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7EB97" w14:textId="77777777" w:rsidR="00A85722" w:rsidRPr="00915C2F" w:rsidRDefault="00A85722" w:rsidP="00AA616C">
      <w:pPr>
        <w:pStyle w:val="Naslov6"/>
        <w:spacing w:line="276" w:lineRule="auto"/>
        <w:jc w:val="both"/>
        <w:rPr>
          <w:rFonts w:cs="Tahoma"/>
        </w:rPr>
      </w:pPr>
      <w:r w:rsidRPr="00915C2F">
        <w:rPr>
          <w:rFonts w:cs="Tahoma"/>
        </w:rPr>
        <w:t>PRISTOJNOST: OBČINSKI SVET OBČINE ŽIROVNICA</w:t>
      </w:r>
    </w:p>
    <w:p w14:paraId="3215BEDF" w14:textId="77777777" w:rsidR="00A85722" w:rsidRPr="00915C2F" w:rsidRDefault="00A85722" w:rsidP="00AA616C">
      <w:pPr>
        <w:spacing w:line="276" w:lineRule="auto"/>
        <w:jc w:val="both"/>
        <w:rPr>
          <w:rFonts w:ascii="Tahoma" w:hAnsi="Tahoma" w:cs="Tahoma"/>
          <w:b/>
          <w:sz w:val="22"/>
        </w:rPr>
      </w:pPr>
      <w:r w:rsidRPr="00915C2F">
        <w:rPr>
          <w:rFonts w:ascii="Tahoma" w:hAnsi="Tahoma" w:cs="Tahoma"/>
          <w:b/>
          <w:sz w:val="22"/>
        </w:rPr>
        <w:t>PREDLAGATELJ: ŽUPAN OBČINE ŽIROVNICA</w:t>
      </w:r>
    </w:p>
    <w:p w14:paraId="074841A3" w14:textId="77777777" w:rsidR="00A85722" w:rsidRPr="00915C2F" w:rsidRDefault="00A85722" w:rsidP="00AA616C">
      <w:pPr>
        <w:spacing w:line="276" w:lineRule="auto"/>
        <w:jc w:val="both"/>
        <w:rPr>
          <w:rFonts w:ascii="Tahoma" w:hAnsi="Tahoma" w:cs="Tahoma"/>
          <w:sz w:val="20"/>
          <w:szCs w:val="20"/>
        </w:rPr>
      </w:pPr>
    </w:p>
    <w:p w14:paraId="0BAB637D" w14:textId="77777777" w:rsidR="00A85722" w:rsidRPr="00915C2F"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both"/>
        <w:rPr>
          <w:rFonts w:ascii="Tahoma" w:hAnsi="Tahoma" w:cs="Tahoma"/>
          <w:sz w:val="20"/>
          <w:szCs w:val="20"/>
        </w:rPr>
      </w:pPr>
    </w:p>
    <w:p w14:paraId="49147911" w14:textId="2ED2013A" w:rsidR="00A85722" w:rsidRPr="00915C2F"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center"/>
        <w:rPr>
          <w:rFonts w:ascii="Tahoma" w:hAnsi="Tahoma" w:cs="Tahoma"/>
          <w:b/>
        </w:rPr>
      </w:pPr>
      <w:r w:rsidRPr="00915C2F">
        <w:rPr>
          <w:rFonts w:ascii="Tahoma" w:hAnsi="Tahoma" w:cs="Tahoma"/>
          <w:b/>
        </w:rPr>
        <w:t xml:space="preserve">REBALANS PRORAČUNA OBČINE ŽIROVNICA ZA LETO </w:t>
      </w:r>
      <w:r w:rsidR="00612784">
        <w:rPr>
          <w:rFonts w:ascii="Tahoma" w:hAnsi="Tahoma" w:cs="Tahoma"/>
          <w:b/>
        </w:rPr>
        <w:t>2024</w:t>
      </w:r>
    </w:p>
    <w:p w14:paraId="31756608" w14:textId="77777777" w:rsidR="00A85722" w:rsidRPr="00915C2F"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center"/>
        <w:rPr>
          <w:rFonts w:ascii="Tahoma" w:hAnsi="Tahoma" w:cs="Tahoma"/>
          <w:b/>
        </w:rPr>
      </w:pPr>
      <w:r w:rsidRPr="00915C2F">
        <w:rPr>
          <w:rFonts w:ascii="Tahoma" w:hAnsi="Tahoma" w:cs="Tahoma"/>
          <w:b/>
        </w:rPr>
        <w:t>(predlog)</w:t>
      </w:r>
    </w:p>
    <w:p w14:paraId="7FD8071C" w14:textId="77777777" w:rsidR="00A85722" w:rsidRPr="00915C2F"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both"/>
        <w:rPr>
          <w:rFonts w:ascii="Tahoma" w:hAnsi="Tahoma" w:cs="Tahoma"/>
          <w:sz w:val="20"/>
          <w:szCs w:val="20"/>
        </w:rPr>
      </w:pPr>
    </w:p>
    <w:p w14:paraId="1D95C4F2" w14:textId="49261FD6" w:rsidR="002D6357" w:rsidRPr="00915C2F" w:rsidRDefault="002D6357" w:rsidP="00AA616C">
      <w:pPr>
        <w:spacing w:line="276" w:lineRule="auto"/>
        <w:jc w:val="both"/>
        <w:rPr>
          <w:rFonts w:ascii="Tahoma" w:hAnsi="Tahoma" w:cs="Tahoma"/>
          <w:sz w:val="20"/>
          <w:szCs w:val="20"/>
        </w:rPr>
      </w:pPr>
    </w:p>
    <w:p w14:paraId="7729C3BD" w14:textId="77777777" w:rsidR="00917315" w:rsidRPr="00915C2F" w:rsidRDefault="00917315" w:rsidP="00AA616C">
      <w:pPr>
        <w:spacing w:line="276" w:lineRule="auto"/>
        <w:jc w:val="both"/>
        <w:rPr>
          <w:rFonts w:ascii="Tahoma" w:hAnsi="Tahoma" w:cs="Tahoma"/>
          <w:sz w:val="20"/>
          <w:szCs w:val="20"/>
        </w:rPr>
      </w:pPr>
    </w:p>
    <w:p w14:paraId="499DE435" w14:textId="77777777" w:rsidR="000275AE" w:rsidRDefault="000275AE" w:rsidP="00AA616C">
      <w:pPr>
        <w:spacing w:line="276" w:lineRule="auto"/>
        <w:jc w:val="both"/>
        <w:rPr>
          <w:rFonts w:ascii="Tahoma" w:hAnsi="Tahoma" w:cs="Tahoma"/>
          <w:sz w:val="20"/>
          <w:szCs w:val="20"/>
        </w:rPr>
      </w:pPr>
      <w:r w:rsidRPr="00A07128">
        <w:rPr>
          <w:rFonts w:ascii="Tahoma" w:hAnsi="Tahoma" w:cs="Tahoma"/>
          <w:bCs/>
          <w:sz w:val="20"/>
          <w:szCs w:val="20"/>
        </w:rPr>
        <w:t>ZAKONSKA PODLAGA:</w:t>
      </w:r>
      <w:r w:rsidRPr="00915C2F">
        <w:rPr>
          <w:rFonts w:ascii="Tahoma" w:hAnsi="Tahoma" w:cs="Tahoma"/>
          <w:sz w:val="20"/>
          <w:szCs w:val="20"/>
        </w:rPr>
        <w:t xml:space="preserve"> 29. člena Zakona o lokalni samoupravi (Uradni list RS, št. 72/93 in </w:t>
      </w:r>
      <w:r w:rsidR="009E799E" w:rsidRPr="00915C2F">
        <w:rPr>
          <w:rFonts w:ascii="Tahoma" w:hAnsi="Tahoma" w:cs="Tahoma"/>
          <w:sz w:val="20"/>
          <w:szCs w:val="20"/>
        </w:rPr>
        <w:t>spremembe</w:t>
      </w:r>
      <w:r w:rsidRPr="00915C2F">
        <w:rPr>
          <w:rFonts w:ascii="Tahoma" w:hAnsi="Tahoma" w:cs="Tahoma"/>
          <w:sz w:val="20"/>
          <w:szCs w:val="20"/>
        </w:rPr>
        <w:t>), 29. člena Zakona o javnih financah - ZJF (Ur. list RS št 79/99</w:t>
      </w:r>
      <w:r w:rsidR="00645971" w:rsidRPr="00915C2F">
        <w:rPr>
          <w:rFonts w:ascii="Tahoma" w:hAnsi="Tahoma" w:cs="Tahoma"/>
          <w:sz w:val="20"/>
          <w:szCs w:val="20"/>
        </w:rPr>
        <w:t xml:space="preserve"> in </w:t>
      </w:r>
      <w:r w:rsidR="009E799E" w:rsidRPr="00915C2F">
        <w:rPr>
          <w:rFonts w:ascii="Tahoma" w:hAnsi="Tahoma" w:cs="Tahoma"/>
          <w:sz w:val="20"/>
          <w:szCs w:val="20"/>
        </w:rPr>
        <w:t>spremembe</w:t>
      </w:r>
      <w:r w:rsidR="00645971" w:rsidRPr="00915C2F">
        <w:rPr>
          <w:rFonts w:ascii="Tahoma" w:hAnsi="Tahoma" w:cs="Tahoma"/>
          <w:sz w:val="20"/>
          <w:szCs w:val="20"/>
        </w:rPr>
        <w:t>) 1</w:t>
      </w:r>
      <w:r w:rsidRPr="00915C2F">
        <w:rPr>
          <w:rFonts w:ascii="Tahoma" w:hAnsi="Tahoma" w:cs="Tahoma"/>
          <w:sz w:val="20"/>
          <w:szCs w:val="20"/>
        </w:rPr>
        <w:t xml:space="preserve">8. člen statuta občine Žirovnica (Ur. list RS, št. </w:t>
      </w:r>
      <w:r w:rsidR="00065BDD" w:rsidRPr="00915C2F">
        <w:rPr>
          <w:rFonts w:ascii="Tahoma" w:hAnsi="Tahoma" w:cs="Tahoma"/>
          <w:sz w:val="20"/>
          <w:szCs w:val="20"/>
        </w:rPr>
        <w:t>66/18-UPB2</w:t>
      </w:r>
      <w:r w:rsidR="00645971" w:rsidRPr="00915C2F">
        <w:rPr>
          <w:rFonts w:ascii="Tahoma" w:hAnsi="Tahoma" w:cs="Tahoma"/>
          <w:sz w:val="20"/>
          <w:szCs w:val="20"/>
        </w:rPr>
        <w:t>)</w:t>
      </w:r>
      <w:r w:rsidRPr="00915C2F">
        <w:rPr>
          <w:rFonts w:ascii="Tahoma" w:hAnsi="Tahoma" w:cs="Tahoma"/>
          <w:sz w:val="20"/>
          <w:szCs w:val="20"/>
        </w:rPr>
        <w:t>.</w:t>
      </w:r>
    </w:p>
    <w:p w14:paraId="234DBB4E" w14:textId="77777777" w:rsidR="00F05B55" w:rsidRDefault="00F05B55" w:rsidP="00AA616C">
      <w:pPr>
        <w:spacing w:line="276" w:lineRule="auto"/>
        <w:jc w:val="both"/>
        <w:rPr>
          <w:rFonts w:ascii="Tahoma" w:hAnsi="Tahoma" w:cs="Tahoma"/>
          <w:sz w:val="20"/>
          <w:szCs w:val="20"/>
        </w:rPr>
      </w:pPr>
    </w:p>
    <w:p w14:paraId="7C5D3D9E" w14:textId="77777777" w:rsidR="00917315" w:rsidRPr="00915C2F" w:rsidRDefault="00917315" w:rsidP="00AA616C">
      <w:pPr>
        <w:spacing w:line="276" w:lineRule="auto"/>
        <w:jc w:val="both"/>
        <w:rPr>
          <w:rFonts w:ascii="Tahoma" w:hAnsi="Tahoma" w:cs="Tahoma"/>
          <w:sz w:val="20"/>
          <w:szCs w:val="20"/>
        </w:rPr>
      </w:pPr>
    </w:p>
    <w:p w14:paraId="5FA72C6E" w14:textId="2D1C757D" w:rsidR="000275AE" w:rsidRPr="00A07128" w:rsidRDefault="000275AE" w:rsidP="00AA616C">
      <w:pPr>
        <w:spacing w:line="276" w:lineRule="auto"/>
        <w:jc w:val="both"/>
        <w:rPr>
          <w:rFonts w:ascii="Tahoma" w:hAnsi="Tahoma" w:cs="Tahoma"/>
          <w:b/>
          <w:sz w:val="20"/>
          <w:szCs w:val="20"/>
        </w:rPr>
      </w:pPr>
      <w:r w:rsidRPr="00A07128">
        <w:rPr>
          <w:rFonts w:ascii="Tahoma" w:hAnsi="Tahoma" w:cs="Tahoma"/>
          <w:b/>
          <w:sz w:val="20"/>
          <w:szCs w:val="20"/>
        </w:rPr>
        <w:t xml:space="preserve">OBRAZLOŽITEV REBALANSA PRORAČUNA OBČINE ŽIROVNICA ZA LETO </w:t>
      </w:r>
      <w:r w:rsidR="00612784">
        <w:rPr>
          <w:rFonts w:ascii="Tahoma" w:hAnsi="Tahoma" w:cs="Tahoma"/>
          <w:b/>
          <w:sz w:val="20"/>
          <w:szCs w:val="20"/>
        </w:rPr>
        <w:t>2024</w:t>
      </w:r>
    </w:p>
    <w:p w14:paraId="2B605639" w14:textId="77777777" w:rsidR="00EF5422" w:rsidRPr="00915C2F" w:rsidRDefault="00EF5422" w:rsidP="00EF5422">
      <w:pPr>
        <w:spacing w:line="276" w:lineRule="auto"/>
        <w:jc w:val="both"/>
        <w:rPr>
          <w:rFonts w:ascii="Tahoma" w:hAnsi="Tahoma" w:cs="Tahoma"/>
          <w:sz w:val="20"/>
          <w:szCs w:val="20"/>
        </w:rPr>
      </w:pPr>
    </w:p>
    <w:p w14:paraId="52FBB440" w14:textId="1F7DE341" w:rsidR="00F05B55" w:rsidRDefault="00EF5422" w:rsidP="00EF5422">
      <w:pPr>
        <w:spacing w:line="276" w:lineRule="auto"/>
        <w:jc w:val="both"/>
        <w:rPr>
          <w:rFonts w:ascii="Tahoma" w:hAnsi="Tahoma" w:cs="Tahoma"/>
          <w:sz w:val="20"/>
          <w:szCs w:val="20"/>
        </w:rPr>
      </w:pPr>
      <w:r w:rsidRPr="00F05B55">
        <w:rPr>
          <w:rFonts w:ascii="Tahoma" w:hAnsi="Tahoma" w:cs="Tahoma"/>
          <w:sz w:val="20"/>
          <w:szCs w:val="20"/>
        </w:rPr>
        <w:t xml:space="preserve">Proračun za leto </w:t>
      </w:r>
      <w:r w:rsidR="00612784" w:rsidRPr="00F05B55">
        <w:rPr>
          <w:rFonts w:ascii="Tahoma" w:hAnsi="Tahoma" w:cs="Tahoma"/>
          <w:sz w:val="20"/>
          <w:szCs w:val="20"/>
        </w:rPr>
        <w:t>2024</w:t>
      </w:r>
      <w:r w:rsidRPr="00F05B55">
        <w:rPr>
          <w:rFonts w:ascii="Tahoma" w:hAnsi="Tahoma" w:cs="Tahoma"/>
          <w:sz w:val="20"/>
          <w:szCs w:val="20"/>
        </w:rPr>
        <w:t xml:space="preserve"> je občinski svet sprejel na svoji </w:t>
      </w:r>
      <w:r w:rsidR="00F05B55" w:rsidRPr="00F05B55">
        <w:rPr>
          <w:rFonts w:ascii="Tahoma" w:hAnsi="Tahoma" w:cs="Tahoma"/>
          <w:sz w:val="20"/>
          <w:szCs w:val="20"/>
        </w:rPr>
        <w:t>6.</w:t>
      </w:r>
      <w:r w:rsidRPr="00F05B55">
        <w:rPr>
          <w:rFonts w:ascii="Tahoma" w:hAnsi="Tahoma" w:cs="Tahoma"/>
          <w:sz w:val="20"/>
          <w:szCs w:val="20"/>
        </w:rPr>
        <w:t xml:space="preserve"> seji dne </w:t>
      </w:r>
      <w:r w:rsidR="00F05B55" w:rsidRPr="00F05B55">
        <w:rPr>
          <w:rFonts w:ascii="Tahoma" w:hAnsi="Tahoma" w:cs="Tahoma"/>
          <w:sz w:val="20"/>
          <w:szCs w:val="20"/>
        </w:rPr>
        <w:t>21.12.2023</w:t>
      </w:r>
      <w:r w:rsidR="00F05B55">
        <w:rPr>
          <w:rFonts w:ascii="Tahoma" w:hAnsi="Tahoma" w:cs="Tahoma"/>
          <w:sz w:val="20"/>
          <w:szCs w:val="20"/>
        </w:rPr>
        <w:t>.</w:t>
      </w:r>
    </w:p>
    <w:p w14:paraId="1C22A0D5" w14:textId="5820E519" w:rsidR="00675DA6" w:rsidRDefault="00675DA6" w:rsidP="00EF5422">
      <w:pPr>
        <w:spacing w:line="276" w:lineRule="auto"/>
        <w:jc w:val="both"/>
        <w:rPr>
          <w:rFonts w:ascii="Tahoma" w:hAnsi="Tahoma" w:cs="Tahoma"/>
          <w:sz w:val="20"/>
          <w:szCs w:val="20"/>
        </w:rPr>
      </w:pPr>
      <w:r w:rsidRPr="00ED608D">
        <w:rPr>
          <w:rFonts w:ascii="Tahoma" w:hAnsi="Tahoma" w:cs="Tahoma"/>
          <w:sz w:val="20"/>
          <w:szCs w:val="20"/>
        </w:rPr>
        <w:t>Glavni razlog za predlog prvega rebalansa proračuna 2024 je</w:t>
      </w:r>
      <w:r w:rsidR="00ED608D">
        <w:rPr>
          <w:rFonts w:ascii="Tahoma" w:hAnsi="Tahoma" w:cs="Tahoma"/>
          <w:sz w:val="20"/>
          <w:szCs w:val="20"/>
        </w:rPr>
        <w:t xml:space="preserve"> terminska uskladitev sanacije gozdnih cest po ujmi, kjer je bilo pri pripravi proračuna načrtovano da se bo sanacija izvajala v treh letih (2023, 2024 in 2025). Ker pa je bil v decembru 2023 sprejet Zakon o obnovi, razvoju in zagotavljanju finančnih sredstev, ki v 84. členu določa, da bo sredstva za ukrep obnove gozdnih cest v celoti zagotovil proračun RS, predlagamo, da se sanacija v celoti  izvede do konca letošnjega leta.</w:t>
      </w:r>
      <w:r>
        <w:rPr>
          <w:rFonts w:ascii="Tahoma" w:hAnsi="Tahoma" w:cs="Tahoma"/>
          <w:sz w:val="20"/>
          <w:szCs w:val="20"/>
        </w:rPr>
        <w:t xml:space="preserve"> </w:t>
      </w:r>
      <w:r w:rsidR="00ED608D">
        <w:rPr>
          <w:rFonts w:ascii="Tahoma" w:hAnsi="Tahoma" w:cs="Tahoma"/>
          <w:sz w:val="20"/>
          <w:szCs w:val="20"/>
        </w:rPr>
        <w:t>Posledično je povišana tudi ocena prihodkov iz naslova transfernih prihodkov, ostale predlagane prerazporeditve so manjše in so obrazložene v nadaljevanju.</w:t>
      </w:r>
    </w:p>
    <w:p w14:paraId="0DDA7261" w14:textId="77777777" w:rsidR="00F05B55" w:rsidRPr="00F05B55" w:rsidRDefault="00F05B55" w:rsidP="00EF5422">
      <w:pPr>
        <w:spacing w:line="276" w:lineRule="auto"/>
        <w:jc w:val="both"/>
        <w:rPr>
          <w:rFonts w:ascii="Tahoma" w:hAnsi="Tahoma" w:cs="Tahoma"/>
          <w:sz w:val="20"/>
          <w:szCs w:val="20"/>
        </w:rPr>
      </w:pPr>
    </w:p>
    <w:p w14:paraId="45BFA33E" w14:textId="2FAC149F" w:rsidR="003F5B77" w:rsidRDefault="00E31745" w:rsidP="00E31745">
      <w:pPr>
        <w:spacing w:line="276" w:lineRule="auto"/>
        <w:jc w:val="both"/>
        <w:rPr>
          <w:rFonts w:ascii="Tahoma" w:hAnsi="Tahoma" w:cs="Tahoma"/>
          <w:sz w:val="20"/>
          <w:szCs w:val="20"/>
        </w:rPr>
      </w:pPr>
      <w:r w:rsidRPr="00BF04B8">
        <w:rPr>
          <w:rFonts w:ascii="Tahoma" w:hAnsi="Tahoma" w:cs="Tahoma"/>
          <w:sz w:val="20"/>
          <w:szCs w:val="20"/>
        </w:rPr>
        <w:t xml:space="preserve">V </w:t>
      </w:r>
      <w:r w:rsidRPr="00BF04B8">
        <w:rPr>
          <w:rFonts w:ascii="Tahoma" w:hAnsi="Tahoma" w:cs="Tahoma"/>
          <w:sz w:val="20"/>
          <w:szCs w:val="20"/>
          <w:u w:val="single"/>
        </w:rPr>
        <w:t>bilanci prihodkov in odhodkov</w:t>
      </w:r>
      <w:r w:rsidRPr="00BF04B8">
        <w:rPr>
          <w:rFonts w:ascii="Tahoma" w:hAnsi="Tahoma" w:cs="Tahoma"/>
          <w:sz w:val="20"/>
          <w:szCs w:val="20"/>
        </w:rPr>
        <w:t xml:space="preserve"> </w:t>
      </w:r>
      <w:r w:rsidR="003F5B77">
        <w:rPr>
          <w:rFonts w:ascii="Tahoma" w:hAnsi="Tahoma" w:cs="Tahoma"/>
          <w:sz w:val="20"/>
          <w:szCs w:val="20"/>
        </w:rPr>
        <w:t>se</w:t>
      </w:r>
      <w:r w:rsidRPr="00BF04B8">
        <w:rPr>
          <w:rFonts w:ascii="Tahoma" w:hAnsi="Tahoma" w:cs="Tahoma"/>
          <w:sz w:val="20"/>
          <w:szCs w:val="20"/>
        </w:rPr>
        <w:t xml:space="preserve"> </w:t>
      </w:r>
      <w:r w:rsidR="003F5B77">
        <w:rPr>
          <w:rFonts w:ascii="Tahoma" w:hAnsi="Tahoma" w:cs="Tahoma"/>
          <w:sz w:val="20"/>
          <w:szCs w:val="20"/>
        </w:rPr>
        <w:t>prihodki proračuna povišujejo za 166.887 EUR, odhodki se povišujejo za 197.134 EUR, razlika pa se bo krila iz sredstev na računih, ki so na dan 31.12.2023 za 44.734 EUR višja, kot je bilo načrtovano ob pripravi proračuna.</w:t>
      </w:r>
    </w:p>
    <w:p w14:paraId="16FE33F4" w14:textId="77777777" w:rsidR="003F5B77" w:rsidRDefault="003F5B77" w:rsidP="00E31745">
      <w:pPr>
        <w:spacing w:line="276" w:lineRule="auto"/>
        <w:jc w:val="both"/>
        <w:rPr>
          <w:rFonts w:ascii="Tahoma" w:hAnsi="Tahoma" w:cs="Tahoma"/>
          <w:sz w:val="20"/>
          <w:szCs w:val="20"/>
        </w:rPr>
      </w:pPr>
    </w:p>
    <w:p w14:paraId="35F9447A" w14:textId="37232191" w:rsidR="00BF04B8" w:rsidRPr="00BF04B8" w:rsidRDefault="003F5B77" w:rsidP="00E31745">
      <w:pPr>
        <w:spacing w:line="276" w:lineRule="auto"/>
        <w:jc w:val="both"/>
        <w:rPr>
          <w:rFonts w:ascii="Tahoma" w:hAnsi="Tahoma" w:cs="Tahoma"/>
          <w:sz w:val="20"/>
          <w:szCs w:val="20"/>
        </w:rPr>
      </w:pPr>
      <w:r>
        <w:rPr>
          <w:rFonts w:ascii="Tahoma" w:hAnsi="Tahoma" w:cs="Tahoma"/>
          <w:sz w:val="20"/>
          <w:szCs w:val="20"/>
        </w:rPr>
        <w:t xml:space="preserve">Na prihodkovni strani je </w:t>
      </w:r>
      <w:r w:rsidR="00E31745" w:rsidRPr="00BF04B8">
        <w:rPr>
          <w:rFonts w:ascii="Tahoma" w:hAnsi="Tahoma" w:cs="Tahoma"/>
          <w:sz w:val="20"/>
          <w:szCs w:val="20"/>
        </w:rPr>
        <w:t>narejen poprav</w:t>
      </w:r>
      <w:r>
        <w:rPr>
          <w:rFonts w:ascii="Tahoma" w:hAnsi="Tahoma" w:cs="Tahoma"/>
          <w:sz w:val="20"/>
          <w:szCs w:val="20"/>
        </w:rPr>
        <w:t>e</w:t>
      </w:r>
      <w:r w:rsidR="00E31745" w:rsidRPr="00BF04B8">
        <w:rPr>
          <w:rFonts w:ascii="Tahoma" w:hAnsi="Tahoma" w:cs="Tahoma"/>
          <w:sz w:val="20"/>
          <w:szCs w:val="20"/>
        </w:rPr>
        <w:t>k ocene</w:t>
      </w:r>
      <w:r w:rsidR="00BF04B8" w:rsidRPr="00BF04B8">
        <w:rPr>
          <w:rFonts w:ascii="Tahoma" w:hAnsi="Tahoma" w:cs="Tahoma"/>
          <w:sz w:val="20"/>
          <w:szCs w:val="20"/>
        </w:rPr>
        <w:t xml:space="preserve"> transfernih prihodkov </w:t>
      </w:r>
      <w:r>
        <w:rPr>
          <w:rFonts w:ascii="Tahoma" w:hAnsi="Tahoma" w:cs="Tahoma"/>
          <w:sz w:val="20"/>
          <w:szCs w:val="20"/>
        </w:rPr>
        <w:t>iz naslova nujnih ukrepov za odpravo posledic naravne nesreče 4. avgusta 2023, ki jih zagotavlja državni proračun.</w:t>
      </w:r>
    </w:p>
    <w:p w14:paraId="10260E11" w14:textId="280EF58C" w:rsidR="00E31745" w:rsidRDefault="00E31745" w:rsidP="00E31745">
      <w:pPr>
        <w:spacing w:line="276" w:lineRule="auto"/>
        <w:jc w:val="both"/>
        <w:rPr>
          <w:rFonts w:ascii="Tahoma" w:hAnsi="Tahoma" w:cs="Tahoma"/>
          <w:sz w:val="20"/>
          <w:szCs w:val="20"/>
        </w:rPr>
      </w:pPr>
      <w:r w:rsidRPr="00A40CD0">
        <w:rPr>
          <w:rFonts w:ascii="Tahoma" w:hAnsi="Tahoma" w:cs="Tahoma"/>
          <w:sz w:val="20"/>
          <w:szCs w:val="20"/>
        </w:rPr>
        <w:t xml:space="preserve">Skupaj se ocena prihodkov glede na sprejeti proračun </w:t>
      </w:r>
      <w:r w:rsidR="00AF7D43" w:rsidRPr="00A40CD0">
        <w:rPr>
          <w:rFonts w:ascii="Tahoma" w:hAnsi="Tahoma" w:cs="Tahoma"/>
          <w:sz w:val="20"/>
          <w:szCs w:val="20"/>
        </w:rPr>
        <w:t>zvišuje</w:t>
      </w:r>
      <w:r w:rsidR="00FD1D6D" w:rsidRPr="00A40CD0">
        <w:rPr>
          <w:rFonts w:ascii="Tahoma" w:hAnsi="Tahoma" w:cs="Tahoma"/>
          <w:sz w:val="20"/>
          <w:szCs w:val="20"/>
        </w:rPr>
        <w:t xml:space="preserve"> </w:t>
      </w:r>
      <w:r w:rsidRPr="00A40CD0">
        <w:rPr>
          <w:rFonts w:ascii="Tahoma" w:hAnsi="Tahoma" w:cs="Tahoma"/>
          <w:sz w:val="20"/>
          <w:szCs w:val="20"/>
        </w:rPr>
        <w:t xml:space="preserve">za </w:t>
      </w:r>
      <w:r w:rsidR="00A40CD0" w:rsidRPr="00A40CD0">
        <w:rPr>
          <w:rFonts w:ascii="Tahoma" w:hAnsi="Tahoma" w:cs="Tahoma"/>
          <w:sz w:val="20"/>
          <w:szCs w:val="20"/>
        </w:rPr>
        <w:t>166.887</w:t>
      </w:r>
      <w:r w:rsidRPr="00A40CD0">
        <w:rPr>
          <w:rFonts w:ascii="Tahoma" w:hAnsi="Tahoma" w:cs="Tahoma"/>
          <w:sz w:val="20"/>
          <w:szCs w:val="20"/>
        </w:rPr>
        <w:t xml:space="preserve"> EUR</w:t>
      </w:r>
      <w:r w:rsidR="00A40CD0">
        <w:rPr>
          <w:rFonts w:ascii="Tahoma" w:hAnsi="Tahoma" w:cs="Tahoma"/>
          <w:sz w:val="20"/>
          <w:szCs w:val="20"/>
        </w:rPr>
        <w:t xml:space="preserve"> in sicer vse na račun </w:t>
      </w:r>
      <w:r w:rsidR="003F5B77">
        <w:rPr>
          <w:rFonts w:ascii="Tahoma" w:hAnsi="Tahoma" w:cs="Tahoma"/>
          <w:sz w:val="20"/>
          <w:szCs w:val="20"/>
        </w:rPr>
        <w:t xml:space="preserve">višje </w:t>
      </w:r>
      <w:r w:rsidR="00A40CD0">
        <w:rPr>
          <w:rFonts w:ascii="Tahoma" w:hAnsi="Tahoma" w:cs="Tahoma"/>
          <w:sz w:val="20"/>
          <w:szCs w:val="20"/>
        </w:rPr>
        <w:t>ocene transfernih prihodkov.</w:t>
      </w:r>
    </w:p>
    <w:p w14:paraId="3EA61DA5" w14:textId="77777777" w:rsidR="00ED608D" w:rsidRPr="00A40CD0" w:rsidRDefault="00ED608D" w:rsidP="00E31745">
      <w:pPr>
        <w:spacing w:line="276" w:lineRule="auto"/>
        <w:jc w:val="both"/>
        <w:rPr>
          <w:rFonts w:ascii="Tahoma" w:hAnsi="Tahoma" w:cs="Tahoma"/>
          <w:sz w:val="20"/>
          <w:szCs w:val="20"/>
        </w:rPr>
      </w:pPr>
    </w:p>
    <w:tbl>
      <w:tblPr>
        <w:tblW w:w="9067" w:type="dxa"/>
        <w:tblLayout w:type="fixed"/>
        <w:tblCellMar>
          <w:left w:w="70" w:type="dxa"/>
          <w:right w:w="70" w:type="dxa"/>
        </w:tblCellMar>
        <w:tblLook w:val="04A0" w:firstRow="1" w:lastRow="0" w:firstColumn="1" w:lastColumn="0" w:noHBand="0" w:noVBand="1"/>
      </w:tblPr>
      <w:tblGrid>
        <w:gridCol w:w="660"/>
        <w:gridCol w:w="2596"/>
        <w:gridCol w:w="1559"/>
        <w:gridCol w:w="1559"/>
        <w:gridCol w:w="1559"/>
        <w:gridCol w:w="1134"/>
      </w:tblGrid>
      <w:tr w:rsidR="00A40CD0" w14:paraId="5FAEBACA" w14:textId="77777777" w:rsidTr="00A40CD0">
        <w:trPr>
          <w:trHeight w:val="600"/>
        </w:trPr>
        <w:tc>
          <w:tcPr>
            <w:tcW w:w="66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493CC31" w14:textId="77777777" w:rsidR="00BF04B8" w:rsidRDefault="00BF04B8">
            <w:pPr>
              <w:jc w:val="center"/>
              <w:rPr>
                <w:rFonts w:ascii="Tahoma" w:hAnsi="Tahoma" w:cs="Tahoma"/>
                <w:color w:val="000000"/>
                <w:sz w:val="16"/>
                <w:szCs w:val="16"/>
              </w:rPr>
            </w:pPr>
            <w:r>
              <w:rPr>
                <w:rFonts w:ascii="Tahoma" w:hAnsi="Tahoma" w:cs="Tahoma"/>
                <w:color w:val="000000"/>
                <w:sz w:val="16"/>
                <w:szCs w:val="16"/>
              </w:rPr>
              <w:t>Konto</w:t>
            </w:r>
          </w:p>
        </w:tc>
        <w:tc>
          <w:tcPr>
            <w:tcW w:w="2596" w:type="dxa"/>
            <w:tcBorders>
              <w:top w:val="single" w:sz="4" w:space="0" w:color="auto"/>
              <w:left w:val="nil"/>
              <w:bottom w:val="single" w:sz="4" w:space="0" w:color="auto"/>
              <w:right w:val="single" w:sz="4" w:space="0" w:color="auto"/>
            </w:tcBorders>
            <w:shd w:val="clear" w:color="000000" w:fill="C0C0C0"/>
            <w:noWrap/>
            <w:vAlign w:val="center"/>
            <w:hideMark/>
          </w:tcPr>
          <w:p w14:paraId="050D3CDC" w14:textId="77777777" w:rsidR="00BF04B8" w:rsidRDefault="00BF04B8">
            <w:pPr>
              <w:jc w:val="center"/>
              <w:rPr>
                <w:rFonts w:ascii="Tahoma" w:hAnsi="Tahoma" w:cs="Tahoma"/>
                <w:color w:val="000000"/>
                <w:sz w:val="16"/>
                <w:szCs w:val="16"/>
              </w:rPr>
            </w:pPr>
            <w:r>
              <w:rPr>
                <w:rFonts w:ascii="Tahoma" w:hAnsi="Tahoma" w:cs="Tahoma"/>
                <w:color w:val="000000"/>
                <w:sz w:val="16"/>
                <w:szCs w:val="16"/>
              </w:rPr>
              <w:t>Opis</w:t>
            </w:r>
          </w:p>
        </w:tc>
        <w:tc>
          <w:tcPr>
            <w:tcW w:w="1559" w:type="dxa"/>
            <w:tcBorders>
              <w:top w:val="single" w:sz="4" w:space="0" w:color="auto"/>
              <w:left w:val="nil"/>
              <w:bottom w:val="single" w:sz="4" w:space="0" w:color="auto"/>
              <w:right w:val="single" w:sz="4" w:space="0" w:color="auto"/>
            </w:tcBorders>
            <w:shd w:val="clear" w:color="000000" w:fill="C0C0C0"/>
            <w:noWrap/>
            <w:vAlign w:val="center"/>
            <w:hideMark/>
          </w:tcPr>
          <w:p w14:paraId="67E47B38" w14:textId="77777777" w:rsidR="00BF04B8" w:rsidRDefault="00BF04B8">
            <w:pPr>
              <w:jc w:val="center"/>
              <w:rPr>
                <w:rFonts w:ascii="Tahoma" w:hAnsi="Tahoma" w:cs="Tahoma"/>
                <w:color w:val="000000"/>
                <w:sz w:val="16"/>
                <w:szCs w:val="16"/>
              </w:rPr>
            </w:pPr>
            <w:r>
              <w:rPr>
                <w:rFonts w:ascii="Tahoma" w:hAnsi="Tahoma" w:cs="Tahoma"/>
                <w:color w:val="000000"/>
                <w:sz w:val="16"/>
                <w:szCs w:val="16"/>
              </w:rPr>
              <w:t>Sprejeti proračun 2024</w:t>
            </w:r>
          </w:p>
        </w:tc>
        <w:tc>
          <w:tcPr>
            <w:tcW w:w="1559" w:type="dxa"/>
            <w:tcBorders>
              <w:top w:val="single" w:sz="4" w:space="0" w:color="auto"/>
              <w:left w:val="nil"/>
              <w:bottom w:val="single" w:sz="4" w:space="0" w:color="auto"/>
              <w:right w:val="single" w:sz="4" w:space="0" w:color="auto"/>
            </w:tcBorders>
            <w:shd w:val="clear" w:color="000000" w:fill="C0C0C0"/>
            <w:noWrap/>
            <w:vAlign w:val="center"/>
            <w:hideMark/>
          </w:tcPr>
          <w:p w14:paraId="4357EF22" w14:textId="77777777" w:rsidR="00BF04B8" w:rsidRDefault="00BF04B8">
            <w:pPr>
              <w:jc w:val="center"/>
              <w:rPr>
                <w:rFonts w:ascii="Tahoma" w:hAnsi="Tahoma" w:cs="Tahoma"/>
                <w:color w:val="000000"/>
                <w:sz w:val="16"/>
                <w:szCs w:val="16"/>
              </w:rPr>
            </w:pPr>
            <w:r>
              <w:rPr>
                <w:rFonts w:ascii="Tahoma" w:hAnsi="Tahoma" w:cs="Tahoma"/>
                <w:color w:val="000000"/>
                <w:sz w:val="16"/>
                <w:szCs w:val="16"/>
              </w:rPr>
              <w:t>Veljavni proračun 2024</w:t>
            </w:r>
          </w:p>
        </w:tc>
        <w:tc>
          <w:tcPr>
            <w:tcW w:w="1559" w:type="dxa"/>
            <w:tcBorders>
              <w:top w:val="single" w:sz="4" w:space="0" w:color="auto"/>
              <w:left w:val="nil"/>
              <w:bottom w:val="single" w:sz="4" w:space="0" w:color="auto"/>
              <w:right w:val="single" w:sz="4" w:space="0" w:color="auto"/>
            </w:tcBorders>
            <w:shd w:val="clear" w:color="000000" w:fill="C0C0C0"/>
            <w:noWrap/>
            <w:vAlign w:val="center"/>
            <w:hideMark/>
          </w:tcPr>
          <w:p w14:paraId="1F7DB263" w14:textId="77777777" w:rsidR="00BF04B8" w:rsidRDefault="00BF04B8">
            <w:pPr>
              <w:jc w:val="center"/>
              <w:rPr>
                <w:rFonts w:ascii="Tahoma" w:hAnsi="Tahoma" w:cs="Tahoma"/>
                <w:color w:val="000000"/>
                <w:sz w:val="16"/>
                <w:szCs w:val="16"/>
              </w:rPr>
            </w:pPr>
            <w:r>
              <w:rPr>
                <w:rFonts w:ascii="Tahoma" w:hAnsi="Tahoma" w:cs="Tahoma"/>
                <w:color w:val="000000"/>
                <w:sz w:val="16"/>
                <w:szCs w:val="16"/>
              </w:rPr>
              <w:t>Rebalans 2024</w:t>
            </w:r>
          </w:p>
        </w:tc>
        <w:tc>
          <w:tcPr>
            <w:tcW w:w="1134" w:type="dxa"/>
            <w:tcBorders>
              <w:top w:val="single" w:sz="4" w:space="0" w:color="auto"/>
              <w:left w:val="nil"/>
              <w:bottom w:val="single" w:sz="4" w:space="0" w:color="auto"/>
              <w:right w:val="single" w:sz="4" w:space="0" w:color="auto"/>
            </w:tcBorders>
            <w:shd w:val="clear" w:color="000000" w:fill="C0C0C0"/>
            <w:noWrap/>
            <w:vAlign w:val="center"/>
            <w:hideMark/>
          </w:tcPr>
          <w:p w14:paraId="1DFED440" w14:textId="77777777" w:rsidR="00BF04B8" w:rsidRDefault="00BF04B8">
            <w:pPr>
              <w:jc w:val="center"/>
              <w:rPr>
                <w:rFonts w:ascii="Tahoma" w:hAnsi="Tahoma" w:cs="Tahoma"/>
                <w:color w:val="000000"/>
                <w:sz w:val="16"/>
                <w:szCs w:val="16"/>
              </w:rPr>
            </w:pPr>
            <w:r>
              <w:rPr>
                <w:rFonts w:ascii="Tahoma" w:hAnsi="Tahoma" w:cs="Tahoma"/>
                <w:color w:val="000000"/>
                <w:sz w:val="16"/>
                <w:szCs w:val="16"/>
              </w:rPr>
              <w:t xml:space="preserve">razlika </w:t>
            </w:r>
          </w:p>
          <w:p w14:paraId="34313AEF" w14:textId="60A11065" w:rsidR="00BF04B8" w:rsidRDefault="00BF04B8">
            <w:pPr>
              <w:jc w:val="center"/>
              <w:rPr>
                <w:rFonts w:ascii="Tahoma" w:hAnsi="Tahoma" w:cs="Tahoma"/>
                <w:color w:val="000000"/>
                <w:sz w:val="16"/>
                <w:szCs w:val="16"/>
              </w:rPr>
            </w:pPr>
            <w:r>
              <w:rPr>
                <w:rFonts w:ascii="Tahoma" w:hAnsi="Tahoma" w:cs="Tahoma"/>
                <w:color w:val="000000"/>
                <w:sz w:val="16"/>
                <w:szCs w:val="16"/>
              </w:rPr>
              <w:t>(reb-VP)</w:t>
            </w:r>
          </w:p>
        </w:tc>
      </w:tr>
      <w:tr w:rsidR="00A40CD0" w14:paraId="59F63A46" w14:textId="77777777" w:rsidTr="00A40CD0">
        <w:trPr>
          <w:trHeight w:val="25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4D40BAAA" w14:textId="77777777" w:rsidR="00BF04B8" w:rsidRDefault="00BF04B8">
            <w:pPr>
              <w:rPr>
                <w:rFonts w:ascii="Tahoma" w:hAnsi="Tahoma" w:cs="Tahoma"/>
                <w:sz w:val="20"/>
                <w:szCs w:val="20"/>
              </w:rPr>
            </w:pPr>
            <w:r>
              <w:rPr>
                <w:rFonts w:ascii="Tahoma" w:hAnsi="Tahoma" w:cs="Tahoma"/>
                <w:sz w:val="20"/>
                <w:szCs w:val="20"/>
              </w:rPr>
              <w:t>70</w:t>
            </w:r>
          </w:p>
        </w:tc>
        <w:tc>
          <w:tcPr>
            <w:tcW w:w="2596" w:type="dxa"/>
            <w:tcBorders>
              <w:top w:val="nil"/>
              <w:left w:val="nil"/>
              <w:bottom w:val="single" w:sz="4" w:space="0" w:color="auto"/>
              <w:right w:val="single" w:sz="4" w:space="0" w:color="auto"/>
            </w:tcBorders>
            <w:shd w:val="clear" w:color="000000" w:fill="FFFFFF"/>
            <w:noWrap/>
            <w:vAlign w:val="bottom"/>
            <w:hideMark/>
          </w:tcPr>
          <w:p w14:paraId="4745D915" w14:textId="77777777" w:rsidR="00BF04B8" w:rsidRDefault="00BF04B8">
            <w:pPr>
              <w:rPr>
                <w:rFonts w:ascii="Tahoma" w:hAnsi="Tahoma" w:cs="Tahoma"/>
                <w:sz w:val="20"/>
                <w:szCs w:val="20"/>
              </w:rPr>
            </w:pPr>
            <w:r>
              <w:rPr>
                <w:rFonts w:ascii="Tahoma" w:hAnsi="Tahoma" w:cs="Tahoma"/>
                <w:sz w:val="20"/>
                <w:szCs w:val="20"/>
              </w:rPr>
              <w:t>DAVČNI PRIHODKI</w:t>
            </w:r>
          </w:p>
        </w:tc>
        <w:tc>
          <w:tcPr>
            <w:tcW w:w="1559" w:type="dxa"/>
            <w:tcBorders>
              <w:top w:val="nil"/>
              <w:left w:val="nil"/>
              <w:bottom w:val="single" w:sz="4" w:space="0" w:color="auto"/>
              <w:right w:val="single" w:sz="4" w:space="0" w:color="auto"/>
            </w:tcBorders>
            <w:shd w:val="clear" w:color="000000" w:fill="FFFFFF"/>
            <w:noWrap/>
            <w:vAlign w:val="bottom"/>
            <w:hideMark/>
          </w:tcPr>
          <w:p w14:paraId="5DA5E5DA" w14:textId="77777777" w:rsidR="00BF04B8" w:rsidRDefault="00BF04B8">
            <w:pPr>
              <w:jc w:val="right"/>
              <w:rPr>
                <w:rFonts w:ascii="Tahoma" w:hAnsi="Tahoma" w:cs="Tahoma"/>
                <w:sz w:val="20"/>
                <w:szCs w:val="20"/>
              </w:rPr>
            </w:pPr>
            <w:r>
              <w:rPr>
                <w:rFonts w:ascii="Tahoma" w:hAnsi="Tahoma" w:cs="Tahoma"/>
                <w:sz w:val="20"/>
                <w:szCs w:val="20"/>
              </w:rPr>
              <w:t>3.685.146</w:t>
            </w:r>
          </w:p>
        </w:tc>
        <w:tc>
          <w:tcPr>
            <w:tcW w:w="1559" w:type="dxa"/>
            <w:tcBorders>
              <w:top w:val="nil"/>
              <w:left w:val="nil"/>
              <w:bottom w:val="single" w:sz="4" w:space="0" w:color="auto"/>
              <w:right w:val="single" w:sz="4" w:space="0" w:color="auto"/>
            </w:tcBorders>
            <w:shd w:val="clear" w:color="000000" w:fill="FFFFFF"/>
            <w:noWrap/>
            <w:vAlign w:val="bottom"/>
            <w:hideMark/>
          </w:tcPr>
          <w:p w14:paraId="406FB343" w14:textId="77777777" w:rsidR="00BF04B8" w:rsidRDefault="00BF04B8">
            <w:pPr>
              <w:jc w:val="right"/>
              <w:rPr>
                <w:rFonts w:ascii="Tahoma" w:hAnsi="Tahoma" w:cs="Tahoma"/>
                <w:sz w:val="20"/>
                <w:szCs w:val="20"/>
              </w:rPr>
            </w:pPr>
            <w:r>
              <w:rPr>
                <w:rFonts w:ascii="Tahoma" w:hAnsi="Tahoma" w:cs="Tahoma"/>
                <w:sz w:val="20"/>
                <w:szCs w:val="20"/>
              </w:rPr>
              <w:t>3.685.146</w:t>
            </w:r>
          </w:p>
        </w:tc>
        <w:tc>
          <w:tcPr>
            <w:tcW w:w="1559" w:type="dxa"/>
            <w:tcBorders>
              <w:top w:val="nil"/>
              <w:left w:val="nil"/>
              <w:bottom w:val="single" w:sz="4" w:space="0" w:color="auto"/>
              <w:right w:val="single" w:sz="4" w:space="0" w:color="auto"/>
            </w:tcBorders>
            <w:shd w:val="clear" w:color="000000" w:fill="FFFFFF"/>
            <w:noWrap/>
            <w:vAlign w:val="bottom"/>
            <w:hideMark/>
          </w:tcPr>
          <w:p w14:paraId="183CEDBB" w14:textId="77777777" w:rsidR="00BF04B8" w:rsidRDefault="00BF04B8">
            <w:pPr>
              <w:jc w:val="right"/>
              <w:rPr>
                <w:rFonts w:ascii="Tahoma" w:hAnsi="Tahoma" w:cs="Tahoma"/>
                <w:sz w:val="20"/>
                <w:szCs w:val="20"/>
              </w:rPr>
            </w:pPr>
            <w:r>
              <w:rPr>
                <w:rFonts w:ascii="Tahoma" w:hAnsi="Tahoma" w:cs="Tahoma"/>
                <w:sz w:val="20"/>
                <w:szCs w:val="20"/>
              </w:rPr>
              <w:t>3.685.146</w:t>
            </w:r>
          </w:p>
        </w:tc>
        <w:tc>
          <w:tcPr>
            <w:tcW w:w="1134" w:type="dxa"/>
            <w:tcBorders>
              <w:top w:val="nil"/>
              <w:left w:val="nil"/>
              <w:bottom w:val="single" w:sz="4" w:space="0" w:color="auto"/>
              <w:right w:val="single" w:sz="4" w:space="0" w:color="auto"/>
            </w:tcBorders>
            <w:shd w:val="clear" w:color="000000" w:fill="FFFFFF"/>
            <w:noWrap/>
            <w:vAlign w:val="bottom"/>
            <w:hideMark/>
          </w:tcPr>
          <w:p w14:paraId="7478D0FC" w14:textId="77777777" w:rsidR="00BF04B8" w:rsidRDefault="00BF04B8">
            <w:pPr>
              <w:jc w:val="right"/>
              <w:rPr>
                <w:rFonts w:ascii="Tahoma" w:hAnsi="Tahoma" w:cs="Tahoma"/>
                <w:sz w:val="20"/>
                <w:szCs w:val="20"/>
              </w:rPr>
            </w:pPr>
            <w:r>
              <w:rPr>
                <w:rFonts w:ascii="Tahoma" w:hAnsi="Tahoma" w:cs="Tahoma"/>
                <w:sz w:val="20"/>
                <w:szCs w:val="20"/>
              </w:rPr>
              <w:t>0</w:t>
            </w:r>
          </w:p>
        </w:tc>
      </w:tr>
      <w:tr w:rsidR="00A40CD0" w14:paraId="29406275" w14:textId="77777777" w:rsidTr="00A40CD0">
        <w:trPr>
          <w:trHeight w:val="25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56266A77" w14:textId="77777777" w:rsidR="00BF04B8" w:rsidRDefault="00BF04B8">
            <w:pPr>
              <w:rPr>
                <w:rFonts w:ascii="Tahoma" w:hAnsi="Tahoma" w:cs="Tahoma"/>
                <w:sz w:val="20"/>
                <w:szCs w:val="20"/>
              </w:rPr>
            </w:pPr>
            <w:r>
              <w:rPr>
                <w:rFonts w:ascii="Tahoma" w:hAnsi="Tahoma" w:cs="Tahoma"/>
                <w:sz w:val="20"/>
                <w:szCs w:val="20"/>
              </w:rPr>
              <w:t>71</w:t>
            </w:r>
          </w:p>
        </w:tc>
        <w:tc>
          <w:tcPr>
            <w:tcW w:w="2596" w:type="dxa"/>
            <w:tcBorders>
              <w:top w:val="nil"/>
              <w:left w:val="nil"/>
              <w:bottom w:val="single" w:sz="4" w:space="0" w:color="auto"/>
              <w:right w:val="single" w:sz="4" w:space="0" w:color="auto"/>
            </w:tcBorders>
            <w:shd w:val="clear" w:color="000000" w:fill="FFFFFF"/>
            <w:noWrap/>
            <w:vAlign w:val="bottom"/>
            <w:hideMark/>
          </w:tcPr>
          <w:p w14:paraId="1ACF4BAC" w14:textId="77777777" w:rsidR="00BF04B8" w:rsidRDefault="00BF04B8">
            <w:pPr>
              <w:rPr>
                <w:rFonts w:ascii="Tahoma" w:hAnsi="Tahoma" w:cs="Tahoma"/>
                <w:sz w:val="20"/>
                <w:szCs w:val="20"/>
              </w:rPr>
            </w:pPr>
            <w:r>
              <w:rPr>
                <w:rFonts w:ascii="Tahoma" w:hAnsi="Tahoma" w:cs="Tahoma"/>
                <w:sz w:val="20"/>
                <w:szCs w:val="20"/>
              </w:rPr>
              <w:t>NEDAVČNI PRIHODKI</w:t>
            </w:r>
          </w:p>
        </w:tc>
        <w:tc>
          <w:tcPr>
            <w:tcW w:w="1559" w:type="dxa"/>
            <w:tcBorders>
              <w:top w:val="nil"/>
              <w:left w:val="nil"/>
              <w:bottom w:val="single" w:sz="4" w:space="0" w:color="auto"/>
              <w:right w:val="single" w:sz="4" w:space="0" w:color="auto"/>
            </w:tcBorders>
            <w:shd w:val="clear" w:color="000000" w:fill="FFFFFF"/>
            <w:noWrap/>
            <w:vAlign w:val="bottom"/>
            <w:hideMark/>
          </w:tcPr>
          <w:p w14:paraId="1D96C34D" w14:textId="77777777" w:rsidR="00BF04B8" w:rsidRDefault="00BF04B8">
            <w:pPr>
              <w:jc w:val="right"/>
              <w:rPr>
                <w:rFonts w:ascii="Tahoma" w:hAnsi="Tahoma" w:cs="Tahoma"/>
                <w:sz w:val="20"/>
                <w:szCs w:val="20"/>
              </w:rPr>
            </w:pPr>
            <w:r>
              <w:rPr>
                <w:rFonts w:ascii="Tahoma" w:hAnsi="Tahoma" w:cs="Tahoma"/>
                <w:sz w:val="20"/>
                <w:szCs w:val="20"/>
              </w:rPr>
              <w:t>670.055</w:t>
            </w:r>
          </w:p>
        </w:tc>
        <w:tc>
          <w:tcPr>
            <w:tcW w:w="1559" w:type="dxa"/>
            <w:tcBorders>
              <w:top w:val="nil"/>
              <w:left w:val="nil"/>
              <w:bottom w:val="single" w:sz="4" w:space="0" w:color="auto"/>
              <w:right w:val="single" w:sz="4" w:space="0" w:color="auto"/>
            </w:tcBorders>
            <w:shd w:val="clear" w:color="000000" w:fill="FFFFFF"/>
            <w:noWrap/>
            <w:vAlign w:val="bottom"/>
            <w:hideMark/>
          </w:tcPr>
          <w:p w14:paraId="3BCF3531" w14:textId="77777777" w:rsidR="00BF04B8" w:rsidRDefault="00BF04B8">
            <w:pPr>
              <w:jc w:val="right"/>
              <w:rPr>
                <w:rFonts w:ascii="Tahoma" w:hAnsi="Tahoma" w:cs="Tahoma"/>
                <w:sz w:val="20"/>
                <w:szCs w:val="20"/>
              </w:rPr>
            </w:pPr>
            <w:r>
              <w:rPr>
                <w:rFonts w:ascii="Tahoma" w:hAnsi="Tahoma" w:cs="Tahoma"/>
                <w:sz w:val="20"/>
                <w:szCs w:val="20"/>
              </w:rPr>
              <w:t>670.055</w:t>
            </w:r>
          </w:p>
        </w:tc>
        <w:tc>
          <w:tcPr>
            <w:tcW w:w="1559" w:type="dxa"/>
            <w:tcBorders>
              <w:top w:val="nil"/>
              <w:left w:val="nil"/>
              <w:bottom w:val="single" w:sz="4" w:space="0" w:color="auto"/>
              <w:right w:val="single" w:sz="4" w:space="0" w:color="auto"/>
            </w:tcBorders>
            <w:shd w:val="clear" w:color="000000" w:fill="FFFFFF"/>
            <w:noWrap/>
            <w:vAlign w:val="bottom"/>
            <w:hideMark/>
          </w:tcPr>
          <w:p w14:paraId="173878F0" w14:textId="77777777" w:rsidR="00BF04B8" w:rsidRDefault="00BF04B8">
            <w:pPr>
              <w:jc w:val="right"/>
              <w:rPr>
                <w:rFonts w:ascii="Tahoma" w:hAnsi="Tahoma" w:cs="Tahoma"/>
                <w:sz w:val="20"/>
                <w:szCs w:val="20"/>
              </w:rPr>
            </w:pPr>
            <w:r>
              <w:rPr>
                <w:rFonts w:ascii="Tahoma" w:hAnsi="Tahoma" w:cs="Tahoma"/>
                <w:sz w:val="20"/>
                <w:szCs w:val="20"/>
              </w:rPr>
              <w:t>670.055</w:t>
            </w:r>
          </w:p>
        </w:tc>
        <w:tc>
          <w:tcPr>
            <w:tcW w:w="1134" w:type="dxa"/>
            <w:tcBorders>
              <w:top w:val="nil"/>
              <w:left w:val="nil"/>
              <w:bottom w:val="single" w:sz="4" w:space="0" w:color="auto"/>
              <w:right w:val="single" w:sz="4" w:space="0" w:color="auto"/>
            </w:tcBorders>
            <w:shd w:val="clear" w:color="000000" w:fill="FFFFFF"/>
            <w:noWrap/>
            <w:vAlign w:val="bottom"/>
            <w:hideMark/>
          </w:tcPr>
          <w:p w14:paraId="6C844462" w14:textId="77777777" w:rsidR="00BF04B8" w:rsidRDefault="00BF04B8">
            <w:pPr>
              <w:jc w:val="right"/>
              <w:rPr>
                <w:rFonts w:ascii="Tahoma" w:hAnsi="Tahoma" w:cs="Tahoma"/>
                <w:sz w:val="20"/>
                <w:szCs w:val="20"/>
              </w:rPr>
            </w:pPr>
            <w:r>
              <w:rPr>
                <w:rFonts w:ascii="Tahoma" w:hAnsi="Tahoma" w:cs="Tahoma"/>
                <w:sz w:val="20"/>
                <w:szCs w:val="20"/>
              </w:rPr>
              <w:t>0</w:t>
            </w:r>
          </w:p>
        </w:tc>
      </w:tr>
      <w:tr w:rsidR="00A40CD0" w14:paraId="375196CA" w14:textId="77777777" w:rsidTr="00A40CD0">
        <w:trPr>
          <w:trHeight w:val="25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260DE9EA" w14:textId="77777777" w:rsidR="00BF04B8" w:rsidRDefault="00BF04B8">
            <w:pPr>
              <w:rPr>
                <w:rFonts w:ascii="Tahoma" w:hAnsi="Tahoma" w:cs="Tahoma"/>
                <w:sz w:val="20"/>
                <w:szCs w:val="20"/>
              </w:rPr>
            </w:pPr>
            <w:r>
              <w:rPr>
                <w:rFonts w:ascii="Tahoma" w:hAnsi="Tahoma" w:cs="Tahoma"/>
                <w:sz w:val="20"/>
                <w:szCs w:val="20"/>
              </w:rPr>
              <w:t>72</w:t>
            </w:r>
          </w:p>
        </w:tc>
        <w:tc>
          <w:tcPr>
            <w:tcW w:w="2596" w:type="dxa"/>
            <w:tcBorders>
              <w:top w:val="nil"/>
              <w:left w:val="nil"/>
              <w:bottom w:val="single" w:sz="4" w:space="0" w:color="auto"/>
              <w:right w:val="single" w:sz="4" w:space="0" w:color="auto"/>
            </w:tcBorders>
            <w:shd w:val="clear" w:color="000000" w:fill="FFFFFF"/>
            <w:noWrap/>
            <w:vAlign w:val="bottom"/>
            <w:hideMark/>
          </w:tcPr>
          <w:p w14:paraId="7ED36D74" w14:textId="77777777" w:rsidR="00BF04B8" w:rsidRDefault="00BF04B8">
            <w:pPr>
              <w:rPr>
                <w:rFonts w:ascii="Tahoma" w:hAnsi="Tahoma" w:cs="Tahoma"/>
                <w:sz w:val="20"/>
                <w:szCs w:val="20"/>
              </w:rPr>
            </w:pPr>
            <w:r>
              <w:rPr>
                <w:rFonts w:ascii="Tahoma" w:hAnsi="Tahoma" w:cs="Tahoma"/>
                <w:sz w:val="20"/>
                <w:szCs w:val="20"/>
              </w:rPr>
              <w:t>KAPITALSKI PRIHODKI</w:t>
            </w:r>
          </w:p>
        </w:tc>
        <w:tc>
          <w:tcPr>
            <w:tcW w:w="1559" w:type="dxa"/>
            <w:tcBorders>
              <w:top w:val="nil"/>
              <w:left w:val="nil"/>
              <w:bottom w:val="single" w:sz="4" w:space="0" w:color="auto"/>
              <w:right w:val="single" w:sz="4" w:space="0" w:color="auto"/>
            </w:tcBorders>
            <w:shd w:val="clear" w:color="000000" w:fill="FFFFFF"/>
            <w:noWrap/>
            <w:vAlign w:val="bottom"/>
            <w:hideMark/>
          </w:tcPr>
          <w:p w14:paraId="101AE4DE" w14:textId="77777777" w:rsidR="00BF04B8" w:rsidRDefault="00BF04B8">
            <w:pPr>
              <w:jc w:val="right"/>
              <w:rPr>
                <w:rFonts w:ascii="Tahoma" w:hAnsi="Tahoma" w:cs="Tahoma"/>
                <w:sz w:val="20"/>
                <w:szCs w:val="20"/>
              </w:rPr>
            </w:pPr>
            <w:r>
              <w:rPr>
                <w:rFonts w:ascii="Tahoma" w:hAnsi="Tahoma" w:cs="Tahoma"/>
                <w:sz w:val="20"/>
                <w:szCs w:val="20"/>
              </w:rPr>
              <w:t>11.000</w:t>
            </w:r>
          </w:p>
        </w:tc>
        <w:tc>
          <w:tcPr>
            <w:tcW w:w="1559" w:type="dxa"/>
            <w:tcBorders>
              <w:top w:val="nil"/>
              <w:left w:val="nil"/>
              <w:bottom w:val="single" w:sz="4" w:space="0" w:color="auto"/>
              <w:right w:val="single" w:sz="4" w:space="0" w:color="auto"/>
            </w:tcBorders>
            <w:shd w:val="clear" w:color="000000" w:fill="FFFFFF"/>
            <w:noWrap/>
            <w:vAlign w:val="bottom"/>
            <w:hideMark/>
          </w:tcPr>
          <w:p w14:paraId="72CAD783" w14:textId="77777777" w:rsidR="00BF04B8" w:rsidRDefault="00BF04B8">
            <w:pPr>
              <w:jc w:val="right"/>
              <w:rPr>
                <w:rFonts w:ascii="Tahoma" w:hAnsi="Tahoma" w:cs="Tahoma"/>
                <w:sz w:val="20"/>
                <w:szCs w:val="20"/>
              </w:rPr>
            </w:pPr>
            <w:r>
              <w:rPr>
                <w:rFonts w:ascii="Tahoma" w:hAnsi="Tahoma" w:cs="Tahoma"/>
                <w:sz w:val="20"/>
                <w:szCs w:val="20"/>
              </w:rPr>
              <w:t>11.000</w:t>
            </w:r>
          </w:p>
        </w:tc>
        <w:tc>
          <w:tcPr>
            <w:tcW w:w="1559" w:type="dxa"/>
            <w:tcBorders>
              <w:top w:val="nil"/>
              <w:left w:val="nil"/>
              <w:bottom w:val="single" w:sz="4" w:space="0" w:color="auto"/>
              <w:right w:val="single" w:sz="4" w:space="0" w:color="auto"/>
            </w:tcBorders>
            <w:shd w:val="clear" w:color="000000" w:fill="FFFFFF"/>
            <w:noWrap/>
            <w:vAlign w:val="bottom"/>
            <w:hideMark/>
          </w:tcPr>
          <w:p w14:paraId="6ABAA5A3" w14:textId="77777777" w:rsidR="00BF04B8" w:rsidRDefault="00BF04B8">
            <w:pPr>
              <w:jc w:val="right"/>
              <w:rPr>
                <w:rFonts w:ascii="Tahoma" w:hAnsi="Tahoma" w:cs="Tahoma"/>
                <w:sz w:val="20"/>
                <w:szCs w:val="20"/>
              </w:rPr>
            </w:pPr>
            <w:r>
              <w:rPr>
                <w:rFonts w:ascii="Tahoma" w:hAnsi="Tahoma" w:cs="Tahoma"/>
                <w:sz w:val="20"/>
                <w:szCs w:val="20"/>
              </w:rPr>
              <w:t>11.000</w:t>
            </w:r>
          </w:p>
        </w:tc>
        <w:tc>
          <w:tcPr>
            <w:tcW w:w="1134" w:type="dxa"/>
            <w:tcBorders>
              <w:top w:val="nil"/>
              <w:left w:val="nil"/>
              <w:bottom w:val="single" w:sz="4" w:space="0" w:color="auto"/>
              <w:right w:val="single" w:sz="4" w:space="0" w:color="auto"/>
            </w:tcBorders>
            <w:shd w:val="clear" w:color="000000" w:fill="FFFFFF"/>
            <w:noWrap/>
            <w:vAlign w:val="bottom"/>
            <w:hideMark/>
          </w:tcPr>
          <w:p w14:paraId="15715188" w14:textId="77777777" w:rsidR="00BF04B8" w:rsidRDefault="00BF04B8">
            <w:pPr>
              <w:jc w:val="right"/>
              <w:rPr>
                <w:rFonts w:ascii="Tahoma" w:hAnsi="Tahoma" w:cs="Tahoma"/>
                <w:sz w:val="20"/>
                <w:szCs w:val="20"/>
              </w:rPr>
            </w:pPr>
            <w:r>
              <w:rPr>
                <w:rFonts w:ascii="Tahoma" w:hAnsi="Tahoma" w:cs="Tahoma"/>
                <w:sz w:val="20"/>
                <w:szCs w:val="20"/>
              </w:rPr>
              <w:t>0</w:t>
            </w:r>
          </w:p>
        </w:tc>
      </w:tr>
      <w:tr w:rsidR="00A40CD0" w14:paraId="7F1658B1" w14:textId="77777777" w:rsidTr="00A40CD0">
        <w:trPr>
          <w:trHeight w:val="25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501288B1" w14:textId="77777777" w:rsidR="00BF04B8" w:rsidRDefault="00BF04B8">
            <w:pPr>
              <w:rPr>
                <w:rFonts w:ascii="Tahoma" w:hAnsi="Tahoma" w:cs="Tahoma"/>
                <w:sz w:val="20"/>
                <w:szCs w:val="20"/>
              </w:rPr>
            </w:pPr>
            <w:r>
              <w:rPr>
                <w:rFonts w:ascii="Tahoma" w:hAnsi="Tahoma" w:cs="Tahoma"/>
                <w:sz w:val="20"/>
                <w:szCs w:val="20"/>
              </w:rPr>
              <w:t>74</w:t>
            </w:r>
          </w:p>
        </w:tc>
        <w:tc>
          <w:tcPr>
            <w:tcW w:w="2596" w:type="dxa"/>
            <w:tcBorders>
              <w:top w:val="nil"/>
              <w:left w:val="nil"/>
              <w:bottom w:val="single" w:sz="4" w:space="0" w:color="auto"/>
              <w:right w:val="single" w:sz="4" w:space="0" w:color="auto"/>
            </w:tcBorders>
            <w:shd w:val="clear" w:color="000000" w:fill="FFFFFF"/>
            <w:noWrap/>
            <w:vAlign w:val="bottom"/>
            <w:hideMark/>
          </w:tcPr>
          <w:p w14:paraId="7212C8D0" w14:textId="77777777" w:rsidR="00BF04B8" w:rsidRDefault="00BF04B8">
            <w:pPr>
              <w:rPr>
                <w:rFonts w:ascii="Tahoma" w:hAnsi="Tahoma" w:cs="Tahoma"/>
                <w:sz w:val="20"/>
                <w:szCs w:val="20"/>
              </w:rPr>
            </w:pPr>
            <w:r>
              <w:rPr>
                <w:rFonts w:ascii="Tahoma" w:hAnsi="Tahoma" w:cs="Tahoma"/>
                <w:sz w:val="20"/>
                <w:szCs w:val="20"/>
              </w:rPr>
              <w:t>TRANSFERNI PRIHODKI</w:t>
            </w:r>
          </w:p>
        </w:tc>
        <w:tc>
          <w:tcPr>
            <w:tcW w:w="1559" w:type="dxa"/>
            <w:tcBorders>
              <w:top w:val="nil"/>
              <w:left w:val="nil"/>
              <w:bottom w:val="single" w:sz="4" w:space="0" w:color="auto"/>
              <w:right w:val="single" w:sz="4" w:space="0" w:color="auto"/>
            </w:tcBorders>
            <w:shd w:val="clear" w:color="000000" w:fill="FFFFFF"/>
            <w:noWrap/>
            <w:vAlign w:val="bottom"/>
            <w:hideMark/>
          </w:tcPr>
          <w:p w14:paraId="55AEBD96" w14:textId="77777777" w:rsidR="00BF04B8" w:rsidRDefault="00BF04B8">
            <w:pPr>
              <w:jc w:val="right"/>
              <w:rPr>
                <w:rFonts w:ascii="Tahoma" w:hAnsi="Tahoma" w:cs="Tahoma"/>
                <w:sz w:val="20"/>
                <w:szCs w:val="20"/>
              </w:rPr>
            </w:pPr>
            <w:r>
              <w:rPr>
                <w:rFonts w:ascii="Tahoma" w:hAnsi="Tahoma" w:cs="Tahoma"/>
                <w:sz w:val="20"/>
                <w:szCs w:val="20"/>
              </w:rPr>
              <w:t>2.235.715</w:t>
            </w:r>
          </w:p>
        </w:tc>
        <w:tc>
          <w:tcPr>
            <w:tcW w:w="1559" w:type="dxa"/>
            <w:tcBorders>
              <w:top w:val="nil"/>
              <w:left w:val="nil"/>
              <w:bottom w:val="single" w:sz="4" w:space="0" w:color="auto"/>
              <w:right w:val="single" w:sz="4" w:space="0" w:color="auto"/>
            </w:tcBorders>
            <w:shd w:val="clear" w:color="000000" w:fill="FFFFFF"/>
            <w:noWrap/>
            <w:vAlign w:val="bottom"/>
            <w:hideMark/>
          </w:tcPr>
          <w:p w14:paraId="2BABFE3B" w14:textId="77777777" w:rsidR="00BF04B8" w:rsidRDefault="00BF04B8">
            <w:pPr>
              <w:jc w:val="right"/>
              <w:rPr>
                <w:rFonts w:ascii="Tahoma" w:hAnsi="Tahoma" w:cs="Tahoma"/>
                <w:sz w:val="20"/>
                <w:szCs w:val="20"/>
              </w:rPr>
            </w:pPr>
            <w:r>
              <w:rPr>
                <w:rFonts w:ascii="Tahoma" w:hAnsi="Tahoma" w:cs="Tahoma"/>
                <w:sz w:val="20"/>
                <w:szCs w:val="20"/>
              </w:rPr>
              <w:t>2.235.715</w:t>
            </w:r>
          </w:p>
        </w:tc>
        <w:tc>
          <w:tcPr>
            <w:tcW w:w="1559" w:type="dxa"/>
            <w:tcBorders>
              <w:top w:val="nil"/>
              <w:left w:val="nil"/>
              <w:bottom w:val="single" w:sz="4" w:space="0" w:color="auto"/>
              <w:right w:val="single" w:sz="4" w:space="0" w:color="auto"/>
            </w:tcBorders>
            <w:shd w:val="clear" w:color="000000" w:fill="FFFFFF"/>
            <w:noWrap/>
            <w:vAlign w:val="bottom"/>
            <w:hideMark/>
          </w:tcPr>
          <w:p w14:paraId="0044F601" w14:textId="77777777" w:rsidR="00BF04B8" w:rsidRDefault="00BF04B8">
            <w:pPr>
              <w:jc w:val="right"/>
              <w:rPr>
                <w:rFonts w:ascii="Tahoma" w:hAnsi="Tahoma" w:cs="Tahoma"/>
                <w:sz w:val="20"/>
                <w:szCs w:val="20"/>
              </w:rPr>
            </w:pPr>
            <w:r>
              <w:rPr>
                <w:rFonts w:ascii="Tahoma" w:hAnsi="Tahoma" w:cs="Tahoma"/>
                <w:sz w:val="20"/>
                <w:szCs w:val="20"/>
              </w:rPr>
              <w:t>2.402.602</w:t>
            </w:r>
          </w:p>
        </w:tc>
        <w:tc>
          <w:tcPr>
            <w:tcW w:w="1134" w:type="dxa"/>
            <w:tcBorders>
              <w:top w:val="nil"/>
              <w:left w:val="nil"/>
              <w:bottom w:val="single" w:sz="4" w:space="0" w:color="auto"/>
              <w:right w:val="single" w:sz="4" w:space="0" w:color="auto"/>
            </w:tcBorders>
            <w:shd w:val="clear" w:color="000000" w:fill="FFFFFF"/>
            <w:noWrap/>
            <w:vAlign w:val="bottom"/>
            <w:hideMark/>
          </w:tcPr>
          <w:p w14:paraId="709E2C4C" w14:textId="77777777" w:rsidR="00BF04B8" w:rsidRDefault="00BF04B8">
            <w:pPr>
              <w:jc w:val="right"/>
              <w:rPr>
                <w:rFonts w:ascii="Tahoma" w:hAnsi="Tahoma" w:cs="Tahoma"/>
                <w:sz w:val="20"/>
                <w:szCs w:val="20"/>
              </w:rPr>
            </w:pPr>
            <w:r>
              <w:rPr>
                <w:rFonts w:ascii="Tahoma" w:hAnsi="Tahoma" w:cs="Tahoma"/>
                <w:sz w:val="20"/>
                <w:szCs w:val="20"/>
              </w:rPr>
              <w:t>166.887</w:t>
            </w:r>
          </w:p>
        </w:tc>
      </w:tr>
      <w:tr w:rsidR="00A40CD0" w14:paraId="25A45582" w14:textId="77777777" w:rsidTr="00A40CD0">
        <w:trPr>
          <w:trHeight w:val="255"/>
        </w:trPr>
        <w:tc>
          <w:tcPr>
            <w:tcW w:w="660" w:type="dxa"/>
            <w:tcBorders>
              <w:top w:val="nil"/>
              <w:left w:val="single" w:sz="4" w:space="0" w:color="auto"/>
              <w:bottom w:val="single" w:sz="4" w:space="0" w:color="auto"/>
              <w:right w:val="single" w:sz="4" w:space="0" w:color="auto"/>
            </w:tcBorders>
            <w:shd w:val="clear" w:color="000000" w:fill="C0C0C0"/>
            <w:noWrap/>
            <w:vAlign w:val="bottom"/>
            <w:hideMark/>
          </w:tcPr>
          <w:p w14:paraId="17557AE9" w14:textId="77777777" w:rsidR="00BF04B8" w:rsidRDefault="00BF04B8">
            <w:pPr>
              <w:rPr>
                <w:rFonts w:ascii="Tahoma" w:hAnsi="Tahoma" w:cs="Tahoma"/>
                <w:b/>
                <w:bCs/>
                <w:color w:val="000000"/>
                <w:sz w:val="20"/>
                <w:szCs w:val="20"/>
              </w:rPr>
            </w:pPr>
            <w:r>
              <w:rPr>
                <w:rFonts w:ascii="Tahoma" w:hAnsi="Tahoma" w:cs="Tahoma"/>
                <w:b/>
                <w:bCs/>
                <w:color w:val="000000"/>
                <w:sz w:val="20"/>
                <w:szCs w:val="20"/>
              </w:rPr>
              <w:t> </w:t>
            </w:r>
          </w:p>
        </w:tc>
        <w:tc>
          <w:tcPr>
            <w:tcW w:w="2596" w:type="dxa"/>
            <w:tcBorders>
              <w:top w:val="nil"/>
              <w:left w:val="nil"/>
              <w:bottom w:val="single" w:sz="4" w:space="0" w:color="auto"/>
              <w:right w:val="single" w:sz="4" w:space="0" w:color="auto"/>
            </w:tcBorders>
            <w:shd w:val="clear" w:color="000000" w:fill="C0C0C0"/>
            <w:noWrap/>
            <w:vAlign w:val="bottom"/>
            <w:hideMark/>
          </w:tcPr>
          <w:p w14:paraId="4558F2D1" w14:textId="77777777" w:rsidR="00BF04B8" w:rsidRDefault="00BF04B8">
            <w:pPr>
              <w:rPr>
                <w:rFonts w:ascii="Tahoma" w:hAnsi="Tahoma" w:cs="Tahoma"/>
                <w:b/>
                <w:bCs/>
                <w:color w:val="000000"/>
                <w:sz w:val="20"/>
                <w:szCs w:val="20"/>
              </w:rPr>
            </w:pPr>
            <w:r>
              <w:rPr>
                <w:rFonts w:ascii="Tahoma" w:hAnsi="Tahoma" w:cs="Tahoma"/>
                <w:b/>
                <w:bCs/>
                <w:color w:val="000000"/>
                <w:sz w:val="20"/>
                <w:szCs w:val="20"/>
              </w:rPr>
              <w:t> </w:t>
            </w:r>
          </w:p>
        </w:tc>
        <w:tc>
          <w:tcPr>
            <w:tcW w:w="1559" w:type="dxa"/>
            <w:tcBorders>
              <w:top w:val="nil"/>
              <w:left w:val="nil"/>
              <w:bottom w:val="single" w:sz="4" w:space="0" w:color="auto"/>
              <w:right w:val="single" w:sz="4" w:space="0" w:color="auto"/>
            </w:tcBorders>
            <w:shd w:val="clear" w:color="000000" w:fill="C0C0C0"/>
            <w:noWrap/>
            <w:vAlign w:val="bottom"/>
            <w:hideMark/>
          </w:tcPr>
          <w:p w14:paraId="00682248" w14:textId="77777777" w:rsidR="00BF04B8" w:rsidRDefault="00BF04B8">
            <w:pPr>
              <w:jc w:val="right"/>
              <w:rPr>
                <w:rFonts w:ascii="Tahoma" w:hAnsi="Tahoma" w:cs="Tahoma"/>
                <w:b/>
                <w:bCs/>
                <w:color w:val="000000"/>
                <w:sz w:val="20"/>
                <w:szCs w:val="20"/>
              </w:rPr>
            </w:pPr>
            <w:r>
              <w:rPr>
                <w:rFonts w:ascii="Tahoma" w:hAnsi="Tahoma" w:cs="Tahoma"/>
                <w:b/>
                <w:bCs/>
                <w:color w:val="000000"/>
                <w:sz w:val="20"/>
                <w:szCs w:val="20"/>
              </w:rPr>
              <w:t>6.601.916</w:t>
            </w:r>
          </w:p>
        </w:tc>
        <w:tc>
          <w:tcPr>
            <w:tcW w:w="1559" w:type="dxa"/>
            <w:tcBorders>
              <w:top w:val="nil"/>
              <w:left w:val="nil"/>
              <w:bottom w:val="single" w:sz="4" w:space="0" w:color="auto"/>
              <w:right w:val="single" w:sz="4" w:space="0" w:color="auto"/>
            </w:tcBorders>
            <w:shd w:val="clear" w:color="000000" w:fill="C0C0C0"/>
            <w:noWrap/>
            <w:vAlign w:val="bottom"/>
            <w:hideMark/>
          </w:tcPr>
          <w:p w14:paraId="35F7DC47" w14:textId="77777777" w:rsidR="00BF04B8" w:rsidRDefault="00BF04B8">
            <w:pPr>
              <w:jc w:val="right"/>
              <w:rPr>
                <w:rFonts w:ascii="Tahoma" w:hAnsi="Tahoma" w:cs="Tahoma"/>
                <w:b/>
                <w:bCs/>
                <w:color w:val="000000"/>
                <w:sz w:val="20"/>
                <w:szCs w:val="20"/>
              </w:rPr>
            </w:pPr>
            <w:r>
              <w:rPr>
                <w:rFonts w:ascii="Tahoma" w:hAnsi="Tahoma" w:cs="Tahoma"/>
                <w:b/>
                <w:bCs/>
                <w:color w:val="000000"/>
                <w:sz w:val="20"/>
                <w:szCs w:val="20"/>
              </w:rPr>
              <w:t>6.601.916</w:t>
            </w:r>
          </w:p>
        </w:tc>
        <w:tc>
          <w:tcPr>
            <w:tcW w:w="1559" w:type="dxa"/>
            <w:tcBorders>
              <w:top w:val="nil"/>
              <w:left w:val="nil"/>
              <w:bottom w:val="single" w:sz="4" w:space="0" w:color="auto"/>
              <w:right w:val="single" w:sz="4" w:space="0" w:color="auto"/>
            </w:tcBorders>
            <w:shd w:val="clear" w:color="000000" w:fill="C0C0C0"/>
            <w:noWrap/>
            <w:vAlign w:val="bottom"/>
            <w:hideMark/>
          </w:tcPr>
          <w:p w14:paraId="00CA6B83" w14:textId="77777777" w:rsidR="00BF04B8" w:rsidRDefault="00BF04B8">
            <w:pPr>
              <w:jc w:val="right"/>
              <w:rPr>
                <w:rFonts w:ascii="Tahoma" w:hAnsi="Tahoma" w:cs="Tahoma"/>
                <w:b/>
                <w:bCs/>
                <w:color w:val="000000"/>
                <w:sz w:val="20"/>
                <w:szCs w:val="20"/>
              </w:rPr>
            </w:pPr>
            <w:r>
              <w:rPr>
                <w:rFonts w:ascii="Tahoma" w:hAnsi="Tahoma" w:cs="Tahoma"/>
                <w:b/>
                <w:bCs/>
                <w:color w:val="000000"/>
                <w:sz w:val="20"/>
                <w:szCs w:val="20"/>
              </w:rPr>
              <w:t>6.768.803</w:t>
            </w:r>
          </w:p>
        </w:tc>
        <w:tc>
          <w:tcPr>
            <w:tcW w:w="1134" w:type="dxa"/>
            <w:tcBorders>
              <w:top w:val="nil"/>
              <w:left w:val="nil"/>
              <w:bottom w:val="single" w:sz="4" w:space="0" w:color="auto"/>
              <w:right w:val="single" w:sz="4" w:space="0" w:color="auto"/>
            </w:tcBorders>
            <w:shd w:val="clear" w:color="000000" w:fill="C0C0C0"/>
            <w:noWrap/>
            <w:vAlign w:val="bottom"/>
            <w:hideMark/>
          </w:tcPr>
          <w:p w14:paraId="708B28AD" w14:textId="77777777" w:rsidR="00BF04B8" w:rsidRDefault="00BF04B8">
            <w:pPr>
              <w:jc w:val="right"/>
              <w:rPr>
                <w:rFonts w:ascii="Tahoma" w:hAnsi="Tahoma" w:cs="Tahoma"/>
                <w:b/>
                <w:bCs/>
                <w:color w:val="000000"/>
                <w:sz w:val="20"/>
                <w:szCs w:val="20"/>
              </w:rPr>
            </w:pPr>
            <w:r>
              <w:rPr>
                <w:rFonts w:ascii="Tahoma" w:hAnsi="Tahoma" w:cs="Tahoma"/>
                <w:b/>
                <w:bCs/>
                <w:color w:val="000000"/>
                <w:sz w:val="20"/>
                <w:szCs w:val="20"/>
              </w:rPr>
              <w:t>166.887</w:t>
            </w:r>
          </w:p>
        </w:tc>
      </w:tr>
    </w:tbl>
    <w:p w14:paraId="32E27E50" w14:textId="77777777" w:rsidR="00BF04B8" w:rsidRDefault="00BF04B8" w:rsidP="00E31745">
      <w:pPr>
        <w:spacing w:line="276" w:lineRule="auto"/>
        <w:jc w:val="both"/>
        <w:rPr>
          <w:rFonts w:ascii="Tahoma" w:hAnsi="Tahoma" w:cs="Tahoma"/>
          <w:sz w:val="20"/>
          <w:szCs w:val="20"/>
          <w:highlight w:val="yellow"/>
        </w:rPr>
      </w:pPr>
    </w:p>
    <w:p w14:paraId="449AFA0B" w14:textId="77777777" w:rsidR="00917315" w:rsidRPr="00612784" w:rsidRDefault="00917315" w:rsidP="00E31745">
      <w:pPr>
        <w:spacing w:line="276" w:lineRule="auto"/>
        <w:jc w:val="both"/>
        <w:rPr>
          <w:rFonts w:ascii="Tahoma" w:hAnsi="Tahoma" w:cs="Tahoma"/>
          <w:sz w:val="20"/>
          <w:szCs w:val="20"/>
          <w:highlight w:val="yellow"/>
        </w:rPr>
      </w:pPr>
    </w:p>
    <w:p w14:paraId="30FFFD3B" w14:textId="25A3C105" w:rsidR="00E31745" w:rsidRPr="00A40CD0" w:rsidRDefault="00E31745" w:rsidP="00E31745">
      <w:pPr>
        <w:spacing w:line="276" w:lineRule="auto"/>
        <w:jc w:val="both"/>
        <w:rPr>
          <w:rFonts w:ascii="Tahoma" w:hAnsi="Tahoma" w:cs="Tahoma"/>
          <w:sz w:val="20"/>
          <w:szCs w:val="20"/>
        </w:rPr>
      </w:pPr>
      <w:r w:rsidRPr="00A40CD0">
        <w:rPr>
          <w:rFonts w:ascii="Tahoma" w:hAnsi="Tahoma" w:cs="Tahoma"/>
          <w:sz w:val="20"/>
          <w:szCs w:val="20"/>
        </w:rPr>
        <w:t xml:space="preserve">Plan celotnih odhodkov se z rebalansom </w:t>
      </w:r>
      <w:r w:rsidR="00A40CD0" w:rsidRPr="00A40CD0">
        <w:rPr>
          <w:rFonts w:ascii="Tahoma" w:hAnsi="Tahoma" w:cs="Tahoma"/>
          <w:sz w:val="20"/>
          <w:szCs w:val="20"/>
        </w:rPr>
        <w:t>povišuje za 197.134</w:t>
      </w:r>
      <w:r w:rsidRPr="00A40CD0">
        <w:rPr>
          <w:rFonts w:ascii="Tahoma" w:hAnsi="Tahoma" w:cs="Tahoma"/>
          <w:sz w:val="20"/>
          <w:szCs w:val="20"/>
        </w:rPr>
        <w:t xml:space="preserve"> EUR glede na veljavni proračun, od tega se predlaga za </w:t>
      </w:r>
      <w:r w:rsidR="00A40CD0" w:rsidRPr="00A40CD0">
        <w:rPr>
          <w:rFonts w:ascii="Tahoma" w:hAnsi="Tahoma" w:cs="Tahoma"/>
          <w:sz w:val="20"/>
          <w:szCs w:val="20"/>
        </w:rPr>
        <w:t>13.000</w:t>
      </w:r>
      <w:r w:rsidRPr="00A40CD0">
        <w:rPr>
          <w:rFonts w:ascii="Tahoma" w:hAnsi="Tahoma" w:cs="Tahoma"/>
          <w:sz w:val="20"/>
          <w:szCs w:val="20"/>
        </w:rPr>
        <w:t xml:space="preserve"> EUR </w:t>
      </w:r>
      <w:r w:rsidR="00886520" w:rsidRPr="00A40CD0">
        <w:rPr>
          <w:rFonts w:ascii="Tahoma" w:hAnsi="Tahoma" w:cs="Tahoma"/>
          <w:sz w:val="20"/>
          <w:szCs w:val="20"/>
        </w:rPr>
        <w:t>manj</w:t>
      </w:r>
      <w:r w:rsidRPr="00A40CD0">
        <w:rPr>
          <w:rFonts w:ascii="Tahoma" w:hAnsi="Tahoma" w:cs="Tahoma"/>
          <w:sz w:val="20"/>
          <w:szCs w:val="20"/>
        </w:rPr>
        <w:t xml:space="preserve"> tekočih transferjev, za </w:t>
      </w:r>
      <w:r w:rsidR="00A40CD0" w:rsidRPr="00A40CD0">
        <w:rPr>
          <w:rFonts w:ascii="Tahoma" w:hAnsi="Tahoma" w:cs="Tahoma"/>
          <w:sz w:val="20"/>
          <w:szCs w:val="20"/>
        </w:rPr>
        <w:t>197.134</w:t>
      </w:r>
      <w:r w:rsidR="00FD1D6D" w:rsidRPr="00A40CD0">
        <w:rPr>
          <w:rFonts w:ascii="Tahoma" w:hAnsi="Tahoma" w:cs="Tahoma"/>
          <w:sz w:val="20"/>
          <w:szCs w:val="20"/>
        </w:rPr>
        <w:t xml:space="preserve"> EUR </w:t>
      </w:r>
      <w:r w:rsidR="00886520" w:rsidRPr="00A40CD0">
        <w:rPr>
          <w:rFonts w:ascii="Tahoma" w:hAnsi="Tahoma" w:cs="Tahoma"/>
          <w:sz w:val="20"/>
          <w:szCs w:val="20"/>
        </w:rPr>
        <w:t>manj</w:t>
      </w:r>
      <w:r w:rsidRPr="00A40CD0">
        <w:rPr>
          <w:rFonts w:ascii="Tahoma" w:hAnsi="Tahoma" w:cs="Tahoma"/>
          <w:sz w:val="20"/>
          <w:szCs w:val="20"/>
        </w:rPr>
        <w:t xml:space="preserve"> investicijskih odhodkov</w:t>
      </w:r>
      <w:r w:rsidR="00886520" w:rsidRPr="00A40CD0">
        <w:rPr>
          <w:rFonts w:ascii="Tahoma" w:hAnsi="Tahoma" w:cs="Tahoma"/>
          <w:sz w:val="20"/>
          <w:szCs w:val="20"/>
        </w:rPr>
        <w:t xml:space="preserve"> in za </w:t>
      </w:r>
      <w:r w:rsidR="00A40CD0" w:rsidRPr="00A40CD0">
        <w:rPr>
          <w:rFonts w:ascii="Tahoma" w:hAnsi="Tahoma" w:cs="Tahoma"/>
          <w:sz w:val="20"/>
          <w:szCs w:val="20"/>
        </w:rPr>
        <w:t>13.000 EUR</w:t>
      </w:r>
      <w:r w:rsidR="00886520" w:rsidRPr="00A40CD0">
        <w:rPr>
          <w:rFonts w:ascii="Tahoma" w:hAnsi="Tahoma" w:cs="Tahoma"/>
          <w:sz w:val="20"/>
          <w:szCs w:val="20"/>
        </w:rPr>
        <w:t xml:space="preserve"> več </w:t>
      </w:r>
      <w:r w:rsidR="0040603F" w:rsidRPr="00A40CD0">
        <w:rPr>
          <w:rFonts w:ascii="Tahoma" w:hAnsi="Tahoma" w:cs="Tahoma"/>
          <w:sz w:val="20"/>
          <w:szCs w:val="20"/>
        </w:rPr>
        <w:t>investicijskih transferjev</w:t>
      </w:r>
      <w:r w:rsidR="00886520" w:rsidRPr="00A40CD0">
        <w:rPr>
          <w:rFonts w:ascii="Tahoma" w:hAnsi="Tahoma" w:cs="Tahoma"/>
          <w:sz w:val="20"/>
          <w:szCs w:val="20"/>
        </w:rPr>
        <w:t>.</w:t>
      </w:r>
    </w:p>
    <w:p w14:paraId="612763D7" w14:textId="05CC1FEF" w:rsidR="00ED608D" w:rsidRDefault="00ED608D">
      <w:pPr>
        <w:rPr>
          <w:rFonts w:ascii="Tahoma" w:hAnsi="Tahoma" w:cs="Tahoma"/>
          <w:sz w:val="20"/>
          <w:szCs w:val="20"/>
          <w:highlight w:val="yellow"/>
        </w:rPr>
      </w:pPr>
      <w:r>
        <w:rPr>
          <w:rFonts w:ascii="Tahoma" w:hAnsi="Tahoma" w:cs="Tahoma"/>
          <w:sz w:val="20"/>
          <w:szCs w:val="20"/>
          <w:highlight w:val="yellow"/>
        </w:rPr>
        <w:br w:type="page"/>
      </w:r>
    </w:p>
    <w:p w14:paraId="02F1BC5D" w14:textId="77777777" w:rsidR="0040603F" w:rsidRDefault="0040603F" w:rsidP="00E31745">
      <w:pPr>
        <w:spacing w:line="276" w:lineRule="auto"/>
        <w:jc w:val="both"/>
        <w:rPr>
          <w:rFonts w:ascii="Tahoma" w:hAnsi="Tahoma" w:cs="Tahoma"/>
          <w:sz w:val="20"/>
          <w:szCs w:val="20"/>
          <w:highlight w:val="yellow"/>
        </w:rPr>
      </w:pPr>
    </w:p>
    <w:tbl>
      <w:tblPr>
        <w:tblW w:w="9020" w:type="dxa"/>
        <w:tblLayout w:type="fixed"/>
        <w:tblCellMar>
          <w:left w:w="70" w:type="dxa"/>
          <w:right w:w="70" w:type="dxa"/>
        </w:tblCellMar>
        <w:tblLook w:val="04A0" w:firstRow="1" w:lastRow="0" w:firstColumn="1" w:lastColumn="0" w:noHBand="0" w:noVBand="1"/>
      </w:tblPr>
      <w:tblGrid>
        <w:gridCol w:w="660"/>
        <w:gridCol w:w="2596"/>
        <w:gridCol w:w="1559"/>
        <w:gridCol w:w="1559"/>
        <w:gridCol w:w="1559"/>
        <w:gridCol w:w="1087"/>
      </w:tblGrid>
      <w:tr w:rsidR="00A40CD0" w14:paraId="6588E656" w14:textId="77777777" w:rsidTr="00A40CD0">
        <w:trPr>
          <w:trHeight w:val="600"/>
        </w:trPr>
        <w:tc>
          <w:tcPr>
            <w:tcW w:w="66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9AA1981" w14:textId="77777777" w:rsidR="00A40CD0" w:rsidRDefault="00A40CD0">
            <w:pPr>
              <w:jc w:val="center"/>
              <w:rPr>
                <w:rFonts w:ascii="Tahoma" w:hAnsi="Tahoma" w:cs="Tahoma"/>
                <w:color w:val="000000"/>
                <w:sz w:val="16"/>
                <w:szCs w:val="16"/>
              </w:rPr>
            </w:pPr>
            <w:r>
              <w:rPr>
                <w:rFonts w:ascii="Tahoma" w:hAnsi="Tahoma" w:cs="Tahoma"/>
                <w:color w:val="000000"/>
                <w:sz w:val="16"/>
                <w:szCs w:val="16"/>
              </w:rPr>
              <w:t>Konto</w:t>
            </w:r>
          </w:p>
        </w:tc>
        <w:tc>
          <w:tcPr>
            <w:tcW w:w="2596" w:type="dxa"/>
            <w:tcBorders>
              <w:top w:val="single" w:sz="4" w:space="0" w:color="auto"/>
              <w:left w:val="nil"/>
              <w:bottom w:val="single" w:sz="4" w:space="0" w:color="auto"/>
              <w:right w:val="single" w:sz="4" w:space="0" w:color="auto"/>
            </w:tcBorders>
            <w:shd w:val="clear" w:color="000000" w:fill="C0C0C0"/>
            <w:noWrap/>
            <w:vAlign w:val="center"/>
            <w:hideMark/>
          </w:tcPr>
          <w:p w14:paraId="7DA1334A" w14:textId="77777777" w:rsidR="00A40CD0" w:rsidRDefault="00A40CD0">
            <w:pPr>
              <w:jc w:val="center"/>
              <w:rPr>
                <w:rFonts w:ascii="Tahoma" w:hAnsi="Tahoma" w:cs="Tahoma"/>
                <w:color w:val="000000"/>
                <w:sz w:val="16"/>
                <w:szCs w:val="16"/>
              </w:rPr>
            </w:pPr>
            <w:r>
              <w:rPr>
                <w:rFonts w:ascii="Tahoma" w:hAnsi="Tahoma" w:cs="Tahoma"/>
                <w:color w:val="000000"/>
                <w:sz w:val="16"/>
                <w:szCs w:val="16"/>
              </w:rPr>
              <w:t>Opis</w:t>
            </w:r>
          </w:p>
        </w:tc>
        <w:tc>
          <w:tcPr>
            <w:tcW w:w="1559" w:type="dxa"/>
            <w:tcBorders>
              <w:top w:val="single" w:sz="4" w:space="0" w:color="auto"/>
              <w:left w:val="nil"/>
              <w:bottom w:val="single" w:sz="4" w:space="0" w:color="auto"/>
              <w:right w:val="single" w:sz="4" w:space="0" w:color="auto"/>
            </w:tcBorders>
            <w:shd w:val="clear" w:color="000000" w:fill="C0C0C0"/>
            <w:noWrap/>
            <w:vAlign w:val="center"/>
            <w:hideMark/>
          </w:tcPr>
          <w:p w14:paraId="2C399E63" w14:textId="77777777" w:rsidR="00A40CD0" w:rsidRDefault="00A40CD0">
            <w:pPr>
              <w:jc w:val="center"/>
              <w:rPr>
                <w:rFonts w:ascii="Tahoma" w:hAnsi="Tahoma" w:cs="Tahoma"/>
                <w:color w:val="000000"/>
                <w:sz w:val="16"/>
                <w:szCs w:val="16"/>
              </w:rPr>
            </w:pPr>
            <w:r>
              <w:rPr>
                <w:rFonts w:ascii="Tahoma" w:hAnsi="Tahoma" w:cs="Tahoma"/>
                <w:color w:val="000000"/>
                <w:sz w:val="16"/>
                <w:szCs w:val="16"/>
              </w:rPr>
              <w:t>Sprejeti proračun 2024</w:t>
            </w:r>
          </w:p>
        </w:tc>
        <w:tc>
          <w:tcPr>
            <w:tcW w:w="1559" w:type="dxa"/>
            <w:tcBorders>
              <w:top w:val="single" w:sz="4" w:space="0" w:color="auto"/>
              <w:left w:val="nil"/>
              <w:bottom w:val="single" w:sz="4" w:space="0" w:color="auto"/>
              <w:right w:val="single" w:sz="4" w:space="0" w:color="auto"/>
            </w:tcBorders>
            <w:shd w:val="clear" w:color="000000" w:fill="C0C0C0"/>
            <w:noWrap/>
            <w:vAlign w:val="center"/>
            <w:hideMark/>
          </w:tcPr>
          <w:p w14:paraId="397E0339" w14:textId="77777777" w:rsidR="00A40CD0" w:rsidRDefault="00A40CD0">
            <w:pPr>
              <w:jc w:val="center"/>
              <w:rPr>
                <w:rFonts w:ascii="Tahoma" w:hAnsi="Tahoma" w:cs="Tahoma"/>
                <w:color w:val="000000"/>
                <w:sz w:val="16"/>
                <w:szCs w:val="16"/>
              </w:rPr>
            </w:pPr>
            <w:r>
              <w:rPr>
                <w:rFonts w:ascii="Tahoma" w:hAnsi="Tahoma" w:cs="Tahoma"/>
                <w:color w:val="000000"/>
                <w:sz w:val="16"/>
                <w:szCs w:val="16"/>
              </w:rPr>
              <w:t>Veljavni proračun 2024</w:t>
            </w:r>
          </w:p>
        </w:tc>
        <w:tc>
          <w:tcPr>
            <w:tcW w:w="1559" w:type="dxa"/>
            <w:tcBorders>
              <w:top w:val="single" w:sz="4" w:space="0" w:color="auto"/>
              <w:left w:val="nil"/>
              <w:bottom w:val="single" w:sz="4" w:space="0" w:color="auto"/>
              <w:right w:val="single" w:sz="4" w:space="0" w:color="auto"/>
            </w:tcBorders>
            <w:shd w:val="clear" w:color="000000" w:fill="C0C0C0"/>
            <w:noWrap/>
            <w:vAlign w:val="center"/>
            <w:hideMark/>
          </w:tcPr>
          <w:p w14:paraId="324E7195" w14:textId="77777777" w:rsidR="00A40CD0" w:rsidRDefault="00A40CD0">
            <w:pPr>
              <w:jc w:val="center"/>
              <w:rPr>
                <w:rFonts w:ascii="Tahoma" w:hAnsi="Tahoma" w:cs="Tahoma"/>
                <w:color w:val="000000"/>
                <w:sz w:val="16"/>
                <w:szCs w:val="16"/>
              </w:rPr>
            </w:pPr>
            <w:r>
              <w:rPr>
                <w:rFonts w:ascii="Tahoma" w:hAnsi="Tahoma" w:cs="Tahoma"/>
                <w:color w:val="000000"/>
                <w:sz w:val="16"/>
                <w:szCs w:val="16"/>
              </w:rPr>
              <w:t>Rebalans 2024</w:t>
            </w:r>
          </w:p>
        </w:tc>
        <w:tc>
          <w:tcPr>
            <w:tcW w:w="1087" w:type="dxa"/>
            <w:tcBorders>
              <w:top w:val="single" w:sz="4" w:space="0" w:color="auto"/>
              <w:left w:val="nil"/>
              <w:bottom w:val="single" w:sz="4" w:space="0" w:color="auto"/>
              <w:right w:val="single" w:sz="4" w:space="0" w:color="auto"/>
            </w:tcBorders>
            <w:shd w:val="clear" w:color="000000" w:fill="C0C0C0"/>
            <w:noWrap/>
            <w:vAlign w:val="center"/>
            <w:hideMark/>
          </w:tcPr>
          <w:p w14:paraId="06682CBC" w14:textId="77777777" w:rsidR="00A40CD0" w:rsidRDefault="00A40CD0">
            <w:pPr>
              <w:jc w:val="center"/>
              <w:rPr>
                <w:rFonts w:ascii="Tahoma" w:hAnsi="Tahoma" w:cs="Tahoma"/>
                <w:color w:val="000000"/>
                <w:sz w:val="16"/>
                <w:szCs w:val="16"/>
              </w:rPr>
            </w:pPr>
            <w:r>
              <w:rPr>
                <w:rFonts w:ascii="Tahoma" w:hAnsi="Tahoma" w:cs="Tahoma"/>
                <w:color w:val="000000"/>
                <w:sz w:val="16"/>
                <w:szCs w:val="16"/>
              </w:rPr>
              <w:t>razlika (reb-VP)</w:t>
            </w:r>
          </w:p>
        </w:tc>
      </w:tr>
      <w:tr w:rsidR="00A40CD0" w14:paraId="5A9E8CCE" w14:textId="77777777" w:rsidTr="00A40CD0">
        <w:trPr>
          <w:trHeight w:val="25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4FF95A5E" w14:textId="77777777" w:rsidR="00A40CD0" w:rsidRDefault="00A40CD0">
            <w:pPr>
              <w:rPr>
                <w:rFonts w:ascii="Tahoma" w:hAnsi="Tahoma" w:cs="Tahoma"/>
                <w:sz w:val="20"/>
                <w:szCs w:val="20"/>
              </w:rPr>
            </w:pPr>
            <w:r>
              <w:rPr>
                <w:rFonts w:ascii="Tahoma" w:hAnsi="Tahoma" w:cs="Tahoma"/>
                <w:sz w:val="20"/>
                <w:szCs w:val="20"/>
              </w:rPr>
              <w:t>40</w:t>
            </w:r>
          </w:p>
        </w:tc>
        <w:tc>
          <w:tcPr>
            <w:tcW w:w="2596" w:type="dxa"/>
            <w:tcBorders>
              <w:top w:val="nil"/>
              <w:left w:val="nil"/>
              <w:bottom w:val="single" w:sz="4" w:space="0" w:color="auto"/>
              <w:right w:val="single" w:sz="4" w:space="0" w:color="auto"/>
            </w:tcBorders>
            <w:shd w:val="clear" w:color="000000" w:fill="FFFFFF"/>
            <w:noWrap/>
            <w:vAlign w:val="bottom"/>
            <w:hideMark/>
          </w:tcPr>
          <w:p w14:paraId="2C0C9BEB" w14:textId="77777777" w:rsidR="00A40CD0" w:rsidRDefault="00A40CD0">
            <w:pPr>
              <w:rPr>
                <w:rFonts w:ascii="Tahoma" w:hAnsi="Tahoma" w:cs="Tahoma"/>
                <w:sz w:val="20"/>
                <w:szCs w:val="20"/>
              </w:rPr>
            </w:pPr>
            <w:r>
              <w:rPr>
                <w:rFonts w:ascii="Tahoma" w:hAnsi="Tahoma" w:cs="Tahoma"/>
                <w:sz w:val="20"/>
                <w:szCs w:val="20"/>
              </w:rPr>
              <w:t>TEKOČI ODHODKI</w:t>
            </w:r>
          </w:p>
        </w:tc>
        <w:tc>
          <w:tcPr>
            <w:tcW w:w="1559" w:type="dxa"/>
            <w:tcBorders>
              <w:top w:val="nil"/>
              <w:left w:val="nil"/>
              <w:bottom w:val="single" w:sz="4" w:space="0" w:color="auto"/>
              <w:right w:val="single" w:sz="4" w:space="0" w:color="auto"/>
            </w:tcBorders>
            <w:shd w:val="clear" w:color="000000" w:fill="FFFFFF"/>
            <w:noWrap/>
            <w:vAlign w:val="bottom"/>
            <w:hideMark/>
          </w:tcPr>
          <w:p w14:paraId="7AC6630E" w14:textId="77777777" w:rsidR="00A40CD0" w:rsidRDefault="00A40CD0">
            <w:pPr>
              <w:jc w:val="right"/>
              <w:rPr>
                <w:rFonts w:ascii="Tahoma" w:hAnsi="Tahoma" w:cs="Tahoma"/>
                <w:sz w:val="20"/>
                <w:szCs w:val="20"/>
              </w:rPr>
            </w:pPr>
            <w:r>
              <w:rPr>
                <w:rFonts w:ascii="Tahoma" w:hAnsi="Tahoma" w:cs="Tahoma"/>
                <w:sz w:val="20"/>
                <w:szCs w:val="20"/>
              </w:rPr>
              <w:t>1.650.729</w:t>
            </w:r>
          </w:p>
        </w:tc>
        <w:tc>
          <w:tcPr>
            <w:tcW w:w="1559" w:type="dxa"/>
            <w:tcBorders>
              <w:top w:val="nil"/>
              <w:left w:val="nil"/>
              <w:bottom w:val="single" w:sz="4" w:space="0" w:color="auto"/>
              <w:right w:val="single" w:sz="4" w:space="0" w:color="auto"/>
            </w:tcBorders>
            <w:shd w:val="clear" w:color="000000" w:fill="FFFFFF"/>
            <w:noWrap/>
            <w:vAlign w:val="bottom"/>
            <w:hideMark/>
          </w:tcPr>
          <w:p w14:paraId="27D30460" w14:textId="77777777" w:rsidR="00A40CD0" w:rsidRDefault="00A40CD0">
            <w:pPr>
              <w:jc w:val="right"/>
              <w:rPr>
                <w:rFonts w:ascii="Tahoma" w:hAnsi="Tahoma" w:cs="Tahoma"/>
                <w:sz w:val="20"/>
                <w:szCs w:val="20"/>
              </w:rPr>
            </w:pPr>
            <w:r>
              <w:rPr>
                <w:rFonts w:ascii="Tahoma" w:hAnsi="Tahoma" w:cs="Tahoma"/>
                <w:sz w:val="20"/>
                <w:szCs w:val="20"/>
              </w:rPr>
              <w:t>1.640.423</w:t>
            </w:r>
          </w:p>
        </w:tc>
        <w:tc>
          <w:tcPr>
            <w:tcW w:w="1559" w:type="dxa"/>
            <w:tcBorders>
              <w:top w:val="nil"/>
              <w:left w:val="nil"/>
              <w:bottom w:val="single" w:sz="4" w:space="0" w:color="auto"/>
              <w:right w:val="single" w:sz="4" w:space="0" w:color="auto"/>
            </w:tcBorders>
            <w:shd w:val="clear" w:color="000000" w:fill="FFFFFF"/>
            <w:noWrap/>
            <w:vAlign w:val="bottom"/>
            <w:hideMark/>
          </w:tcPr>
          <w:p w14:paraId="655BAD1E" w14:textId="77777777" w:rsidR="00A40CD0" w:rsidRDefault="00A40CD0">
            <w:pPr>
              <w:jc w:val="right"/>
              <w:rPr>
                <w:rFonts w:ascii="Tahoma" w:hAnsi="Tahoma" w:cs="Tahoma"/>
                <w:sz w:val="20"/>
                <w:szCs w:val="20"/>
              </w:rPr>
            </w:pPr>
            <w:r>
              <w:rPr>
                <w:rFonts w:ascii="Tahoma" w:hAnsi="Tahoma" w:cs="Tahoma"/>
                <w:sz w:val="20"/>
                <w:szCs w:val="20"/>
              </w:rPr>
              <w:t>1.640.423</w:t>
            </w:r>
          </w:p>
        </w:tc>
        <w:tc>
          <w:tcPr>
            <w:tcW w:w="1087" w:type="dxa"/>
            <w:tcBorders>
              <w:top w:val="nil"/>
              <w:left w:val="nil"/>
              <w:bottom w:val="single" w:sz="4" w:space="0" w:color="auto"/>
              <w:right w:val="single" w:sz="4" w:space="0" w:color="auto"/>
            </w:tcBorders>
            <w:shd w:val="clear" w:color="000000" w:fill="FFFFFF"/>
            <w:noWrap/>
            <w:vAlign w:val="bottom"/>
            <w:hideMark/>
          </w:tcPr>
          <w:p w14:paraId="090D345D" w14:textId="77777777" w:rsidR="00A40CD0" w:rsidRDefault="00A40CD0">
            <w:pPr>
              <w:jc w:val="right"/>
              <w:rPr>
                <w:rFonts w:ascii="Tahoma" w:hAnsi="Tahoma" w:cs="Tahoma"/>
                <w:sz w:val="20"/>
                <w:szCs w:val="20"/>
              </w:rPr>
            </w:pPr>
            <w:r>
              <w:rPr>
                <w:rFonts w:ascii="Tahoma" w:hAnsi="Tahoma" w:cs="Tahoma"/>
                <w:sz w:val="20"/>
                <w:szCs w:val="20"/>
              </w:rPr>
              <w:t>0</w:t>
            </w:r>
          </w:p>
        </w:tc>
      </w:tr>
      <w:tr w:rsidR="00A40CD0" w14:paraId="43B6EF36" w14:textId="77777777" w:rsidTr="00A40CD0">
        <w:trPr>
          <w:trHeight w:val="25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0F8C9D72" w14:textId="77777777" w:rsidR="00A40CD0" w:rsidRDefault="00A40CD0">
            <w:pPr>
              <w:rPr>
                <w:rFonts w:ascii="Tahoma" w:hAnsi="Tahoma" w:cs="Tahoma"/>
                <w:sz w:val="20"/>
                <w:szCs w:val="20"/>
              </w:rPr>
            </w:pPr>
            <w:r>
              <w:rPr>
                <w:rFonts w:ascii="Tahoma" w:hAnsi="Tahoma" w:cs="Tahoma"/>
                <w:sz w:val="20"/>
                <w:szCs w:val="20"/>
              </w:rPr>
              <w:t>41</w:t>
            </w:r>
          </w:p>
        </w:tc>
        <w:tc>
          <w:tcPr>
            <w:tcW w:w="2596" w:type="dxa"/>
            <w:tcBorders>
              <w:top w:val="nil"/>
              <w:left w:val="nil"/>
              <w:bottom w:val="single" w:sz="4" w:space="0" w:color="auto"/>
              <w:right w:val="single" w:sz="4" w:space="0" w:color="auto"/>
            </w:tcBorders>
            <w:shd w:val="clear" w:color="000000" w:fill="FFFFFF"/>
            <w:noWrap/>
            <w:vAlign w:val="bottom"/>
            <w:hideMark/>
          </w:tcPr>
          <w:p w14:paraId="2080D364" w14:textId="77777777" w:rsidR="00A40CD0" w:rsidRDefault="00A40CD0">
            <w:pPr>
              <w:rPr>
                <w:rFonts w:ascii="Tahoma" w:hAnsi="Tahoma" w:cs="Tahoma"/>
                <w:sz w:val="20"/>
                <w:szCs w:val="20"/>
              </w:rPr>
            </w:pPr>
            <w:r>
              <w:rPr>
                <w:rFonts w:ascii="Tahoma" w:hAnsi="Tahoma" w:cs="Tahoma"/>
                <w:sz w:val="20"/>
                <w:szCs w:val="20"/>
              </w:rPr>
              <w:t>TEKOČI TRANSFERI</w:t>
            </w:r>
          </w:p>
        </w:tc>
        <w:tc>
          <w:tcPr>
            <w:tcW w:w="1559" w:type="dxa"/>
            <w:tcBorders>
              <w:top w:val="nil"/>
              <w:left w:val="nil"/>
              <w:bottom w:val="single" w:sz="4" w:space="0" w:color="auto"/>
              <w:right w:val="single" w:sz="4" w:space="0" w:color="auto"/>
            </w:tcBorders>
            <w:shd w:val="clear" w:color="000000" w:fill="FFFFFF"/>
            <w:noWrap/>
            <w:vAlign w:val="bottom"/>
            <w:hideMark/>
          </w:tcPr>
          <w:p w14:paraId="093A66EB" w14:textId="77777777" w:rsidR="00A40CD0" w:rsidRDefault="00A40CD0">
            <w:pPr>
              <w:jc w:val="right"/>
              <w:rPr>
                <w:rFonts w:ascii="Tahoma" w:hAnsi="Tahoma" w:cs="Tahoma"/>
                <w:sz w:val="20"/>
                <w:szCs w:val="20"/>
              </w:rPr>
            </w:pPr>
            <w:r>
              <w:rPr>
                <w:rFonts w:ascii="Tahoma" w:hAnsi="Tahoma" w:cs="Tahoma"/>
                <w:sz w:val="20"/>
                <w:szCs w:val="20"/>
              </w:rPr>
              <w:t>1.962.465</w:t>
            </w:r>
          </w:p>
        </w:tc>
        <w:tc>
          <w:tcPr>
            <w:tcW w:w="1559" w:type="dxa"/>
            <w:tcBorders>
              <w:top w:val="nil"/>
              <w:left w:val="nil"/>
              <w:bottom w:val="single" w:sz="4" w:space="0" w:color="auto"/>
              <w:right w:val="single" w:sz="4" w:space="0" w:color="auto"/>
            </w:tcBorders>
            <w:shd w:val="clear" w:color="000000" w:fill="FFFFFF"/>
            <w:noWrap/>
            <w:vAlign w:val="bottom"/>
            <w:hideMark/>
          </w:tcPr>
          <w:p w14:paraId="208AF2B4" w14:textId="77777777" w:rsidR="00A40CD0" w:rsidRDefault="00A40CD0">
            <w:pPr>
              <w:jc w:val="right"/>
              <w:rPr>
                <w:rFonts w:ascii="Tahoma" w:hAnsi="Tahoma" w:cs="Tahoma"/>
                <w:sz w:val="20"/>
                <w:szCs w:val="20"/>
              </w:rPr>
            </w:pPr>
            <w:r>
              <w:rPr>
                <w:rFonts w:ascii="Tahoma" w:hAnsi="Tahoma" w:cs="Tahoma"/>
                <w:sz w:val="20"/>
                <w:szCs w:val="20"/>
              </w:rPr>
              <w:t>1.966.864</w:t>
            </w:r>
          </w:p>
        </w:tc>
        <w:tc>
          <w:tcPr>
            <w:tcW w:w="1559" w:type="dxa"/>
            <w:tcBorders>
              <w:top w:val="nil"/>
              <w:left w:val="nil"/>
              <w:bottom w:val="single" w:sz="4" w:space="0" w:color="auto"/>
              <w:right w:val="single" w:sz="4" w:space="0" w:color="auto"/>
            </w:tcBorders>
            <w:shd w:val="clear" w:color="000000" w:fill="FFFFFF"/>
            <w:noWrap/>
            <w:vAlign w:val="bottom"/>
            <w:hideMark/>
          </w:tcPr>
          <w:p w14:paraId="0D8DB91D" w14:textId="77777777" w:rsidR="00A40CD0" w:rsidRDefault="00A40CD0">
            <w:pPr>
              <w:jc w:val="right"/>
              <w:rPr>
                <w:rFonts w:ascii="Tahoma" w:hAnsi="Tahoma" w:cs="Tahoma"/>
                <w:sz w:val="20"/>
                <w:szCs w:val="20"/>
              </w:rPr>
            </w:pPr>
            <w:r>
              <w:rPr>
                <w:rFonts w:ascii="Tahoma" w:hAnsi="Tahoma" w:cs="Tahoma"/>
                <w:sz w:val="20"/>
                <w:szCs w:val="20"/>
              </w:rPr>
              <w:t>1.953.864</w:t>
            </w:r>
          </w:p>
        </w:tc>
        <w:tc>
          <w:tcPr>
            <w:tcW w:w="1087" w:type="dxa"/>
            <w:tcBorders>
              <w:top w:val="nil"/>
              <w:left w:val="nil"/>
              <w:bottom w:val="single" w:sz="4" w:space="0" w:color="auto"/>
              <w:right w:val="single" w:sz="4" w:space="0" w:color="auto"/>
            </w:tcBorders>
            <w:shd w:val="clear" w:color="000000" w:fill="FFFFFF"/>
            <w:noWrap/>
            <w:vAlign w:val="bottom"/>
            <w:hideMark/>
          </w:tcPr>
          <w:p w14:paraId="11033939" w14:textId="77777777" w:rsidR="00A40CD0" w:rsidRDefault="00A40CD0">
            <w:pPr>
              <w:jc w:val="right"/>
              <w:rPr>
                <w:rFonts w:ascii="Tahoma" w:hAnsi="Tahoma" w:cs="Tahoma"/>
                <w:sz w:val="20"/>
                <w:szCs w:val="20"/>
              </w:rPr>
            </w:pPr>
            <w:r>
              <w:rPr>
                <w:rFonts w:ascii="Tahoma" w:hAnsi="Tahoma" w:cs="Tahoma"/>
                <w:sz w:val="20"/>
                <w:szCs w:val="20"/>
              </w:rPr>
              <w:t>-13.000</w:t>
            </w:r>
          </w:p>
        </w:tc>
      </w:tr>
      <w:tr w:rsidR="00A40CD0" w14:paraId="713ED456" w14:textId="77777777" w:rsidTr="00A40CD0">
        <w:trPr>
          <w:trHeight w:val="25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5C03CA99" w14:textId="77777777" w:rsidR="00A40CD0" w:rsidRDefault="00A40CD0">
            <w:pPr>
              <w:rPr>
                <w:rFonts w:ascii="Tahoma" w:hAnsi="Tahoma" w:cs="Tahoma"/>
                <w:sz w:val="20"/>
                <w:szCs w:val="20"/>
              </w:rPr>
            </w:pPr>
            <w:r>
              <w:rPr>
                <w:rFonts w:ascii="Tahoma" w:hAnsi="Tahoma" w:cs="Tahoma"/>
                <w:sz w:val="20"/>
                <w:szCs w:val="20"/>
              </w:rPr>
              <w:t>42</w:t>
            </w:r>
          </w:p>
        </w:tc>
        <w:tc>
          <w:tcPr>
            <w:tcW w:w="2596" w:type="dxa"/>
            <w:tcBorders>
              <w:top w:val="nil"/>
              <w:left w:val="nil"/>
              <w:bottom w:val="single" w:sz="4" w:space="0" w:color="auto"/>
              <w:right w:val="single" w:sz="4" w:space="0" w:color="auto"/>
            </w:tcBorders>
            <w:shd w:val="clear" w:color="000000" w:fill="FFFFFF"/>
            <w:noWrap/>
            <w:vAlign w:val="bottom"/>
            <w:hideMark/>
          </w:tcPr>
          <w:p w14:paraId="18804393" w14:textId="77777777" w:rsidR="00A40CD0" w:rsidRDefault="00A40CD0">
            <w:pPr>
              <w:rPr>
                <w:rFonts w:ascii="Tahoma" w:hAnsi="Tahoma" w:cs="Tahoma"/>
                <w:sz w:val="20"/>
                <w:szCs w:val="20"/>
              </w:rPr>
            </w:pPr>
            <w:r>
              <w:rPr>
                <w:rFonts w:ascii="Tahoma" w:hAnsi="Tahoma" w:cs="Tahoma"/>
                <w:sz w:val="20"/>
                <w:szCs w:val="20"/>
              </w:rPr>
              <w:t>INVESTICIJSKI ODHODKI</w:t>
            </w:r>
          </w:p>
        </w:tc>
        <w:tc>
          <w:tcPr>
            <w:tcW w:w="1559" w:type="dxa"/>
            <w:tcBorders>
              <w:top w:val="nil"/>
              <w:left w:val="nil"/>
              <w:bottom w:val="single" w:sz="4" w:space="0" w:color="auto"/>
              <w:right w:val="single" w:sz="4" w:space="0" w:color="auto"/>
            </w:tcBorders>
            <w:shd w:val="clear" w:color="000000" w:fill="FFFFFF"/>
            <w:noWrap/>
            <w:vAlign w:val="bottom"/>
            <w:hideMark/>
          </w:tcPr>
          <w:p w14:paraId="0BAD18C6" w14:textId="77777777" w:rsidR="00A40CD0" w:rsidRDefault="00A40CD0">
            <w:pPr>
              <w:jc w:val="right"/>
              <w:rPr>
                <w:rFonts w:ascii="Tahoma" w:hAnsi="Tahoma" w:cs="Tahoma"/>
                <w:sz w:val="20"/>
                <w:szCs w:val="20"/>
              </w:rPr>
            </w:pPr>
            <w:r>
              <w:rPr>
                <w:rFonts w:ascii="Tahoma" w:hAnsi="Tahoma" w:cs="Tahoma"/>
                <w:sz w:val="20"/>
                <w:szCs w:val="20"/>
              </w:rPr>
              <w:t>5.278.191</w:t>
            </w:r>
          </w:p>
        </w:tc>
        <w:tc>
          <w:tcPr>
            <w:tcW w:w="1559" w:type="dxa"/>
            <w:tcBorders>
              <w:top w:val="nil"/>
              <w:left w:val="nil"/>
              <w:bottom w:val="single" w:sz="4" w:space="0" w:color="auto"/>
              <w:right w:val="single" w:sz="4" w:space="0" w:color="auto"/>
            </w:tcBorders>
            <w:shd w:val="clear" w:color="000000" w:fill="FFFFFF"/>
            <w:noWrap/>
            <w:vAlign w:val="bottom"/>
            <w:hideMark/>
          </w:tcPr>
          <w:p w14:paraId="0A9C2A84" w14:textId="77777777" w:rsidR="00A40CD0" w:rsidRDefault="00A40CD0">
            <w:pPr>
              <w:jc w:val="right"/>
              <w:rPr>
                <w:rFonts w:ascii="Tahoma" w:hAnsi="Tahoma" w:cs="Tahoma"/>
                <w:sz w:val="20"/>
                <w:szCs w:val="20"/>
              </w:rPr>
            </w:pPr>
            <w:r>
              <w:rPr>
                <w:rFonts w:ascii="Tahoma" w:hAnsi="Tahoma" w:cs="Tahoma"/>
                <w:sz w:val="20"/>
                <w:szCs w:val="20"/>
              </w:rPr>
              <w:t>5.278.191</w:t>
            </w:r>
          </w:p>
        </w:tc>
        <w:tc>
          <w:tcPr>
            <w:tcW w:w="1559" w:type="dxa"/>
            <w:tcBorders>
              <w:top w:val="nil"/>
              <w:left w:val="nil"/>
              <w:bottom w:val="single" w:sz="4" w:space="0" w:color="auto"/>
              <w:right w:val="single" w:sz="4" w:space="0" w:color="auto"/>
            </w:tcBorders>
            <w:shd w:val="clear" w:color="000000" w:fill="FFFFFF"/>
            <w:noWrap/>
            <w:vAlign w:val="bottom"/>
            <w:hideMark/>
          </w:tcPr>
          <w:p w14:paraId="2417C17A" w14:textId="77777777" w:rsidR="00A40CD0" w:rsidRDefault="00A40CD0">
            <w:pPr>
              <w:jc w:val="right"/>
              <w:rPr>
                <w:rFonts w:ascii="Tahoma" w:hAnsi="Tahoma" w:cs="Tahoma"/>
                <w:sz w:val="20"/>
                <w:szCs w:val="20"/>
              </w:rPr>
            </w:pPr>
            <w:r>
              <w:rPr>
                <w:rFonts w:ascii="Tahoma" w:hAnsi="Tahoma" w:cs="Tahoma"/>
                <w:sz w:val="20"/>
                <w:szCs w:val="20"/>
              </w:rPr>
              <w:t>5.475.325</w:t>
            </w:r>
          </w:p>
        </w:tc>
        <w:tc>
          <w:tcPr>
            <w:tcW w:w="1087" w:type="dxa"/>
            <w:tcBorders>
              <w:top w:val="nil"/>
              <w:left w:val="nil"/>
              <w:bottom w:val="single" w:sz="4" w:space="0" w:color="auto"/>
              <w:right w:val="single" w:sz="4" w:space="0" w:color="auto"/>
            </w:tcBorders>
            <w:shd w:val="clear" w:color="000000" w:fill="FFFFFF"/>
            <w:noWrap/>
            <w:vAlign w:val="bottom"/>
            <w:hideMark/>
          </w:tcPr>
          <w:p w14:paraId="3E662FA6" w14:textId="77777777" w:rsidR="00A40CD0" w:rsidRDefault="00A40CD0">
            <w:pPr>
              <w:jc w:val="right"/>
              <w:rPr>
                <w:rFonts w:ascii="Tahoma" w:hAnsi="Tahoma" w:cs="Tahoma"/>
                <w:sz w:val="20"/>
                <w:szCs w:val="20"/>
              </w:rPr>
            </w:pPr>
            <w:r>
              <w:rPr>
                <w:rFonts w:ascii="Tahoma" w:hAnsi="Tahoma" w:cs="Tahoma"/>
                <w:sz w:val="20"/>
                <w:szCs w:val="20"/>
              </w:rPr>
              <w:t>197.134</w:t>
            </w:r>
          </w:p>
        </w:tc>
      </w:tr>
      <w:tr w:rsidR="00A40CD0" w14:paraId="3B92CADF" w14:textId="77777777" w:rsidTr="00A40CD0">
        <w:trPr>
          <w:trHeight w:val="25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1264C9B3" w14:textId="77777777" w:rsidR="00A40CD0" w:rsidRDefault="00A40CD0">
            <w:pPr>
              <w:rPr>
                <w:rFonts w:ascii="Tahoma" w:hAnsi="Tahoma" w:cs="Tahoma"/>
                <w:sz w:val="20"/>
                <w:szCs w:val="20"/>
              </w:rPr>
            </w:pPr>
            <w:r>
              <w:rPr>
                <w:rFonts w:ascii="Tahoma" w:hAnsi="Tahoma" w:cs="Tahoma"/>
                <w:sz w:val="20"/>
                <w:szCs w:val="20"/>
              </w:rPr>
              <w:t>43</w:t>
            </w:r>
          </w:p>
        </w:tc>
        <w:tc>
          <w:tcPr>
            <w:tcW w:w="2596" w:type="dxa"/>
            <w:tcBorders>
              <w:top w:val="nil"/>
              <w:left w:val="nil"/>
              <w:bottom w:val="single" w:sz="4" w:space="0" w:color="auto"/>
              <w:right w:val="single" w:sz="4" w:space="0" w:color="auto"/>
            </w:tcBorders>
            <w:shd w:val="clear" w:color="000000" w:fill="FFFFFF"/>
            <w:noWrap/>
            <w:vAlign w:val="bottom"/>
            <w:hideMark/>
          </w:tcPr>
          <w:p w14:paraId="3F9AA594" w14:textId="77777777" w:rsidR="00A40CD0" w:rsidRDefault="00A40CD0">
            <w:pPr>
              <w:rPr>
                <w:rFonts w:ascii="Tahoma" w:hAnsi="Tahoma" w:cs="Tahoma"/>
                <w:sz w:val="20"/>
                <w:szCs w:val="20"/>
              </w:rPr>
            </w:pPr>
            <w:r>
              <w:rPr>
                <w:rFonts w:ascii="Tahoma" w:hAnsi="Tahoma" w:cs="Tahoma"/>
                <w:sz w:val="20"/>
                <w:szCs w:val="20"/>
              </w:rPr>
              <w:t>INVESTICIJSKI TRANSFERI</w:t>
            </w:r>
          </w:p>
        </w:tc>
        <w:tc>
          <w:tcPr>
            <w:tcW w:w="1559" w:type="dxa"/>
            <w:tcBorders>
              <w:top w:val="nil"/>
              <w:left w:val="nil"/>
              <w:bottom w:val="single" w:sz="4" w:space="0" w:color="auto"/>
              <w:right w:val="single" w:sz="4" w:space="0" w:color="auto"/>
            </w:tcBorders>
            <w:shd w:val="clear" w:color="000000" w:fill="FFFFFF"/>
            <w:noWrap/>
            <w:vAlign w:val="bottom"/>
            <w:hideMark/>
          </w:tcPr>
          <w:p w14:paraId="2ACEF888" w14:textId="77777777" w:rsidR="00A40CD0" w:rsidRDefault="00A40CD0">
            <w:pPr>
              <w:jc w:val="right"/>
              <w:rPr>
                <w:rFonts w:ascii="Tahoma" w:hAnsi="Tahoma" w:cs="Tahoma"/>
                <w:sz w:val="20"/>
                <w:szCs w:val="20"/>
              </w:rPr>
            </w:pPr>
            <w:r>
              <w:rPr>
                <w:rFonts w:ascii="Tahoma" w:hAnsi="Tahoma" w:cs="Tahoma"/>
                <w:sz w:val="20"/>
                <w:szCs w:val="20"/>
              </w:rPr>
              <w:t>139.640</w:t>
            </w:r>
          </w:p>
        </w:tc>
        <w:tc>
          <w:tcPr>
            <w:tcW w:w="1559" w:type="dxa"/>
            <w:tcBorders>
              <w:top w:val="nil"/>
              <w:left w:val="nil"/>
              <w:bottom w:val="single" w:sz="4" w:space="0" w:color="auto"/>
              <w:right w:val="single" w:sz="4" w:space="0" w:color="auto"/>
            </w:tcBorders>
            <w:shd w:val="clear" w:color="000000" w:fill="FFFFFF"/>
            <w:noWrap/>
            <w:vAlign w:val="bottom"/>
            <w:hideMark/>
          </w:tcPr>
          <w:p w14:paraId="6121441C" w14:textId="77777777" w:rsidR="00A40CD0" w:rsidRDefault="00A40CD0">
            <w:pPr>
              <w:jc w:val="right"/>
              <w:rPr>
                <w:rFonts w:ascii="Tahoma" w:hAnsi="Tahoma" w:cs="Tahoma"/>
                <w:sz w:val="20"/>
                <w:szCs w:val="20"/>
              </w:rPr>
            </w:pPr>
            <w:r>
              <w:rPr>
                <w:rFonts w:ascii="Tahoma" w:hAnsi="Tahoma" w:cs="Tahoma"/>
                <w:sz w:val="20"/>
                <w:szCs w:val="20"/>
              </w:rPr>
              <w:t>145.547</w:t>
            </w:r>
          </w:p>
        </w:tc>
        <w:tc>
          <w:tcPr>
            <w:tcW w:w="1559" w:type="dxa"/>
            <w:tcBorders>
              <w:top w:val="nil"/>
              <w:left w:val="nil"/>
              <w:bottom w:val="single" w:sz="4" w:space="0" w:color="auto"/>
              <w:right w:val="single" w:sz="4" w:space="0" w:color="auto"/>
            </w:tcBorders>
            <w:shd w:val="clear" w:color="000000" w:fill="FFFFFF"/>
            <w:noWrap/>
            <w:vAlign w:val="bottom"/>
            <w:hideMark/>
          </w:tcPr>
          <w:p w14:paraId="543EC3AE" w14:textId="77777777" w:rsidR="00A40CD0" w:rsidRDefault="00A40CD0">
            <w:pPr>
              <w:jc w:val="right"/>
              <w:rPr>
                <w:rFonts w:ascii="Tahoma" w:hAnsi="Tahoma" w:cs="Tahoma"/>
                <w:sz w:val="20"/>
                <w:szCs w:val="20"/>
              </w:rPr>
            </w:pPr>
            <w:r>
              <w:rPr>
                <w:rFonts w:ascii="Tahoma" w:hAnsi="Tahoma" w:cs="Tahoma"/>
                <w:sz w:val="20"/>
                <w:szCs w:val="20"/>
              </w:rPr>
              <w:t>158.547</w:t>
            </w:r>
          </w:p>
        </w:tc>
        <w:tc>
          <w:tcPr>
            <w:tcW w:w="1087" w:type="dxa"/>
            <w:tcBorders>
              <w:top w:val="nil"/>
              <w:left w:val="nil"/>
              <w:bottom w:val="single" w:sz="4" w:space="0" w:color="auto"/>
              <w:right w:val="single" w:sz="4" w:space="0" w:color="auto"/>
            </w:tcBorders>
            <w:shd w:val="clear" w:color="000000" w:fill="FFFFFF"/>
            <w:noWrap/>
            <w:vAlign w:val="bottom"/>
            <w:hideMark/>
          </w:tcPr>
          <w:p w14:paraId="06E5DE6E" w14:textId="77777777" w:rsidR="00A40CD0" w:rsidRDefault="00A40CD0">
            <w:pPr>
              <w:jc w:val="right"/>
              <w:rPr>
                <w:rFonts w:ascii="Tahoma" w:hAnsi="Tahoma" w:cs="Tahoma"/>
                <w:sz w:val="20"/>
                <w:szCs w:val="20"/>
              </w:rPr>
            </w:pPr>
            <w:r>
              <w:rPr>
                <w:rFonts w:ascii="Tahoma" w:hAnsi="Tahoma" w:cs="Tahoma"/>
                <w:sz w:val="20"/>
                <w:szCs w:val="20"/>
              </w:rPr>
              <w:t>13.000</w:t>
            </w:r>
          </w:p>
        </w:tc>
      </w:tr>
      <w:tr w:rsidR="00A40CD0" w14:paraId="5D37016F" w14:textId="77777777" w:rsidTr="00A40CD0">
        <w:trPr>
          <w:trHeight w:val="255"/>
        </w:trPr>
        <w:tc>
          <w:tcPr>
            <w:tcW w:w="660" w:type="dxa"/>
            <w:tcBorders>
              <w:top w:val="nil"/>
              <w:left w:val="single" w:sz="4" w:space="0" w:color="auto"/>
              <w:bottom w:val="single" w:sz="4" w:space="0" w:color="auto"/>
              <w:right w:val="single" w:sz="4" w:space="0" w:color="auto"/>
            </w:tcBorders>
            <w:shd w:val="clear" w:color="000000" w:fill="C0C0C0"/>
            <w:noWrap/>
            <w:vAlign w:val="bottom"/>
            <w:hideMark/>
          </w:tcPr>
          <w:p w14:paraId="097DAD99" w14:textId="77777777" w:rsidR="00A40CD0" w:rsidRDefault="00A40CD0">
            <w:pPr>
              <w:rPr>
                <w:rFonts w:ascii="Tahoma" w:hAnsi="Tahoma" w:cs="Tahoma"/>
                <w:b/>
                <w:bCs/>
                <w:color w:val="000000"/>
                <w:sz w:val="20"/>
                <w:szCs w:val="20"/>
              </w:rPr>
            </w:pPr>
            <w:r>
              <w:rPr>
                <w:rFonts w:ascii="Tahoma" w:hAnsi="Tahoma" w:cs="Tahoma"/>
                <w:b/>
                <w:bCs/>
                <w:color w:val="000000"/>
                <w:sz w:val="20"/>
                <w:szCs w:val="20"/>
              </w:rPr>
              <w:t> </w:t>
            </w:r>
          </w:p>
        </w:tc>
        <w:tc>
          <w:tcPr>
            <w:tcW w:w="2596" w:type="dxa"/>
            <w:tcBorders>
              <w:top w:val="nil"/>
              <w:left w:val="nil"/>
              <w:bottom w:val="single" w:sz="4" w:space="0" w:color="auto"/>
              <w:right w:val="single" w:sz="4" w:space="0" w:color="auto"/>
            </w:tcBorders>
            <w:shd w:val="clear" w:color="000000" w:fill="C0C0C0"/>
            <w:noWrap/>
            <w:vAlign w:val="bottom"/>
            <w:hideMark/>
          </w:tcPr>
          <w:p w14:paraId="35797F3B" w14:textId="77777777" w:rsidR="00A40CD0" w:rsidRDefault="00A40CD0">
            <w:pPr>
              <w:rPr>
                <w:rFonts w:ascii="Tahoma" w:hAnsi="Tahoma" w:cs="Tahoma"/>
                <w:b/>
                <w:bCs/>
                <w:color w:val="000000"/>
                <w:sz w:val="20"/>
                <w:szCs w:val="20"/>
              </w:rPr>
            </w:pPr>
            <w:r>
              <w:rPr>
                <w:rFonts w:ascii="Tahoma" w:hAnsi="Tahoma" w:cs="Tahoma"/>
                <w:b/>
                <w:bCs/>
                <w:color w:val="000000"/>
                <w:sz w:val="20"/>
                <w:szCs w:val="20"/>
              </w:rPr>
              <w:t> </w:t>
            </w:r>
          </w:p>
        </w:tc>
        <w:tc>
          <w:tcPr>
            <w:tcW w:w="1559" w:type="dxa"/>
            <w:tcBorders>
              <w:top w:val="nil"/>
              <w:left w:val="nil"/>
              <w:bottom w:val="single" w:sz="4" w:space="0" w:color="auto"/>
              <w:right w:val="single" w:sz="4" w:space="0" w:color="auto"/>
            </w:tcBorders>
            <w:shd w:val="clear" w:color="000000" w:fill="C0C0C0"/>
            <w:noWrap/>
            <w:vAlign w:val="bottom"/>
            <w:hideMark/>
          </w:tcPr>
          <w:p w14:paraId="1112BA33" w14:textId="77777777" w:rsidR="00A40CD0" w:rsidRDefault="00A40CD0">
            <w:pPr>
              <w:jc w:val="right"/>
              <w:rPr>
                <w:rFonts w:ascii="Tahoma" w:hAnsi="Tahoma" w:cs="Tahoma"/>
                <w:b/>
                <w:bCs/>
                <w:color w:val="000000"/>
                <w:sz w:val="20"/>
                <w:szCs w:val="20"/>
              </w:rPr>
            </w:pPr>
            <w:r>
              <w:rPr>
                <w:rFonts w:ascii="Tahoma" w:hAnsi="Tahoma" w:cs="Tahoma"/>
                <w:b/>
                <w:bCs/>
                <w:color w:val="000000"/>
                <w:sz w:val="20"/>
                <w:szCs w:val="20"/>
              </w:rPr>
              <w:t>9.031.025</w:t>
            </w:r>
          </w:p>
        </w:tc>
        <w:tc>
          <w:tcPr>
            <w:tcW w:w="1559" w:type="dxa"/>
            <w:tcBorders>
              <w:top w:val="nil"/>
              <w:left w:val="nil"/>
              <w:bottom w:val="single" w:sz="4" w:space="0" w:color="auto"/>
              <w:right w:val="single" w:sz="4" w:space="0" w:color="auto"/>
            </w:tcBorders>
            <w:shd w:val="clear" w:color="000000" w:fill="C0C0C0"/>
            <w:noWrap/>
            <w:vAlign w:val="bottom"/>
            <w:hideMark/>
          </w:tcPr>
          <w:p w14:paraId="167E001C" w14:textId="77777777" w:rsidR="00A40CD0" w:rsidRDefault="00A40CD0">
            <w:pPr>
              <w:jc w:val="right"/>
              <w:rPr>
                <w:rFonts w:ascii="Tahoma" w:hAnsi="Tahoma" w:cs="Tahoma"/>
                <w:b/>
                <w:bCs/>
                <w:color w:val="000000"/>
                <w:sz w:val="20"/>
                <w:szCs w:val="20"/>
              </w:rPr>
            </w:pPr>
            <w:r>
              <w:rPr>
                <w:rFonts w:ascii="Tahoma" w:hAnsi="Tahoma" w:cs="Tahoma"/>
                <w:b/>
                <w:bCs/>
                <w:color w:val="000000"/>
                <w:sz w:val="20"/>
                <w:szCs w:val="20"/>
              </w:rPr>
              <w:t>9.031.025</w:t>
            </w:r>
          </w:p>
        </w:tc>
        <w:tc>
          <w:tcPr>
            <w:tcW w:w="1559" w:type="dxa"/>
            <w:tcBorders>
              <w:top w:val="nil"/>
              <w:left w:val="nil"/>
              <w:bottom w:val="single" w:sz="4" w:space="0" w:color="auto"/>
              <w:right w:val="single" w:sz="4" w:space="0" w:color="auto"/>
            </w:tcBorders>
            <w:shd w:val="clear" w:color="000000" w:fill="C0C0C0"/>
            <w:noWrap/>
            <w:vAlign w:val="bottom"/>
            <w:hideMark/>
          </w:tcPr>
          <w:p w14:paraId="7AD6F3E1" w14:textId="77777777" w:rsidR="00A40CD0" w:rsidRDefault="00A40CD0">
            <w:pPr>
              <w:jc w:val="right"/>
              <w:rPr>
                <w:rFonts w:ascii="Tahoma" w:hAnsi="Tahoma" w:cs="Tahoma"/>
                <w:b/>
                <w:bCs/>
                <w:color w:val="000000"/>
                <w:sz w:val="20"/>
                <w:szCs w:val="20"/>
              </w:rPr>
            </w:pPr>
            <w:r>
              <w:rPr>
                <w:rFonts w:ascii="Tahoma" w:hAnsi="Tahoma" w:cs="Tahoma"/>
                <w:b/>
                <w:bCs/>
                <w:color w:val="000000"/>
                <w:sz w:val="20"/>
                <w:szCs w:val="20"/>
              </w:rPr>
              <w:t>9.228.159</w:t>
            </w:r>
          </w:p>
        </w:tc>
        <w:tc>
          <w:tcPr>
            <w:tcW w:w="1087" w:type="dxa"/>
            <w:tcBorders>
              <w:top w:val="nil"/>
              <w:left w:val="nil"/>
              <w:bottom w:val="single" w:sz="4" w:space="0" w:color="auto"/>
              <w:right w:val="single" w:sz="4" w:space="0" w:color="auto"/>
            </w:tcBorders>
            <w:shd w:val="clear" w:color="000000" w:fill="C0C0C0"/>
            <w:noWrap/>
            <w:vAlign w:val="bottom"/>
            <w:hideMark/>
          </w:tcPr>
          <w:p w14:paraId="23570A68" w14:textId="77777777" w:rsidR="00A40CD0" w:rsidRDefault="00A40CD0">
            <w:pPr>
              <w:jc w:val="right"/>
              <w:rPr>
                <w:rFonts w:ascii="Tahoma" w:hAnsi="Tahoma" w:cs="Tahoma"/>
                <w:b/>
                <w:bCs/>
                <w:color w:val="000000"/>
                <w:sz w:val="20"/>
                <w:szCs w:val="20"/>
              </w:rPr>
            </w:pPr>
            <w:r>
              <w:rPr>
                <w:rFonts w:ascii="Tahoma" w:hAnsi="Tahoma" w:cs="Tahoma"/>
                <w:b/>
                <w:bCs/>
                <w:color w:val="000000"/>
                <w:sz w:val="20"/>
                <w:szCs w:val="20"/>
              </w:rPr>
              <w:t>197.134</w:t>
            </w:r>
          </w:p>
        </w:tc>
      </w:tr>
    </w:tbl>
    <w:p w14:paraId="3339D9BA" w14:textId="77777777" w:rsidR="00317180" w:rsidRDefault="00317180" w:rsidP="00E31745">
      <w:pPr>
        <w:spacing w:line="276" w:lineRule="auto"/>
        <w:jc w:val="both"/>
        <w:rPr>
          <w:rFonts w:ascii="Tahoma" w:hAnsi="Tahoma" w:cs="Tahoma"/>
          <w:sz w:val="20"/>
          <w:szCs w:val="20"/>
          <w:highlight w:val="yellow"/>
        </w:rPr>
      </w:pPr>
    </w:p>
    <w:p w14:paraId="75187D4B" w14:textId="77777777" w:rsidR="00ED608D" w:rsidRDefault="00ED608D" w:rsidP="00E31745">
      <w:pPr>
        <w:spacing w:line="276" w:lineRule="auto"/>
        <w:jc w:val="both"/>
        <w:rPr>
          <w:rFonts w:ascii="Tahoma" w:hAnsi="Tahoma" w:cs="Tahoma"/>
          <w:sz w:val="20"/>
          <w:szCs w:val="20"/>
          <w:highlight w:val="yellow"/>
        </w:rPr>
      </w:pPr>
    </w:p>
    <w:p w14:paraId="54929B84" w14:textId="77777777" w:rsidR="0054003A" w:rsidRPr="0054003A" w:rsidRDefault="00E31745" w:rsidP="00E31745">
      <w:pPr>
        <w:spacing w:line="276" w:lineRule="auto"/>
        <w:jc w:val="both"/>
        <w:rPr>
          <w:rFonts w:ascii="Tahoma" w:hAnsi="Tahoma" w:cs="Tahoma"/>
          <w:sz w:val="20"/>
          <w:szCs w:val="20"/>
        </w:rPr>
      </w:pPr>
      <w:r w:rsidRPr="0054003A">
        <w:rPr>
          <w:rFonts w:ascii="Tahoma" w:hAnsi="Tahoma" w:cs="Tahoma"/>
          <w:sz w:val="20"/>
          <w:szCs w:val="20"/>
        </w:rPr>
        <w:t xml:space="preserve">Plan tekočih odhodkov se </w:t>
      </w:r>
      <w:r w:rsidR="0054003A" w:rsidRPr="0054003A">
        <w:rPr>
          <w:rFonts w:ascii="Tahoma" w:hAnsi="Tahoma" w:cs="Tahoma"/>
          <w:sz w:val="20"/>
          <w:szCs w:val="20"/>
        </w:rPr>
        <w:t>z rebalansom proračuna ne spreminja.</w:t>
      </w:r>
    </w:p>
    <w:p w14:paraId="264430F2" w14:textId="7588E2A1" w:rsidR="00E076D9" w:rsidRPr="00612784" w:rsidRDefault="00E31745" w:rsidP="00E31745">
      <w:pPr>
        <w:spacing w:line="276" w:lineRule="auto"/>
        <w:jc w:val="both"/>
        <w:rPr>
          <w:rFonts w:ascii="Tahoma" w:hAnsi="Tahoma" w:cs="Tahoma"/>
          <w:sz w:val="20"/>
          <w:szCs w:val="20"/>
          <w:highlight w:val="yellow"/>
        </w:rPr>
      </w:pPr>
      <w:r w:rsidRPr="0054003A">
        <w:rPr>
          <w:rFonts w:ascii="Tahoma" w:hAnsi="Tahoma" w:cs="Tahoma"/>
          <w:sz w:val="20"/>
          <w:szCs w:val="20"/>
        </w:rPr>
        <w:t xml:space="preserve">Plan tekočih transferjev se </w:t>
      </w:r>
      <w:r w:rsidR="00C54903" w:rsidRPr="0054003A">
        <w:rPr>
          <w:rFonts w:ascii="Tahoma" w:hAnsi="Tahoma" w:cs="Tahoma"/>
          <w:sz w:val="20"/>
          <w:szCs w:val="20"/>
        </w:rPr>
        <w:t>v skupnem znižuje</w:t>
      </w:r>
      <w:r w:rsidR="0054003A" w:rsidRPr="0054003A">
        <w:rPr>
          <w:rFonts w:ascii="Tahoma" w:hAnsi="Tahoma" w:cs="Tahoma"/>
          <w:sz w:val="20"/>
          <w:szCs w:val="20"/>
        </w:rPr>
        <w:t xml:space="preserve"> za 13.000 EUR</w:t>
      </w:r>
      <w:r w:rsidR="00011138">
        <w:rPr>
          <w:rFonts w:ascii="Tahoma" w:hAnsi="Tahoma" w:cs="Tahoma"/>
          <w:sz w:val="20"/>
          <w:szCs w:val="20"/>
        </w:rPr>
        <w:t>, v bistvu pa gre za prenos sredstev iz tekočih transferov na investicijske transfere. Znotraj tekočih transferov pa je narejen še prenos sredstev iz postavke pokroviteljstva na programske stroške ZTK. Drugih sprememb v planu tekočih transferov ni.</w:t>
      </w:r>
    </w:p>
    <w:p w14:paraId="4E0F05B2" w14:textId="47DE1E89" w:rsidR="00E076D9" w:rsidRDefault="00E076D9">
      <w:pPr>
        <w:rPr>
          <w:rFonts w:ascii="Tahoma" w:hAnsi="Tahoma" w:cs="Tahoma"/>
          <w:sz w:val="20"/>
          <w:szCs w:val="20"/>
          <w:highlight w:val="yellow"/>
        </w:rPr>
      </w:pP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
        <w:gridCol w:w="3697"/>
        <w:gridCol w:w="1180"/>
        <w:gridCol w:w="1180"/>
        <w:gridCol w:w="1180"/>
        <w:gridCol w:w="1180"/>
      </w:tblGrid>
      <w:tr w:rsidR="0054003A" w14:paraId="1864F045" w14:textId="77777777" w:rsidTr="00011138">
        <w:trPr>
          <w:trHeight w:val="600"/>
        </w:trPr>
        <w:tc>
          <w:tcPr>
            <w:tcW w:w="551" w:type="dxa"/>
            <w:shd w:val="clear" w:color="000000" w:fill="C0C0C0"/>
            <w:noWrap/>
            <w:vAlign w:val="center"/>
            <w:hideMark/>
          </w:tcPr>
          <w:p w14:paraId="08F7CD97" w14:textId="77777777" w:rsidR="0054003A" w:rsidRDefault="0054003A" w:rsidP="00055FD2">
            <w:pPr>
              <w:jc w:val="center"/>
              <w:rPr>
                <w:rFonts w:ascii="Tahoma" w:hAnsi="Tahoma" w:cs="Tahoma"/>
                <w:color w:val="000000"/>
                <w:sz w:val="16"/>
                <w:szCs w:val="16"/>
              </w:rPr>
            </w:pPr>
            <w:r>
              <w:rPr>
                <w:rFonts w:ascii="Tahoma" w:hAnsi="Tahoma" w:cs="Tahoma"/>
                <w:color w:val="000000"/>
                <w:sz w:val="16"/>
                <w:szCs w:val="16"/>
              </w:rPr>
              <w:t>Konto</w:t>
            </w:r>
          </w:p>
        </w:tc>
        <w:tc>
          <w:tcPr>
            <w:tcW w:w="3697" w:type="dxa"/>
            <w:shd w:val="clear" w:color="000000" w:fill="C0C0C0"/>
            <w:noWrap/>
            <w:vAlign w:val="center"/>
            <w:hideMark/>
          </w:tcPr>
          <w:p w14:paraId="2596C4DE" w14:textId="77777777" w:rsidR="0054003A" w:rsidRDefault="0054003A" w:rsidP="00055FD2">
            <w:pPr>
              <w:jc w:val="center"/>
              <w:rPr>
                <w:rFonts w:ascii="Tahoma" w:hAnsi="Tahoma" w:cs="Tahoma"/>
                <w:color w:val="000000"/>
                <w:sz w:val="16"/>
                <w:szCs w:val="16"/>
              </w:rPr>
            </w:pPr>
            <w:r>
              <w:rPr>
                <w:rFonts w:ascii="Tahoma" w:hAnsi="Tahoma" w:cs="Tahoma"/>
                <w:color w:val="000000"/>
                <w:sz w:val="16"/>
                <w:szCs w:val="16"/>
              </w:rPr>
              <w:t>Opis</w:t>
            </w:r>
          </w:p>
        </w:tc>
        <w:tc>
          <w:tcPr>
            <w:tcW w:w="1180" w:type="dxa"/>
            <w:shd w:val="clear" w:color="000000" w:fill="C0C0C0"/>
            <w:noWrap/>
            <w:vAlign w:val="center"/>
            <w:hideMark/>
          </w:tcPr>
          <w:p w14:paraId="240B362B" w14:textId="77777777" w:rsidR="0054003A" w:rsidRDefault="0054003A" w:rsidP="00055FD2">
            <w:pPr>
              <w:jc w:val="center"/>
              <w:rPr>
                <w:rFonts w:ascii="Tahoma" w:hAnsi="Tahoma" w:cs="Tahoma"/>
                <w:color w:val="000000"/>
                <w:sz w:val="16"/>
                <w:szCs w:val="16"/>
              </w:rPr>
            </w:pPr>
            <w:r>
              <w:rPr>
                <w:rFonts w:ascii="Tahoma" w:hAnsi="Tahoma" w:cs="Tahoma"/>
                <w:color w:val="000000"/>
                <w:sz w:val="16"/>
                <w:szCs w:val="16"/>
              </w:rPr>
              <w:t>Sprejeti proračun 2024</w:t>
            </w:r>
          </w:p>
        </w:tc>
        <w:tc>
          <w:tcPr>
            <w:tcW w:w="1180" w:type="dxa"/>
            <w:shd w:val="clear" w:color="000000" w:fill="C0C0C0"/>
            <w:noWrap/>
            <w:vAlign w:val="center"/>
            <w:hideMark/>
          </w:tcPr>
          <w:p w14:paraId="5D29C7F7" w14:textId="77777777" w:rsidR="0054003A" w:rsidRDefault="0054003A" w:rsidP="00055FD2">
            <w:pPr>
              <w:jc w:val="center"/>
              <w:rPr>
                <w:rFonts w:ascii="Tahoma" w:hAnsi="Tahoma" w:cs="Tahoma"/>
                <w:color w:val="000000"/>
                <w:sz w:val="16"/>
                <w:szCs w:val="16"/>
              </w:rPr>
            </w:pPr>
            <w:r>
              <w:rPr>
                <w:rFonts w:ascii="Tahoma" w:hAnsi="Tahoma" w:cs="Tahoma"/>
                <w:color w:val="000000"/>
                <w:sz w:val="16"/>
                <w:szCs w:val="16"/>
              </w:rPr>
              <w:t>Veljavni proračun 2024</w:t>
            </w:r>
          </w:p>
        </w:tc>
        <w:tc>
          <w:tcPr>
            <w:tcW w:w="1180" w:type="dxa"/>
            <w:shd w:val="clear" w:color="000000" w:fill="C0C0C0"/>
            <w:noWrap/>
            <w:vAlign w:val="center"/>
            <w:hideMark/>
          </w:tcPr>
          <w:p w14:paraId="26E93F59" w14:textId="77777777" w:rsidR="0054003A" w:rsidRDefault="0054003A" w:rsidP="00055FD2">
            <w:pPr>
              <w:jc w:val="center"/>
              <w:rPr>
                <w:rFonts w:ascii="Tahoma" w:hAnsi="Tahoma" w:cs="Tahoma"/>
                <w:color w:val="000000"/>
                <w:sz w:val="16"/>
                <w:szCs w:val="16"/>
              </w:rPr>
            </w:pPr>
            <w:r>
              <w:rPr>
                <w:rFonts w:ascii="Tahoma" w:hAnsi="Tahoma" w:cs="Tahoma"/>
                <w:color w:val="000000"/>
                <w:sz w:val="16"/>
                <w:szCs w:val="16"/>
              </w:rPr>
              <w:t>Rebalans 2024</w:t>
            </w:r>
          </w:p>
        </w:tc>
        <w:tc>
          <w:tcPr>
            <w:tcW w:w="1180" w:type="dxa"/>
            <w:shd w:val="clear" w:color="000000" w:fill="C0C0C0"/>
            <w:noWrap/>
            <w:vAlign w:val="center"/>
            <w:hideMark/>
          </w:tcPr>
          <w:p w14:paraId="5D301365" w14:textId="77777777" w:rsidR="0054003A" w:rsidRDefault="0054003A" w:rsidP="00055FD2">
            <w:pPr>
              <w:jc w:val="center"/>
              <w:rPr>
                <w:rFonts w:ascii="Tahoma" w:hAnsi="Tahoma" w:cs="Tahoma"/>
                <w:color w:val="000000"/>
                <w:sz w:val="16"/>
                <w:szCs w:val="16"/>
              </w:rPr>
            </w:pPr>
            <w:r>
              <w:rPr>
                <w:rFonts w:ascii="Tahoma" w:hAnsi="Tahoma" w:cs="Tahoma"/>
                <w:color w:val="000000"/>
                <w:sz w:val="16"/>
                <w:szCs w:val="16"/>
              </w:rPr>
              <w:t>razlika (reb-VP)</w:t>
            </w:r>
          </w:p>
        </w:tc>
      </w:tr>
      <w:tr w:rsidR="0054003A" w14:paraId="677A5BBA" w14:textId="77777777" w:rsidTr="00011138">
        <w:trPr>
          <w:trHeight w:val="300"/>
        </w:trPr>
        <w:tc>
          <w:tcPr>
            <w:tcW w:w="551" w:type="dxa"/>
            <w:shd w:val="clear" w:color="000000" w:fill="FFFFFF"/>
            <w:noWrap/>
            <w:vAlign w:val="bottom"/>
            <w:hideMark/>
          </w:tcPr>
          <w:p w14:paraId="73625417" w14:textId="77777777" w:rsidR="0054003A" w:rsidRDefault="0054003A" w:rsidP="00055FD2">
            <w:pPr>
              <w:rPr>
                <w:rFonts w:ascii="Tahoma" w:hAnsi="Tahoma" w:cs="Tahoma"/>
                <w:b/>
                <w:bCs/>
                <w:sz w:val="18"/>
                <w:szCs w:val="18"/>
              </w:rPr>
            </w:pPr>
            <w:r>
              <w:rPr>
                <w:rFonts w:ascii="Tahoma" w:hAnsi="Tahoma" w:cs="Tahoma"/>
                <w:b/>
                <w:bCs/>
                <w:sz w:val="18"/>
                <w:szCs w:val="18"/>
              </w:rPr>
              <w:t>41</w:t>
            </w:r>
          </w:p>
        </w:tc>
        <w:tc>
          <w:tcPr>
            <w:tcW w:w="3697" w:type="dxa"/>
            <w:shd w:val="clear" w:color="000000" w:fill="FFFFFF"/>
            <w:noWrap/>
            <w:vAlign w:val="bottom"/>
            <w:hideMark/>
          </w:tcPr>
          <w:p w14:paraId="1E40EC12" w14:textId="77777777" w:rsidR="0054003A" w:rsidRDefault="0054003A" w:rsidP="00055FD2">
            <w:pPr>
              <w:rPr>
                <w:rFonts w:ascii="Tahoma" w:hAnsi="Tahoma" w:cs="Tahoma"/>
                <w:b/>
                <w:bCs/>
                <w:sz w:val="18"/>
                <w:szCs w:val="18"/>
              </w:rPr>
            </w:pPr>
            <w:r>
              <w:rPr>
                <w:rFonts w:ascii="Tahoma" w:hAnsi="Tahoma" w:cs="Tahoma"/>
                <w:b/>
                <w:bCs/>
                <w:sz w:val="18"/>
                <w:szCs w:val="18"/>
              </w:rPr>
              <w:t>TEKOČI TRANSFERI</w:t>
            </w:r>
          </w:p>
        </w:tc>
        <w:tc>
          <w:tcPr>
            <w:tcW w:w="1180" w:type="dxa"/>
            <w:shd w:val="clear" w:color="000000" w:fill="FFFFFF"/>
            <w:noWrap/>
            <w:vAlign w:val="bottom"/>
            <w:hideMark/>
          </w:tcPr>
          <w:p w14:paraId="3BAD2FCD" w14:textId="77777777" w:rsidR="0054003A" w:rsidRDefault="0054003A" w:rsidP="00055FD2">
            <w:pPr>
              <w:jc w:val="right"/>
              <w:rPr>
                <w:rFonts w:ascii="Tahoma" w:hAnsi="Tahoma" w:cs="Tahoma"/>
                <w:b/>
                <w:bCs/>
                <w:sz w:val="18"/>
                <w:szCs w:val="18"/>
              </w:rPr>
            </w:pPr>
            <w:r>
              <w:rPr>
                <w:rFonts w:ascii="Tahoma" w:hAnsi="Tahoma" w:cs="Tahoma"/>
                <w:b/>
                <w:bCs/>
                <w:sz w:val="18"/>
                <w:szCs w:val="18"/>
              </w:rPr>
              <w:t>1.962.465</w:t>
            </w:r>
          </w:p>
        </w:tc>
        <w:tc>
          <w:tcPr>
            <w:tcW w:w="1180" w:type="dxa"/>
            <w:shd w:val="clear" w:color="000000" w:fill="FFFFFF"/>
            <w:noWrap/>
            <w:vAlign w:val="bottom"/>
            <w:hideMark/>
          </w:tcPr>
          <w:p w14:paraId="7E0FAD53" w14:textId="77777777" w:rsidR="0054003A" w:rsidRDefault="0054003A" w:rsidP="00055FD2">
            <w:pPr>
              <w:jc w:val="right"/>
              <w:rPr>
                <w:rFonts w:ascii="Tahoma" w:hAnsi="Tahoma" w:cs="Tahoma"/>
                <w:b/>
                <w:bCs/>
                <w:sz w:val="18"/>
                <w:szCs w:val="18"/>
              </w:rPr>
            </w:pPr>
            <w:r>
              <w:rPr>
                <w:rFonts w:ascii="Tahoma" w:hAnsi="Tahoma" w:cs="Tahoma"/>
                <w:b/>
                <w:bCs/>
                <w:sz w:val="18"/>
                <w:szCs w:val="18"/>
              </w:rPr>
              <w:t>1.966.864</w:t>
            </w:r>
          </w:p>
        </w:tc>
        <w:tc>
          <w:tcPr>
            <w:tcW w:w="1180" w:type="dxa"/>
            <w:shd w:val="clear" w:color="000000" w:fill="FFFFFF"/>
            <w:noWrap/>
            <w:vAlign w:val="bottom"/>
            <w:hideMark/>
          </w:tcPr>
          <w:p w14:paraId="3A7951E6" w14:textId="77777777" w:rsidR="0054003A" w:rsidRDefault="0054003A" w:rsidP="00055FD2">
            <w:pPr>
              <w:jc w:val="right"/>
              <w:rPr>
                <w:rFonts w:ascii="Tahoma" w:hAnsi="Tahoma" w:cs="Tahoma"/>
                <w:b/>
                <w:bCs/>
                <w:sz w:val="18"/>
                <w:szCs w:val="18"/>
              </w:rPr>
            </w:pPr>
            <w:r>
              <w:rPr>
                <w:rFonts w:ascii="Tahoma" w:hAnsi="Tahoma" w:cs="Tahoma"/>
                <w:b/>
                <w:bCs/>
                <w:sz w:val="18"/>
                <w:szCs w:val="18"/>
              </w:rPr>
              <w:t>1.953.864</w:t>
            </w:r>
          </w:p>
        </w:tc>
        <w:tc>
          <w:tcPr>
            <w:tcW w:w="1180" w:type="dxa"/>
            <w:shd w:val="clear" w:color="000000" w:fill="FFFFFF"/>
            <w:noWrap/>
            <w:vAlign w:val="bottom"/>
            <w:hideMark/>
          </w:tcPr>
          <w:p w14:paraId="5B47AB10" w14:textId="77777777" w:rsidR="0054003A" w:rsidRPr="0054003A" w:rsidRDefault="0054003A" w:rsidP="00055FD2">
            <w:pPr>
              <w:jc w:val="right"/>
              <w:rPr>
                <w:rFonts w:ascii="Tahoma" w:hAnsi="Tahoma" w:cs="Tahoma"/>
                <w:b/>
                <w:bCs/>
                <w:sz w:val="18"/>
                <w:szCs w:val="18"/>
              </w:rPr>
            </w:pPr>
            <w:r w:rsidRPr="0054003A">
              <w:rPr>
                <w:rFonts w:ascii="Tahoma" w:hAnsi="Tahoma" w:cs="Tahoma"/>
                <w:b/>
                <w:bCs/>
                <w:sz w:val="18"/>
                <w:szCs w:val="18"/>
              </w:rPr>
              <w:t>-13.000</w:t>
            </w:r>
          </w:p>
        </w:tc>
      </w:tr>
      <w:tr w:rsidR="0054003A" w14:paraId="25616B61" w14:textId="77777777" w:rsidTr="00011138">
        <w:trPr>
          <w:trHeight w:val="300"/>
        </w:trPr>
        <w:tc>
          <w:tcPr>
            <w:tcW w:w="551" w:type="dxa"/>
            <w:shd w:val="clear" w:color="000000" w:fill="FFFFFF"/>
            <w:noWrap/>
            <w:vAlign w:val="bottom"/>
            <w:hideMark/>
          </w:tcPr>
          <w:p w14:paraId="5C1DE362" w14:textId="77777777" w:rsidR="0054003A" w:rsidRDefault="0054003A" w:rsidP="00055FD2">
            <w:pPr>
              <w:rPr>
                <w:rFonts w:ascii="Tahoma" w:hAnsi="Tahoma" w:cs="Tahoma"/>
                <w:color w:val="000000"/>
                <w:sz w:val="18"/>
                <w:szCs w:val="18"/>
              </w:rPr>
            </w:pPr>
            <w:r>
              <w:rPr>
                <w:rFonts w:ascii="Tahoma" w:hAnsi="Tahoma" w:cs="Tahoma"/>
                <w:color w:val="000000"/>
                <w:sz w:val="18"/>
                <w:szCs w:val="18"/>
              </w:rPr>
              <w:t>0421</w:t>
            </w:r>
          </w:p>
        </w:tc>
        <w:tc>
          <w:tcPr>
            <w:tcW w:w="3697" w:type="dxa"/>
            <w:shd w:val="clear" w:color="000000" w:fill="FFFFFF"/>
            <w:noWrap/>
            <w:vAlign w:val="bottom"/>
            <w:hideMark/>
          </w:tcPr>
          <w:p w14:paraId="01A90743" w14:textId="77777777" w:rsidR="0054003A" w:rsidRDefault="0054003A" w:rsidP="00055FD2">
            <w:pPr>
              <w:rPr>
                <w:rFonts w:ascii="Tahoma" w:hAnsi="Tahoma" w:cs="Tahoma"/>
                <w:color w:val="000000"/>
                <w:sz w:val="18"/>
                <w:szCs w:val="18"/>
              </w:rPr>
            </w:pPr>
            <w:r>
              <w:rPr>
                <w:rFonts w:ascii="Tahoma" w:hAnsi="Tahoma" w:cs="Tahoma"/>
                <w:color w:val="000000"/>
                <w:sz w:val="18"/>
                <w:szCs w:val="18"/>
              </w:rPr>
              <w:t>POKROVITELJSTVA</w:t>
            </w:r>
          </w:p>
        </w:tc>
        <w:tc>
          <w:tcPr>
            <w:tcW w:w="1180" w:type="dxa"/>
            <w:shd w:val="clear" w:color="000000" w:fill="FFFFFF"/>
            <w:noWrap/>
            <w:vAlign w:val="bottom"/>
            <w:hideMark/>
          </w:tcPr>
          <w:p w14:paraId="4C8854F4" w14:textId="77777777" w:rsidR="0054003A" w:rsidRDefault="0054003A" w:rsidP="00055FD2">
            <w:pPr>
              <w:jc w:val="right"/>
              <w:rPr>
                <w:rFonts w:ascii="Tahoma" w:hAnsi="Tahoma" w:cs="Tahoma"/>
                <w:color w:val="000000"/>
                <w:sz w:val="18"/>
                <w:szCs w:val="18"/>
              </w:rPr>
            </w:pPr>
            <w:r>
              <w:rPr>
                <w:rFonts w:ascii="Tahoma" w:hAnsi="Tahoma" w:cs="Tahoma"/>
                <w:color w:val="000000"/>
                <w:sz w:val="18"/>
                <w:szCs w:val="18"/>
              </w:rPr>
              <w:t>7.500</w:t>
            </w:r>
          </w:p>
        </w:tc>
        <w:tc>
          <w:tcPr>
            <w:tcW w:w="1180" w:type="dxa"/>
            <w:shd w:val="clear" w:color="000000" w:fill="FFFFFF"/>
            <w:noWrap/>
            <w:vAlign w:val="bottom"/>
            <w:hideMark/>
          </w:tcPr>
          <w:p w14:paraId="252FF6A6" w14:textId="77777777" w:rsidR="0054003A" w:rsidRDefault="0054003A" w:rsidP="00055FD2">
            <w:pPr>
              <w:jc w:val="right"/>
              <w:rPr>
                <w:rFonts w:ascii="Tahoma" w:hAnsi="Tahoma" w:cs="Tahoma"/>
                <w:color w:val="000000"/>
                <w:sz w:val="18"/>
                <w:szCs w:val="18"/>
              </w:rPr>
            </w:pPr>
            <w:r>
              <w:rPr>
                <w:rFonts w:ascii="Tahoma" w:hAnsi="Tahoma" w:cs="Tahoma"/>
                <w:color w:val="000000"/>
                <w:sz w:val="18"/>
                <w:szCs w:val="18"/>
              </w:rPr>
              <w:t>7.500</w:t>
            </w:r>
          </w:p>
        </w:tc>
        <w:tc>
          <w:tcPr>
            <w:tcW w:w="1180" w:type="dxa"/>
            <w:shd w:val="clear" w:color="000000" w:fill="FFFFFF"/>
            <w:noWrap/>
            <w:vAlign w:val="bottom"/>
            <w:hideMark/>
          </w:tcPr>
          <w:p w14:paraId="3C1613B9" w14:textId="77777777" w:rsidR="0054003A" w:rsidRDefault="0054003A" w:rsidP="00055FD2">
            <w:pPr>
              <w:jc w:val="right"/>
              <w:rPr>
                <w:rFonts w:ascii="Tahoma" w:hAnsi="Tahoma" w:cs="Tahoma"/>
                <w:color w:val="000000"/>
                <w:sz w:val="18"/>
                <w:szCs w:val="18"/>
              </w:rPr>
            </w:pPr>
            <w:r>
              <w:rPr>
                <w:rFonts w:ascii="Tahoma" w:hAnsi="Tahoma" w:cs="Tahoma"/>
                <w:color w:val="000000"/>
                <w:sz w:val="18"/>
                <w:szCs w:val="18"/>
              </w:rPr>
              <w:t>5.000</w:t>
            </w:r>
          </w:p>
        </w:tc>
        <w:tc>
          <w:tcPr>
            <w:tcW w:w="1180" w:type="dxa"/>
            <w:shd w:val="clear" w:color="000000" w:fill="FFFFFF"/>
            <w:noWrap/>
            <w:vAlign w:val="bottom"/>
            <w:hideMark/>
          </w:tcPr>
          <w:p w14:paraId="35FF7CBF" w14:textId="77777777" w:rsidR="0054003A" w:rsidRDefault="0054003A" w:rsidP="00055FD2">
            <w:pPr>
              <w:jc w:val="right"/>
              <w:rPr>
                <w:rFonts w:ascii="Tahoma" w:hAnsi="Tahoma" w:cs="Tahoma"/>
                <w:sz w:val="18"/>
                <w:szCs w:val="18"/>
              </w:rPr>
            </w:pPr>
            <w:r>
              <w:rPr>
                <w:rFonts w:ascii="Tahoma" w:hAnsi="Tahoma" w:cs="Tahoma"/>
                <w:sz w:val="18"/>
                <w:szCs w:val="18"/>
              </w:rPr>
              <w:t>-2.500</w:t>
            </w:r>
          </w:p>
        </w:tc>
      </w:tr>
      <w:tr w:rsidR="0054003A" w14:paraId="41ECF6B1" w14:textId="77777777" w:rsidTr="00011138">
        <w:trPr>
          <w:trHeight w:val="300"/>
        </w:trPr>
        <w:tc>
          <w:tcPr>
            <w:tcW w:w="551" w:type="dxa"/>
            <w:shd w:val="clear" w:color="000000" w:fill="FFFFFF"/>
            <w:noWrap/>
            <w:vAlign w:val="bottom"/>
            <w:hideMark/>
          </w:tcPr>
          <w:p w14:paraId="2561205D" w14:textId="77777777" w:rsidR="0054003A" w:rsidRDefault="0054003A" w:rsidP="00055FD2">
            <w:pPr>
              <w:rPr>
                <w:rFonts w:ascii="Tahoma" w:hAnsi="Tahoma" w:cs="Tahoma"/>
                <w:color w:val="000000"/>
                <w:sz w:val="18"/>
                <w:szCs w:val="18"/>
              </w:rPr>
            </w:pPr>
            <w:r>
              <w:rPr>
                <w:rFonts w:ascii="Tahoma" w:hAnsi="Tahoma" w:cs="Tahoma"/>
                <w:color w:val="000000"/>
                <w:sz w:val="18"/>
                <w:szCs w:val="18"/>
              </w:rPr>
              <w:t>1411</w:t>
            </w:r>
          </w:p>
        </w:tc>
        <w:tc>
          <w:tcPr>
            <w:tcW w:w="3697" w:type="dxa"/>
            <w:shd w:val="clear" w:color="000000" w:fill="FFFFFF"/>
            <w:noWrap/>
            <w:vAlign w:val="bottom"/>
            <w:hideMark/>
          </w:tcPr>
          <w:p w14:paraId="1A234523" w14:textId="77777777" w:rsidR="0054003A" w:rsidRDefault="0054003A" w:rsidP="00055FD2">
            <w:pPr>
              <w:rPr>
                <w:rFonts w:ascii="Tahoma" w:hAnsi="Tahoma" w:cs="Tahoma"/>
                <w:color w:val="000000"/>
                <w:sz w:val="18"/>
                <w:szCs w:val="18"/>
              </w:rPr>
            </w:pPr>
            <w:r>
              <w:rPr>
                <w:rFonts w:ascii="Tahoma" w:hAnsi="Tahoma" w:cs="Tahoma"/>
                <w:color w:val="000000"/>
                <w:sz w:val="18"/>
                <w:szCs w:val="18"/>
              </w:rPr>
              <w:t>UREDITEV  ZAVRŠNICE</w:t>
            </w:r>
          </w:p>
        </w:tc>
        <w:tc>
          <w:tcPr>
            <w:tcW w:w="1180" w:type="dxa"/>
            <w:shd w:val="clear" w:color="000000" w:fill="FFFFFF"/>
            <w:noWrap/>
            <w:vAlign w:val="bottom"/>
            <w:hideMark/>
          </w:tcPr>
          <w:p w14:paraId="56200FC7" w14:textId="77777777" w:rsidR="0054003A" w:rsidRDefault="0054003A" w:rsidP="00055FD2">
            <w:pPr>
              <w:jc w:val="right"/>
              <w:rPr>
                <w:rFonts w:ascii="Tahoma" w:hAnsi="Tahoma" w:cs="Tahoma"/>
                <w:color w:val="000000"/>
                <w:sz w:val="18"/>
                <w:szCs w:val="18"/>
              </w:rPr>
            </w:pPr>
            <w:r>
              <w:rPr>
                <w:rFonts w:ascii="Tahoma" w:hAnsi="Tahoma" w:cs="Tahoma"/>
                <w:color w:val="000000"/>
                <w:sz w:val="18"/>
                <w:szCs w:val="18"/>
              </w:rPr>
              <w:t>21.500</w:t>
            </w:r>
          </w:p>
        </w:tc>
        <w:tc>
          <w:tcPr>
            <w:tcW w:w="1180" w:type="dxa"/>
            <w:shd w:val="clear" w:color="000000" w:fill="FFFFFF"/>
            <w:noWrap/>
            <w:vAlign w:val="bottom"/>
            <w:hideMark/>
          </w:tcPr>
          <w:p w14:paraId="270A2ABF" w14:textId="77777777" w:rsidR="0054003A" w:rsidRDefault="0054003A" w:rsidP="00055FD2">
            <w:pPr>
              <w:jc w:val="right"/>
              <w:rPr>
                <w:rFonts w:ascii="Tahoma" w:hAnsi="Tahoma" w:cs="Tahoma"/>
                <w:color w:val="000000"/>
                <w:sz w:val="18"/>
                <w:szCs w:val="18"/>
              </w:rPr>
            </w:pPr>
            <w:r>
              <w:rPr>
                <w:rFonts w:ascii="Tahoma" w:hAnsi="Tahoma" w:cs="Tahoma"/>
                <w:color w:val="000000"/>
                <w:sz w:val="18"/>
                <w:szCs w:val="18"/>
              </w:rPr>
              <w:t>21.500</w:t>
            </w:r>
          </w:p>
        </w:tc>
        <w:tc>
          <w:tcPr>
            <w:tcW w:w="1180" w:type="dxa"/>
            <w:shd w:val="clear" w:color="000000" w:fill="FFFFFF"/>
            <w:noWrap/>
            <w:vAlign w:val="bottom"/>
            <w:hideMark/>
          </w:tcPr>
          <w:p w14:paraId="4C16B8FA" w14:textId="77777777" w:rsidR="0054003A" w:rsidRDefault="0054003A" w:rsidP="00055FD2">
            <w:pPr>
              <w:jc w:val="right"/>
              <w:rPr>
                <w:rFonts w:ascii="Tahoma" w:hAnsi="Tahoma" w:cs="Tahoma"/>
                <w:color w:val="000000"/>
                <w:sz w:val="18"/>
                <w:szCs w:val="18"/>
              </w:rPr>
            </w:pPr>
            <w:r>
              <w:rPr>
                <w:rFonts w:ascii="Tahoma" w:hAnsi="Tahoma" w:cs="Tahoma"/>
                <w:color w:val="000000"/>
                <w:sz w:val="18"/>
                <w:szCs w:val="18"/>
              </w:rPr>
              <w:t>8.500</w:t>
            </w:r>
          </w:p>
        </w:tc>
        <w:tc>
          <w:tcPr>
            <w:tcW w:w="1180" w:type="dxa"/>
            <w:shd w:val="clear" w:color="000000" w:fill="FFFFFF"/>
            <w:noWrap/>
            <w:vAlign w:val="bottom"/>
            <w:hideMark/>
          </w:tcPr>
          <w:p w14:paraId="1EC335A0" w14:textId="77777777" w:rsidR="0054003A" w:rsidRDefault="0054003A" w:rsidP="00055FD2">
            <w:pPr>
              <w:jc w:val="right"/>
              <w:rPr>
                <w:rFonts w:ascii="Tahoma" w:hAnsi="Tahoma" w:cs="Tahoma"/>
                <w:sz w:val="18"/>
                <w:szCs w:val="18"/>
              </w:rPr>
            </w:pPr>
            <w:r>
              <w:rPr>
                <w:rFonts w:ascii="Tahoma" w:hAnsi="Tahoma" w:cs="Tahoma"/>
                <w:sz w:val="18"/>
                <w:szCs w:val="18"/>
              </w:rPr>
              <w:t>-13.000</w:t>
            </w:r>
          </w:p>
        </w:tc>
      </w:tr>
      <w:tr w:rsidR="0054003A" w14:paraId="6FE4A39F" w14:textId="77777777" w:rsidTr="00011138">
        <w:trPr>
          <w:trHeight w:val="300"/>
        </w:trPr>
        <w:tc>
          <w:tcPr>
            <w:tcW w:w="551" w:type="dxa"/>
            <w:shd w:val="clear" w:color="000000" w:fill="FFFFFF"/>
            <w:noWrap/>
            <w:vAlign w:val="bottom"/>
            <w:hideMark/>
          </w:tcPr>
          <w:p w14:paraId="3AC0CDA7" w14:textId="77777777" w:rsidR="0054003A" w:rsidRDefault="0054003A" w:rsidP="00055FD2">
            <w:pPr>
              <w:rPr>
                <w:rFonts w:ascii="Tahoma" w:hAnsi="Tahoma" w:cs="Tahoma"/>
                <w:color w:val="000000"/>
                <w:sz w:val="18"/>
                <w:szCs w:val="18"/>
              </w:rPr>
            </w:pPr>
            <w:r>
              <w:rPr>
                <w:rFonts w:ascii="Tahoma" w:hAnsi="Tahoma" w:cs="Tahoma"/>
                <w:color w:val="000000"/>
                <w:sz w:val="18"/>
                <w:szCs w:val="18"/>
              </w:rPr>
              <w:t>1413</w:t>
            </w:r>
          </w:p>
        </w:tc>
        <w:tc>
          <w:tcPr>
            <w:tcW w:w="3697" w:type="dxa"/>
            <w:shd w:val="clear" w:color="000000" w:fill="FFFFFF"/>
            <w:noWrap/>
            <w:vAlign w:val="bottom"/>
            <w:hideMark/>
          </w:tcPr>
          <w:p w14:paraId="119E41FC" w14:textId="77777777" w:rsidR="0054003A" w:rsidRDefault="0054003A" w:rsidP="00055FD2">
            <w:pPr>
              <w:rPr>
                <w:rFonts w:ascii="Tahoma" w:hAnsi="Tahoma" w:cs="Tahoma"/>
                <w:color w:val="000000"/>
                <w:sz w:val="18"/>
                <w:szCs w:val="18"/>
              </w:rPr>
            </w:pPr>
            <w:r>
              <w:rPr>
                <w:rFonts w:ascii="Tahoma" w:hAnsi="Tahoma" w:cs="Tahoma"/>
                <w:color w:val="000000"/>
                <w:sz w:val="18"/>
                <w:szCs w:val="18"/>
              </w:rPr>
              <w:t>ZAVOD ZA TURIZEM IN KULTURO ŽIROVNICA</w:t>
            </w:r>
          </w:p>
        </w:tc>
        <w:tc>
          <w:tcPr>
            <w:tcW w:w="1180" w:type="dxa"/>
            <w:shd w:val="clear" w:color="000000" w:fill="FFFFFF"/>
            <w:noWrap/>
            <w:vAlign w:val="bottom"/>
            <w:hideMark/>
          </w:tcPr>
          <w:p w14:paraId="7F560A81" w14:textId="77777777" w:rsidR="0054003A" w:rsidRDefault="0054003A" w:rsidP="00055FD2">
            <w:pPr>
              <w:jc w:val="right"/>
              <w:rPr>
                <w:rFonts w:ascii="Tahoma" w:hAnsi="Tahoma" w:cs="Tahoma"/>
                <w:color w:val="000000"/>
                <w:sz w:val="18"/>
                <w:szCs w:val="18"/>
              </w:rPr>
            </w:pPr>
            <w:r>
              <w:rPr>
                <w:rFonts w:ascii="Tahoma" w:hAnsi="Tahoma" w:cs="Tahoma"/>
                <w:color w:val="000000"/>
                <w:sz w:val="18"/>
                <w:szCs w:val="18"/>
              </w:rPr>
              <w:t>183.635</w:t>
            </w:r>
          </w:p>
        </w:tc>
        <w:tc>
          <w:tcPr>
            <w:tcW w:w="1180" w:type="dxa"/>
            <w:shd w:val="clear" w:color="000000" w:fill="FFFFFF"/>
            <w:noWrap/>
            <w:vAlign w:val="bottom"/>
            <w:hideMark/>
          </w:tcPr>
          <w:p w14:paraId="22DDEC47" w14:textId="77777777" w:rsidR="0054003A" w:rsidRDefault="0054003A" w:rsidP="00055FD2">
            <w:pPr>
              <w:jc w:val="right"/>
              <w:rPr>
                <w:rFonts w:ascii="Tahoma" w:hAnsi="Tahoma" w:cs="Tahoma"/>
                <w:color w:val="000000"/>
                <w:sz w:val="18"/>
                <w:szCs w:val="18"/>
              </w:rPr>
            </w:pPr>
            <w:r>
              <w:rPr>
                <w:rFonts w:ascii="Tahoma" w:hAnsi="Tahoma" w:cs="Tahoma"/>
                <w:color w:val="000000"/>
                <w:sz w:val="18"/>
                <w:szCs w:val="18"/>
              </w:rPr>
              <w:t>183.635</w:t>
            </w:r>
          </w:p>
        </w:tc>
        <w:tc>
          <w:tcPr>
            <w:tcW w:w="1180" w:type="dxa"/>
            <w:shd w:val="clear" w:color="000000" w:fill="FFFFFF"/>
            <w:noWrap/>
            <w:vAlign w:val="bottom"/>
            <w:hideMark/>
          </w:tcPr>
          <w:p w14:paraId="36BE2B8C" w14:textId="77777777" w:rsidR="0054003A" w:rsidRDefault="0054003A" w:rsidP="00055FD2">
            <w:pPr>
              <w:jc w:val="right"/>
              <w:rPr>
                <w:rFonts w:ascii="Tahoma" w:hAnsi="Tahoma" w:cs="Tahoma"/>
                <w:color w:val="000000"/>
                <w:sz w:val="18"/>
                <w:szCs w:val="18"/>
              </w:rPr>
            </w:pPr>
            <w:r>
              <w:rPr>
                <w:rFonts w:ascii="Tahoma" w:hAnsi="Tahoma" w:cs="Tahoma"/>
                <w:color w:val="000000"/>
                <w:sz w:val="18"/>
                <w:szCs w:val="18"/>
              </w:rPr>
              <w:t>186.135</w:t>
            </w:r>
          </w:p>
        </w:tc>
        <w:tc>
          <w:tcPr>
            <w:tcW w:w="1180" w:type="dxa"/>
            <w:shd w:val="clear" w:color="000000" w:fill="FFFFFF"/>
            <w:noWrap/>
            <w:vAlign w:val="bottom"/>
            <w:hideMark/>
          </w:tcPr>
          <w:p w14:paraId="389965D6" w14:textId="77777777" w:rsidR="0054003A" w:rsidRDefault="0054003A" w:rsidP="00055FD2">
            <w:pPr>
              <w:jc w:val="right"/>
              <w:rPr>
                <w:rFonts w:ascii="Tahoma" w:hAnsi="Tahoma" w:cs="Tahoma"/>
                <w:sz w:val="18"/>
                <w:szCs w:val="18"/>
              </w:rPr>
            </w:pPr>
            <w:r>
              <w:rPr>
                <w:rFonts w:ascii="Tahoma" w:hAnsi="Tahoma" w:cs="Tahoma"/>
                <w:sz w:val="18"/>
                <w:szCs w:val="18"/>
              </w:rPr>
              <w:t>2.500</w:t>
            </w:r>
          </w:p>
        </w:tc>
      </w:tr>
    </w:tbl>
    <w:p w14:paraId="26F70EEC" w14:textId="77777777" w:rsidR="0054003A" w:rsidRDefault="0054003A">
      <w:pPr>
        <w:rPr>
          <w:rFonts w:ascii="Tahoma" w:hAnsi="Tahoma" w:cs="Tahoma"/>
          <w:sz w:val="20"/>
          <w:szCs w:val="20"/>
          <w:highlight w:val="yellow"/>
        </w:rPr>
      </w:pPr>
    </w:p>
    <w:p w14:paraId="2F4644C3" w14:textId="77777777" w:rsidR="00917315" w:rsidRPr="00612784" w:rsidRDefault="00917315">
      <w:pPr>
        <w:rPr>
          <w:rFonts w:ascii="Tahoma" w:hAnsi="Tahoma" w:cs="Tahoma"/>
          <w:sz w:val="20"/>
          <w:szCs w:val="20"/>
          <w:highlight w:val="yellow"/>
        </w:rPr>
      </w:pPr>
    </w:p>
    <w:p w14:paraId="0DA3CF79" w14:textId="2FCE3ADD" w:rsidR="00AF59ED" w:rsidRPr="00AF59ED" w:rsidRDefault="00E31745" w:rsidP="00E31745">
      <w:pPr>
        <w:spacing w:line="276" w:lineRule="auto"/>
        <w:jc w:val="both"/>
        <w:rPr>
          <w:rFonts w:ascii="Tahoma" w:hAnsi="Tahoma" w:cs="Tahoma"/>
          <w:sz w:val="20"/>
          <w:szCs w:val="20"/>
        </w:rPr>
      </w:pPr>
      <w:r w:rsidRPr="00AF59ED">
        <w:rPr>
          <w:rFonts w:ascii="Tahoma" w:hAnsi="Tahoma" w:cs="Tahoma"/>
          <w:sz w:val="20"/>
          <w:szCs w:val="20"/>
        </w:rPr>
        <w:t xml:space="preserve">Plan investicijskih odhodkov se </w:t>
      </w:r>
      <w:r w:rsidR="00027257" w:rsidRPr="00AF59ED">
        <w:rPr>
          <w:rFonts w:ascii="Tahoma" w:hAnsi="Tahoma" w:cs="Tahoma"/>
          <w:sz w:val="20"/>
          <w:szCs w:val="20"/>
        </w:rPr>
        <w:t xml:space="preserve">v skupnem </w:t>
      </w:r>
      <w:r w:rsidR="00AF59ED" w:rsidRPr="00AF59ED">
        <w:rPr>
          <w:rFonts w:ascii="Tahoma" w:hAnsi="Tahoma" w:cs="Tahoma"/>
          <w:sz w:val="20"/>
          <w:szCs w:val="20"/>
        </w:rPr>
        <w:t>povišuje</w:t>
      </w:r>
      <w:r w:rsidR="00CA00EE">
        <w:rPr>
          <w:rFonts w:ascii="Tahoma" w:hAnsi="Tahoma" w:cs="Tahoma"/>
          <w:sz w:val="20"/>
          <w:szCs w:val="20"/>
        </w:rPr>
        <w:t xml:space="preserve"> za 197.134 EUR, znotraj</w:t>
      </w:r>
      <w:r w:rsidR="00AF59ED" w:rsidRPr="00AF59ED">
        <w:rPr>
          <w:rFonts w:ascii="Tahoma" w:hAnsi="Tahoma" w:cs="Tahoma"/>
          <w:sz w:val="20"/>
          <w:szCs w:val="20"/>
        </w:rPr>
        <w:t xml:space="preserve"> </w:t>
      </w:r>
      <w:r w:rsidR="00027257" w:rsidRPr="00AF59ED">
        <w:rPr>
          <w:rFonts w:ascii="Tahoma" w:hAnsi="Tahoma" w:cs="Tahoma"/>
          <w:sz w:val="20"/>
          <w:szCs w:val="20"/>
        </w:rPr>
        <w:t xml:space="preserve">investicijskih odhodkov pa se povišujejo investicijska sredstva za sanacijo </w:t>
      </w:r>
      <w:r w:rsidR="00AF59ED" w:rsidRPr="00AF59ED">
        <w:rPr>
          <w:rFonts w:ascii="Tahoma" w:hAnsi="Tahoma" w:cs="Tahoma"/>
          <w:sz w:val="20"/>
          <w:szCs w:val="20"/>
        </w:rPr>
        <w:t>gozdnih cest po ujmi, sredstva za izgradnjo pločnika na Rodinah, sredstva za izgradnjo obvoznice Vrba pa se sicer znižujejo, vendar se hkrati prenašajo v proračunsko leto 2025.</w:t>
      </w:r>
    </w:p>
    <w:p w14:paraId="75CB818C" w14:textId="77777777" w:rsidR="00F906DB" w:rsidRDefault="00F906DB" w:rsidP="00E31745">
      <w:pPr>
        <w:spacing w:line="276" w:lineRule="auto"/>
        <w:jc w:val="both"/>
        <w:rPr>
          <w:rFonts w:ascii="Tahoma" w:hAnsi="Tahoma" w:cs="Tahoma"/>
          <w:sz w:val="20"/>
          <w:szCs w:val="20"/>
          <w:highlight w:val="yellow"/>
        </w:rPr>
      </w:pPr>
    </w:p>
    <w:tbl>
      <w:tblPr>
        <w:tblW w:w="9080" w:type="dxa"/>
        <w:tblLayout w:type="fixed"/>
        <w:tblCellMar>
          <w:left w:w="70" w:type="dxa"/>
          <w:right w:w="70" w:type="dxa"/>
        </w:tblCellMar>
        <w:tblLook w:val="04A0" w:firstRow="1" w:lastRow="0" w:firstColumn="1" w:lastColumn="0" w:noHBand="0" w:noVBand="1"/>
      </w:tblPr>
      <w:tblGrid>
        <w:gridCol w:w="1680"/>
        <w:gridCol w:w="2561"/>
        <w:gridCol w:w="1318"/>
        <w:gridCol w:w="1318"/>
        <w:gridCol w:w="1319"/>
        <w:gridCol w:w="884"/>
      </w:tblGrid>
      <w:tr w:rsidR="00F906DB" w14:paraId="3F48629F" w14:textId="77777777" w:rsidTr="00011138">
        <w:trPr>
          <w:trHeight w:val="600"/>
        </w:trPr>
        <w:tc>
          <w:tcPr>
            <w:tcW w:w="16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5A6B44C" w14:textId="77777777" w:rsidR="00F906DB" w:rsidRDefault="00F906DB">
            <w:pPr>
              <w:jc w:val="center"/>
              <w:rPr>
                <w:rFonts w:ascii="Tahoma" w:hAnsi="Tahoma" w:cs="Tahoma"/>
                <w:color w:val="000000"/>
                <w:sz w:val="16"/>
                <w:szCs w:val="16"/>
              </w:rPr>
            </w:pPr>
            <w:r>
              <w:rPr>
                <w:rFonts w:ascii="Tahoma" w:hAnsi="Tahoma" w:cs="Tahoma"/>
                <w:color w:val="000000"/>
                <w:sz w:val="16"/>
                <w:szCs w:val="16"/>
              </w:rPr>
              <w:t>Konto</w:t>
            </w:r>
          </w:p>
        </w:tc>
        <w:tc>
          <w:tcPr>
            <w:tcW w:w="2561" w:type="dxa"/>
            <w:tcBorders>
              <w:top w:val="single" w:sz="4" w:space="0" w:color="auto"/>
              <w:left w:val="nil"/>
              <w:bottom w:val="single" w:sz="4" w:space="0" w:color="auto"/>
              <w:right w:val="single" w:sz="4" w:space="0" w:color="auto"/>
            </w:tcBorders>
            <w:shd w:val="clear" w:color="000000" w:fill="C0C0C0"/>
            <w:noWrap/>
            <w:vAlign w:val="center"/>
            <w:hideMark/>
          </w:tcPr>
          <w:p w14:paraId="175FBC5A" w14:textId="77777777" w:rsidR="00F906DB" w:rsidRDefault="00F906DB">
            <w:pPr>
              <w:jc w:val="center"/>
              <w:rPr>
                <w:rFonts w:ascii="Tahoma" w:hAnsi="Tahoma" w:cs="Tahoma"/>
                <w:color w:val="000000"/>
                <w:sz w:val="16"/>
                <w:szCs w:val="16"/>
              </w:rPr>
            </w:pPr>
            <w:r>
              <w:rPr>
                <w:rFonts w:ascii="Tahoma" w:hAnsi="Tahoma" w:cs="Tahoma"/>
                <w:color w:val="000000"/>
                <w:sz w:val="16"/>
                <w:szCs w:val="16"/>
              </w:rPr>
              <w:t>Opis</w:t>
            </w:r>
          </w:p>
        </w:tc>
        <w:tc>
          <w:tcPr>
            <w:tcW w:w="1318" w:type="dxa"/>
            <w:tcBorders>
              <w:top w:val="single" w:sz="4" w:space="0" w:color="auto"/>
              <w:left w:val="nil"/>
              <w:bottom w:val="single" w:sz="4" w:space="0" w:color="auto"/>
              <w:right w:val="single" w:sz="4" w:space="0" w:color="auto"/>
            </w:tcBorders>
            <w:shd w:val="clear" w:color="000000" w:fill="C0C0C0"/>
            <w:noWrap/>
            <w:vAlign w:val="center"/>
            <w:hideMark/>
          </w:tcPr>
          <w:p w14:paraId="4EC97C2C" w14:textId="77777777" w:rsidR="00F906DB" w:rsidRDefault="00F906DB">
            <w:pPr>
              <w:jc w:val="center"/>
              <w:rPr>
                <w:rFonts w:ascii="Tahoma" w:hAnsi="Tahoma" w:cs="Tahoma"/>
                <w:color w:val="000000"/>
                <w:sz w:val="16"/>
                <w:szCs w:val="16"/>
              </w:rPr>
            </w:pPr>
            <w:r>
              <w:rPr>
                <w:rFonts w:ascii="Tahoma" w:hAnsi="Tahoma" w:cs="Tahoma"/>
                <w:color w:val="000000"/>
                <w:sz w:val="16"/>
                <w:szCs w:val="16"/>
              </w:rPr>
              <w:t>Sprejeti proračun 2024</w:t>
            </w:r>
          </w:p>
        </w:tc>
        <w:tc>
          <w:tcPr>
            <w:tcW w:w="1318" w:type="dxa"/>
            <w:tcBorders>
              <w:top w:val="single" w:sz="4" w:space="0" w:color="auto"/>
              <w:left w:val="nil"/>
              <w:bottom w:val="single" w:sz="4" w:space="0" w:color="auto"/>
              <w:right w:val="single" w:sz="4" w:space="0" w:color="auto"/>
            </w:tcBorders>
            <w:shd w:val="clear" w:color="000000" w:fill="C0C0C0"/>
            <w:noWrap/>
            <w:vAlign w:val="center"/>
            <w:hideMark/>
          </w:tcPr>
          <w:p w14:paraId="22AD75A9" w14:textId="77777777" w:rsidR="00F906DB" w:rsidRDefault="00F906DB">
            <w:pPr>
              <w:jc w:val="center"/>
              <w:rPr>
                <w:rFonts w:ascii="Tahoma" w:hAnsi="Tahoma" w:cs="Tahoma"/>
                <w:color w:val="000000"/>
                <w:sz w:val="16"/>
                <w:szCs w:val="16"/>
              </w:rPr>
            </w:pPr>
            <w:r>
              <w:rPr>
                <w:rFonts w:ascii="Tahoma" w:hAnsi="Tahoma" w:cs="Tahoma"/>
                <w:color w:val="000000"/>
                <w:sz w:val="16"/>
                <w:szCs w:val="16"/>
              </w:rPr>
              <w:t>Veljavni proračun 2024</w:t>
            </w:r>
          </w:p>
        </w:tc>
        <w:tc>
          <w:tcPr>
            <w:tcW w:w="1319" w:type="dxa"/>
            <w:tcBorders>
              <w:top w:val="single" w:sz="4" w:space="0" w:color="auto"/>
              <w:left w:val="nil"/>
              <w:bottom w:val="single" w:sz="4" w:space="0" w:color="auto"/>
              <w:right w:val="single" w:sz="4" w:space="0" w:color="auto"/>
            </w:tcBorders>
            <w:shd w:val="clear" w:color="000000" w:fill="C0C0C0"/>
            <w:noWrap/>
            <w:vAlign w:val="center"/>
            <w:hideMark/>
          </w:tcPr>
          <w:p w14:paraId="7387876B" w14:textId="77777777" w:rsidR="00F906DB" w:rsidRDefault="00F906DB">
            <w:pPr>
              <w:jc w:val="center"/>
              <w:rPr>
                <w:rFonts w:ascii="Tahoma" w:hAnsi="Tahoma" w:cs="Tahoma"/>
                <w:color w:val="000000"/>
                <w:sz w:val="16"/>
                <w:szCs w:val="16"/>
              </w:rPr>
            </w:pPr>
            <w:r>
              <w:rPr>
                <w:rFonts w:ascii="Tahoma" w:hAnsi="Tahoma" w:cs="Tahoma"/>
                <w:color w:val="000000"/>
                <w:sz w:val="16"/>
                <w:szCs w:val="16"/>
              </w:rPr>
              <w:t>Rebalans 2024</w:t>
            </w:r>
          </w:p>
        </w:tc>
        <w:tc>
          <w:tcPr>
            <w:tcW w:w="884" w:type="dxa"/>
            <w:tcBorders>
              <w:top w:val="single" w:sz="4" w:space="0" w:color="auto"/>
              <w:left w:val="nil"/>
              <w:bottom w:val="single" w:sz="4" w:space="0" w:color="auto"/>
              <w:right w:val="single" w:sz="4" w:space="0" w:color="auto"/>
            </w:tcBorders>
            <w:shd w:val="clear" w:color="000000" w:fill="C0C0C0"/>
            <w:noWrap/>
            <w:vAlign w:val="center"/>
            <w:hideMark/>
          </w:tcPr>
          <w:p w14:paraId="31630876" w14:textId="77777777" w:rsidR="00F906DB" w:rsidRDefault="00F906DB">
            <w:pPr>
              <w:jc w:val="center"/>
              <w:rPr>
                <w:rFonts w:ascii="Tahoma" w:hAnsi="Tahoma" w:cs="Tahoma"/>
                <w:color w:val="000000"/>
                <w:sz w:val="16"/>
                <w:szCs w:val="16"/>
              </w:rPr>
            </w:pPr>
            <w:r>
              <w:rPr>
                <w:rFonts w:ascii="Tahoma" w:hAnsi="Tahoma" w:cs="Tahoma"/>
                <w:color w:val="000000"/>
                <w:sz w:val="16"/>
                <w:szCs w:val="16"/>
              </w:rPr>
              <w:t>razlika (reb-VP)</w:t>
            </w:r>
          </w:p>
        </w:tc>
      </w:tr>
      <w:tr w:rsidR="00F906DB" w:rsidRPr="00011138" w14:paraId="1DAC0974" w14:textId="77777777" w:rsidTr="00011138">
        <w:trPr>
          <w:trHeight w:val="225"/>
        </w:trPr>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56FC39BD" w14:textId="77777777" w:rsidR="00F906DB" w:rsidRPr="00011138" w:rsidRDefault="00F906DB">
            <w:pPr>
              <w:rPr>
                <w:rFonts w:ascii="Tahoma" w:hAnsi="Tahoma" w:cs="Tahoma"/>
                <w:b/>
                <w:bCs/>
                <w:sz w:val="18"/>
                <w:szCs w:val="18"/>
              </w:rPr>
            </w:pPr>
            <w:r w:rsidRPr="00011138">
              <w:rPr>
                <w:rFonts w:ascii="Tahoma" w:hAnsi="Tahoma" w:cs="Tahoma"/>
                <w:b/>
                <w:bCs/>
                <w:sz w:val="18"/>
                <w:szCs w:val="18"/>
              </w:rPr>
              <w:t>42</w:t>
            </w:r>
          </w:p>
        </w:tc>
        <w:tc>
          <w:tcPr>
            <w:tcW w:w="2561" w:type="dxa"/>
            <w:tcBorders>
              <w:top w:val="nil"/>
              <w:left w:val="nil"/>
              <w:bottom w:val="single" w:sz="4" w:space="0" w:color="auto"/>
              <w:right w:val="single" w:sz="4" w:space="0" w:color="auto"/>
            </w:tcBorders>
            <w:shd w:val="clear" w:color="000000" w:fill="FFFFFF"/>
            <w:noWrap/>
            <w:vAlign w:val="bottom"/>
            <w:hideMark/>
          </w:tcPr>
          <w:p w14:paraId="253FE88B" w14:textId="77777777" w:rsidR="00F906DB" w:rsidRPr="00011138" w:rsidRDefault="00F906DB">
            <w:pPr>
              <w:rPr>
                <w:rFonts w:ascii="Tahoma" w:hAnsi="Tahoma" w:cs="Tahoma"/>
                <w:b/>
                <w:bCs/>
                <w:sz w:val="18"/>
                <w:szCs w:val="18"/>
              </w:rPr>
            </w:pPr>
            <w:r w:rsidRPr="00011138">
              <w:rPr>
                <w:rFonts w:ascii="Tahoma" w:hAnsi="Tahoma" w:cs="Tahoma"/>
                <w:b/>
                <w:bCs/>
                <w:sz w:val="18"/>
                <w:szCs w:val="18"/>
              </w:rPr>
              <w:t>INVESTICIJSKI ODHODKI</w:t>
            </w:r>
          </w:p>
        </w:tc>
        <w:tc>
          <w:tcPr>
            <w:tcW w:w="1318" w:type="dxa"/>
            <w:tcBorders>
              <w:top w:val="nil"/>
              <w:left w:val="nil"/>
              <w:bottom w:val="single" w:sz="4" w:space="0" w:color="auto"/>
              <w:right w:val="single" w:sz="4" w:space="0" w:color="auto"/>
            </w:tcBorders>
            <w:shd w:val="clear" w:color="000000" w:fill="FFFFFF"/>
            <w:noWrap/>
            <w:vAlign w:val="bottom"/>
            <w:hideMark/>
          </w:tcPr>
          <w:p w14:paraId="1FC8F104" w14:textId="77777777" w:rsidR="00F906DB" w:rsidRPr="00011138" w:rsidRDefault="00F906DB">
            <w:pPr>
              <w:jc w:val="right"/>
              <w:rPr>
                <w:rFonts w:ascii="Tahoma" w:hAnsi="Tahoma" w:cs="Tahoma"/>
                <w:b/>
                <w:bCs/>
                <w:sz w:val="18"/>
                <w:szCs w:val="18"/>
              </w:rPr>
            </w:pPr>
            <w:r w:rsidRPr="00011138">
              <w:rPr>
                <w:rFonts w:ascii="Tahoma" w:hAnsi="Tahoma" w:cs="Tahoma"/>
                <w:b/>
                <w:bCs/>
                <w:sz w:val="18"/>
                <w:szCs w:val="18"/>
              </w:rPr>
              <w:t>5.278.191</w:t>
            </w:r>
          </w:p>
        </w:tc>
        <w:tc>
          <w:tcPr>
            <w:tcW w:w="1318" w:type="dxa"/>
            <w:tcBorders>
              <w:top w:val="nil"/>
              <w:left w:val="nil"/>
              <w:bottom w:val="single" w:sz="4" w:space="0" w:color="auto"/>
              <w:right w:val="single" w:sz="4" w:space="0" w:color="auto"/>
            </w:tcBorders>
            <w:shd w:val="clear" w:color="000000" w:fill="FFFFFF"/>
            <w:noWrap/>
            <w:vAlign w:val="bottom"/>
            <w:hideMark/>
          </w:tcPr>
          <w:p w14:paraId="7AD2FC18" w14:textId="77777777" w:rsidR="00F906DB" w:rsidRPr="00011138" w:rsidRDefault="00F906DB">
            <w:pPr>
              <w:jc w:val="right"/>
              <w:rPr>
                <w:rFonts w:ascii="Tahoma" w:hAnsi="Tahoma" w:cs="Tahoma"/>
                <w:b/>
                <w:bCs/>
                <w:sz w:val="18"/>
                <w:szCs w:val="18"/>
              </w:rPr>
            </w:pPr>
            <w:r w:rsidRPr="00011138">
              <w:rPr>
                <w:rFonts w:ascii="Tahoma" w:hAnsi="Tahoma" w:cs="Tahoma"/>
                <w:b/>
                <w:bCs/>
                <w:sz w:val="18"/>
                <w:szCs w:val="18"/>
              </w:rPr>
              <w:t>5.278.191</w:t>
            </w:r>
          </w:p>
        </w:tc>
        <w:tc>
          <w:tcPr>
            <w:tcW w:w="1319" w:type="dxa"/>
            <w:tcBorders>
              <w:top w:val="nil"/>
              <w:left w:val="nil"/>
              <w:bottom w:val="single" w:sz="4" w:space="0" w:color="auto"/>
              <w:right w:val="single" w:sz="4" w:space="0" w:color="auto"/>
            </w:tcBorders>
            <w:shd w:val="clear" w:color="000000" w:fill="FFFFFF"/>
            <w:noWrap/>
            <w:vAlign w:val="bottom"/>
            <w:hideMark/>
          </w:tcPr>
          <w:p w14:paraId="0B1E162A" w14:textId="77777777" w:rsidR="00F906DB" w:rsidRPr="00011138" w:rsidRDefault="00F906DB">
            <w:pPr>
              <w:jc w:val="right"/>
              <w:rPr>
                <w:rFonts w:ascii="Tahoma" w:hAnsi="Tahoma" w:cs="Tahoma"/>
                <w:b/>
                <w:bCs/>
                <w:sz w:val="18"/>
                <w:szCs w:val="18"/>
              </w:rPr>
            </w:pPr>
            <w:r w:rsidRPr="00011138">
              <w:rPr>
                <w:rFonts w:ascii="Tahoma" w:hAnsi="Tahoma" w:cs="Tahoma"/>
                <w:b/>
                <w:bCs/>
                <w:sz w:val="18"/>
                <w:szCs w:val="18"/>
              </w:rPr>
              <w:t>5.475.325</w:t>
            </w:r>
          </w:p>
        </w:tc>
        <w:tc>
          <w:tcPr>
            <w:tcW w:w="884" w:type="dxa"/>
            <w:tcBorders>
              <w:top w:val="nil"/>
              <w:left w:val="nil"/>
              <w:bottom w:val="single" w:sz="4" w:space="0" w:color="auto"/>
              <w:right w:val="single" w:sz="4" w:space="0" w:color="auto"/>
            </w:tcBorders>
            <w:shd w:val="clear" w:color="000000" w:fill="FFFFFF"/>
            <w:noWrap/>
            <w:vAlign w:val="bottom"/>
            <w:hideMark/>
          </w:tcPr>
          <w:p w14:paraId="1C44FD09" w14:textId="77777777" w:rsidR="00F906DB" w:rsidRPr="00011138" w:rsidRDefault="00F906DB">
            <w:pPr>
              <w:jc w:val="right"/>
              <w:rPr>
                <w:rFonts w:ascii="Tahoma" w:hAnsi="Tahoma" w:cs="Tahoma"/>
                <w:b/>
                <w:bCs/>
                <w:sz w:val="18"/>
                <w:szCs w:val="18"/>
              </w:rPr>
            </w:pPr>
            <w:r w:rsidRPr="00011138">
              <w:rPr>
                <w:rFonts w:ascii="Tahoma" w:hAnsi="Tahoma" w:cs="Tahoma"/>
                <w:b/>
                <w:bCs/>
                <w:sz w:val="18"/>
                <w:szCs w:val="18"/>
              </w:rPr>
              <w:t>197.134</w:t>
            </w:r>
          </w:p>
        </w:tc>
      </w:tr>
      <w:tr w:rsidR="00F906DB" w14:paraId="70C83E0D" w14:textId="77777777" w:rsidTr="00011138">
        <w:trPr>
          <w:trHeight w:val="225"/>
        </w:trPr>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BF3700B" w14:textId="77777777" w:rsidR="00F906DB" w:rsidRDefault="00F906DB">
            <w:pPr>
              <w:rPr>
                <w:rFonts w:ascii="Tahoma" w:hAnsi="Tahoma" w:cs="Tahoma"/>
                <w:color w:val="000000"/>
                <w:sz w:val="18"/>
                <w:szCs w:val="18"/>
              </w:rPr>
            </w:pPr>
            <w:r>
              <w:rPr>
                <w:rFonts w:ascii="Tahoma" w:hAnsi="Tahoma" w:cs="Tahoma"/>
                <w:color w:val="000000"/>
                <w:sz w:val="18"/>
                <w:szCs w:val="18"/>
              </w:rPr>
              <w:t>OB000-07-0010</w:t>
            </w:r>
          </w:p>
        </w:tc>
        <w:tc>
          <w:tcPr>
            <w:tcW w:w="2561" w:type="dxa"/>
            <w:tcBorders>
              <w:top w:val="nil"/>
              <w:left w:val="nil"/>
              <w:bottom w:val="single" w:sz="4" w:space="0" w:color="auto"/>
              <w:right w:val="single" w:sz="4" w:space="0" w:color="auto"/>
            </w:tcBorders>
            <w:shd w:val="clear" w:color="000000" w:fill="FFFFFF"/>
            <w:noWrap/>
            <w:vAlign w:val="bottom"/>
            <w:hideMark/>
          </w:tcPr>
          <w:p w14:paraId="751E4C15" w14:textId="77777777" w:rsidR="00F906DB" w:rsidRDefault="00F906DB">
            <w:pPr>
              <w:rPr>
                <w:rFonts w:ascii="Tahoma" w:hAnsi="Tahoma" w:cs="Tahoma"/>
                <w:color w:val="000000"/>
                <w:sz w:val="18"/>
                <w:szCs w:val="18"/>
              </w:rPr>
            </w:pPr>
            <w:r>
              <w:rPr>
                <w:rFonts w:ascii="Tahoma" w:hAnsi="Tahoma" w:cs="Tahoma"/>
                <w:color w:val="000000"/>
                <w:sz w:val="18"/>
                <w:szCs w:val="18"/>
              </w:rPr>
              <w:t>OBVOZNICA VRBA</w:t>
            </w:r>
          </w:p>
        </w:tc>
        <w:tc>
          <w:tcPr>
            <w:tcW w:w="1318" w:type="dxa"/>
            <w:tcBorders>
              <w:top w:val="nil"/>
              <w:left w:val="nil"/>
              <w:bottom w:val="single" w:sz="4" w:space="0" w:color="auto"/>
              <w:right w:val="single" w:sz="4" w:space="0" w:color="auto"/>
            </w:tcBorders>
            <w:shd w:val="clear" w:color="000000" w:fill="FFFFFF"/>
            <w:noWrap/>
            <w:vAlign w:val="bottom"/>
            <w:hideMark/>
          </w:tcPr>
          <w:p w14:paraId="2659A5A9" w14:textId="77777777" w:rsidR="00F906DB" w:rsidRDefault="00F906DB">
            <w:pPr>
              <w:jc w:val="right"/>
              <w:rPr>
                <w:rFonts w:ascii="Tahoma" w:hAnsi="Tahoma" w:cs="Tahoma"/>
                <w:color w:val="000000"/>
                <w:sz w:val="18"/>
                <w:szCs w:val="18"/>
              </w:rPr>
            </w:pPr>
            <w:r>
              <w:rPr>
                <w:rFonts w:ascii="Tahoma" w:hAnsi="Tahoma" w:cs="Tahoma"/>
                <w:color w:val="000000"/>
                <w:sz w:val="18"/>
                <w:szCs w:val="18"/>
              </w:rPr>
              <w:t>1.231.365</w:t>
            </w:r>
          </w:p>
        </w:tc>
        <w:tc>
          <w:tcPr>
            <w:tcW w:w="1318" w:type="dxa"/>
            <w:tcBorders>
              <w:top w:val="nil"/>
              <w:left w:val="nil"/>
              <w:bottom w:val="single" w:sz="4" w:space="0" w:color="auto"/>
              <w:right w:val="single" w:sz="4" w:space="0" w:color="auto"/>
            </w:tcBorders>
            <w:shd w:val="clear" w:color="000000" w:fill="FFFFFF"/>
            <w:noWrap/>
            <w:vAlign w:val="bottom"/>
            <w:hideMark/>
          </w:tcPr>
          <w:p w14:paraId="58350AC0" w14:textId="77777777" w:rsidR="00F906DB" w:rsidRDefault="00F906DB">
            <w:pPr>
              <w:jc w:val="right"/>
              <w:rPr>
                <w:rFonts w:ascii="Tahoma" w:hAnsi="Tahoma" w:cs="Tahoma"/>
                <w:color w:val="000000"/>
                <w:sz w:val="18"/>
                <w:szCs w:val="18"/>
              </w:rPr>
            </w:pPr>
            <w:r>
              <w:rPr>
                <w:rFonts w:ascii="Tahoma" w:hAnsi="Tahoma" w:cs="Tahoma"/>
                <w:color w:val="000000"/>
                <w:sz w:val="18"/>
                <w:szCs w:val="18"/>
              </w:rPr>
              <w:t>1.231.365</w:t>
            </w:r>
          </w:p>
        </w:tc>
        <w:tc>
          <w:tcPr>
            <w:tcW w:w="1319" w:type="dxa"/>
            <w:tcBorders>
              <w:top w:val="nil"/>
              <w:left w:val="nil"/>
              <w:bottom w:val="single" w:sz="4" w:space="0" w:color="auto"/>
              <w:right w:val="single" w:sz="4" w:space="0" w:color="auto"/>
            </w:tcBorders>
            <w:shd w:val="clear" w:color="000000" w:fill="FFFFFF"/>
            <w:noWrap/>
            <w:vAlign w:val="bottom"/>
            <w:hideMark/>
          </w:tcPr>
          <w:p w14:paraId="05EA5719" w14:textId="77777777" w:rsidR="00F906DB" w:rsidRDefault="00F906DB">
            <w:pPr>
              <w:jc w:val="right"/>
              <w:rPr>
                <w:rFonts w:ascii="Tahoma" w:hAnsi="Tahoma" w:cs="Tahoma"/>
                <w:color w:val="000000"/>
                <w:sz w:val="18"/>
                <w:szCs w:val="18"/>
              </w:rPr>
            </w:pPr>
            <w:r>
              <w:rPr>
                <w:rFonts w:ascii="Tahoma" w:hAnsi="Tahoma" w:cs="Tahoma"/>
                <w:color w:val="000000"/>
                <w:sz w:val="18"/>
                <w:szCs w:val="18"/>
              </w:rPr>
              <w:t>1.143.365</w:t>
            </w:r>
          </w:p>
        </w:tc>
        <w:tc>
          <w:tcPr>
            <w:tcW w:w="884" w:type="dxa"/>
            <w:tcBorders>
              <w:top w:val="nil"/>
              <w:left w:val="nil"/>
              <w:bottom w:val="single" w:sz="4" w:space="0" w:color="auto"/>
              <w:right w:val="single" w:sz="4" w:space="0" w:color="auto"/>
            </w:tcBorders>
            <w:shd w:val="clear" w:color="000000" w:fill="FFFFFF"/>
            <w:noWrap/>
            <w:vAlign w:val="bottom"/>
            <w:hideMark/>
          </w:tcPr>
          <w:p w14:paraId="0A1C0A6A" w14:textId="77777777" w:rsidR="00F906DB" w:rsidRDefault="00F906DB">
            <w:pPr>
              <w:jc w:val="right"/>
              <w:rPr>
                <w:rFonts w:ascii="Tahoma" w:hAnsi="Tahoma" w:cs="Tahoma"/>
                <w:sz w:val="18"/>
                <w:szCs w:val="18"/>
              </w:rPr>
            </w:pPr>
            <w:r>
              <w:rPr>
                <w:rFonts w:ascii="Tahoma" w:hAnsi="Tahoma" w:cs="Tahoma"/>
                <w:sz w:val="18"/>
                <w:szCs w:val="18"/>
              </w:rPr>
              <w:t>-88.000</w:t>
            </w:r>
          </w:p>
        </w:tc>
      </w:tr>
      <w:tr w:rsidR="00F906DB" w14:paraId="3445ECA6" w14:textId="77777777" w:rsidTr="00011138">
        <w:trPr>
          <w:trHeight w:val="225"/>
        </w:trPr>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D0165BE" w14:textId="77777777" w:rsidR="00F906DB" w:rsidRDefault="00F906DB">
            <w:pPr>
              <w:rPr>
                <w:rFonts w:ascii="Tahoma" w:hAnsi="Tahoma" w:cs="Tahoma"/>
                <w:color w:val="000000"/>
                <w:sz w:val="18"/>
                <w:szCs w:val="18"/>
              </w:rPr>
            </w:pPr>
            <w:r>
              <w:rPr>
                <w:rFonts w:ascii="Tahoma" w:hAnsi="Tahoma" w:cs="Tahoma"/>
                <w:color w:val="000000"/>
                <w:sz w:val="18"/>
                <w:szCs w:val="18"/>
              </w:rPr>
              <w:t>OB192-22-0004</w:t>
            </w:r>
          </w:p>
        </w:tc>
        <w:tc>
          <w:tcPr>
            <w:tcW w:w="2561" w:type="dxa"/>
            <w:tcBorders>
              <w:top w:val="nil"/>
              <w:left w:val="nil"/>
              <w:bottom w:val="single" w:sz="4" w:space="0" w:color="auto"/>
              <w:right w:val="single" w:sz="4" w:space="0" w:color="auto"/>
            </w:tcBorders>
            <w:shd w:val="clear" w:color="000000" w:fill="FFFFFF"/>
            <w:noWrap/>
            <w:vAlign w:val="bottom"/>
            <w:hideMark/>
          </w:tcPr>
          <w:p w14:paraId="49A90EF4" w14:textId="77777777" w:rsidR="00F906DB" w:rsidRDefault="00F906DB">
            <w:pPr>
              <w:rPr>
                <w:rFonts w:ascii="Tahoma" w:hAnsi="Tahoma" w:cs="Tahoma"/>
                <w:color w:val="000000"/>
                <w:sz w:val="18"/>
                <w:szCs w:val="18"/>
              </w:rPr>
            </w:pPr>
            <w:r>
              <w:rPr>
                <w:rFonts w:ascii="Tahoma" w:hAnsi="Tahoma" w:cs="Tahoma"/>
                <w:color w:val="000000"/>
                <w:sz w:val="18"/>
                <w:szCs w:val="18"/>
              </w:rPr>
              <w:t>PLOČNIK RODINE</w:t>
            </w:r>
          </w:p>
        </w:tc>
        <w:tc>
          <w:tcPr>
            <w:tcW w:w="1318" w:type="dxa"/>
            <w:tcBorders>
              <w:top w:val="nil"/>
              <w:left w:val="nil"/>
              <w:bottom w:val="single" w:sz="4" w:space="0" w:color="auto"/>
              <w:right w:val="single" w:sz="4" w:space="0" w:color="auto"/>
            </w:tcBorders>
            <w:shd w:val="clear" w:color="000000" w:fill="FFFFFF"/>
            <w:noWrap/>
            <w:vAlign w:val="bottom"/>
            <w:hideMark/>
          </w:tcPr>
          <w:p w14:paraId="75AF73D0" w14:textId="77777777" w:rsidR="00F906DB" w:rsidRDefault="00F906DB">
            <w:pPr>
              <w:jc w:val="right"/>
              <w:rPr>
                <w:rFonts w:ascii="Tahoma" w:hAnsi="Tahoma" w:cs="Tahoma"/>
                <w:color w:val="000000"/>
                <w:sz w:val="18"/>
                <w:szCs w:val="18"/>
              </w:rPr>
            </w:pPr>
            <w:r>
              <w:rPr>
                <w:rFonts w:ascii="Tahoma" w:hAnsi="Tahoma" w:cs="Tahoma"/>
                <w:color w:val="000000"/>
                <w:sz w:val="18"/>
                <w:szCs w:val="18"/>
              </w:rPr>
              <w:t>60.000</w:t>
            </w:r>
          </w:p>
        </w:tc>
        <w:tc>
          <w:tcPr>
            <w:tcW w:w="1318" w:type="dxa"/>
            <w:tcBorders>
              <w:top w:val="nil"/>
              <w:left w:val="nil"/>
              <w:bottom w:val="single" w:sz="4" w:space="0" w:color="auto"/>
              <w:right w:val="single" w:sz="4" w:space="0" w:color="auto"/>
            </w:tcBorders>
            <w:shd w:val="clear" w:color="000000" w:fill="FFFFFF"/>
            <w:noWrap/>
            <w:vAlign w:val="bottom"/>
            <w:hideMark/>
          </w:tcPr>
          <w:p w14:paraId="66FAF636" w14:textId="77777777" w:rsidR="00F906DB" w:rsidRDefault="00F906DB">
            <w:pPr>
              <w:jc w:val="right"/>
              <w:rPr>
                <w:rFonts w:ascii="Tahoma" w:hAnsi="Tahoma" w:cs="Tahoma"/>
                <w:color w:val="000000"/>
                <w:sz w:val="18"/>
                <w:szCs w:val="18"/>
              </w:rPr>
            </w:pPr>
            <w:r>
              <w:rPr>
                <w:rFonts w:ascii="Tahoma" w:hAnsi="Tahoma" w:cs="Tahoma"/>
                <w:color w:val="000000"/>
                <w:sz w:val="18"/>
                <w:szCs w:val="18"/>
              </w:rPr>
              <w:t>60.000</w:t>
            </w:r>
          </w:p>
        </w:tc>
        <w:tc>
          <w:tcPr>
            <w:tcW w:w="1319" w:type="dxa"/>
            <w:tcBorders>
              <w:top w:val="nil"/>
              <w:left w:val="nil"/>
              <w:bottom w:val="single" w:sz="4" w:space="0" w:color="auto"/>
              <w:right w:val="single" w:sz="4" w:space="0" w:color="auto"/>
            </w:tcBorders>
            <w:shd w:val="clear" w:color="000000" w:fill="FFFFFF"/>
            <w:noWrap/>
            <w:vAlign w:val="bottom"/>
            <w:hideMark/>
          </w:tcPr>
          <w:p w14:paraId="44C45500" w14:textId="77777777" w:rsidR="00F906DB" w:rsidRDefault="00F906DB">
            <w:pPr>
              <w:jc w:val="right"/>
              <w:rPr>
                <w:rFonts w:ascii="Tahoma" w:hAnsi="Tahoma" w:cs="Tahoma"/>
                <w:color w:val="000000"/>
                <w:sz w:val="18"/>
                <w:szCs w:val="18"/>
              </w:rPr>
            </w:pPr>
            <w:r>
              <w:rPr>
                <w:rFonts w:ascii="Tahoma" w:hAnsi="Tahoma" w:cs="Tahoma"/>
                <w:color w:val="000000"/>
                <w:sz w:val="18"/>
                <w:szCs w:val="18"/>
              </w:rPr>
              <w:t>93.674</w:t>
            </w:r>
          </w:p>
        </w:tc>
        <w:tc>
          <w:tcPr>
            <w:tcW w:w="884" w:type="dxa"/>
            <w:tcBorders>
              <w:top w:val="nil"/>
              <w:left w:val="nil"/>
              <w:bottom w:val="single" w:sz="4" w:space="0" w:color="auto"/>
              <w:right w:val="single" w:sz="4" w:space="0" w:color="auto"/>
            </w:tcBorders>
            <w:shd w:val="clear" w:color="000000" w:fill="FFFFFF"/>
            <w:noWrap/>
            <w:vAlign w:val="bottom"/>
            <w:hideMark/>
          </w:tcPr>
          <w:p w14:paraId="3AFDC39B" w14:textId="77777777" w:rsidR="00F906DB" w:rsidRDefault="00F906DB">
            <w:pPr>
              <w:jc w:val="right"/>
              <w:rPr>
                <w:rFonts w:ascii="Tahoma" w:hAnsi="Tahoma" w:cs="Tahoma"/>
                <w:sz w:val="18"/>
                <w:szCs w:val="18"/>
              </w:rPr>
            </w:pPr>
            <w:r>
              <w:rPr>
                <w:rFonts w:ascii="Tahoma" w:hAnsi="Tahoma" w:cs="Tahoma"/>
                <w:sz w:val="18"/>
                <w:szCs w:val="18"/>
              </w:rPr>
              <w:t>33.674</w:t>
            </w:r>
          </w:p>
        </w:tc>
      </w:tr>
      <w:tr w:rsidR="00F906DB" w14:paraId="441A6B3A" w14:textId="77777777" w:rsidTr="00011138">
        <w:trPr>
          <w:trHeight w:val="225"/>
        </w:trPr>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9945FE3" w14:textId="77777777" w:rsidR="00F906DB" w:rsidRDefault="00F906DB">
            <w:pPr>
              <w:rPr>
                <w:rFonts w:ascii="Tahoma" w:hAnsi="Tahoma" w:cs="Tahoma"/>
                <w:color w:val="000000"/>
                <w:sz w:val="18"/>
                <w:szCs w:val="18"/>
              </w:rPr>
            </w:pPr>
            <w:r>
              <w:rPr>
                <w:rFonts w:ascii="Tahoma" w:hAnsi="Tahoma" w:cs="Tahoma"/>
                <w:color w:val="000000"/>
                <w:sz w:val="18"/>
                <w:szCs w:val="18"/>
              </w:rPr>
              <w:t>OB192-23-0018</w:t>
            </w:r>
          </w:p>
        </w:tc>
        <w:tc>
          <w:tcPr>
            <w:tcW w:w="2561" w:type="dxa"/>
            <w:tcBorders>
              <w:top w:val="nil"/>
              <w:left w:val="nil"/>
              <w:bottom w:val="single" w:sz="4" w:space="0" w:color="auto"/>
              <w:right w:val="single" w:sz="4" w:space="0" w:color="auto"/>
            </w:tcBorders>
            <w:shd w:val="clear" w:color="000000" w:fill="FFFFFF"/>
            <w:noWrap/>
            <w:vAlign w:val="bottom"/>
            <w:hideMark/>
          </w:tcPr>
          <w:p w14:paraId="4C2F8186" w14:textId="77777777" w:rsidR="00F906DB" w:rsidRDefault="00F906DB">
            <w:pPr>
              <w:rPr>
                <w:rFonts w:ascii="Tahoma" w:hAnsi="Tahoma" w:cs="Tahoma"/>
                <w:color w:val="000000"/>
                <w:sz w:val="18"/>
                <w:szCs w:val="18"/>
              </w:rPr>
            </w:pPr>
            <w:r>
              <w:rPr>
                <w:rFonts w:ascii="Tahoma" w:hAnsi="Tahoma" w:cs="Tahoma"/>
                <w:color w:val="000000"/>
                <w:sz w:val="18"/>
                <w:szCs w:val="18"/>
              </w:rPr>
              <w:t>SANACIJA GOZDNIH CEST</w:t>
            </w:r>
          </w:p>
        </w:tc>
        <w:tc>
          <w:tcPr>
            <w:tcW w:w="1318" w:type="dxa"/>
            <w:tcBorders>
              <w:top w:val="nil"/>
              <w:left w:val="nil"/>
              <w:bottom w:val="single" w:sz="4" w:space="0" w:color="auto"/>
              <w:right w:val="single" w:sz="4" w:space="0" w:color="auto"/>
            </w:tcBorders>
            <w:shd w:val="clear" w:color="000000" w:fill="FFFFFF"/>
            <w:noWrap/>
            <w:vAlign w:val="bottom"/>
            <w:hideMark/>
          </w:tcPr>
          <w:p w14:paraId="5588C779" w14:textId="77777777" w:rsidR="00F906DB" w:rsidRDefault="00F906DB">
            <w:pPr>
              <w:jc w:val="right"/>
              <w:rPr>
                <w:rFonts w:ascii="Tahoma" w:hAnsi="Tahoma" w:cs="Tahoma"/>
                <w:color w:val="000000"/>
                <w:sz w:val="18"/>
                <w:szCs w:val="18"/>
              </w:rPr>
            </w:pPr>
            <w:r>
              <w:rPr>
                <w:rFonts w:ascii="Tahoma" w:hAnsi="Tahoma" w:cs="Tahoma"/>
                <w:color w:val="000000"/>
                <w:sz w:val="18"/>
                <w:szCs w:val="18"/>
              </w:rPr>
              <w:t>418.738</w:t>
            </w:r>
          </w:p>
        </w:tc>
        <w:tc>
          <w:tcPr>
            <w:tcW w:w="1318" w:type="dxa"/>
            <w:tcBorders>
              <w:top w:val="nil"/>
              <w:left w:val="nil"/>
              <w:bottom w:val="single" w:sz="4" w:space="0" w:color="auto"/>
              <w:right w:val="single" w:sz="4" w:space="0" w:color="auto"/>
            </w:tcBorders>
            <w:shd w:val="clear" w:color="000000" w:fill="FFFFFF"/>
            <w:noWrap/>
            <w:vAlign w:val="bottom"/>
            <w:hideMark/>
          </w:tcPr>
          <w:p w14:paraId="7B5945F8" w14:textId="77777777" w:rsidR="00F906DB" w:rsidRDefault="00F906DB">
            <w:pPr>
              <w:jc w:val="right"/>
              <w:rPr>
                <w:rFonts w:ascii="Tahoma" w:hAnsi="Tahoma" w:cs="Tahoma"/>
                <w:color w:val="000000"/>
                <w:sz w:val="18"/>
                <w:szCs w:val="18"/>
              </w:rPr>
            </w:pPr>
            <w:r>
              <w:rPr>
                <w:rFonts w:ascii="Tahoma" w:hAnsi="Tahoma" w:cs="Tahoma"/>
                <w:color w:val="000000"/>
                <w:sz w:val="18"/>
                <w:szCs w:val="18"/>
              </w:rPr>
              <w:t>418.738</w:t>
            </w:r>
          </w:p>
        </w:tc>
        <w:tc>
          <w:tcPr>
            <w:tcW w:w="1319" w:type="dxa"/>
            <w:tcBorders>
              <w:top w:val="nil"/>
              <w:left w:val="nil"/>
              <w:bottom w:val="single" w:sz="4" w:space="0" w:color="auto"/>
              <w:right w:val="single" w:sz="4" w:space="0" w:color="auto"/>
            </w:tcBorders>
            <w:shd w:val="clear" w:color="000000" w:fill="FFFFFF"/>
            <w:noWrap/>
            <w:vAlign w:val="bottom"/>
            <w:hideMark/>
          </w:tcPr>
          <w:p w14:paraId="2ADE3335" w14:textId="77777777" w:rsidR="00F906DB" w:rsidRDefault="00F906DB">
            <w:pPr>
              <w:jc w:val="right"/>
              <w:rPr>
                <w:rFonts w:ascii="Tahoma" w:hAnsi="Tahoma" w:cs="Tahoma"/>
                <w:color w:val="000000"/>
                <w:sz w:val="18"/>
                <w:szCs w:val="18"/>
              </w:rPr>
            </w:pPr>
            <w:r>
              <w:rPr>
                <w:rFonts w:ascii="Tahoma" w:hAnsi="Tahoma" w:cs="Tahoma"/>
                <w:color w:val="000000"/>
                <w:sz w:val="18"/>
                <w:szCs w:val="18"/>
              </w:rPr>
              <w:t>670.198</w:t>
            </w:r>
          </w:p>
        </w:tc>
        <w:tc>
          <w:tcPr>
            <w:tcW w:w="884" w:type="dxa"/>
            <w:tcBorders>
              <w:top w:val="nil"/>
              <w:left w:val="nil"/>
              <w:bottom w:val="single" w:sz="4" w:space="0" w:color="auto"/>
              <w:right w:val="single" w:sz="4" w:space="0" w:color="auto"/>
            </w:tcBorders>
            <w:shd w:val="clear" w:color="000000" w:fill="FFFFFF"/>
            <w:noWrap/>
            <w:vAlign w:val="bottom"/>
            <w:hideMark/>
          </w:tcPr>
          <w:p w14:paraId="295F3253" w14:textId="77777777" w:rsidR="00F906DB" w:rsidRDefault="00F906DB">
            <w:pPr>
              <w:jc w:val="right"/>
              <w:rPr>
                <w:rFonts w:ascii="Tahoma" w:hAnsi="Tahoma" w:cs="Tahoma"/>
                <w:sz w:val="18"/>
                <w:szCs w:val="18"/>
              </w:rPr>
            </w:pPr>
            <w:r>
              <w:rPr>
                <w:rFonts w:ascii="Tahoma" w:hAnsi="Tahoma" w:cs="Tahoma"/>
                <w:sz w:val="18"/>
                <w:szCs w:val="18"/>
              </w:rPr>
              <w:t>251.460</w:t>
            </w:r>
          </w:p>
        </w:tc>
      </w:tr>
    </w:tbl>
    <w:p w14:paraId="78EE6F51" w14:textId="77777777" w:rsidR="00F906DB" w:rsidRDefault="00F906DB" w:rsidP="00E31745">
      <w:pPr>
        <w:spacing w:line="276" w:lineRule="auto"/>
        <w:jc w:val="both"/>
        <w:rPr>
          <w:rFonts w:ascii="Tahoma" w:hAnsi="Tahoma" w:cs="Tahoma"/>
          <w:sz w:val="20"/>
          <w:szCs w:val="20"/>
          <w:highlight w:val="yellow"/>
        </w:rPr>
      </w:pPr>
    </w:p>
    <w:p w14:paraId="6524912F" w14:textId="77777777" w:rsidR="00917315" w:rsidRPr="00612784" w:rsidRDefault="00917315" w:rsidP="00E31745">
      <w:pPr>
        <w:spacing w:line="276" w:lineRule="auto"/>
        <w:jc w:val="both"/>
        <w:rPr>
          <w:rFonts w:ascii="Tahoma" w:hAnsi="Tahoma" w:cs="Tahoma"/>
          <w:sz w:val="20"/>
          <w:szCs w:val="20"/>
          <w:highlight w:val="yellow"/>
        </w:rPr>
      </w:pPr>
    </w:p>
    <w:p w14:paraId="48CD56A3" w14:textId="2FB5F178" w:rsidR="00E31745" w:rsidRPr="00AF59ED" w:rsidRDefault="00E31745" w:rsidP="00E31745">
      <w:pPr>
        <w:spacing w:line="276" w:lineRule="auto"/>
        <w:jc w:val="both"/>
        <w:rPr>
          <w:rFonts w:ascii="Tahoma" w:hAnsi="Tahoma" w:cs="Tahoma"/>
          <w:sz w:val="20"/>
          <w:szCs w:val="20"/>
        </w:rPr>
      </w:pPr>
      <w:r w:rsidRPr="00AF59ED">
        <w:rPr>
          <w:rFonts w:ascii="Tahoma" w:hAnsi="Tahoma" w:cs="Tahoma"/>
          <w:sz w:val="20"/>
          <w:szCs w:val="20"/>
        </w:rPr>
        <w:t xml:space="preserve">Plan investicijskih transferjev </w:t>
      </w:r>
      <w:r w:rsidR="00842675" w:rsidRPr="00AF59ED">
        <w:rPr>
          <w:rFonts w:ascii="Tahoma" w:hAnsi="Tahoma" w:cs="Tahoma"/>
          <w:sz w:val="20"/>
          <w:szCs w:val="20"/>
        </w:rPr>
        <w:t xml:space="preserve">se </w:t>
      </w:r>
      <w:r w:rsidR="00A07128" w:rsidRPr="00AF59ED">
        <w:rPr>
          <w:rFonts w:ascii="Tahoma" w:hAnsi="Tahoma" w:cs="Tahoma"/>
          <w:sz w:val="20"/>
          <w:szCs w:val="20"/>
        </w:rPr>
        <w:t>viša za načrtovan</w:t>
      </w:r>
      <w:r w:rsidR="00AF59ED" w:rsidRPr="00AF59ED">
        <w:rPr>
          <w:rFonts w:ascii="Tahoma" w:hAnsi="Tahoma" w:cs="Tahoma"/>
          <w:sz w:val="20"/>
          <w:szCs w:val="20"/>
        </w:rPr>
        <w:t>a vlaganja v Rekreacijski park Završnica, kot pa je bilo že povedano gre v bistvu za prerazporeditev sredstev iz tekočih na investicijske transfere.</w:t>
      </w:r>
    </w:p>
    <w:p w14:paraId="3C7B2A3E" w14:textId="77777777" w:rsidR="00011138" w:rsidRDefault="00011138">
      <w:pPr>
        <w:rPr>
          <w:rFonts w:ascii="Tahoma" w:hAnsi="Tahoma" w:cs="Tahoma"/>
          <w:sz w:val="20"/>
          <w:szCs w:val="20"/>
          <w:highlight w:val="yellow"/>
        </w:rPr>
      </w:pPr>
    </w:p>
    <w:tbl>
      <w:tblPr>
        <w:tblW w:w="9080" w:type="dxa"/>
        <w:tblLayout w:type="fixed"/>
        <w:tblCellMar>
          <w:left w:w="70" w:type="dxa"/>
          <w:right w:w="70" w:type="dxa"/>
        </w:tblCellMar>
        <w:tblLook w:val="04A0" w:firstRow="1" w:lastRow="0" w:firstColumn="1" w:lastColumn="0" w:noHBand="0" w:noVBand="1"/>
      </w:tblPr>
      <w:tblGrid>
        <w:gridCol w:w="1680"/>
        <w:gridCol w:w="2710"/>
        <w:gridCol w:w="1268"/>
        <w:gridCol w:w="1269"/>
        <w:gridCol w:w="1269"/>
        <w:gridCol w:w="884"/>
      </w:tblGrid>
      <w:tr w:rsidR="00011138" w14:paraId="645448B7" w14:textId="77777777" w:rsidTr="00011138">
        <w:trPr>
          <w:trHeight w:val="600"/>
        </w:trPr>
        <w:tc>
          <w:tcPr>
            <w:tcW w:w="16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37A8CCE" w14:textId="77777777" w:rsidR="00011138" w:rsidRDefault="00011138" w:rsidP="00314F87">
            <w:pPr>
              <w:jc w:val="center"/>
              <w:rPr>
                <w:rFonts w:ascii="Tahoma" w:hAnsi="Tahoma" w:cs="Tahoma"/>
                <w:color w:val="000000"/>
                <w:sz w:val="16"/>
                <w:szCs w:val="16"/>
              </w:rPr>
            </w:pPr>
            <w:r>
              <w:rPr>
                <w:rFonts w:ascii="Tahoma" w:hAnsi="Tahoma" w:cs="Tahoma"/>
                <w:color w:val="000000"/>
                <w:sz w:val="16"/>
                <w:szCs w:val="16"/>
              </w:rPr>
              <w:t>Konto</w:t>
            </w:r>
          </w:p>
        </w:tc>
        <w:tc>
          <w:tcPr>
            <w:tcW w:w="2710" w:type="dxa"/>
            <w:tcBorders>
              <w:top w:val="single" w:sz="4" w:space="0" w:color="auto"/>
              <w:left w:val="nil"/>
              <w:bottom w:val="single" w:sz="4" w:space="0" w:color="auto"/>
              <w:right w:val="single" w:sz="4" w:space="0" w:color="auto"/>
            </w:tcBorders>
            <w:shd w:val="clear" w:color="000000" w:fill="C0C0C0"/>
            <w:noWrap/>
            <w:vAlign w:val="center"/>
            <w:hideMark/>
          </w:tcPr>
          <w:p w14:paraId="1F78A35D" w14:textId="77777777" w:rsidR="00011138" w:rsidRDefault="00011138" w:rsidP="00314F87">
            <w:pPr>
              <w:jc w:val="center"/>
              <w:rPr>
                <w:rFonts w:ascii="Tahoma" w:hAnsi="Tahoma" w:cs="Tahoma"/>
                <w:color w:val="000000"/>
                <w:sz w:val="16"/>
                <w:szCs w:val="16"/>
              </w:rPr>
            </w:pPr>
            <w:r>
              <w:rPr>
                <w:rFonts w:ascii="Tahoma" w:hAnsi="Tahoma" w:cs="Tahoma"/>
                <w:color w:val="000000"/>
                <w:sz w:val="16"/>
                <w:szCs w:val="16"/>
              </w:rPr>
              <w:t>Opis</w:t>
            </w:r>
          </w:p>
        </w:tc>
        <w:tc>
          <w:tcPr>
            <w:tcW w:w="1268" w:type="dxa"/>
            <w:tcBorders>
              <w:top w:val="single" w:sz="4" w:space="0" w:color="auto"/>
              <w:left w:val="nil"/>
              <w:bottom w:val="single" w:sz="4" w:space="0" w:color="auto"/>
              <w:right w:val="single" w:sz="4" w:space="0" w:color="auto"/>
            </w:tcBorders>
            <w:shd w:val="clear" w:color="000000" w:fill="C0C0C0"/>
            <w:noWrap/>
            <w:vAlign w:val="center"/>
            <w:hideMark/>
          </w:tcPr>
          <w:p w14:paraId="721FE92B" w14:textId="77777777" w:rsidR="00011138" w:rsidRDefault="00011138" w:rsidP="00314F87">
            <w:pPr>
              <w:jc w:val="center"/>
              <w:rPr>
                <w:rFonts w:ascii="Tahoma" w:hAnsi="Tahoma" w:cs="Tahoma"/>
                <w:color w:val="000000"/>
                <w:sz w:val="16"/>
                <w:szCs w:val="16"/>
              </w:rPr>
            </w:pPr>
            <w:r>
              <w:rPr>
                <w:rFonts w:ascii="Tahoma" w:hAnsi="Tahoma" w:cs="Tahoma"/>
                <w:color w:val="000000"/>
                <w:sz w:val="16"/>
                <w:szCs w:val="16"/>
              </w:rPr>
              <w:t>Sprejeti proračun 2024</w:t>
            </w:r>
          </w:p>
        </w:tc>
        <w:tc>
          <w:tcPr>
            <w:tcW w:w="1269" w:type="dxa"/>
            <w:tcBorders>
              <w:top w:val="single" w:sz="4" w:space="0" w:color="auto"/>
              <w:left w:val="nil"/>
              <w:bottom w:val="single" w:sz="4" w:space="0" w:color="auto"/>
              <w:right w:val="single" w:sz="4" w:space="0" w:color="auto"/>
            </w:tcBorders>
            <w:shd w:val="clear" w:color="000000" w:fill="C0C0C0"/>
            <w:noWrap/>
            <w:vAlign w:val="center"/>
            <w:hideMark/>
          </w:tcPr>
          <w:p w14:paraId="4D411446" w14:textId="77777777" w:rsidR="00011138" w:rsidRDefault="00011138" w:rsidP="00314F87">
            <w:pPr>
              <w:jc w:val="center"/>
              <w:rPr>
                <w:rFonts w:ascii="Tahoma" w:hAnsi="Tahoma" w:cs="Tahoma"/>
                <w:color w:val="000000"/>
                <w:sz w:val="16"/>
                <w:szCs w:val="16"/>
              </w:rPr>
            </w:pPr>
            <w:r>
              <w:rPr>
                <w:rFonts w:ascii="Tahoma" w:hAnsi="Tahoma" w:cs="Tahoma"/>
                <w:color w:val="000000"/>
                <w:sz w:val="16"/>
                <w:szCs w:val="16"/>
              </w:rPr>
              <w:t>Veljavni proračun 2024</w:t>
            </w:r>
          </w:p>
        </w:tc>
        <w:tc>
          <w:tcPr>
            <w:tcW w:w="1269" w:type="dxa"/>
            <w:tcBorders>
              <w:top w:val="single" w:sz="4" w:space="0" w:color="auto"/>
              <w:left w:val="nil"/>
              <w:bottom w:val="single" w:sz="4" w:space="0" w:color="auto"/>
              <w:right w:val="single" w:sz="4" w:space="0" w:color="auto"/>
            </w:tcBorders>
            <w:shd w:val="clear" w:color="000000" w:fill="C0C0C0"/>
            <w:noWrap/>
            <w:vAlign w:val="center"/>
            <w:hideMark/>
          </w:tcPr>
          <w:p w14:paraId="54B3B2CC" w14:textId="77777777" w:rsidR="00011138" w:rsidRDefault="00011138" w:rsidP="00314F87">
            <w:pPr>
              <w:jc w:val="center"/>
              <w:rPr>
                <w:rFonts w:ascii="Tahoma" w:hAnsi="Tahoma" w:cs="Tahoma"/>
                <w:color w:val="000000"/>
                <w:sz w:val="16"/>
                <w:szCs w:val="16"/>
              </w:rPr>
            </w:pPr>
            <w:r>
              <w:rPr>
                <w:rFonts w:ascii="Tahoma" w:hAnsi="Tahoma" w:cs="Tahoma"/>
                <w:color w:val="000000"/>
                <w:sz w:val="16"/>
                <w:szCs w:val="16"/>
              </w:rPr>
              <w:t>Rebalans 2024</w:t>
            </w:r>
          </w:p>
        </w:tc>
        <w:tc>
          <w:tcPr>
            <w:tcW w:w="884" w:type="dxa"/>
            <w:tcBorders>
              <w:top w:val="single" w:sz="4" w:space="0" w:color="auto"/>
              <w:left w:val="nil"/>
              <w:bottom w:val="single" w:sz="4" w:space="0" w:color="auto"/>
              <w:right w:val="single" w:sz="4" w:space="0" w:color="auto"/>
            </w:tcBorders>
            <w:shd w:val="clear" w:color="000000" w:fill="C0C0C0"/>
            <w:noWrap/>
            <w:vAlign w:val="center"/>
            <w:hideMark/>
          </w:tcPr>
          <w:p w14:paraId="0CDF0F22" w14:textId="77777777" w:rsidR="00011138" w:rsidRDefault="00011138" w:rsidP="00314F87">
            <w:pPr>
              <w:jc w:val="center"/>
              <w:rPr>
                <w:rFonts w:ascii="Tahoma" w:hAnsi="Tahoma" w:cs="Tahoma"/>
                <w:color w:val="000000"/>
                <w:sz w:val="16"/>
                <w:szCs w:val="16"/>
              </w:rPr>
            </w:pPr>
            <w:r>
              <w:rPr>
                <w:rFonts w:ascii="Tahoma" w:hAnsi="Tahoma" w:cs="Tahoma"/>
                <w:color w:val="000000"/>
                <w:sz w:val="16"/>
                <w:szCs w:val="16"/>
              </w:rPr>
              <w:t>razlika (reb-VP)</w:t>
            </w:r>
          </w:p>
        </w:tc>
      </w:tr>
      <w:tr w:rsidR="00011138" w:rsidRPr="00011138" w14:paraId="4F914B81" w14:textId="77777777" w:rsidTr="00011138">
        <w:trPr>
          <w:trHeight w:val="225"/>
        </w:trPr>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0E26C2BA" w14:textId="77777777" w:rsidR="00011138" w:rsidRPr="00011138" w:rsidRDefault="00011138" w:rsidP="00314F87">
            <w:pPr>
              <w:rPr>
                <w:rFonts w:ascii="Tahoma" w:hAnsi="Tahoma" w:cs="Tahoma"/>
                <w:b/>
                <w:bCs/>
                <w:sz w:val="18"/>
                <w:szCs w:val="18"/>
              </w:rPr>
            </w:pPr>
            <w:r w:rsidRPr="00011138">
              <w:rPr>
                <w:rFonts w:ascii="Tahoma" w:hAnsi="Tahoma" w:cs="Tahoma"/>
                <w:b/>
                <w:bCs/>
                <w:sz w:val="18"/>
                <w:szCs w:val="18"/>
              </w:rPr>
              <w:t>43</w:t>
            </w:r>
          </w:p>
        </w:tc>
        <w:tc>
          <w:tcPr>
            <w:tcW w:w="2710" w:type="dxa"/>
            <w:tcBorders>
              <w:top w:val="nil"/>
              <w:left w:val="nil"/>
              <w:bottom w:val="single" w:sz="4" w:space="0" w:color="auto"/>
              <w:right w:val="single" w:sz="4" w:space="0" w:color="auto"/>
            </w:tcBorders>
            <w:shd w:val="clear" w:color="000000" w:fill="FFFFFF"/>
            <w:noWrap/>
            <w:vAlign w:val="bottom"/>
            <w:hideMark/>
          </w:tcPr>
          <w:p w14:paraId="00091EF5" w14:textId="77777777" w:rsidR="00011138" w:rsidRPr="00011138" w:rsidRDefault="00011138" w:rsidP="00314F87">
            <w:pPr>
              <w:rPr>
                <w:rFonts w:ascii="Tahoma" w:hAnsi="Tahoma" w:cs="Tahoma"/>
                <w:b/>
                <w:bCs/>
                <w:sz w:val="18"/>
                <w:szCs w:val="18"/>
              </w:rPr>
            </w:pPr>
            <w:r w:rsidRPr="00011138">
              <w:rPr>
                <w:rFonts w:ascii="Tahoma" w:hAnsi="Tahoma" w:cs="Tahoma"/>
                <w:b/>
                <w:bCs/>
                <w:sz w:val="18"/>
                <w:szCs w:val="18"/>
              </w:rPr>
              <w:t>INVESTICIJSKI TRANSFERI</w:t>
            </w:r>
          </w:p>
        </w:tc>
        <w:tc>
          <w:tcPr>
            <w:tcW w:w="1268" w:type="dxa"/>
            <w:tcBorders>
              <w:top w:val="nil"/>
              <w:left w:val="nil"/>
              <w:bottom w:val="single" w:sz="4" w:space="0" w:color="auto"/>
              <w:right w:val="single" w:sz="4" w:space="0" w:color="auto"/>
            </w:tcBorders>
            <w:shd w:val="clear" w:color="000000" w:fill="FFFFFF"/>
            <w:noWrap/>
            <w:vAlign w:val="bottom"/>
            <w:hideMark/>
          </w:tcPr>
          <w:p w14:paraId="78F5581F" w14:textId="77777777" w:rsidR="00011138" w:rsidRPr="00011138" w:rsidRDefault="00011138" w:rsidP="00314F87">
            <w:pPr>
              <w:jc w:val="right"/>
              <w:rPr>
                <w:rFonts w:ascii="Tahoma" w:hAnsi="Tahoma" w:cs="Tahoma"/>
                <w:b/>
                <w:bCs/>
                <w:sz w:val="18"/>
                <w:szCs w:val="18"/>
              </w:rPr>
            </w:pPr>
            <w:r w:rsidRPr="00011138">
              <w:rPr>
                <w:rFonts w:ascii="Tahoma" w:hAnsi="Tahoma" w:cs="Tahoma"/>
                <w:b/>
                <w:bCs/>
                <w:sz w:val="18"/>
                <w:szCs w:val="18"/>
              </w:rPr>
              <w:t>139.640</w:t>
            </w:r>
          </w:p>
        </w:tc>
        <w:tc>
          <w:tcPr>
            <w:tcW w:w="1269" w:type="dxa"/>
            <w:tcBorders>
              <w:top w:val="nil"/>
              <w:left w:val="nil"/>
              <w:bottom w:val="single" w:sz="4" w:space="0" w:color="auto"/>
              <w:right w:val="single" w:sz="4" w:space="0" w:color="auto"/>
            </w:tcBorders>
            <w:shd w:val="clear" w:color="000000" w:fill="FFFFFF"/>
            <w:noWrap/>
            <w:vAlign w:val="bottom"/>
            <w:hideMark/>
          </w:tcPr>
          <w:p w14:paraId="7742832A" w14:textId="77777777" w:rsidR="00011138" w:rsidRPr="00011138" w:rsidRDefault="00011138" w:rsidP="00314F87">
            <w:pPr>
              <w:jc w:val="right"/>
              <w:rPr>
                <w:rFonts w:ascii="Tahoma" w:hAnsi="Tahoma" w:cs="Tahoma"/>
                <w:b/>
                <w:bCs/>
                <w:sz w:val="18"/>
                <w:szCs w:val="18"/>
              </w:rPr>
            </w:pPr>
            <w:r w:rsidRPr="00011138">
              <w:rPr>
                <w:rFonts w:ascii="Tahoma" w:hAnsi="Tahoma" w:cs="Tahoma"/>
                <w:b/>
                <w:bCs/>
                <w:sz w:val="18"/>
                <w:szCs w:val="18"/>
              </w:rPr>
              <w:t>145.547</w:t>
            </w:r>
          </w:p>
        </w:tc>
        <w:tc>
          <w:tcPr>
            <w:tcW w:w="1269" w:type="dxa"/>
            <w:tcBorders>
              <w:top w:val="nil"/>
              <w:left w:val="nil"/>
              <w:bottom w:val="single" w:sz="4" w:space="0" w:color="auto"/>
              <w:right w:val="single" w:sz="4" w:space="0" w:color="auto"/>
            </w:tcBorders>
            <w:shd w:val="clear" w:color="000000" w:fill="FFFFFF"/>
            <w:noWrap/>
            <w:vAlign w:val="bottom"/>
            <w:hideMark/>
          </w:tcPr>
          <w:p w14:paraId="4DAECB15" w14:textId="77777777" w:rsidR="00011138" w:rsidRPr="00011138" w:rsidRDefault="00011138" w:rsidP="00314F87">
            <w:pPr>
              <w:jc w:val="right"/>
              <w:rPr>
                <w:rFonts w:ascii="Tahoma" w:hAnsi="Tahoma" w:cs="Tahoma"/>
                <w:b/>
                <w:bCs/>
                <w:sz w:val="18"/>
                <w:szCs w:val="18"/>
              </w:rPr>
            </w:pPr>
            <w:r w:rsidRPr="00011138">
              <w:rPr>
                <w:rFonts w:ascii="Tahoma" w:hAnsi="Tahoma" w:cs="Tahoma"/>
                <w:b/>
                <w:bCs/>
                <w:sz w:val="18"/>
                <w:szCs w:val="18"/>
              </w:rPr>
              <w:t>158.547</w:t>
            </w:r>
          </w:p>
        </w:tc>
        <w:tc>
          <w:tcPr>
            <w:tcW w:w="884" w:type="dxa"/>
            <w:tcBorders>
              <w:top w:val="nil"/>
              <w:left w:val="nil"/>
              <w:bottom w:val="single" w:sz="4" w:space="0" w:color="auto"/>
              <w:right w:val="single" w:sz="4" w:space="0" w:color="auto"/>
            </w:tcBorders>
            <w:shd w:val="clear" w:color="000000" w:fill="FFFFFF"/>
            <w:noWrap/>
            <w:vAlign w:val="bottom"/>
            <w:hideMark/>
          </w:tcPr>
          <w:p w14:paraId="45B1C2F7" w14:textId="77777777" w:rsidR="00011138" w:rsidRPr="00011138" w:rsidRDefault="00011138" w:rsidP="00314F87">
            <w:pPr>
              <w:jc w:val="right"/>
              <w:rPr>
                <w:rFonts w:ascii="Tahoma" w:hAnsi="Tahoma" w:cs="Tahoma"/>
                <w:b/>
                <w:bCs/>
                <w:sz w:val="18"/>
                <w:szCs w:val="18"/>
              </w:rPr>
            </w:pPr>
            <w:r w:rsidRPr="00011138">
              <w:rPr>
                <w:rFonts w:ascii="Tahoma" w:hAnsi="Tahoma" w:cs="Tahoma"/>
                <w:b/>
                <w:bCs/>
                <w:sz w:val="18"/>
                <w:szCs w:val="18"/>
              </w:rPr>
              <w:t>13.000</w:t>
            </w:r>
          </w:p>
        </w:tc>
      </w:tr>
      <w:tr w:rsidR="00011138" w14:paraId="3452F9F7" w14:textId="77777777" w:rsidTr="00011138">
        <w:trPr>
          <w:trHeight w:val="225"/>
        </w:trPr>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140A8289" w14:textId="77777777" w:rsidR="00011138" w:rsidRDefault="00011138" w:rsidP="00314F87">
            <w:pPr>
              <w:rPr>
                <w:rFonts w:ascii="Tahoma" w:hAnsi="Tahoma" w:cs="Tahoma"/>
                <w:color w:val="000000"/>
                <w:sz w:val="18"/>
                <w:szCs w:val="18"/>
              </w:rPr>
            </w:pPr>
            <w:r>
              <w:rPr>
                <w:rFonts w:ascii="Tahoma" w:hAnsi="Tahoma" w:cs="Tahoma"/>
                <w:color w:val="000000"/>
                <w:sz w:val="18"/>
                <w:szCs w:val="18"/>
              </w:rPr>
              <w:t>OB192-23-0008</w:t>
            </w:r>
          </w:p>
        </w:tc>
        <w:tc>
          <w:tcPr>
            <w:tcW w:w="2710" w:type="dxa"/>
            <w:tcBorders>
              <w:top w:val="nil"/>
              <w:left w:val="nil"/>
              <w:bottom w:val="single" w:sz="4" w:space="0" w:color="auto"/>
              <w:right w:val="single" w:sz="4" w:space="0" w:color="auto"/>
            </w:tcBorders>
            <w:shd w:val="clear" w:color="000000" w:fill="FFFFFF"/>
            <w:noWrap/>
            <w:vAlign w:val="bottom"/>
            <w:hideMark/>
          </w:tcPr>
          <w:p w14:paraId="723E801B" w14:textId="77777777" w:rsidR="00011138" w:rsidRDefault="00011138" w:rsidP="00314F87">
            <w:pPr>
              <w:rPr>
                <w:rFonts w:ascii="Tahoma" w:hAnsi="Tahoma" w:cs="Tahoma"/>
                <w:color w:val="000000"/>
                <w:sz w:val="18"/>
                <w:szCs w:val="18"/>
              </w:rPr>
            </w:pPr>
            <w:r>
              <w:rPr>
                <w:rFonts w:ascii="Tahoma" w:hAnsi="Tahoma" w:cs="Tahoma"/>
                <w:color w:val="000000"/>
                <w:sz w:val="18"/>
                <w:szCs w:val="18"/>
              </w:rPr>
              <w:t>REKRACIJSKI PARK ZAVRŠNICA</w:t>
            </w:r>
          </w:p>
        </w:tc>
        <w:tc>
          <w:tcPr>
            <w:tcW w:w="1268" w:type="dxa"/>
            <w:tcBorders>
              <w:top w:val="nil"/>
              <w:left w:val="nil"/>
              <w:bottom w:val="single" w:sz="4" w:space="0" w:color="auto"/>
              <w:right w:val="single" w:sz="4" w:space="0" w:color="auto"/>
            </w:tcBorders>
            <w:shd w:val="clear" w:color="000000" w:fill="FFFFFF"/>
            <w:noWrap/>
            <w:vAlign w:val="bottom"/>
            <w:hideMark/>
          </w:tcPr>
          <w:p w14:paraId="62C590CE" w14:textId="77777777" w:rsidR="00011138" w:rsidRDefault="00011138" w:rsidP="00314F87">
            <w:pPr>
              <w:jc w:val="right"/>
              <w:rPr>
                <w:rFonts w:ascii="Tahoma" w:hAnsi="Tahoma" w:cs="Tahoma"/>
                <w:color w:val="000000"/>
                <w:sz w:val="18"/>
                <w:szCs w:val="18"/>
              </w:rPr>
            </w:pPr>
            <w:r>
              <w:rPr>
                <w:rFonts w:ascii="Tahoma" w:hAnsi="Tahoma" w:cs="Tahoma"/>
                <w:color w:val="000000"/>
                <w:sz w:val="18"/>
                <w:szCs w:val="18"/>
              </w:rPr>
              <w:t>5.000</w:t>
            </w:r>
          </w:p>
        </w:tc>
        <w:tc>
          <w:tcPr>
            <w:tcW w:w="1269" w:type="dxa"/>
            <w:tcBorders>
              <w:top w:val="nil"/>
              <w:left w:val="nil"/>
              <w:bottom w:val="single" w:sz="4" w:space="0" w:color="auto"/>
              <w:right w:val="single" w:sz="4" w:space="0" w:color="auto"/>
            </w:tcBorders>
            <w:shd w:val="clear" w:color="000000" w:fill="FFFFFF"/>
            <w:noWrap/>
            <w:vAlign w:val="bottom"/>
            <w:hideMark/>
          </w:tcPr>
          <w:p w14:paraId="5051188F" w14:textId="77777777" w:rsidR="00011138" w:rsidRDefault="00011138" w:rsidP="00314F87">
            <w:pPr>
              <w:jc w:val="right"/>
              <w:rPr>
                <w:rFonts w:ascii="Tahoma" w:hAnsi="Tahoma" w:cs="Tahoma"/>
                <w:color w:val="000000"/>
                <w:sz w:val="18"/>
                <w:szCs w:val="18"/>
              </w:rPr>
            </w:pPr>
            <w:r>
              <w:rPr>
                <w:rFonts w:ascii="Tahoma" w:hAnsi="Tahoma" w:cs="Tahoma"/>
                <w:color w:val="000000"/>
                <w:sz w:val="18"/>
                <w:szCs w:val="18"/>
              </w:rPr>
              <w:t>5.000</w:t>
            </w:r>
          </w:p>
        </w:tc>
        <w:tc>
          <w:tcPr>
            <w:tcW w:w="1269" w:type="dxa"/>
            <w:tcBorders>
              <w:top w:val="nil"/>
              <w:left w:val="nil"/>
              <w:bottom w:val="single" w:sz="4" w:space="0" w:color="auto"/>
              <w:right w:val="single" w:sz="4" w:space="0" w:color="auto"/>
            </w:tcBorders>
            <w:shd w:val="clear" w:color="000000" w:fill="FFFFFF"/>
            <w:noWrap/>
            <w:vAlign w:val="bottom"/>
            <w:hideMark/>
          </w:tcPr>
          <w:p w14:paraId="52280B1A" w14:textId="77777777" w:rsidR="00011138" w:rsidRDefault="00011138" w:rsidP="00314F87">
            <w:pPr>
              <w:jc w:val="right"/>
              <w:rPr>
                <w:rFonts w:ascii="Tahoma" w:hAnsi="Tahoma" w:cs="Tahoma"/>
                <w:color w:val="000000"/>
                <w:sz w:val="18"/>
                <w:szCs w:val="18"/>
              </w:rPr>
            </w:pPr>
            <w:r>
              <w:rPr>
                <w:rFonts w:ascii="Tahoma" w:hAnsi="Tahoma" w:cs="Tahoma"/>
                <w:color w:val="000000"/>
                <w:sz w:val="18"/>
                <w:szCs w:val="18"/>
              </w:rPr>
              <w:t>18.000</w:t>
            </w:r>
          </w:p>
        </w:tc>
        <w:tc>
          <w:tcPr>
            <w:tcW w:w="884" w:type="dxa"/>
            <w:tcBorders>
              <w:top w:val="nil"/>
              <w:left w:val="nil"/>
              <w:bottom w:val="single" w:sz="4" w:space="0" w:color="auto"/>
              <w:right w:val="single" w:sz="4" w:space="0" w:color="auto"/>
            </w:tcBorders>
            <w:shd w:val="clear" w:color="000000" w:fill="FFFFFF"/>
            <w:noWrap/>
            <w:vAlign w:val="bottom"/>
            <w:hideMark/>
          </w:tcPr>
          <w:p w14:paraId="653EC686" w14:textId="77777777" w:rsidR="00011138" w:rsidRDefault="00011138" w:rsidP="00314F87">
            <w:pPr>
              <w:jc w:val="right"/>
              <w:rPr>
                <w:rFonts w:ascii="Tahoma" w:hAnsi="Tahoma" w:cs="Tahoma"/>
                <w:sz w:val="18"/>
                <w:szCs w:val="18"/>
              </w:rPr>
            </w:pPr>
            <w:r>
              <w:rPr>
                <w:rFonts w:ascii="Tahoma" w:hAnsi="Tahoma" w:cs="Tahoma"/>
                <w:sz w:val="18"/>
                <w:szCs w:val="18"/>
              </w:rPr>
              <w:t>13.000</w:t>
            </w:r>
          </w:p>
        </w:tc>
      </w:tr>
    </w:tbl>
    <w:p w14:paraId="798A8E1B" w14:textId="77777777" w:rsidR="00011138" w:rsidRDefault="00011138">
      <w:pPr>
        <w:rPr>
          <w:rFonts w:ascii="Tahoma" w:hAnsi="Tahoma" w:cs="Tahoma"/>
          <w:sz w:val="20"/>
          <w:szCs w:val="20"/>
          <w:highlight w:val="yellow"/>
        </w:rPr>
      </w:pPr>
    </w:p>
    <w:p w14:paraId="1E042D09" w14:textId="77777777" w:rsidR="00AF59ED" w:rsidRPr="00AF59ED" w:rsidRDefault="00AF59ED">
      <w:pPr>
        <w:rPr>
          <w:rFonts w:ascii="Tahoma" w:hAnsi="Tahoma" w:cs="Tahoma"/>
          <w:sz w:val="20"/>
          <w:szCs w:val="20"/>
        </w:rPr>
      </w:pPr>
    </w:p>
    <w:p w14:paraId="69D4D309" w14:textId="2B32CF6D" w:rsidR="00E31745" w:rsidRPr="00AF59ED" w:rsidRDefault="00E31745" w:rsidP="00E31745">
      <w:pPr>
        <w:spacing w:line="276" w:lineRule="auto"/>
        <w:jc w:val="both"/>
        <w:rPr>
          <w:rFonts w:ascii="Tahoma" w:hAnsi="Tahoma" w:cs="Tahoma"/>
          <w:sz w:val="20"/>
          <w:szCs w:val="20"/>
        </w:rPr>
      </w:pPr>
      <w:r w:rsidRPr="00AF59ED">
        <w:rPr>
          <w:rFonts w:ascii="Tahoma" w:hAnsi="Tahoma" w:cs="Tahoma"/>
          <w:sz w:val="20"/>
          <w:szCs w:val="20"/>
        </w:rPr>
        <w:t xml:space="preserve">Celotni izdatki proračuna v letu </w:t>
      </w:r>
      <w:r w:rsidR="00612784" w:rsidRPr="00AF59ED">
        <w:rPr>
          <w:rFonts w:ascii="Tahoma" w:hAnsi="Tahoma" w:cs="Tahoma"/>
          <w:sz w:val="20"/>
          <w:szCs w:val="20"/>
        </w:rPr>
        <w:t>2024</w:t>
      </w:r>
      <w:r w:rsidRPr="00AF59ED">
        <w:rPr>
          <w:rFonts w:ascii="Tahoma" w:hAnsi="Tahoma" w:cs="Tahoma"/>
          <w:sz w:val="20"/>
          <w:szCs w:val="20"/>
        </w:rPr>
        <w:t xml:space="preserve"> so tako načrtovani v višini </w:t>
      </w:r>
      <w:r w:rsidR="00AF59ED" w:rsidRPr="00AF59ED">
        <w:rPr>
          <w:rFonts w:ascii="Tahoma" w:hAnsi="Tahoma" w:cs="Tahoma"/>
          <w:sz w:val="20"/>
          <w:szCs w:val="20"/>
        </w:rPr>
        <w:t>9.228.159</w:t>
      </w:r>
      <w:r w:rsidR="00794BA0" w:rsidRPr="00AF59ED">
        <w:rPr>
          <w:rFonts w:ascii="Tahoma" w:hAnsi="Tahoma" w:cs="Tahoma"/>
          <w:sz w:val="20"/>
          <w:szCs w:val="20"/>
        </w:rPr>
        <w:t xml:space="preserve"> </w:t>
      </w:r>
      <w:r w:rsidRPr="00AF59ED">
        <w:rPr>
          <w:rFonts w:ascii="Tahoma" w:hAnsi="Tahoma" w:cs="Tahoma"/>
          <w:sz w:val="20"/>
          <w:szCs w:val="20"/>
        </w:rPr>
        <w:t xml:space="preserve">EUR, od tega </w:t>
      </w:r>
      <w:r w:rsidR="002C5061" w:rsidRPr="00AF59ED">
        <w:rPr>
          <w:rFonts w:ascii="Tahoma" w:hAnsi="Tahoma" w:cs="Tahoma"/>
          <w:sz w:val="20"/>
          <w:szCs w:val="20"/>
        </w:rPr>
        <w:t>3.</w:t>
      </w:r>
      <w:r w:rsidR="00AF59ED" w:rsidRPr="00AF59ED">
        <w:rPr>
          <w:rFonts w:ascii="Tahoma" w:hAnsi="Tahoma" w:cs="Tahoma"/>
          <w:sz w:val="20"/>
          <w:szCs w:val="20"/>
        </w:rPr>
        <w:t>594.287</w:t>
      </w:r>
      <w:r w:rsidRPr="00AF59ED">
        <w:rPr>
          <w:rFonts w:ascii="Tahoma" w:hAnsi="Tahoma" w:cs="Tahoma"/>
          <w:sz w:val="20"/>
          <w:szCs w:val="20"/>
        </w:rPr>
        <w:t xml:space="preserve"> EUR tekočih izdatkov (</w:t>
      </w:r>
      <w:r w:rsidR="00AF59ED" w:rsidRPr="00AF59ED">
        <w:rPr>
          <w:rFonts w:ascii="Tahoma" w:hAnsi="Tahoma" w:cs="Tahoma"/>
          <w:sz w:val="20"/>
          <w:szCs w:val="20"/>
        </w:rPr>
        <w:t>49</w:t>
      </w:r>
      <w:r w:rsidRPr="00AF59ED">
        <w:rPr>
          <w:rFonts w:ascii="Tahoma" w:hAnsi="Tahoma" w:cs="Tahoma"/>
          <w:sz w:val="20"/>
          <w:szCs w:val="20"/>
        </w:rPr>
        <w:t xml:space="preserve">%) in </w:t>
      </w:r>
      <w:r w:rsidR="00AF59ED" w:rsidRPr="00AF59ED">
        <w:rPr>
          <w:rFonts w:ascii="Tahoma" w:hAnsi="Tahoma" w:cs="Tahoma"/>
          <w:sz w:val="20"/>
          <w:szCs w:val="20"/>
        </w:rPr>
        <w:t>5.633.872</w:t>
      </w:r>
      <w:r w:rsidRPr="00AF59ED">
        <w:rPr>
          <w:rFonts w:ascii="Tahoma" w:hAnsi="Tahoma" w:cs="Tahoma"/>
          <w:sz w:val="20"/>
          <w:szCs w:val="20"/>
        </w:rPr>
        <w:t xml:space="preserve"> EUR investicijskih izdatkov (</w:t>
      </w:r>
      <w:r w:rsidR="00AF59ED" w:rsidRPr="00AF59ED">
        <w:rPr>
          <w:rFonts w:ascii="Tahoma" w:hAnsi="Tahoma" w:cs="Tahoma"/>
          <w:sz w:val="20"/>
          <w:szCs w:val="20"/>
        </w:rPr>
        <w:t>61</w:t>
      </w:r>
      <w:r w:rsidRPr="00AF59ED">
        <w:rPr>
          <w:rFonts w:ascii="Tahoma" w:hAnsi="Tahoma" w:cs="Tahoma"/>
          <w:sz w:val="20"/>
          <w:szCs w:val="20"/>
        </w:rPr>
        <w:t>%).</w:t>
      </w:r>
    </w:p>
    <w:p w14:paraId="24B0E68C" w14:textId="77777777" w:rsidR="00E31745" w:rsidRPr="00AF59ED" w:rsidRDefault="00E31745" w:rsidP="00E31745">
      <w:pPr>
        <w:spacing w:line="276" w:lineRule="auto"/>
        <w:jc w:val="both"/>
        <w:rPr>
          <w:rFonts w:ascii="Tahoma" w:hAnsi="Tahoma" w:cs="Tahoma"/>
          <w:sz w:val="20"/>
          <w:szCs w:val="20"/>
        </w:rPr>
      </w:pPr>
    </w:p>
    <w:p w14:paraId="31896060" w14:textId="33AEB4D8" w:rsidR="00E31745" w:rsidRPr="00AF59ED" w:rsidRDefault="00E31745" w:rsidP="00E31745">
      <w:pPr>
        <w:spacing w:line="276" w:lineRule="auto"/>
        <w:jc w:val="both"/>
        <w:rPr>
          <w:rFonts w:ascii="Tahoma" w:hAnsi="Tahoma" w:cs="Tahoma"/>
          <w:sz w:val="20"/>
          <w:szCs w:val="20"/>
        </w:rPr>
      </w:pPr>
      <w:r w:rsidRPr="00AF59ED">
        <w:rPr>
          <w:rFonts w:ascii="Tahoma" w:hAnsi="Tahoma" w:cs="Tahoma"/>
          <w:sz w:val="20"/>
          <w:szCs w:val="20"/>
        </w:rPr>
        <w:t xml:space="preserve">Proračunski primanjkljaj se načrtuje v višini </w:t>
      </w:r>
      <w:r w:rsidR="00AF59ED" w:rsidRPr="00AF59ED">
        <w:rPr>
          <w:rFonts w:ascii="Tahoma" w:hAnsi="Tahoma" w:cs="Tahoma"/>
          <w:sz w:val="20"/>
          <w:szCs w:val="20"/>
        </w:rPr>
        <w:t>2.459.356</w:t>
      </w:r>
      <w:r w:rsidRPr="00AF59ED">
        <w:rPr>
          <w:rFonts w:ascii="Tahoma" w:hAnsi="Tahoma" w:cs="Tahoma"/>
          <w:sz w:val="20"/>
          <w:szCs w:val="20"/>
        </w:rPr>
        <w:t xml:space="preserve"> EUR in se bo kril iz sredstev na računih</w:t>
      </w:r>
      <w:r w:rsidR="00CA00EE">
        <w:rPr>
          <w:rFonts w:ascii="Tahoma" w:hAnsi="Tahoma" w:cs="Tahoma"/>
          <w:sz w:val="20"/>
          <w:szCs w:val="20"/>
        </w:rPr>
        <w:t>,</w:t>
      </w:r>
      <w:r w:rsidR="00CA00EE" w:rsidRPr="00CA00EE">
        <w:rPr>
          <w:rFonts w:ascii="Tahoma" w:hAnsi="Tahoma" w:cs="Tahoma"/>
          <w:sz w:val="20"/>
          <w:szCs w:val="20"/>
        </w:rPr>
        <w:t xml:space="preserve"> </w:t>
      </w:r>
      <w:r w:rsidR="00CA00EE" w:rsidRPr="00890D2D">
        <w:rPr>
          <w:rFonts w:ascii="Tahoma" w:hAnsi="Tahoma" w:cs="Tahoma"/>
          <w:sz w:val="20"/>
          <w:szCs w:val="20"/>
        </w:rPr>
        <w:t xml:space="preserve">ki so na dan 31.12.2023 izkazana v višini </w:t>
      </w:r>
      <w:r w:rsidR="00CA00EE" w:rsidRPr="00890D2D">
        <w:rPr>
          <w:rFonts w:ascii="Tahoma" w:hAnsi="Tahoma" w:cs="Tahoma"/>
          <w:bCs/>
          <w:sz w:val="20"/>
          <w:szCs w:val="20"/>
        </w:rPr>
        <w:t>2.509.244 EUR.</w:t>
      </w:r>
    </w:p>
    <w:p w14:paraId="38D9DB69" w14:textId="77777777" w:rsidR="00E076D9" w:rsidRPr="00612784" w:rsidRDefault="00E076D9" w:rsidP="00E31745">
      <w:pPr>
        <w:spacing w:line="276" w:lineRule="auto"/>
        <w:jc w:val="both"/>
        <w:rPr>
          <w:rFonts w:ascii="Tahoma" w:hAnsi="Tahoma" w:cs="Tahoma"/>
          <w:b/>
          <w:sz w:val="20"/>
          <w:szCs w:val="20"/>
          <w:highlight w:val="yellow"/>
        </w:rPr>
      </w:pPr>
    </w:p>
    <w:p w14:paraId="3BC2A25C" w14:textId="77777777" w:rsidR="00E31745" w:rsidRPr="00890D2D" w:rsidRDefault="00E31745" w:rsidP="00E31745">
      <w:pPr>
        <w:spacing w:line="276" w:lineRule="auto"/>
        <w:jc w:val="both"/>
        <w:rPr>
          <w:rFonts w:ascii="Tahoma" w:hAnsi="Tahoma" w:cs="Tahoma"/>
          <w:b/>
          <w:sz w:val="20"/>
          <w:szCs w:val="20"/>
        </w:rPr>
      </w:pPr>
      <w:r w:rsidRPr="00890D2D">
        <w:rPr>
          <w:rFonts w:ascii="Tahoma" w:hAnsi="Tahoma" w:cs="Tahoma"/>
          <w:b/>
          <w:sz w:val="20"/>
          <w:szCs w:val="20"/>
        </w:rPr>
        <w:t>SPREMEMBE PLANA PRIHODKOV IN PREJEMKOV:</w:t>
      </w:r>
    </w:p>
    <w:p w14:paraId="4C45CF23" w14:textId="77777777" w:rsidR="00C01C76" w:rsidRPr="00612784" w:rsidRDefault="00C01C76" w:rsidP="00E31745">
      <w:pPr>
        <w:spacing w:line="276" w:lineRule="auto"/>
        <w:jc w:val="both"/>
        <w:rPr>
          <w:rFonts w:ascii="Tahoma" w:hAnsi="Tahoma" w:cs="Tahoma"/>
          <w:b/>
          <w:sz w:val="20"/>
          <w:szCs w:val="20"/>
          <w:highlight w:val="yellow"/>
        </w:rPr>
      </w:pPr>
    </w:p>
    <w:tbl>
      <w:tblPr>
        <w:tblW w:w="9209" w:type="dxa"/>
        <w:tblLayout w:type="fixed"/>
        <w:tblCellMar>
          <w:left w:w="70" w:type="dxa"/>
          <w:right w:w="70" w:type="dxa"/>
        </w:tblCellMar>
        <w:tblLook w:val="04A0" w:firstRow="1" w:lastRow="0" w:firstColumn="1" w:lastColumn="0" w:noHBand="0" w:noVBand="1"/>
      </w:tblPr>
      <w:tblGrid>
        <w:gridCol w:w="660"/>
        <w:gridCol w:w="4438"/>
        <w:gridCol w:w="1441"/>
        <w:gridCol w:w="1441"/>
        <w:gridCol w:w="1229"/>
      </w:tblGrid>
      <w:tr w:rsidR="001F7AA8" w14:paraId="7C3E3D15" w14:textId="77777777" w:rsidTr="00ED608D">
        <w:trPr>
          <w:trHeight w:val="600"/>
        </w:trPr>
        <w:tc>
          <w:tcPr>
            <w:tcW w:w="66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F741CE0" w14:textId="77777777" w:rsidR="001F7AA8" w:rsidRDefault="001F7AA8">
            <w:pPr>
              <w:jc w:val="center"/>
              <w:rPr>
                <w:rFonts w:ascii="Tahoma" w:hAnsi="Tahoma" w:cs="Tahoma"/>
                <w:sz w:val="16"/>
                <w:szCs w:val="16"/>
              </w:rPr>
            </w:pPr>
            <w:r>
              <w:rPr>
                <w:rFonts w:ascii="Tahoma" w:hAnsi="Tahoma" w:cs="Tahoma"/>
                <w:sz w:val="16"/>
                <w:szCs w:val="16"/>
              </w:rPr>
              <w:t>Konto</w:t>
            </w:r>
          </w:p>
        </w:tc>
        <w:tc>
          <w:tcPr>
            <w:tcW w:w="4438" w:type="dxa"/>
            <w:tcBorders>
              <w:top w:val="single" w:sz="4" w:space="0" w:color="auto"/>
              <w:left w:val="nil"/>
              <w:bottom w:val="single" w:sz="4" w:space="0" w:color="auto"/>
              <w:right w:val="single" w:sz="4" w:space="0" w:color="auto"/>
            </w:tcBorders>
            <w:shd w:val="clear" w:color="000000" w:fill="C0C0C0"/>
            <w:noWrap/>
            <w:vAlign w:val="center"/>
            <w:hideMark/>
          </w:tcPr>
          <w:p w14:paraId="148498F1" w14:textId="77777777" w:rsidR="001F7AA8" w:rsidRDefault="001F7AA8">
            <w:pPr>
              <w:jc w:val="center"/>
              <w:rPr>
                <w:rFonts w:ascii="Tahoma" w:hAnsi="Tahoma" w:cs="Tahoma"/>
                <w:sz w:val="16"/>
                <w:szCs w:val="16"/>
              </w:rPr>
            </w:pPr>
            <w:r>
              <w:rPr>
                <w:rFonts w:ascii="Tahoma" w:hAnsi="Tahoma" w:cs="Tahoma"/>
                <w:sz w:val="16"/>
                <w:szCs w:val="16"/>
              </w:rPr>
              <w:t>Opis</w:t>
            </w:r>
          </w:p>
        </w:tc>
        <w:tc>
          <w:tcPr>
            <w:tcW w:w="1441" w:type="dxa"/>
            <w:tcBorders>
              <w:top w:val="single" w:sz="4" w:space="0" w:color="auto"/>
              <w:left w:val="nil"/>
              <w:bottom w:val="single" w:sz="4" w:space="0" w:color="auto"/>
              <w:right w:val="single" w:sz="4" w:space="0" w:color="auto"/>
            </w:tcBorders>
            <w:shd w:val="clear" w:color="000000" w:fill="C0C0C0"/>
            <w:noWrap/>
            <w:vAlign w:val="center"/>
            <w:hideMark/>
          </w:tcPr>
          <w:p w14:paraId="3DEC07AE" w14:textId="77777777" w:rsidR="001F7AA8" w:rsidRDefault="001F7AA8">
            <w:pPr>
              <w:jc w:val="center"/>
              <w:rPr>
                <w:rFonts w:ascii="Tahoma" w:hAnsi="Tahoma" w:cs="Tahoma"/>
                <w:sz w:val="16"/>
                <w:szCs w:val="16"/>
              </w:rPr>
            </w:pPr>
            <w:r>
              <w:rPr>
                <w:rFonts w:ascii="Tahoma" w:hAnsi="Tahoma" w:cs="Tahoma"/>
                <w:sz w:val="16"/>
                <w:szCs w:val="16"/>
              </w:rPr>
              <w:t>Veljavni proračun: 2024</w:t>
            </w:r>
          </w:p>
        </w:tc>
        <w:tc>
          <w:tcPr>
            <w:tcW w:w="1441" w:type="dxa"/>
            <w:tcBorders>
              <w:top w:val="single" w:sz="4" w:space="0" w:color="auto"/>
              <w:left w:val="nil"/>
              <w:bottom w:val="single" w:sz="4" w:space="0" w:color="auto"/>
              <w:right w:val="single" w:sz="4" w:space="0" w:color="auto"/>
            </w:tcBorders>
            <w:shd w:val="clear" w:color="000000" w:fill="C0C0C0"/>
            <w:noWrap/>
            <w:vAlign w:val="center"/>
            <w:hideMark/>
          </w:tcPr>
          <w:p w14:paraId="22EF658B" w14:textId="77777777" w:rsidR="001F7AA8" w:rsidRDefault="001F7AA8">
            <w:pPr>
              <w:jc w:val="center"/>
              <w:rPr>
                <w:rFonts w:ascii="Tahoma" w:hAnsi="Tahoma" w:cs="Tahoma"/>
                <w:sz w:val="16"/>
                <w:szCs w:val="16"/>
              </w:rPr>
            </w:pPr>
            <w:r>
              <w:rPr>
                <w:rFonts w:ascii="Tahoma" w:hAnsi="Tahoma" w:cs="Tahoma"/>
                <w:sz w:val="16"/>
                <w:szCs w:val="16"/>
              </w:rPr>
              <w:t>1. rebalans 2024</w:t>
            </w:r>
          </w:p>
        </w:tc>
        <w:tc>
          <w:tcPr>
            <w:tcW w:w="1229" w:type="dxa"/>
            <w:tcBorders>
              <w:top w:val="single" w:sz="4" w:space="0" w:color="auto"/>
              <w:left w:val="nil"/>
              <w:bottom w:val="single" w:sz="4" w:space="0" w:color="auto"/>
              <w:right w:val="single" w:sz="4" w:space="0" w:color="auto"/>
            </w:tcBorders>
            <w:shd w:val="clear" w:color="000000" w:fill="C0C0C0"/>
            <w:noWrap/>
            <w:vAlign w:val="center"/>
            <w:hideMark/>
          </w:tcPr>
          <w:p w14:paraId="55175C56" w14:textId="77777777" w:rsidR="001F7AA8" w:rsidRDefault="001F7AA8">
            <w:pPr>
              <w:jc w:val="center"/>
              <w:rPr>
                <w:rFonts w:ascii="Tahoma" w:hAnsi="Tahoma" w:cs="Tahoma"/>
                <w:sz w:val="16"/>
                <w:szCs w:val="16"/>
              </w:rPr>
            </w:pPr>
            <w:r>
              <w:rPr>
                <w:rFonts w:ascii="Tahoma" w:hAnsi="Tahoma" w:cs="Tahoma"/>
                <w:sz w:val="16"/>
                <w:szCs w:val="16"/>
              </w:rPr>
              <w:t>razlika (reb-VP)</w:t>
            </w:r>
          </w:p>
        </w:tc>
      </w:tr>
      <w:tr w:rsidR="001F7AA8" w14:paraId="3C7B147C" w14:textId="77777777" w:rsidTr="00ED608D">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63AAC7EB" w14:textId="77777777" w:rsidR="001F7AA8" w:rsidRDefault="001F7AA8">
            <w:pPr>
              <w:rPr>
                <w:rFonts w:ascii="Tahoma" w:hAnsi="Tahoma" w:cs="Tahoma"/>
                <w:b/>
                <w:bCs/>
                <w:sz w:val="20"/>
                <w:szCs w:val="20"/>
              </w:rPr>
            </w:pPr>
            <w:r>
              <w:rPr>
                <w:rFonts w:ascii="Tahoma" w:hAnsi="Tahoma" w:cs="Tahoma"/>
                <w:b/>
                <w:bCs/>
                <w:sz w:val="20"/>
                <w:szCs w:val="20"/>
              </w:rPr>
              <w:t>74</w:t>
            </w:r>
          </w:p>
        </w:tc>
        <w:tc>
          <w:tcPr>
            <w:tcW w:w="4438" w:type="dxa"/>
            <w:tcBorders>
              <w:top w:val="nil"/>
              <w:left w:val="nil"/>
              <w:bottom w:val="single" w:sz="4" w:space="0" w:color="auto"/>
              <w:right w:val="single" w:sz="4" w:space="0" w:color="auto"/>
            </w:tcBorders>
            <w:shd w:val="clear" w:color="000000" w:fill="FFFFFF"/>
            <w:noWrap/>
            <w:vAlign w:val="bottom"/>
            <w:hideMark/>
          </w:tcPr>
          <w:p w14:paraId="29C46175" w14:textId="77777777" w:rsidR="001F7AA8" w:rsidRDefault="001F7AA8">
            <w:pPr>
              <w:rPr>
                <w:rFonts w:ascii="Tahoma" w:hAnsi="Tahoma" w:cs="Tahoma"/>
                <w:b/>
                <w:bCs/>
                <w:sz w:val="20"/>
                <w:szCs w:val="20"/>
              </w:rPr>
            </w:pPr>
            <w:r>
              <w:rPr>
                <w:rFonts w:ascii="Tahoma" w:hAnsi="Tahoma" w:cs="Tahoma"/>
                <w:b/>
                <w:bCs/>
                <w:sz w:val="20"/>
                <w:szCs w:val="20"/>
              </w:rPr>
              <w:t>TRANSFERNI PRIHODKI</w:t>
            </w:r>
          </w:p>
        </w:tc>
        <w:tc>
          <w:tcPr>
            <w:tcW w:w="1441" w:type="dxa"/>
            <w:tcBorders>
              <w:top w:val="nil"/>
              <w:left w:val="nil"/>
              <w:bottom w:val="single" w:sz="4" w:space="0" w:color="auto"/>
              <w:right w:val="single" w:sz="4" w:space="0" w:color="auto"/>
            </w:tcBorders>
            <w:shd w:val="clear" w:color="000000" w:fill="FFFFFF"/>
            <w:noWrap/>
            <w:vAlign w:val="bottom"/>
            <w:hideMark/>
          </w:tcPr>
          <w:p w14:paraId="6DDB8C3C" w14:textId="77777777" w:rsidR="001F7AA8" w:rsidRDefault="001F7AA8">
            <w:pPr>
              <w:jc w:val="right"/>
              <w:rPr>
                <w:rFonts w:ascii="Tahoma" w:hAnsi="Tahoma" w:cs="Tahoma"/>
                <w:b/>
                <w:bCs/>
                <w:sz w:val="20"/>
                <w:szCs w:val="20"/>
              </w:rPr>
            </w:pPr>
            <w:r>
              <w:rPr>
                <w:rFonts w:ascii="Tahoma" w:hAnsi="Tahoma" w:cs="Tahoma"/>
                <w:b/>
                <w:bCs/>
                <w:sz w:val="20"/>
                <w:szCs w:val="20"/>
              </w:rPr>
              <w:t>2.235.715</w:t>
            </w:r>
          </w:p>
        </w:tc>
        <w:tc>
          <w:tcPr>
            <w:tcW w:w="1441" w:type="dxa"/>
            <w:tcBorders>
              <w:top w:val="nil"/>
              <w:left w:val="nil"/>
              <w:bottom w:val="single" w:sz="4" w:space="0" w:color="auto"/>
              <w:right w:val="single" w:sz="4" w:space="0" w:color="auto"/>
            </w:tcBorders>
            <w:shd w:val="clear" w:color="000000" w:fill="FFFFFF"/>
            <w:noWrap/>
            <w:vAlign w:val="bottom"/>
            <w:hideMark/>
          </w:tcPr>
          <w:p w14:paraId="1A9FC59F" w14:textId="77777777" w:rsidR="001F7AA8" w:rsidRDefault="001F7AA8">
            <w:pPr>
              <w:jc w:val="right"/>
              <w:rPr>
                <w:rFonts w:ascii="Tahoma" w:hAnsi="Tahoma" w:cs="Tahoma"/>
                <w:b/>
                <w:bCs/>
                <w:sz w:val="20"/>
                <w:szCs w:val="20"/>
              </w:rPr>
            </w:pPr>
            <w:r>
              <w:rPr>
                <w:rFonts w:ascii="Tahoma" w:hAnsi="Tahoma" w:cs="Tahoma"/>
                <w:b/>
                <w:bCs/>
                <w:sz w:val="20"/>
                <w:szCs w:val="20"/>
              </w:rPr>
              <w:t>2.402.602</w:t>
            </w:r>
          </w:p>
        </w:tc>
        <w:tc>
          <w:tcPr>
            <w:tcW w:w="1229" w:type="dxa"/>
            <w:tcBorders>
              <w:top w:val="nil"/>
              <w:left w:val="nil"/>
              <w:bottom w:val="single" w:sz="4" w:space="0" w:color="auto"/>
              <w:right w:val="single" w:sz="4" w:space="0" w:color="auto"/>
            </w:tcBorders>
            <w:shd w:val="clear" w:color="000000" w:fill="FFFFFF"/>
            <w:noWrap/>
            <w:vAlign w:val="bottom"/>
            <w:hideMark/>
          </w:tcPr>
          <w:p w14:paraId="7E6D26EB" w14:textId="77777777" w:rsidR="001F7AA8" w:rsidRDefault="001F7AA8">
            <w:pPr>
              <w:jc w:val="right"/>
              <w:rPr>
                <w:rFonts w:ascii="Tahoma" w:hAnsi="Tahoma" w:cs="Tahoma"/>
                <w:b/>
                <w:bCs/>
                <w:sz w:val="20"/>
                <w:szCs w:val="20"/>
              </w:rPr>
            </w:pPr>
            <w:r>
              <w:rPr>
                <w:rFonts w:ascii="Tahoma" w:hAnsi="Tahoma" w:cs="Tahoma"/>
                <w:b/>
                <w:bCs/>
                <w:sz w:val="20"/>
                <w:szCs w:val="20"/>
              </w:rPr>
              <w:t>166.887</w:t>
            </w:r>
          </w:p>
        </w:tc>
      </w:tr>
      <w:tr w:rsidR="001F7AA8" w14:paraId="4FAAE83A" w14:textId="77777777" w:rsidTr="00ED608D">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58CDB07D" w14:textId="77777777" w:rsidR="001F7AA8" w:rsidRDefault="001F7AA8">
            <w:pPr>
              <w:rPr>
                <w:rFonts w:ascii="Tahoma" w:hAnsi="Tahoma" w:cs="Tahoma"/>
                <w:sz w:val="16"/>
                <w:szCs w:val="16"/>
              </w:rPr>
            </w:pPr>
            <w:r>
              <w:rPr>
                <w:rFonts w:ascii="Tahoma" w:hAnsi="Tahoma" w:cs="Tahoma"/>
                <w:sz w:val="16"/>
                <w:szCs w:val="16"/>
              </w:rPr>
              <w:t>7400</w:t>
            </w:r>
          </w:p>
        </w:tc>
        <w:tc>
          <w:tcPr>
            <w:tcW w:w="4438" w:type="dxa"/>
            <w:tcBorders>
              <w:top w:val="nil"/>
              <w:left w:val="nil"/>
              <w:bottom w:val="single" w:sz="4" w:space="0" w:color="auto"/>
              <w:right w:val="single" w:sz="4" w:space="0" w:color="auto"/>
            </w:tcBorders>
            <w:shd w:val="clear" w:color="000000" w:fill="FFFFFF"/>
            <w:noWrap/>
            <w:vAlign w:val="bottom"/>
            <w:hideMark/>
          </w:tcPr>
          <w:p w14:paraId="65F88446" w14:textId="77777777" w:rsidR="001F7AA8" w:rsidRDefault="001F7AA8">
            <w:pPr>
              <w:rPr>
                <w:rFonts w:ascii="Tahoma" w:hAnsi="Tahoma" w:cs="Tahoma"/>
                <w:sz w:val="16"/>
                <w:szCs w:val="16"/>
              </w:rPr>
            </w:pPr>
            <w:r>
              <w:rPr>
                <w:rFonts w:ascii="Tahoma" w:hAnsi="Tahoma" w:cs="Tahoma"/>
                <w:sz w:val="16"/>
                <w:szCs w:val="16"/>
              </w:rPr>
              <w:t>Prejeta sredstva iz državnega proračuna</w:t>
            </w:r>
          </w:p>
        </w:tc>
        <w:tc>
          <w:tcPr>
            <w:tcW w:w="1441" w:type="dxa"/>
            <w:tcBorders>
              <w:top w:val="nil"/>
              <w:left w:val="nil"/>
              <w:bottom w:val="single" w:sz="4" w:space="0" w:color="auto"/>
              <w:right w:val="single" w:sz="4" w:space="0" w:color="auto"/>
            </w:tcBorders>
            <w:shd w:val="clear" w:color="000000" w:fill="FFFFFF"/>
            <w:noWrap/>
            <w:vAlign w:val="bottom"/>
            <w:hideMark/>
          </w:tcPr>
          <w:p w14:paraId="09F75B9B" w14:textId="77777777" w:rsidR="001F7AA8" w:rsidRDefault="001F7AA8">
            <w:pPr>
              <w:jc w:val="right"/>
              <w:rPr>
                <w:rFonts w:ascii="Tahoma" w:hAnsi="Tahoma" w:cs="Tahoma"/>
                <w:sz w:val="16"/>
                <w:szCs w:val="16"/>
              </w:rPr>
            </w:pPr>
            <w:r>
              <w:rPr>
                <w:rFonts w:ascii="Tahoma" w:hAnsi="Tahoma" w:cs="Tahoma"/>
                <w:sz w:val="16"/>
                <w:szCs w:val="16"/>
              </w:rPr>
              <w:t>2.235.715</w:t>
            </w:r>
          </w:p>
        </w:tc>
        <w:tc>
          <w:tcPr>
            <w:tcW w:w="1441" w:type="dxa"/>
            <w:tcBorders>
              <w:top w:val="nil"/>
              <w:left w:val="nil"/>
              <w:bottom w:val="single" w:sz="4" w:space="0" w:color="auto"/>
              <w:right w:val="single" w:sz="4" w:space="0" w:color="auto"/>
            </w:tcBorders>
            <w:shd w:val="clear" w:color="000000" w:fill="FFFFFF"/>
            <w:noWrap/>
            <w:vAlign w:val="bottom"/>
            <w:hideMark/>
          </w:tcPr>
          <w:p w14:paraId="71820B8B" w14:textId="77777777" w:rsidR="001F7AA8" w:rsidRDefault="001F7AA8">
            <w:pPr>
              <w:jc w:val="right"/>
              <w:rPr>
                <w:rFonts w:ascii="Tahoma" w:hAnsi="Tahoma" w:cs="Tahoma"/>
                <w:sz w:val="16"/>
                <w:szCs w:val="16"/>
              </w:rPr>
            </w:pPr>
            <w:r>
              <w:rPr>
                <w:rFonts w:ascii="Tahoma" w:hAnsi="Tahoma" w:cs="Tahoma"/>
                <w:sz w:val="16"/>
                <w:szCs w:val="16"/>
              </w:rPr>
              <w:t>2.402.602</w:t>
            </w:r>
          </w:p>
        </w:tc>
        <w:tc>
          <w:tcPr>
            <w:tcW w:w="1229" w:type="dxa"/>
            <w:tcBorders>
              <w:top w:val="nil"/>
              <w:left w:val="nil"/>
              <w:bottom w:val="single" w:sz="4" w:space="0" w:color="auto"/>
              <w:right w:val="single" w:sz="4" w:space="0" w:color="auto"/>
            </w:tcBorders>
            <w:shd w:val="clear" w:color="000000" w:fill="FFFFFF"/>
            <w:noWrap/>
            <w:vAlign w:val="bottom"/>
            <w:hideMark/>
          </w:tcPr>
          <w:p w14:paraId="2501C337" w14:textId="77777777" w:rsidR="001F7AA8" w:rsidRDefault="001F7AA8">
            <w:pPr>
              <w:jc w:val="right"/>
              <w:rPr>
                <w:rFonts w:ascii="Tahoma" w:hAnsi="Tahoma" w:cs="Tahoma"/>
                <w:sz w:val="16"/>
                <w:szCs w:val="16"/>
              </w:rPr>
            </w:pPr>
            <w:r>
              <w:rPr>
                <w:rFonts w:ascii="Tahoma" w:hAnsi="Tahoma" w:cs="Tahoma"/>
                <w:sz w:val="16"/>
                <w:szCs w:val="16"/>
              </w:rPr>
              <w:t>166.887</w:t>
            </w:r>
          </w:p>
        </w:tc>
      </w:tr>
    </w:tbl>
    <w:p w14:paraId="29F7A731" w14:textId="1CD5BC6C" w:rsidR="00157C33" w:rsidRPr="00612784" w:rsidRDefault="00157C33" w:rsidP="00E31745">
      <w:pPr>
        <w:spacing w:line="276" w:lineRule="auto"/>
        <w:jc w:val="both"/>
        <w:rPr>
          <w:rFonts w:ascii="Tahoma" w:hAnsi="Tahoma" w:cs="Tahoma"/>
          <w:b/>
          <w:sz w:val="20"/>
          <w:szCs w:val="20"/>
          <w:highlight w:val="yellow"/>
        </w:rPr>
      </w:pPr>
    </w:p>
    <w:p w14:paraId="09EC1A23" w14:textId="77777777" w:rsidR="005E6B34" w:rsidRPr="00612784" w:rsidRDefault="005E6B34" w:rsidP="00E31745">
      <w:pPr>
        <w:spacing w:line="276" w:lineRule="auto"/>
        <w:jc w:val="both"/>
        <w:rPr>
          <w:rFonts w:ascii="Tahoma" w:hAnsi="Tahoma" w:cs="Tahoma"/>
          <w:b/>
          <w:sz w:val="20"/>
          <w:szCs w:val="20"/>
          <w:highlight w:val="yellow"/>
        </w:rPr>
      </w:pPr>
    </w:p>
    <w:p w14:paraId="2CFDC931" w14:textId="77777777" w:rsidR="00E31745" w:rsidRPr="001F7AA8" w:rsidRDefault="00E31745" w:rsidP="00E31745">
      <w:pPr>
        <w:spacing w:line="276" w:lineRule="auto"/>
        <w:jc w:val="both"/>
        <w:rPr>
          <w:rFonts w:ascii="Tahoma" w:hAnsi="Tahoma" w:cs="Tahoma"/>
          <w:b/>
          <w:sz w:val="20"/>
          <w:szCs w:val="20"/>
        </w:rPr>
      </w:pPr>
      <w:r w:rsidRPr="001F7AA8">
        <w:rPr>
          <w:rFonts w:ascii="Tahoma" w:hAnsi="Tahoma" w:cs="Tahoma"/>
          <w:b/>
          <w:sz w:val="20"/>
          <w:szCs w:val="20"/>
        </w:rPr>
        <w:t>OBRAZLOŽITEV:</w:t>
      </w:r>
    </w:p>
    <w:p w14:paraId="1F1C32E5" w14:textId="5FED09D4" w:rsidR="00E31745" w:rsidRDefault="001F7AA8" w:rsidP="00E31745">
      <w:pPr>
        <w:spacing w:line="276" w:lineRule="auto"/>
        <w:jc w:val="both"/>
        <w:rPr>
          <w:rFonts w:ascii="Tahoma" w:hAnsi="Tahoma" w:cs="Tahoma"/>
          <w:b/>
          <w:sz w:val="20"/>
          <w:szCs w:val="20"/>
          <w:highlight w:val="yellow"/>
        </w:rPr>
      </w:pPr>
      <w:r w:rsidRPr="001F7AA8">
        <w:rPr>
          <w:rFonts w:ascii="Tahoma" w:hAnsi="Tahoma" w:cs="Tahoma"/>
          <w:b/>
          <w:sz w:val="20"/>
          <w:szCs w:val="20"/>
        </w:rPr>
        <w:t>7400</w:t>
      </w:r>
      <w:r w:rsidRPr="001F7AA8">
        <w:rPr>
          <w:rFonts w:ascii="Tahoma" w:hAnsi="Tahoma" w:cs="Tahoma"/>
          <w:b/>
          <w:sz w:val="20"/>
          <w:szCs w:val="20"/>
        </w:rPr>
        <w:tab/>
        <w:t>Prejeta sredstva iz državnega proračuna</w:t>
      </w:r>
    </w:p>
    <w:p w14:paraId="4E4BA121" w14:textId="7D5DB38F" w:rsidR="001F7AA8" w:rsidRPr="00890D2D" w:rsidRDefault="00890D2D" w:rsidP="00E31745">
      <w:pPr>
        <w:spacing w:line="276" w:lineRule="auto"/>
        <w:jc w:val="both"/>
        <w:rPr>
          <w:rFonts w:ascii="Tahoma" w:hAnsi="Tahoma" w:cs="Tahoma"/>
          <w:bCs/>
          <w:sz w:val="20"/>
          <w:szCs w:val="20"/>
        </w:rPr>
      </w:pPr>
      <w:r w:rsidRPr="00890D2D">
        <w:rPr>
          <w:rFonts w:ascii="Tahoma" w:hAnsi="Tahoma" w:cs="Tahoma"/>
          <w:bCs/>
          <w:sz w:val="20"/>
          <w:szCs w:val="20"/>
        </w:rPr>
        <w:t xml:space="preserve">Na podlagi Zakona o obnovi, razvoju in zagotavljanju finančnih sredstev, se bodo sredstva za ukrep obnove gozdnih cest zagotovila v proračunu RS, posledično smo glede na trenutno znane podatke o višini škode ustrezno uskladili pričakovana sredstva iz državnega proračuna. </w:t>
      </w:r>
    </w:p>
    <w:p w14:paraId="59FA71A6" w14:textId="77777777" w:rsidR="00C01C76" w:rsidRPr="00612784" w:rsidRDefault="00C01C76" w:rsidP="00C01C76">
      <w:pPr>
        <w:spacing w:line="276" w:lineRule="auto"/>
        <w:jc w:val="both"/>
        <w:rPr>
          <w:rFonts w:ascii="Tahoma" w:hAnsi="Tahoma" w:cs="Tahoma"/>
          <w:b/>
          <w:sz w:val="20"/>
          <w:szCs w:val="20"/>
          <w:highlight w:val="yellow"/>
        </w:rPr>
      </w:pPr>
    </w:p>
    <w:p w14:paraId="3A81022E" w14:textId="77777777" w:rsidR="00157C33" w:rsidRPr="00614399" w:rsidRDefault="00157C33" w:rsidP="00157C33">
      <w:pPr>
        <w:spacing w:line="276" w:lineRule="auto"/>
        <w:jc w:val="both"/>
        <w:rPr>
          <w:rFonts w:ascii="Tahoma" w:hAnsi="Tahoma" w:cs="Tahoma"/>
          <w:bCs/>
          <w:sz w:val="20"/>
          <w:szCs w:val="20"/>
          <w:highlight w:val="yellow"/>
        </w:rPr>
      </w:pPr>
    </w:p>
    <w:p w14:paraId="65634DC3" w14:textId="3A52C925" w:rsidR="00E31745" w:rsidRPr="00614399" w:rsidRDefault="00E31745" w:rsidP="00E31745">
      <w:pPr>
        <w:spacing w:line="276" w:lineRule="auto"/>
        <w:jc w:val="both"/>
        <w:rPr>
          <w:rFonts w:ascii="Tahoma" w:hAnsi="Tahoma" w:cs="Tahoma"/>
          <w:b/>
          <w:sz w:val="20"/>
          <w:szCs w:val="20"/>
        </w:rPr>
      </w:pPr>
      <w:r w:rsidRPr="00614399">
        <w:rPr>
          <w:rFonts w:ascii="Tahoma" w:hAnsi="Tahoma" w:cs="Tahoma"/>
          <w:b/>
          <w:sz w:val="20"/>
          <w:szCs w:val="20"/>
        </w:rPr>
        <w:t>SPREMEMBE PLANA ODHODKOV IN IZDATKOV:</w:t>
      </w:r>
    </w:p>
    <w:p w14:paraId="119BE37A" w14:textId="17F41662" w:rsidR="00E076D9" w:rsidRDefault="00E076D9" w:rsidP="00E31745">
      <w:pPr>
        <w:spacing w:line="276" w:lineRule="auto"/>
        <w:jc w:val="both"/>
        <w:rPr>
          <w:rFonts w:ascii="Tahoma" w:hAnsi="Tahoma" w:cs="Tahoma"/>
          <w:b/>
          <w:sz w:val="20"/>
          <w:szCs w:val="20"/>
          <w:highlight w:val="yellow"/>
        </w:rPr>
      </w:pPr>
    </w:p>
    <w:p w14:paraId="08A79642" w14:textId="526C6932" w:rsidR="00AF59ED" w:rsidRPr="00890D2D" w:rsidRDefault="00AF59ED" w:rsidP="00AF59ED">
      <w:pPr>
        <w:spacing w:line="276" w:lineRule="auto"/>
        <w:jc w:val="both"/>
        <w:rPr>
          <w:rFonts w:ascii="Tahoma" w:hAnsi="Tahoma" w:cs="Tahoma"/>
          <w:sz w:val="20"/>
          <w:szCs w:val="20"/>
        </w:rPr>
      </w:pPr>
      <w:r w:rsidRPr="00890D2D">
        <w:rPr>
          <w:rFonts w:ascii="Tahoma" w:hAnsi="Tahoma" w:cs="Tahoma"/>
          <w:sz w:val="20"/>
          <w:szCs w:val="20"/>
        </w:rPr>
        <w:t xml:space="preserve">Tekom izvrševanja proračuna so bile </w:t>
      </w:r>
      <w:r w:rsidR="00890D2D" w:rsidRPr="00890D2D">
        <w:rPr>
          <w:rFonts w:ascii="Tahoma" w:hAnsi="Tahoma" w:cs="Tahoma"/>
          <w:sz w:val="20"/>
          <w:szCs w:val="20"/>
        </w:rPr>
        <w:t xml:space="preserve">v obdobju 1.1.2024 do 6.3.2024 </w:t>
      </w:r>
      <w:r w:rsidRPr="00890D2D">
        <w:rPr>
          <w:rFonts w:ascii="Tahoma" w:hAnsi="Tahoma" w:cs="Tahoma"/>
          <w:sz w:val="20"/>
          <w:szCs w:val="20"/>
        </w:rPr>
        <w:t>odrejene naslednje prerazporeditve plana odhodkov, za katere je na podlagi  5. člena odloka o proračunu pooblaščen župan:</w:t>
      </w:r>
    </w:p>
    <w:tbl>
      <w:tblPr>
        <w:tblW w:w="9209" w:type="dxa"/>
        <w:tblCellMar>
          <w:left w:w="70" w:type="dxa"/>
          <w:right w:w="70" w:type="dxa"/>
        </w:tblCellMar>
        <w:tblLook w:val="06A0" w:firstRow="1" w:lastRow="0" w:firstColumn="1" w:lastColumn="0" w:noHBand="1" w:noVBand="1"/>
      </w:tblPr>
      <w:tblGrid>
        <w:gridCol w:w="940"/>
        <w:gridCol w:w="940"/>
        <w:gridCol w:w="640"/>
        <w:gridCol w:w="1161"/>
        <w:gridCol w:w="500"/>
        <w:gridCol w:w="1719"/>
        <w:gridCol w:w="3309"/>
      </w:tblGrid>
      <w:tr w:rsidR="00AF59ED" w:rsidRPr="00890D2D" w14:paraId="5C38D6FF" w14:textId="77777777" w:rsidTr="00314F87">
        <w:trPr>
          <w:trHeight w:val="600"/>
          <w:tblHeader/>
        </w:trPr>
        <w:tc>
          <w:tcPr>
            <w:tcW w:w="94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03C165B" w14:textId="77777777" w:rsidR="00AF59ED" w:rsidRPr="00890D2D" w:rsidRDefault="00AF59ED" w:rsidP="00314F87">
            <w:pPr>
              <w:jc w:val="center"/>
              <w:rPr>
                <w:rFonts w:ascii="Tahoma" w:hAnsi="Tahoma" w:cs="Tahoma"/>
                <w:color w:val="000000"/>
                <w:sz w:val="16"/>
                <w:szCs w:val="16"/>
              </w:rPr>
            </w:pPr>
            <w:r w:rsidRPr="00890D2D">
              <w:rPr>
                <w:rFonts w:ascii="Tahoma" w:hAnsi="Tahoma" w:cs="Tahoma"/>
                <w:color w:val="000000"/>
                <w:sz w:val="16"/>
                <w:szCs w:val="16"/>
              </w:rPr>
              <w:t>Datum</w:t>
            </w:r>
          </w:p>
        </w:tc>
        <w:tc>
          <w:tcPr>
            <w:tcW w:w="940" w:type="dxa"/>
            <w:tcBorders>
              <w:top w:val="single" w:sz="4" w:space="0" w:color="auto"/>
              <w:left w:val="nil"/>
              <w:bottom w:val="single" w:sz="4" w:space="0" w:color="auto"/>
              <w:right w:val="single" w:sz="4" w:space="0" w:color="auto"/>
            </w:tcBorders>
            <w:shd w:val="clear" w:color="000000" w:fill="C0C0C0"/>
            <w:noWrap/>
            <w:vAlign w:val="center"/>
            <w:hideMark/>
          </w:tcPr>
          <w:p w14:paraId="3C325343" w14:textId="77777777" w:rsidR="00AF59ED" w:rsidRPr="00890D2D" w:rsidRDefault="00AF59ED" w:rsidP="00314F87">
            <w:pPr>
              <w:jc w:val="center"/>
              <w:rPr>
                <w:rFonts w:ascii="Tahoma" w:hAnsi="Tahoma" w:cs="Tahoma"/>
                <w:color w:val="000000"/>
                <w:sz w:val="16"/>
                <w:szCs w:val="16"/>
              </w:rPr>
            </w:pPr>
            <w:r w:rsidRPr="00890D2D">
              <w:rPr>
                <w:rFonts w:ascii="Tahoma" w:hAnsi="Tahoma" w:cs="Tahoma"/>
                <w:color w:val="000000"/>
                <w:sz w:val="16"/>
                <w:szCs w:val="16"/>
              </w:rPr>
              <w:t>Znesek</w:t>
            </w:r>
          </w:p>
        </w:tc>
        <w:tc>
          <w:tcPr>
            <w:tcW w:w="640" w:type="dxa"/>
            <w:tcBorders>
              <w:top w:val="single" w:sz="4" w:space="0" w:color="auto"/>
              <w:left w:val="nil"/>
              <w:bottom w:val="single" w:sz="4" w:space="0" w:color="auto"/>
              <w:right w:val="single" w:sz="4" w:space="0" w:color="auto"/>
            </w:tcBorders>
            <w:shd w:val="clear" w:color="000000" w:fill="C0C0C0"/>
            <w:noWrap/>
            <w:vAlign w:val="center"/>
            <w:hideMark/>
          </w:tcPr>
          <w:p w14:paraId="71B0FFA3" w14:textId="77777777" w:rsidR="00AF59ED" w:rsidRPr="00890D2D" w:rsidRDefault="00AF59ED" w:rsidP="00314F87">
            <w:pPr>
              <w:jc w:val="center"/>
              <w:rPr>
                <w:rFonts w:ascii="Tahoma" w:hAnsi="Tahoma" w:cs="Tahoma"/>
                <w:color w:val="000000"/>
                <w:sz w:val="16"/>
                <w:szCs w:val="16"/>
              </w:rPr>
            </w:pPr>
            <w:r w:rsidRPr="00890D2D">
              <w:rPr>
                <w:rFonts w:ascii="Tahoma" w:hAnsi="Tahoma" w:cs="Tahoma"/>
                <w:color w:val="000000"/>
                <w:sz w:val="16"/>
                <w:szCs w:val="16"/>
              </w:rPr>
              <w:t>PP (s)</w:t>
            </w:r>
          </w:p>
        </w:tc>
        <w:tc>
          <w:tcPr>
            <w:tcW w:w="1161" w:type="dxa"/>
            <w:tcBorders>
              <w:top w:val="single" w:sz="4" w:space="0" w:color="auto"/>
              <w:left w:val="nil"/>
              <w:bottom w:val="single" w:sz="4" w:space="0" w:color="auto"/>
              <w:right w:val="single" w:sz="4" w:space="0" w:color="auto"/>
            </w:tcBorders>
            <w:shd w:val="clear" w:color="000000" w:fill="C0C0C0"/>
            <w:noWrap/>
            <w:vAlign w:val="center"/>
            <w:hideMark/>
          </w:tcPr>
          <w:p w14:paraId="2E4C094D" w14:textId="77777777" w:rsidR="00AF59ED" w:rsidRPr="00890D2D" w:rsidRDefault="00AF59ED" w:rsidP="00314F87">
            <w:pPr>
              <w:jc w:val="center"/>
              <w:rPr>
                <w:rFonts w:ascii="Tahoma" w:hAnsi="Tahoma" w:cs="Tahoma"/>
                <w:color w:val="000000"/>
                <w:sz w:val="16"/>
                <w:szCs w:val="16"/>
              </w:rPr>
            </w:pPr>
            <w:r w:rsidRPr="00890D2D">
              <w:rPr>
                <w:rFonts w:ascii="Tahoma" w:hAnsi="Tahoma" w:cs="Tahoma"/>
                <w:color w:val="000000"/>
                <w:sz w:val="16"/>
                <w:szCs w:val="16"/>
              </w:rPr>
              <w:t>PP opis (s)</w:t>
            </w:r>
          </w:p>
        </w:tc>
        <w:tc>
          <w:tcPr>
            <w:tcW w:w="500" w:type="dxa"/>
            <w:tcBorders>
              <w:top w:val="single" w:sz="4" w:space="0" w:color="auto"/>
              <w:left w:val="nil"/>
              <w:bottom w:val="single" w:sz="4" w:space="0" w:color="auto"/>
              <w:right w:val="single" w:sz="4" w:space="0" w:color="auto"/>
            </w:tcBorders>
            <w:shd w:val="clear" w:color="000000" w:fill="C0C0C0"/>
            <w:noWrap/>
            <w:vAlign w:val="center"/>
            <w:hideMark/>
          </w:tcPr>
          <w:p w14:paraId="360D96D4" w14:textId="77777777" w:rsidR="00AF59ED" w:rsidRPr="00890D2D" w:rsidRDefault="00AF59ED" w:rsidP="00314F87">
            <w:pPr>
              <w:jc w:val="center"/>
              <w:rPr>
                <w:rFonts w:ascii="Tahoma" w:hAnsi="Tahoma" w:cs="Tahoma"/>
                <w:color w:val="000000"/>
                <w:sz w:val="16"/>
                <w:szCs w:val="16"/>
              </w:rPr>
            </w:pPr>
            <w:r w:rsidRPr="00890D2D">
              <w:rPr>
                <w:rFonts w:ascii="Tahoma" w:hAnsi="Tahoma" w:cs="Tahoma"/>
                <w:color w:val="000000"/>
                <w:sz w:val="16"/>
                <w:szCs w:val="16"/>
              </w:rPr>
              <w:t>PP (na)</w:t>
            </w:r>
          </w:p>
        </w:tc>
        <w:tc>
          <w:tcPr>
            <w:tcW w:w="1719" w:type="dxa"/>
            <w:tcBorders>
              <w:top w:val="single" w:sz="4" w:space="0" w:color="auto"/>
              <w:left w:val="nil"/>
              <w:bottom w:val="single" w:sz="4" w:space="0" w:color="auto"/>
              <w:right w:val="single" w:sz="4" w:space="0" w:color="auto"/>
            </w:tcBorders>
            <w:shd w:val="clear" w:color="000000" w:fill="C0C0C0"/>
            <w:noWrap/>
            <w:vAlign w:val="center"/>
            <w:hideMark/>
          </w:tcPr>
          <w:p w14:paraId="42602446" w14:textId="77777777" w:rsidR="00AF59ED" w:rsidRPr="00890D2D" w:rsidRDefault="00AF59ED" w:rsidP="00314F87">
            <w:pPr>
              <w:jc w:val="center"/>
              <w:rPr>
                <w:rFonts w:ascii="Tahoma" w:hAnsi="Tahoma" w:cs="Tahoma"/>
                <w:color w:val="000000"/>
                <w:sz w:val="16"/>
                <w:szCs w:val="16"/>
              </w:rPr>
            </w:pPr>
            <w:r w:rsidRPr="00890D2D">
              <w:rPr>
                <w:rFonts w:ascii="Tahoma" w:hAnsi="Tahoma" w:cs="Tahoma"/>
                <w:color w:val="000000"/>
                <w:sz w:val="16"/>
                <w:szCs w:val="16"/>
              </w:rPr>
              <w:t>PP opis (na)</w:t>
            </w:r>
          </w:p>
        </w:tc>
        <w:tc>
          <w:tcPr>
            <w:tcW w:w="3309" w:type="dxa"/>
            <w:tcBorders>
              <w:top w:val="single" w:sz="4" w:space="0" w:color="auto"/>
              <w:left w:val="nil"/>
              <w:bottom w:val="single" w:sz="4" w:space="0" w:color="auto"/>
              <w:right w:val="single" w:sz="4" w:space="0" w:color="auto"/>
            </w:tcBorders>
            <w:shd w:val="clear" w:color="000000" w:fill="C0C0C0"/>
            <w:noWrap/>
            <w:vAlign w:val="center"/>
            <w:hideMark/>
          </w:tcPr>
          <w:p w14:paraId="7D5C626C" w14:textId="77777777" w:rsidR="00AF59ED" w:rsidRPr="00890D2D" w:rsidRDefault="00AF59ED" w:rsidP="00314F87">
            <w:pPr>
              <w:jc w:val="center"/>
              <w:rPr>
                <w:rFonts w:ascii="Tahoma" w:hAnsi="Tahoma" w:cs="Tahoma"/>
                <w:color w:val="000000"/>
                <w:sz w:val="16"/>
                <w:szCs w:val="16"/>
              </w:rPr>
            </w:pPr>
            <w:r w:rsidRPr="00890D2D">
              <w:rPr>
                <w:rFonts w:ascii="Tahoma" w:hAnsi="Tahoma" w:cs="Tahoma"/>
                <w:color w:val="000000"/>
                <w:sz w:val="16"/>
                <w:szCs w:val="16"/>
              </w:rPr>
              <w:t>Utemeljitev (na)</w:t>
            </w:r>
          </w:p>
        </w:tc>
      </w:tr>
      <w:tr w:rsidR="00AF59ED" w:rsidRPr="00890D2D" w14:paraId="295C2D03"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B9CE7F4"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08.01.2024</w:t>
            </w:r>
          </w:p>
        </w:tc>
        <w:tc>
          <w:tcPr>
            <w:tcW w:w="940" w:type="dxa"/>
            <w:tcBorders>
              <w:top w:val="nil"/>
              <w:left w:val="nil"/>
              <w:bottom w:val="single" w:sz="4" w:space="0" w:color="auto"/>
              <w:right w:val="single" w:sz="4" w:space="0" w:color="auto"/>
            </w:tcBorders>
            <w:shd w:val="clear" w:color="auto" w:fill="auto"/>
            <w:noWrap/>
            <w:vAlign w:val="bottom"/>
            <w:hideMark/>
          </w:tcPr>
          <w:p w14:paraId="1D7B4406"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3.500,00</w:t>
            </w:r>
          </w:p>
        </w:tc>
        <w:tc>
          <w:tcPr>
            <w:tcW w:w="640" w:type="dxa"/>
            <w:tcBorders>
              <w:top w:val="nil"/>
              <w:left w:val="nil"/>
              <w:bottom w:val="single" w:sz="4" w:space="0" w:color="auto"/>
              <w:right w:val="single" w:sz="4" w:space="0" w:color="auto"/>
            </w:tcBorders>
            <w:shd w:val="clear" w:color="auto" w:fill="auto"/>
            <w:noWrap/>
            <w:vAlign w:val="bottom"/>
            <w:hideMark/>
          </w:tcPr>
          <w:p w14:paraId="1CED5F7E"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2302</w:t>
            </w:r>
          </w:p>
        </w:tc>
        <w:tc>
          <w:tcPr>
            <w:tcW w:w="1161" w:type="dxa"/>
            <w:tcBorders>
              <w:top w:val="nil"/>
              <w:left w:val="nil"/>
              <w:bottom w:val="single" w:sz="4" w:space="0" w:color="auto"/>
              <w:right w:val="single" w:sz="4" w:space="0" w:color="auto"/>
            </w:tcBorders>
            <w:shd w:val="clear" w:color="auto" w:fill="auto"/>
            <w:noWrap/>
            <w:vAlign w:val="bottom"/>
            <w:hideMark/>
          </w:tcPr>
          <w:p w14:paraId="597518EC"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SPLOŠNA PRORAČUNSKA REZERVACIJA</w:t>
            </w:r>
          </w:p>
        </w:tc>
        <w:tc>
          <w:tcPr>
            <w:tcW w:w="500" w:type="dxa"/>
            <w:tcBorders>
              <w:top w:val="nil"/>
              <w:left w:val="nil"/>
              <w:bottom w:val="single" w:sz="4" w:space="0" w:color="auto"/>
              <w:right w:val="single" w:sz="4" w:space="0" w:color="auto"/>
            </w:tcBorders>
            <w:shd w:val="clear" w:color="auto" w:fill="auto"/>
            <w:noWrap/>
            <w:vAlign w:val="bottom"/>
            <w:hideMark/>
          </w:tcPr>
          <w:p w14:paraId="7C49FFC1"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0612</w:t>
            </w:r>
          </w:p>
        </w:tc>
        <w:tc>
          <w:tcPr>
            <w:tcW w:w="1719" w:type="dxa"/>
            <w:tcBorders>
              <w:top w:val="nil"/>
              <w:left w:val="nil"/>
              <w:bottom w:val="single" w:sz="4" w:space="0" w:color="auto"/>
              <w:right w:val="single" w:sz="4" w:space="0" w:color="auto"/>
            </w:tcBorders>
            <w:shd w:val="clear" w:color="auto" w:fill="auto"/>
            <w:noWrap/>
            <w:vAlign w:val="bottom"/>
            <w:hideMark/>
          </w:tcPr>
          <w:p w14:paraId="3DE59024"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POSLOVNI PROSTOR BREZNICA 3</w:t>
            </w:r>
          </w:p>
        </w:tc>
        <w:tc>
          <w:tcPr>
            <w:tcW w:w="3309" w:type="dxa"/>
            <w:tcBorders>
              <w:top w:val="nil"/>
              <w:left w:val="nil"/>
              <w:bottom w:val="single" w:sz="4" w:space="0" w:color="auto"/>
              <w:right w:val="single" w:sz="4" w:space="0" w:color="auto"/>
            </w:tcBorders>
            <w:shd w:val="clear" w:color="auto" w:fill="auto"/>
            <w:noWrap/>
            <w:vAlign w:val="bottom"/>
            <w:hideMark/>
          </w:tcPr>
          <w:p w14:paraId="2AD786D4" w14:textId="77777777" w:rsidR="00AF59ED" w:rsidRPr="00890D2D" w:rsidRDefault="00AF59ED" w:rsidP="00314F87">
            <w:pPr>
              <w:rPr>
                <w:rFonts w:ascii="Tahoma" w:hAnsi="Tahoma" w:cs="Tahoma"/>
                <w:color w:val="000000"/>
                <w:sz w:val="12"/>
                <w:szCs w:val="12"/>
              </w:rPr>
            </w:pPr>
            <w:r w:rsidRPr="00890D2D">
              <w:rPr>
                <w:rFonts w:ascii="Tahoma" w:hAnsi="Tahoma" w:cs="Tahoma"/>
                <w:color w:val="000000"/>
                <w:sz w:val="12"/>
                <w:szCs w:val="12"/>
              </w:rPr>
              <w:t>Zaradi napake na ogrevalni napravi je bila poraba plina zelo visoka, posledično so bili temu primerni tudi stroški iz tega naslova, kar pa je bilo ugotovljeno šele ob odčitku števca konec leta 2023.</w:t>
            </w:r>
          </w:p>
        </w:tc>
      </w:tr>
      <w:tr w:rsidR="00AF59ED" w:rsidRPr="00890D2D" w14:paraId="237A3973"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0379631"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08.01.2024</w:t>
            </w:r>
          </w:p>
        </w:tc>
        <w:tc>
          <w:tcPr>
            <w:tcW w:w="940" w:type="dxa"/>
            <w:tcBorders>
              <w:top w:val="nil"/>
              <w:left w:val="nil"/>
              <w:bottom w:val="single" w:sz="4" w:space="0" w:color="auto"/>
              <w:right w:val="single" w:sz="4" w:space="0" w:color="auto"/>
            </w:tcBorders>
            <w:shd w:val="clear" w:color="auto" w:fill="auto"/>
            <w:noWrap/>
            <w:vAlign w:val="bottom"/>
            <w:hideMark/>
          </w:tcPr>
          <w:p w14:paraId="7F89C84A"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2.300,00</w:t>
            </w:r>
          </w:p>
        </w:tc>
        <w:tc>
          <w:tcPr>
            <w:tcW w:w="640" w:type="dxa"/>
            <w:tcBorders>
              <w:top w:val="nil"/>
              <w:left w:val="nil"/>
              <w:bottom w:val="single" w:sz="4" w:space="0" w:color="auto"/>
              <w:right w:val="single" w:sz="4" w:space="0" w:color="auto"/>
            </w:tcBorders>
            <w:shd w:val="clear" w:color="auto" w:fill="auto"/>
            <w:noWrap/>
            <w:vAlign w:val="bottom"/>
            <w:hideMark/>
          </w:tcPr>
          <w:p w14:paraId="63D5ADB3"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2302</w:t>
            </w:r>
          </w:p>
        </w:tc>
        <w:tc>
          <w:tcPr>
            <w:tcW w:w="1161" w:type="dxa"/>
            <w:tcBorders>
              <w:top w:val="nil"/>
              <w:left w:val="nil"/>
              <w:bottom w:val="single" w:sz="4" w:space="0" w:color="auto"/>
              <w:right w:val="single" w:sz="4" w:space="0" w:color="auto"/>
            </w:tcBorders>
            <w:shd w:val="clear" w:color="auto" w:fill="auto"/>
            <w:noWrap/>
            <w:vAlign w:val="bottom"/>
            <w:hideMark/>
          </w:tcPr>
          <w:p w14:paraId="17759EBF"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SPLOŠNA PRORAČUNSKA REZERVACIJA</w:t>
            </w:r>
          </w:p>
        </w:tc>
        <w:tc>
          <w:tcPr>
            <w:tcW w:w="500" w:type="dxa"/>
            <w:tcBorders>
              <w:top w:val="nil"/>
              <w:left w:val="nil"/>
              <w:bottom w:val="single" w:sz="4" w:space="0" w:color="auto"/>
              <w:right w:val="single" w:sz="4" w:space="0" w:color="auto"/>
            </w:tcBorders>
            <w:shd w:val="clear" w:color="auto" w:fill="auto"/>
            <w:noWrap/>
            <w:vAlign w:val="bottom"/>
            <w:hideMark/>
          </w:tcPr>
          <w:p w14:paraId="1657BC63"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0701</w:t>
            </w:r>
          </w:p>
        </w:tc>
        <w:tc>
          <w:tcPr>
            <w:tcW w:w="1719" w:type="dxa"/>
            <w:tcBorders>
              <w:top w:val="nil"/>
              <w:left w:val="nil"/>
              <w:bottom w:val="single" w:sz="4" w:space="0" w:color="auto"/>
              <w:right w:val="single" w:sz="4" w:space="0" w:color="auto"/>
            </w:tcBorders>
            <w:shd w:val="clear" w:color="auto" w:fill="auto"/>
            <w:noWrap/>
            <w:vAlign w:val="bottom"/>
            <w:hideMark/>
          </w:tcPr>
          <w:p w14:paraId="3EE2E1E1"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SREDSTVA ZA ZVEZE, ZAŠČITO IN REŠEVANJE</w:t>
            </w:r>
          </w:p>
        </w:tc>
        <w:tc>
          <w:tcPr>
            <w:tcW w:w="3309" w:type="dxa"/>
            <w:tcBorders>
              <w:top w:val="nil"/>
              <w:left w:val="nil"/>
              <w:bottom w:val="single" w:sz="4" w:space="0" w:color="auto"/>
              <w:right w:val="single" w:sz="4" w:space="0" w:color="auto"/>
            </w:tcBorders>
            <w:shd w:val="clear" w:color="auto" w:fill="auto"/>
            <w:noWrap/>
            <w:vAlign w:val="bottom"/>
            <w:hideMark/>
          </w:tcPr>
          <w:p w14:paraId="21004C42" w14:textId="77777777" w:rsidR="00AF59ED" w:rsidRPr="00890D2D" w:rsidRDefault="00AF59ED" w:rsidP="00314F87">
            <w:pPr>
              <w:rPr>
                <w:rFonts w:ascii="Tahoma" w:hAnsi="Tahoma" w:cs="Tahoma"/>
                <w:color w:val="000000"/>
                <w:sz w:val="12"/>
                <w:szCs w:val="12"/>
              </w:rPr>
            </w:pPr>
            <w:r w:rsidRPr="00890D2D">
              <w:rPr>
                <w:rFonts w:ascii="Tahoma" w:hAnsi="Tahoma" w:cs="Tahoma"/>
                <w:color w:val="000000"/>
                <w:sz w:val="12"/>
                <w:szCs w:val="12"/>
              </w:rPr>
              <w:t>Sredstva za zavarovanje novega vozila za potrebe CZ so bila načrtovana v letu 2023, strošek pa je nastal v letošnjem letu.</w:t>
            </w:r>
          </w:p>
        </w:tc>
      </w:tr>
      <w:tr w:rsidR="00AF59ED" w:rsidRPr="00890D2D" w14:paraId="65AADDDB"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2FAB078"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08.01.2024</w:t>
            </w:r>
          </w:p>
        </w:tc>
        <w:tc>
          <w:tcPr>
            <w:tcW w:w="940" w:type="dxa"/>
            <w:tcBorders>
              <w:top w:val="nil"/>
              <w:left w:val="nil"/>
              <w:bottom w:val="single" w:sz="4" w:space="0" w:color="auto"/>
              <w:right w:val="single" w:sz="4" w:space="0" w:color="auto"/>
            </w:tcBorders>
            <w:shd w:val="clear" w:color="auto" w:fill="auto"/>
            <w:noWrap/>
            <w:vAlign w:val="bottom"/>
            <w:hideMark/>
          </w:tcPr>
          <w:p w14:paraId="0650AE35"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130,00</w:t>
            </w:r>
          </w:p>
        </w:tc>
        <w:tc>
          <w:tcPr>
            <w:tcW w:w="640" w:type="dxa"/>
            <w:tcBorders>
              <w:top w:val="nil"/>
              <w:left w:val="nil"/>
              <w:bottom w:val="single" w:sz="4" w:space="0" w:color="auto"/>
              <w:right w:val="single" w:sz="4" w:space="0" w:color="auto"/>
            </w:tcBorders>
            <w:shd w:val="clear" w:color="auto" w:fill="auto"/>
            <w:noWrap/>
            <w:vAlign w:val="bottom"/>
            <w:hideMark/>
          </w:tcPr>
          <w:p w14:paraId="6037ED16"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2302</w:t>
            </w:r>
          </w:p>
        </w:tc>
        <w:tc>
          <w:tcPr>
            <w:tcW w:w="1161" w:type="dxa"/>
            <w:tcBorders>
              <w:top w:val="nil"/>
              <w:left w:val="nil"/>
              <w:bottom w:val="single" w:sz="4" w:space="0" w:color="auto"/>
              <w:right w:val="single" w:sz="4" w:space="0" w:color="auto"/>
            </w:tcBorders>
            <w:shd w:val="clear" w:color="auto" w:fill="auto"/>
            <w:noWrap/>
            <w:vAlign w:val="bottom"/>
            <w:hideMark/>
          </w:tcPr>
          <w:p w14:paraId="5C8F49EB"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SPLOŠNA PRORAČUNSKA REZERVACIJA</w:t>
            </w:r>
          </w:p>
        </w:tc>
        <w:tc>
          <w:tcPr>
            <w:tcW w:w="500" w:type="dxa"/>
            <w:tcBorders>
              <w:top w:val="nil"/>
              <w:left w:val="nil"/>
              <w:bottom w:val="single" w:sz="4" w:space="0" w:color="auto"/>
              <w:right w:val="single" w:sz="4" w:space="0" w:color="auto"/>
            </w:tcBorders>
            <w:shd w:val="clear" w:color="auto" w:fill="auto"/>
            <w:noWrap/>
            <w:vAlign w:val="bottom"/>
            <w:hideMark/>
          </w:tcPr>
          <w:p w14:paraId="0013AFEA"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0701</w:t>
            </w:r>
          </w:p>
        </w:tc>
        <w:tc>
          <w:tcPr>
            <w:tcW w:w="1719" w:type="dxa"/>
            <w:tcBorders>
              <w:top w:val="nil"/>
              <w:left w:val="nil"/>
              <w:bottom w:val="single" w:sz="4" w:space="0" w:color="auto"/>
              <w:right w:val="single" w:sz="4" w:space="0" w:color="auto"/>
            </w:tcBorders>
            <w:shd w:val="clear" w:color="auto" w:fill="auto"/>
            <w:noWrap/>
            <w:vAlign w:val="bottom"/>
            <w:hideMark/>
          </w:tcPr>
          <w:p w14:paraId="0E505AEF"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SREDSTVA ZA ZVEZE, ZAŠČITO IN REŠEVANJE</w:t>
            </w:r>
          </w:p>
        </w:tc>
        <w:tc>
          <w:tcPr>
            <w:tcW w:w="3309" w:type="dxa"/>
            <w:tcBorders>
              <w:top w:val="nil"/>
              <w:left w:val="nil"/>
              <w:bottom w:val="single" w:sz="4" w:space="0" w:color="auto"/>
              <w:right w:val="single" w:sz="4" w:space="0" w:color="auto"/>
            </w:tcBorders>
            <w:shd w:val="clear" w:color="auto" w:fill="auto"/>
            <w:noWrap/>
            <w:vAlign w:val="bottom"/>
            <w:hideMark/>
          </w:tcPr>
          <w:p w14:paraId="3BBD3BC6" w14:textId="77777777" w:rsidR="00AF59ED" w:rsidRPr="00890D2D" w:rsidRDefault="00AF59ED" w:rsidP="00314F87">
            <w:pPr>
              <w:rPr>
                <w:rFonts w:ascii="Tahoma" w:hAnsi="Tahoma" w:cs="Tahoma"/>
                <w:color w:val="000000"/>
                <w:sz w:val="12"/>
                <w:szCs w:val="12"/>
              </w:rPr>
            </w:pPr>
            <w:r w:rsidRPr="00890D2D">
              <w:rPr>
                <w:rFonts w:ascii="Tahoma" w:hAnsi="Tahoma" w:cs="Tahoma"/>
                <w:color w:val="000000"/>
                <w:sz w:val="12"/>
                <w:szCs w:val="12"/>
              </w:rPr>
              <w:t>Sredstva za registracijo novega vozila za potrebe CZ so bila načrtovana v letu 2023, strošek pa je nastal v letošnjem letu.</w:t>
            </w:r>
          </w:p>
        </w:tc>
      </w:tr>
      <w:tr w:rsidR="00AF59ED" w:rsidRPr="00890D2D" w14:paraId="44E04C25"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70E1AC2"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08.01.2024</w:t>
            </w:r>
          </w:p>
        </w:tc>
        <w:tc>
          <w:tcPr>
            <w:tcW w:w="940" w:type="dxa"/>
            <w:tcBorders>
              <w:top w:val="nil"/>
              <w:left w:val="nil"/>
              <w:bottom w:val="single" w:sz="4" w:space="0" w:color="auto"/>
              <w:right w:val="single" w:sz="4" w:space="0" w:color="auto"/>
            </w:tcBorders>
            <w:shd w:val="clear" w:color="auto" w:fill="auto"/>
            <w:noWrap/>
            <w:vAlign w:val="bottom"/>
            <w:hideMark/>
          </w:tcPr>
          <w:p w14:paraId="23257C84"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118,00</w:t>
            </w:r>
          </w:p>
        </w:tc>
        <w:tc>
          <w:tcPr>
            <w:tcW w:w="640" w:type="dxa"/>
            <w:tcBorders>
              <w:top w:val="nil"/>
              <w:left w:val="nil"/>
              <w:bottom w:val="single" w:sz="4" w:space="0" w:color="auto"/>
              <w:right w:val="single" w:sz="4" w:space="0" w:color="auto"/>
            </w:tcBorders>
            <w:shd w:val="clear" w:color="auto" w:fill="auto"/>
            <w:noWrap/>
            <w:vAlign w:val="bottom"/>
            <w:hideMark/>
          </w:tcPr>
          <w:p w14:paraId="702686FA"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2302</w:t>
            </w:r>
          </w:p>
        </w:tc>
        <w:tc>
          <w:tcPr>
            <w:tcW w:w="1161" w:type="dxa"/>
            <w:tcBorders>
              <w:top w:val="nil"/>
              <w:left w:val="nil"/>
              <w:bottom w:val="single" w:sz="4" w:space="0" w:color="auto"/>
              <w:right w:val="single" w:sz="4" w:space="0" w:color="auto"/>
            </w:tcBorders>
            <w:shd w:val="clear" w:color="auto" w:fill="auto"/>
            <w:noWrap/>
            <w:vAlign w:val="bottom"/>
            <w:hideMark/>
          </w:tcPr>
          <w:p w14:paraId="11151969"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SPLOŠNA PRORAČUNSKA REZERVACIJA</w:t>
            </w:r>
          </w:p>
        </w:tc>
        <w:tc>
          <w:tcPr>
            <w:tcW w:w="500" w:type="dxa"/>
            <w:tcBorders>
              <w:top w:val="nil"/>
              <w:left w:val="nil"/>
              <w:bottom w:val="single" w:sz="4" w:space="0" w:color="auto"/>
              <w:right w:val="single" w:sz="4" w:space="0" w:color="auto"/>
            </w:tcBorders>
            <w:shd w:val="clear" w:color="auto" w:fill="auto"/>
            <w:noWrap/>
            <w:vAlign w:val="bottom"/>
            <w:hideMark/>
          </w:tcPr>
          <w:p w14:paraId="717C9CE5"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0701</w:t>
            </w:r>
          </w:p>
        </w:tc>
        <w:tc>
          <w:tcPr>
            <w:tcW w:w="1719" w:type="dxa"/>
            <w:tcBorders>
              <w:top w:val="nil"/>
              <w:left w:val="nil"/>
              <w:bottom w:val="single" w:sz="4" w:space="0" w:color="auto"/>
              <w:right w:val="single" w:sz="4" w:space="0" w:color="auto"/>
            </w:tcBorders>
            <w:shd w:val="clear" w:color="auto" w:fill="auto"/>
            <w:noWrap/>
            <w:vAlign w:val="bottom"/>
            <w:hideMark/>
          </w:tcPr>
          <w:p w14:paraId="549BEF88"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SREDSTVA ZA ZVEZE, ZAŠČITO IN REŠEVANJE</w:t>
            </w:r>
          </w:p>
        </w:tc>
        <w:tc>
          <w:tcPr>
            <w:tcW w:w="3309" w:type="dxa"/>
            <w:tcBorders>
              <w:top w:val="nil"/>
              <w:left w:val="nil"/>
              <w:bottom w:val="single" w:sz="4" w:space="0" w:color="auto"/>
              <w:right w:val="single" w:sz="4" w:space="0" w:color="auto"/>
            </w:tcBorders>
            <w:shd w:val="clear" w:color="auto" w:fill="auto"/>
            <w:noWrap/>
            <w:vAlign w:val="bottom"/>
            <w:hideMark/>
          </w:tcPr>
          <w:p w14:paraId="7D41156F" w14:textId="77777777" w:rsidR="00AF59ED" w:rsidRPr="00890D2D" w:rsidRDefault="00AF59ED" w:rsidP="00314F87">
            <w:pPr>
              <w:rPr>
                <w:rFonts w:ascii="Tahoma" w:hAnsi="Tahoma" w:cs="Tahoma"/>
                <w:color w:val="000000"/>
                <w:sz w:val="12"/>
                <w:szCs w:val="12"/>
              </w:rPr>
            </w:pPr>
            <w:r w:rsidRPr="00890D2D">
              <w:rPr>
                <w:rFonts w:ascii="Tahoma" w:hAnsi="Tahoma" w:cs="Tahoma"/>
                <w:color w:val="000000"/>
                <w:sz w:val="12"/>
                <w:szCs w:val="12"/>
              </w:rPr>
              <w:t>Sredstva nakup vinjete za novo vozilo za potrebe CZ so bila načrtovana v letu 2023, strošek pa je nastal v letošnjem letu.</w:t>
            </w:r>
          </w:p>
        </w:tc>
      </w:tr>
      <w:tr w:rsidR="00AF59ED" w:rsidRPr="00890D2D" w14:paraId="51EE887F"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BD5F4FD"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18.01.2024</w:t>
            </w:r>
          </w:p>
        </w:tc>
        <w:tc>
          <w:tcPr>
            <w:tcW w:w="940" w:type="dxa"/>
            <w:tcBorders>
              <w:top w:val="nil"/>
              <w:left w:val="nil"/>
              <w:bottom w:val="single" w:sz="4" w:space="0" w:color="auto"/>
              <w:right w:val="single" w:sz="4" w:space="0" w:color="auto"/>
            </w:tcBorders>
            <w:shd w:val="clear" w:color="auto" w:fill="auto"/>
            <w:noWrap/>
            <w:vAlign w:val="bottom"/>
            <w:hideMark/>
          </w:tcPr>
          <w:p w14:paraId="0A248E0B"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2.400,00</w:t>
            </w:r>
          </w:p>
        </w:tc>
        <w:tc>
          <w:tcPr>
            <w:tcW w:w="640" w:type="dxa"/>
            <w:tcBorders>
              <w:top w:val="nil"/>
              <w:left w:val="nil"/>
              <w:bottom w:val="single" w:sz="4" w:space="0" w:color="auto"/>
              <w:right w:val="single" w:sz="4" w:space="0" w:color="auto"/>
            </w:tcBorders>
            <w:shd w:val="clear" w:color="auto" w:fill="auto"/>
            <w:noWrap/>
            <w:vAlign w:val="bottom"/>
            <w:hideMark/>
          </w:tcPr>
          <w:p w14:paraId="3769E07D"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0122</w:t>
            </w:r>
          </w:p>
        </w:tc>
        <w:tc>
          <w:tcPr>
            <w:tcW w:w="1161" w:type="dxa"/>
            <w:tcBorders>
              <w:top w:val="nil"/>
              <w:left w:val="nil"/>
              <w:bottom w:val="single" w:sz="4" w:space="0" w:color="auto"/>
              <w:right w:val="single" w:sz="4" w:space="0" w:color="auto"/>
            </w:tcBorders>
            <w:shd w:val="clear" w:color="auto" w:fill="auto"/>
            <w:noWrap/>
            <w:vAlign w:val="bottom"/>
            <w:hideMark/>
          </w:tcPr>
          <w:p w14:paraId="73D5E07E"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PROTOKOL</w:t>
            </w:r>
          </w:p>
        </w:tc>
        <w:tc>
          <w:tcPr>
            <w:tcW w:w="500" w:type="dxa"/>
            <w:tcBorders>
              <w:top w:val="nil"/>
              <w:left w:val="nil"/>
              <w:bottom w:val="single" w:sz="4" w:space="0" w:color="auto"/>
              <w:right w:val="single" w:sz="4" w:space="0" w:color="auto"/>
            </w:tcBorders>
            <w:shd w:val="clear" w:color="auto" w:fill="auto"/>
            <w:noWrap/>
            <w:vAlign w:val="bottom"/>
            <w:hideMark/>
          </w:tcPr>
          <w:p w14:paraId="6F122DBE"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0422</w:t>
            </w:r>
          </w:p>
        </w:tc>
        <w:tc>
          <w:tcPr>
            <w:tcW w:w="1719" w:type="dxa"/>
            <w:tcBorders>
              <w:top w:val="nil"/>
              <w:left w:val="nil"/>
              <w:bottom w:val="single" w:sz="4" w:space="0" w:color="auto"/>
              <w:right w:val="single" w:sz="4" w:space="0" w:color="auto"/>
            </w:tcBorders>
            <w:shd w:val="clear" w:color="auto" w:fill="auto"/>
            <w:noWrap/>
            <w:vAlign w:val="bottom"/>
            <w:hideMark/>
          </w:tcPr>
          <w:p w14:paraId="2771C87D"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OBČINSKE PROSLAVE (8. FEBRUAR)</w:t>
            </w:r>
          </w:p>
        </w:tc>
        <w:tc>
          <w:tcPr>
            <w:tcW w:w="3309" w:type="dxa"/>
            <w:tcBorders>
              <w:top w:val="nil"/>
              <w:left w:val="nil"/>
              <w:bottom w:val="single" w:sz="4" w:space="0" w:color="auto"/>
              <w:right w:val="single" w:sz="4" w:space="0" w:color="auto"/>
            </w:tcBorders>
            <w:shd w:val="clear" w:color="auto" w:fill="auto"/>
            <w:noWrap/>
            <w:vAlign w:val="bottom"/>
            <w:hideMark/>
          </w:tcPr>
          <w:p w14:paraId="53251DA1" w14:textId="77777777" w:rsidR="00AF59ED" w:rsidRPr="00890D2D" w:rsidRDefault="00AF59ED" w:rsidP="00314F87">
            <w:pPr>
              <w:rPr>
                <w:rFonts w:ascii="Tahoma" w:hAnsi="Tahoma" w:cs="Tahoma"/>
                <w:color w:val="000000"/>
                <w:sz w:val="12"/>
                <w:szCs w:val="12"/>
              </w:rPr>
            </w:pPr>
            <w:r w:rsidRPr="00890D2D">
              <w:rPr>
                <w:rFonts w:ascii="Tahoma" w:hAnsi="Tahoma" w:cs="Tahoma"/>
                <w:color w:val="000000"/>
                <w:sz w:val="12"/>
                <w:szCs w:val="12"/>
              </w:rPr>
              <w:t>Na kontu je premalo sredstev za pokritje vseh stroškov, ki bodo nastali za izvedbo prireditve ob kulturnem prazniku v Vrbi. Sredstev je premalo za kulturni program in ozvočenje. Določeni stroški so večji od predvidenih (glasbeni nastop, priprava elaborata  za prometno ureditev na državni cesti)</w:t>
            </w:r>
          </w:p>
        </w:tc>
      </w:tr>
      <w:tr w:rsidR="00AF59ED" w:rsidRPr="00890D2D" w14:paraId="191DEC0C"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6F75644"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30.01.2024</w:t>
            </w:r>
          </w:p>
        </w:tc>
        <w:tc>
          <w:tcPr>
            <w:tcW w:w="940" w:type="dxa"/>
            <w:tcBorders>
              <w:top w:val="nil"/>
              <w:left w:val="nil"/>
              <w:bottom w:val="single" w:sz="4" w:space="0" w:color="auto"/>
              <w:right w:val="single" w:sz="4" w:space="0" w:color="auto"/>
            </w:tcBorders>
            <w:shd w:val="clear" w:color="auto" w:fill="auto"/>
            <w:noWrap/>
            <w:vAlign w:val="bottom"/>
            <w:hideMark/>
          </w:tcPr>
          <w:p w14:paraId="19B53849"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8,00</w:t>
            </w:r>
          </w:p>
        </w:tc>
        <w:tc>
          <w:tcPr>
            <w:tcW w:w="640" w:type="dxa"/>
            <w:tcBorders>
              <w:top w:val="nil"/>
              <w:left w:val="nil"/>
              <w:bottom w:val="single" w:sz="4" w:space="0" w:color="auto"/>
              <w:right w:val="single" w:sz="4" w:space="0" w:color="auto"/>
            </w:tcBorders>
            <w:shd w:val="clear" w:color="auto" w:fill="auto"/>
            <w:noWrap/>
            <w:vAlign w:val="bottom"/>
            <w:hideMark/>
          </w:tcPr>
          <w:p w14:paraId="583D0A3B"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2302</w:t>
            </w:r>
          </w:p>
        </w:tc>
        <w:tc>
          <w:tcPr>
            <w:tcW w:w="1161" w:type="dxa"/>
            <w:tcBorders>
              <w:top w:val="nil"/>
              <w:left w:val="nil"/>
              <w:bottom w:val="single" w:sz="4" w:space="0" w:color="auto"/>
              <w:right w:val="single" w:sz="4" w:space="0" w:color="auto"/>
            </w:tcBorders>
            <w:shd w:val="clear" w:color="auto" w:fill="auto"/>
            <w:noWrap/>
            <w:vAlign w:val="bottom"/>
            <w:hideMark/>
          </w:tcPr>
          <w:p w14:paraId="38BE5EBD"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SPLOŠNA PRORAČUNSKA REZERVACIJA</w:t>
            </w:r>
          </w:p>
        </w:tc>
        <w:tc>
          <w:tcPr>
            <w:tcW w:w="500" w:type="dxa"/>
            <w:tcBorders>
              <w:top w:val="nil"/>
              <w:left w:val="nil"/>
              <w:bottom w:val="single" w:sz="4" w:space="0" w:color="auto"/>
              <w:right w:val="single" w:sz="4" w:space="0" w:color="auto"/>
            </w:tcBorders>
            <w:shd w:val="clear" w:color="auto" w:fill="auto"/>
            <w:noWrap/>
            <w:vAlign w:val="bottom"/>
            <w:hideMark/>
          </w:tcPr>
          <w:p w14:paraId="7A454250"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2023</w:t>
            </w:r>
          </w:p>
        </w:tc>
        <w:tc>
          <w:tcPr>
            <w:tcW w:w="1719" w:type="dxa"/>
            <w:tcBorders>
              <w:top w:val="nil"/>
              <w:left w:val="nil"/>
              <w:bottom w:val="single" w:sz="4" w:space="0" w:color="auto"/>
              <w:right w:val="single" w:sz="4" w:space="0" w:color="auto"/>
            </w:tcBorders>
            <w:shd w:val="clear" w:color="auto" w:fill="auto"/>
            <w:noWrap/>
            <w:vAlign w:val="bottom"/>
            <w:hideMark/>
          </w:tcPr>
          <w:p w14:paraId="4E0DE61B"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SOCIALNOVARSTVENI PROGRAMI ZA STAREJŠE</w:t>
            </w:r>
          </w:p>
        </w:tc>
        <w:tc>
          <w:tcPr>
            <w:tcW w:w="3309" w:type="dxa"/>
            <w:tcBorders>
              <w:top w:val="nil"/>
              <w:left w:val="nil"/>
              <w:bottom w:val="single" w:sz="4" w:space="0" w:color="auto"/>
              <w:right w:val="single" w:sz="4" w:space="0" w:color="auto"/>
            </w:tcBorders>
            <w:shd w:val="clear" w:color="auto" w:fill="auto"/>
            <w:noWrap/>
            <w:vAlign w:val="bottom"/>
            <w:hideMark/>
          </w:tcPr>
          <w:p w14:paraId="06417B25" w14:textId="77777777" w:rsidR="00AF59ED" w:rsidRPr="00890D2D" w:rsidRDefault="00AF59ED" w:rsidP="00314F87">
            <w:pPr>
              <w:rPr>
                <w:rFonts w:ascii="Tahoma" w:hAnsi="Tahoma" w:cs="Tahoma"/>
                <w:color w:val="000000"/>
                <w:sz w:val="12"/>
                <w:szCs w:val="12"/>
              </w:rPr>
            </w:pPr>
            <w:r w:rsidRPr="00890D2D">
              <w:rPr>
                <w:rFonts w:ascii="Tahoma" w:hAnsi="Tahoma" w:cs="Tahoma"/>
                <w:color w:val="000000"/>
                <w:sz w:val="12"/>
                <w:szCs w:val="12"/>
              </w:rPr>
              <w:t>Pri pripravi proračuna ni bilo upoštevano, da se je strošek nakupa letne vinjete povišal.</w:t>
            </w:r>
          </w:p>
        </w:tc>
      </w:tr>
      <w:tr w:rsidR="00AF59ED" w:rsidRPr="00890D2D" w14:paraId="4F2963D8"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BF54547"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30.01.2024</w:t>
            </w:r>
          </w:p>
        </w:tc>
        <w:tc>
          <w:tcPr>
            <w:tcW w:w="940" w:type="dxa"/>
            <w:tcBorders>
              <w:top w:val="nil"/>
              <w:left w:val="nil"/>
              <w:bottom w:val="single" w:sz="4" w:space="0" w:color="auto"/>
              <w:right w:val="single" w:sz="4" w:space="0" w:color="auto"/>
            </w:tcBorders>
            <w:shd w:val="clear" w:color="auto" w:fill="auto"/>
            <w:noWrap/>
            <w:vAlign w:val="bottom"/>
            <w:hideMark/>
          </w:tcPr>
          <w:p w14:paraId="7B6F821E"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912,00</w:t>
            </w:r>
          </w:p>
        </w:tc>
        <w:tc>
          <w:tcPr>
            <w:tcW w:w="640" w:type="dxa"/>
            <w:tcBorders>
              <w:top w:val="nil"/>
              <w:left w:val="nil"/>
              <w:bottom w:val="single" w:sz="4" w:space="0" w:color="auto"/>
              <w:right w:val="single" w:sz="4" w:space="0" w:color="auto"/>
            </w:tcBorders>
            <w:shd w:val="clear" w:color="auto" w:fill="auto"/>
            <w:noWrap/>
            <w:vAlign w:val="bottom"/>
            <w:hideMark/>
          </w:tcPr>
          <w:p w14:paraId="7FDFA41E"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2302</w:t>
            </w:r>
          </w:p>
        </w:tc>
        <w:tc>
          <w:tcPr>
            <w:tcW w:w="1161" w:type="dxa"/>
            <w:tcBorders>
              <w:top w:val="nil"/>
              <w:left w:val="nil"/>
              <w:bottom w:val="single" w:sz="4" w:space="0" w:color="auto"/>
              <w:right w:val="single" w:sz="4" w:space="0" w:color="auto"/>
            </w:tcBorders>
            <w:shd w:val="clear" w:color="auto" w:fill="auto"/>
            <w:noWrap/>
            <w:vAlign w:val="bottom"/>
            <w:hideMark/>
          </w:tcPr>
          <w:p w14:paraId="41A81067"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SPLOŠNA PRORAČUNSKA REZERVACIJA</w:t>
            </w:r>
          </w:p>
        </w:tc>
        <w:tc>
          <w:tcPr>
            <w:tcW w:w="500" w:type="dxa"/>
            <w:tcBorders>
              <w:top w:val="nil"/>
              <w:left w:val="nil"/>
              <w:bottom w:val="single" w:sz="4" w:space="0" w:color="auto"/>
              <w:right w:val="single" w:sz="4" w:space="0" w:color="auto"/>
            </w:tcBorders>
            <w:shd w:val="clear" w:color="auto" w:fill="auto"/>
            <w:noWrap/>
            <w:vAlign w:val="bottom"/>
            <w:hideMark/>
          </w:tcPr>
          <w:p w14:paraId="678A22D9"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1921</w:t>
            </w:r>
          </w:p>
        </w:tc>
        <w:tc>
          <w:tcPr>
            <w:tcW w:w="1719" w:type="dxa"/>
            <w:tcBorders>
              <w:top w:val="nil"/>
              <w:left w:val="nil"/>
              <w:bottom w:val="single" w:sz="4" w:space="0" w:color="auto"/>
              <w:right w:val="single" w:sz="4" w:space="0" w:color="auto"/>
            </w:tcBorders>
            <w:shd w:val="clear" w:color="auto" w:fill="auto"/>
            <w:noWrap/>
            <w:vAlign w:val="bottom"/>
            <w:hideMark/>
          </w:tcPr>
          <w:p w14:paraId="3967BA18"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OSTALE OSNOVNE ŠOLE</w:t>
            </w:r>
          </w:p>
        </w:tc>
        <w:tc>
          <w:tcPr>
            <w:tcW w:w="3309" w:type="dxa"/>
            <w:tcBorders>
              <w:top w:val="nil"/>
              <w:left w:val="nil"/>
              <w:bottom w:val="single" w:sz="4" w:space="0" w:color="auto"/>
              <w:right w:val="single" w:sz="4" w:space="0" w:color="auto"/>
            </w:tcBorders>
            <w:shd w:val="clear" w:color="auto" w:fill="auto"/>
            <w:noWrap/>
            <w:vAlign w:val="bottom"/>
            <w:hideMark/>
          </w:tcPr>
          <w:p w14:paraId="5B5B0DB3" w14:textId="77777777" w:rsidR="00AF59ED" w:rsidRPr="00890D2D" w:rsidRDefault="00AF59ED" w:rsidP="00314F87">
            <w:pPr>
              <w:rPr>
                <w:rFonts w:ascii="Tahoma" w:hAnsi="Tahoma" w:cs="Tahoma"/>
                <w:color w:val="000000"/>
                <w:sz w:val="12"/>
                <w:szCs w:val="12"/>
              </w:rPr>
            </w:pPr>
            <w:r w:rsidRPr="00890D2D">
              <w:rPr>
                <w:rFonts w:ascii="Tahoma" w:hAnsi="Tahoma" w:cs="Tahoma"/>
                <w:color w:val="000000"/>
                <w:sz w:val="12"/>
                <w:szCs w:val="12"/>
              </w:rPr>
              <w:t>Obveznosti za sofinanciranje materialnih stroškov za učence, ki obiskujejo zasebno šolo, so bili načrtovani prenizko, saj v tekočem šolskem letu le to obiskuje 6 učencev in ne zgolj 2 učenca, kot v preteklih letih. Sredstva za ta namen se prerazporedijo iz postavke splošna proračunska rezervacija.</w:t>
            </w:r>
          </w:p>
        </w:tc>
      </w:tr>
      <w:tr w:rsidR="00AF59ED" w:rsidRPr="00890D2D" w14:paraId="524B2EC8"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1E82AD1"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30.01.2024</w:t>
            </w:r>
          </w:p>
        </w:tc>
        <w:tc>
          <w:tcPr>
            <w:tcW w:w="940" w:type="dxa"/>
            <w:tcBorders>
              <w:top w:val="nil"/>
              <w:left w:val="nil"/>
              <w:bottom w:val="single" w:sz="4" w:space="0" w:color="auto"/>
              <w:right w:val="single" w:sz="4" w:space="0" w:color="auto"/>
            </w:tcBorders>
            <w:shd w:val="clear" w:color="auto" w:fill="auto"/>
            <w:noWrap/>
            <w:vAlign w:val="bottom"/>
            <w:hideMark/>
          </w:tcPr>
          <w:p w14:paraId="42BF4321"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3.487,00</w:t>
            </w:r>
          </w:p>
        </w:tc>
        <w:tc>
          <w:tcPr>
            <w:tcW w:w="640" w:type="dxa"/>
            <w:tcBorders>
              <w:top w:val="nil"/>
              <w:left w:val="nil"/>
              <w:bottom w:val="single" w:sz="4" w:space="0" w:color="auto"/>
              <w:right w:val="single" w:sz="4" w:space="0" w:color="auto"/>
            </w:tcBorders>
            <w:shd w:val="clear" w:color="auto" w:fill="auto"/>
            <w:noWrap/>
            <w:vAlign w:val="bottom"/>
            <w:hideMark/>
          </w:tcPr>
          <w:p w14:paraId="3E7F3377"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2302</w:t>
            </w:r>
          </w:p>
        </w:tc>
        <w:tc>
          <w:tcPr>
            <w:tcW w:w="1161" w:type="dxa"/>
            <w:tcBorders>
              <w:top w:val="nil"/>
              <w:left w:val="nil"/>
              <w:bottom w:val="single" w:sz="4" w:space="0" w:color="auto"/>
              <w:right w:val="single" w:sz="4" w:space="0" w:color="auto"/>
            </w:tcBorders>
            <w:shd w:val="clear" w:color="auto" w:fill="auto"/>
            <w:noWrap/>
            <w:vAlign w:val="bottom"/>
            <w:hideMark/>
          </w:tcPr>
          <w:p w14:paraId="30E62AFB"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SPLOŠNA PRORAČUNSKA REZERVACIJA</w:t>
            </w:r>
          </w:p>
        </w:tc>
        <w:tc>
          <w:tcPr>
            <w:tcW w:w="500" w:type="dxa"/>
            <w:tcBorders>
              <w:top w:val="nil"/>
              <w:left w:val="nil"/>
              <w:bottom w:val="single" w:sz="4" w:space="0" w:color="auto"/>
              <w:right w:val="single" w:sz="4" w:space="0" w:color="auto"/>
            </w:tcBorders>
            <w:shd w:val="clear" w:color="auto" w:fill="auto"/>
            <w:noWrap/>
            <w:vAlign w:val="bottom"/>
            <w:hideMark/>
          </w:tcPr>
          <w:p w14:paraId="090BB55B"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1901</w:t>
            </w:r>
          </w:p>
        </w:tc>
        <w:tc>
          <w:tcPr>
            <w:tcW w:w="1719" w:type="dxa"/>
            <w:tcBorders>
              <w:top w:val="nil"/>
              <w:left w:val="nil"/>
              <w:bottom w:val="single" w:sz="4" w:space="0" w:color="auto"/>
              <w:right w:val="single" w:sz="4" w:space="0" w:color="auto"/>
            </w:tcBorders>
            <w:shd w:val="clear" w:color="auto" w:fill="auto"/>
            <w:noWrap/>
            <w:vAlign w:val="bottom"/>
            <w:hideMark/>
          </w:tcPr>
          <w:p w14:paraId="21391331"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SUBVENCIJE OTROŠKEGA VARSTVA</w:t>
            </w:r>
          </w:p>
        </w:tc>
        <w:tc>
          <w:tcPr>
            <w:tcW w:w="3309" w:type="dxa"/>
            <w:tcBorders>
              <w:top w:val="nil"/>
              <w:left w:val="nil"/>
              <w:bottom w:val="single" w:sz="4" w:space="0" w:color="auto"/>
              <w:right w:val="single" w:sz="4" w:space="0" w:color="auto"/>
            </w:tcBorders>
            <w:shd w:val="clear" w:color="auto" w:fill="auto"/>
            <w:noWrap/>
            <w:vAlign w:val="bottom"/>
            <w:hideMark/>
          </w:tcPr>
          <w:p w14:paraId="25A1FBF2" w14:textId="77777777" w:rsidR="00AF59ED" w:rsidRPr="00890D2D" w:rsidRDefault="00AF59ED" w:rsidP="00314F87">
            <w:pPr>
              <w:rPr>
                <w:rFonts w:ascii="Tahoma" w:hAnsi="Tahoma" w:cs="Tahoma"/>
                <w:color w:val="000000"/>
                <w:sz w:val="12"/>
                <w:szCs w:val="12"/>
              </w:rPr>
            </w:pPr>
            <w:r w:rsidRPr="00890D2D">
              <w:rPr>
                <w:rFonts w:ascii="Tahoma" w:hAnsi="Tahoma" w:cs="Tahoma"/>
                <w:color w:val="000000"/>
                <w:sz w:val="12"/>
                <w:szCs w:val="12"/>
              </w:rPr>
              <w:t>Ker sta 2 otroka s posebnimi potrebami na podlagi zapisnika strokovnega tima prejela dodatno strokovno pomoč v vrtcu v obsegu vsak po 2 uri tedensko. Posledično je na postavki potrebno zagotoviti dodatna sredstva za kritje teh obveznosti.</w:t>
            </w:r>
          </w:p>
        </w:tc>
      </w:tr>
      <w:tr w:rsidR="00AF59ED" w:rsidRPr="00890D2D" w14:paraId="386722E0"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94E8D84"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06.03.2024</w:t>
            </w:r>
          </w:p>
        </w:tc>
        <w:tc>
          <w:tcPr>
            <w:tcW w:w="940" w:type="dxa"/>
            <w:tcBorders>
              <w:top w:val="nil"/>
              <w:left w:val="nil"/>
              <w:bottom w:val="single" w:sz="4" w:space="0" w:color="auto"/>
              <w:right w:val="single" w:sz="4" w:space="0" w:color="auto"/>
            </w:tcBorders>
            <w:shd w:val="clear" w:color="auto" w:fill="auto"/>
            <w:noWrap/>
            <w:vAlign w:val="bottom"/>
            <w:hideMark/>
          </w:tcPr>
          <w:p w14:paraId="4597D925"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20,00</w:t>
            </w:r>
          </w:p>
        </w:tc>
        <w:tc>
          <w:tcPr>
            <w:tcW w:w="640" w:type="dxa"/>
            <w:tcBorders>
              <w:top w:val="nil"/>
              <w:left w:val="nil"/>
              <w:bottom w:val="single" w:sz="4" w:space="0" w:color="auto"/>
              <w:right w:val="single" w:sz="4" w:space="0" w:color="auto"/>
            </w:tcBorders>
            <w:shd w:val="clear" w:color="auto" w:fill="auto"/>
            <w:noWrap/>
            <w:vAlign w:val="bottom"/>
            <w:hideMark/>
          </w:tcPr>
          <w:p w14:paraId="6D723243"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2302</w:t>
            </w:r>
          </w:p>
        </w:tc>
        <w:tc>
          <w:tcPr>
            <w:tcW w:w="1161" w:type="dxa"/>
            <w:tcBorders>
              <w:top w:val="nil"/>
              <w:left w:val="nil"/>
              <w:bottom w:val="single" w:sz="4" w:space="0" w:color="auto"/>
              <w:right w:val="single" w:sz="4" w:space="0" w:color="auto"/>
            </w:tcBorders>
            <w:shd w:val="clear" w:color="auto" w:fill="auto"/>
            <w:noWrap/>
            <w:vAlign w:val="bottom"/>
            <w:hideMark/>
          </w:tcPr>
          <w:p w14:paraId="50FF1BAA"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SPLOŠNA PRORAČUNSKA REZERVACIJA</w:t>
            </w:r>
          </w:p>
        </w:tc>
        <w:tc>
          <w:tcPr>
            <w:tcW w:w="500" w:type="dxa"/>
            <w:tcBorders>
              <w:top w:val="nil"/>
              <w:left w:val="nil"/>
              <w:bottom w:val="single" w:sz="4" w:space="0" w:color="auto"/>
              <w:right w:val="single" w:sz="4" w:space="0" w:color="auto"/>
            </w:tcBorders>
            <w:shd w:val="clear" w:color="auto" w:fill="auto"/>
            <w:noWrap/>
            <w:vAlign w:val="bottom"/>
            <w:hideMark/>
          </w:tcPr>
          <w:p w14:paraId="65D5352D"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0604</w:t>
            </w:r>
          </w:p>
        </w:tc>
        <w:tc>
          <w:tcPr>
            <w:tcW w:w="1719" w:type="dxa"/>
            <w:tcBorders>
              <w:top w:val="nil"/>
              <w:left w:val="nil"/>
              <w:bottom w:val="single" w:sz="4" w:space="0" w:color="auto"/>
              <w:right w:val="single" w:sz="4" w:space="0" w:color="auto"/>
            </w:tcBorders>
            <w:shd w:val="clear" w:color="auto" w:fill="auto"/>
            <w:noWrap/>
            <w:vAlign w:val="bottom"/>
            <w:hideMark/>
          </w:tcPr>
          <w:p w14:paraId="3F65F92E"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MATERIALNI STROŠKI SKUPNEGA ORGANA</w:t>
            </w:r>
          </w:p>
        </w:tc>
        <w:tc>
          <w:tcPr>
            <w:tcW w:w="3309" w:type="dxa"/>
            <w:tcBorders>
              <w:top w:val="nil"/>
              <w:left w:val="nil"/>
              <w:bottom w:val="single" w:sz="4" w:space="0" w:color="auto"/>
              <w:right w:val="single" w:sz="4" w:space="0" w:color="auto"/>
            </w:tcBorders>
            <w:shd w:val="clear" w:color="auto" w:fill="auto"/>
            <w:noWrap/>
            <w:vAlign w:val="bottom"/>
            <w:hideMark/>
          </w:tcPr>
          <w:p w14:paraId="461540E3" w14:textId="77777777" w:rsidR="00AF59ED" w:rsidRPr="00890D2D" w:rsidRDefault="00AF59ED" w:rsidP="00314F87">
            <w:pPr>
              <w:rPr>
                <w:rFonts w:ascii="Tahoma" w:hAnsi="Tahoma" w:cs="Tahoma"/>
                <w:color w:val="000000"/>
                <w:sz w:val="12"/>
                <w:szCs w:val="12"/>
              </w:rPr>
            </w:pPr>
            <w:r w:rsidRPr="00890D2D">
              <w:rPr>
                <w:rFonts w:ascii="Tahoma" w:hAnsi="Tahoma" w:cs="Tahoma"/>
                <w:color w:val="000000"/>
                <w:sz w:val="12"/>
                <w:szCs w:val="12"/>
              </w:rPr>
              <w:t>Zaradi neupravičeno izdane globe, je bilo le-to potrebno vrniti, posledično je potrebno zagotoviti sredstva za ta namen.</w:t>
            </w:r>
          </w:p>
        </w:tc>
      </w:tr>
      <w:tr w:rsidR="00AF59ED" w:rsidRPr="00890D2D" w14:paraId="2000AEE9"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7B1C01E"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06.03.2024</w:t>
            </w:r>
          </w:p>
        </w:tc>
        <w:tc>
          <w:tcPr>
            <w:tcW w:w="940" w:type="dxa"/>
            <w:tcBorders>
              <w:top w:val="nil"/>
              <w:left w:val="nil"/>
              <w:bottom w:val="single" w:sz="4" w:space="0" w:color="auto"/>
              <w:right w:val="single" w:sz="4" w:space="0" w:color="auto"/>
            </w:tcBorders>
            <w:shd w:val="clear" w:color="auto" w:fill="auto"/>
            <w:noWrap/>
            <w:vAlign w:val="bottom"/>
            <w:hideMark/>
          </w:tcPr>
          <w:p w14:paraId="29242973"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5.907,00</w:t>
            </w:r>
          </w:p>
        </w:tc>
        <w:tc>
          <w:tcPr>
            <w:tcW w:w="640" w:type="dxa"/>
            <w:tcBorders>
              <w:top w:val="nil"/>
              <w:left w:val="nil"/>
              <w:bottom w:val="single" w:sz="4" w:space="0" w:color="auto"/>
              <w:right w:val="single" w:sz="4" w:space="0" w:color="auto"/>
            </w:tcBorders>
            <w:shd w:val="clear" w:color="auto" w:fill="auto"/>
            <w:noWrap/>
            <w:vAlign w:val="bottom"/>
            <w:hideMark/>
          </w:tcPr>
          <w:p w14:paraId="6B56DF7D"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2302</w:t>
            </w:r>
          </w:p>
        </w:tc>
        <w:tc>
          <w:tcPr>
            <w:tcW w:w="1161" w:type="dxa"/>
            <w:tcBorders>
              <w:top w:val="nil"/>
              <w:left w:val="nil"/>
              <w:bottom w:val="single" w:sz="4" w:space="0" w:color="auto"/>
              <w:right w:val="single" w:sz="4" w:space="0" w:color="auto"/>
            </w:tcBorders>
            <w:shd w:val="clear" w:color="auto" w:fill="auto"/>
            <w:noWrap/>
            <w:vAlign w:val="bottom"/>
            <w:hideMark/>
          </w:tcPr>
          <w:p w14:paraId="7EC8BFE2"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SPLOŠNA PRORAČUNSKA REZERVACIJA</w:t>
            </w:r>
          </w:p>
        </w:tc>
        <w:tc>
          <w:tcPr>
            <w:tcW w:w="500" w:type="dxa"/>
            <w:tcBorders>
              <w:top w:val="nil"/>
              <w:left w:val="nil"/>
              <w:bottom w:val="single" w:sz="4" w:space="0" w:color="auto"/>
              <w:right w:val="single" w:sz="4" w:space="0" w:color="auto"/>
            </w:tcBorders>
            <w:shd w:val="clear" w:color="auto" w:fill="auto"/>
            <w:noWrap/>
            <w:vAlign w:val="bottom"/>
            <w:hideMark/>
          </w:tcPr>
          <w:p w14:paraId="76763C81"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0714</w:t>
            </w:r>
          </w:p>
        </w:tc>
        <w:tc>
          <w:tcPr>
            <w:tcW w:w="1719" w:type="dxa"/>
            <w:tcBorders>
              <w:top w:val="nil"/>
              <w:left w:val="nil"/>
              <w:bottom w:val="single" w:sz="4" w:space="0" w:color="auto"/>
              <w:right w:val="single" w:sz="4" w:space="0" w:color="auto"/>
            </w:tcBorders>
            <w:shd w:val="clear" w:color="auto" w:fill="auto"/>
            <w:noWrap/>
            <w:vAlign w:val="bottom"/>
            <w:hideMark/>
          </w:tcPr>
          <w:p w14:paraId="30FC275C"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PRENOS POŽARNE TAKSE (OB192-23-0005 POŽARNO VARSTVO (NAKUP OPREME IN INVESTICIJE))</w:t>
            </w:r>
          </w:p>
        </w:tc>
        <w:tc>
          <w:tcPr>
            <w:tcW w:w="3309" w:type="dxa"/>
            <w:tcBorders>
              <w:top w:val="nil"/>
              <w:left w:val="nil"/>
              <w:bottom w:val="single" w:sz="4" w:space="0" w:color="auto"/>
              <w:right w:val="single" w:sz="4" w:space="0" w:color="auto"/>
            </w:tcBorders>
            <w:shd w:val="clear" w:color="auto" w:fill="auto"/>
            <w:noWrap/>
            <w:vAlign w:val="bottom"/>
            <w:hideMark/>
          </w:tcPr>
          <w:p w14:paraId="547ED00F" w14:textId="77777777" w:rsidR="00AF59ED" w:rsidRPr="00890D2D" w:rsidRDefault="00AF59ED" w:rsidP="00314F87">
            <w:pPr>
              <w:rPr>
                <w:rFonts w:ascii="Tahoma" w:hAnsi="Tahoma" w:cs="Tahoma"/>
                <w:color w:val="000000"/>
                <w:sz w:val="12"/>
                <w:szCs w:val="12"/>
              </w:rPr>
            </w:pPr>
            <w:r w:rsidRPr="00890D2D">
              <w:rPr>
                <w:rFonts w:ascii="Tahoma" w:hAnsi="Tahoma" w:cs="Tahoma"/>
                <w:color w:val="000000"/>
                <w:sz w:val="12"/>
                <w:szCs w:val="12"/>
              </w:rPr>
              <w:t>Na postavki se zagotavljajo sredstva požarne takse, ki je bila natečena v letu 2023, porabljena pa bo v letu 2024.</w:t>
            </w:r>
          </w:p>
        </w:tc>
      </w:tr>
      <w:tr w:rsidR="00AF59ED" w:rsidRPr="00890D2D" w14:paraId="090D7D42"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542E3DB"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06.03.2024</w:t>
            </w:r>
          </w:p>
        </w:tc>
        <w:tc>
          <w:tcPr>
            <w:tcW w:w="940" w:type="dxa"/>
            <w:tcBorders>
              <w:top w:val="nil"/>
              <w:left w:val="nil"/>
              <w:bottom w:val="single" w:sz="4" w:space="0" w:color="auto"/>
              <w:right w:val="single" w:sz="4" w:space="0" w:color="auto"/>
            </w:tcBorders>
            <w:shd w:val="clear" w:color="auto" w:fill="auto"/>
            <w:noWrap/>
            <w:vAlign w:val="bottom"/>
            <w:hideMark/>
          </w:tcPr>
          <w:p w14:paraId="022C1FC7"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305,00</w:t>
            </w:r>
          </w:p>
        </w:tc>
        <w:tc>
          <w:tcPr>
            <w:tcW w:w="640" w:type="dxa"/>
            <w:tcBorders>
              <w:top w:val="nil"/>
              <w:left w:val="nil"/>
              <w:bottom w:val="single" w:sz="4" w:space="0" w:color="auto"/>
              <w:right w:val="single" w:sz="4" w:space="0" w:color="auto"/>
            </w:tcBorders>
            <w:shd w:val="clear" w:color="auto" w:fill="auto"/>
            <w:noWrap/>
            <w:vAlign w:val="bottom"/>
            <w:hideMark/>
          </w:tcPr>
          <w:p w14:paraId="71CBD940"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2302</w:t>
            </w:r>
          </w:p>
        </w:tc>
        <w:tc>
          <w:tcPr>
            <w:tcW w:w="1161" w:type="dxa"/>
            <w:tcBorders>
              <w:top w:val="nil"/>
              <w:left w:val="nil"/>
              <w:bottom w:val="single" w:sz="4" w:space="0" w:color="auto"/>
              <w:right w:val="single" w:sz="4" w:space="0" w:color="auto"/>
            </w:tcBorders>
            <w:shd w:val="clear" w:color="auto" w:fill="auto"/>
            <w:noWrap/>
            <w:vAlign w:val="bottom"/>
            <w:hideMark/>
          </w:tcPr>
          <w:p w14:paraId="345A62CA"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SPLOŠNA PRORAČUNSKA REZERVACIJA</w:t>
            </w:r>
          </w:p>
        </w:tc>
        <w:tc>
          <w:tcPr>
            <w:tcW w:w="500" w:type="dxa"/>
            <w:tcBorders>
              <w:top w:val="nil"/>
              <w:left w:val="nil"/>
              <w:bottom w:val="single" w:sz="4" w:space="0" w:color="auto"/>
              <w:right w:val="single" w:sz="4" w:space="0" w:color="auto"/>
            </w:tcBorders>
            <w:shd w:val="clear" w:color="auto" w:fill="auto"/>
            <w:noWrap/>
            <w:vAlign w:val="bottom"/>
            <w:hideMark/>
          </w:tcPr>
          <w:p w14:paraId="0A8CB794"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1331</w:t>
            </w:r>
          </w:p>
        </w:tc>
        <w:tc>
          <w:tcPr>
            <w:tcW w:w="1719" w:type="dxa"/>
            <w:tcBorders>
              <w:top w:val="nil"/>
              <w:left w:val="nil"/>
              <w:bottom w:val="single" w:sz="4" w:space="0" w:color="auto"/>
              <w:right w:val="single" w:sz="4" w:space="0" w:color="auto"/>
            </w:tcBorders>
            <w:shd w:val="clear" w:color="auto" w:fill="auto"/>
            <w:noWrap/>
            <w:vAlign w:val="bottom"/>
            <w:hideMark/>
          </w:tcPr>
          <w:p w14:paraId="536B5439"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OSTALE PROMETNE POVRŠINE IN SIGNALIZACIJA</w:t>
            </w:r>
          </w:p>
        </w:tc>
        <w:tc>
          <w:tcPr>
            <w:tcW w:w="3309" w:type="dxa"/>
            <w:tcBorders>
              <w:top w:val="nil"/>
              <w:left w:val="nil"/>
              <w:bottom w:val="single" w:sz="4" w:space="0" w:color="auto"/>
              <w:right w:val="single" w:sz="4" w:space="0" w:color="auto"/>
            </w:tcBorders>
            <w:shd w:val="clear" w:color="auto" w:fill="auto"/>
            <w:noWrap/>
            <w:vAlign w:val="bottom"/>
            <w:hideMark/>
          </w:tcPr>
          <w:p w14:paraId="578AF608" w14:textId="77777777" w:rsidR="00AF59ED" w:rsidRPr="00890D2D" w:rsidRDefault="00AF59ED" w:rsidP="00314F87">
            <w:pPr>
              <w:rPr>
                <w:rFonts w:ascii="Tahoma" w:hAnsi="Tahoma" w:cs="Tahoma"/>
                <w:color w:val="000000"/>
                <w:sz w:val="12"/>
                <w:szCs w:val="12"/>
              </w:rPr>
            </w:pPr>
            <w:r w:rsidRPr="00890D2D">
              <w:rPr>
                <w:rFonts w:ascii="Tahoma" w:hAnsi="Tahoma" w:cs="Tahoma"/>
                <w:color w:val="000000"/>
                <w:sz w:val="12"/>
                <w:szCs w:val="12"/>
              </w:rPr>
              <w:t>Na postavki niso bila načrtovana sredstva za vzdrževanje utripajočega znaka za hitrost v Mostah.</w:t>
            </w:r>
          </w:p>
        </w:tc>
      </w:tr>
      <w:tr w:rsidR="00AF59ED" w:rsidRPr="00890D2D" w14:paraId="1EDB3BF7"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58AF31D"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06.03.2024</w:t>
            </w:r>
          </w:p>
        </w:tc>
        <w:tc>
          <w:tcPr>
            <w:tcW w:w="940" w:type="dxa"/>
            <w:tcBorders>
              <w:top w:val="nil"/>
              <w:left w:val="nil"/>
              <w:bottom w:val="single" w:sz="4" w:space="0" w:color="auto"/>
              <w:right w:val="single" w:sz="4" w:space="0" w:color="auto"/>
            </w:tcBorders>
            <w:shd w:val="clear" w:color="auto" w:fill="auto"/>
            <w:noWrap/>
            <w:vAlign w:val="bottom"/>
            <w:hideMark/>
          </w:tcPr>
          <w:p w14:paraId="1E9D8AD6"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212,00</w:t>
            </w:r>
          </w:p>
        </w:tc>
        <w:tc>
          <w:tcPr>
            <w:tcW w:w="640" w:type="dxa"/>
            <w:tcBorders>
              <w:top w:val="nil"/>
              <w:left w:val="nil"/>
              <w:bottom w:val="single" w:sz="4" w:space="0" w:color="auto"/>
              <w:right w:val="single" w:sz="4" w:space="0" w:color="auto"/>
            </w:tcBorders>
            <w:shd w:val="clear" w:color="auto" w:fill="auto"/>
            <w:noWrap/>
            <w:vAlign w:val="bottom"/>
            <w:hideMark/>
          </w:tcPr>
          <w:p w14:paraId="1CE3EB6B"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2302</w:t>
            </w:r>
          </w:p>
        </w:tc>
        <w:tc>
          <w:tcPr>
            <w:tcW w:w="1161" w:type="dxa"/>
            <w:tcBorders>
              <w:top w:val="nil"/>
              <w:left w:val="nil"/>
              <w:bottom w:val="single" w:sz="4" w:space="0" w:color="auto"/>
              <w:right w:val="single" w:sz="4" w:space="0" w:color="auto"/>
            </w:tcBorders>
            <w:shd w:val="clear" w:color="auto" w:fill="auto"/>
            <w:noWrap/>
            <w:vAlign w:val="bottom"/>
            <w:hideMark/>
          </w:tcPr>
          <w:p w14:paraId="6ECB19C5"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SPLOŠNA PRORAČUNSKA REZERVACIJA</w:t>
            </w:r>
          </w:p>
        </w:tc>
        <w:tc>
          <w:tcPr>
            <w:tcW w:w="500" w:type="dxa"/>
            <w:tcBorders>
              <w:top w:val="nil"/>
              <w:left w:val="nil"/>
              <w:bottom w:val="single" w:sz="4" w:space="0" w:color="auto"/>
              <w:right w:val="single" w:sz="4" w:space="0" w:color="auto"/>
            </w:tcBorders>
            <w:shd w:val="clear" w:color="auto" w:fill="auto"/>
            <w:noWrap/>
            <w:vAlign w:val="bottom"/>
            <w:hideMark/>
          </w:tcPr>
          <w:p w14:paraId="00A899B9"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1334</w:t>
            </w:r>
          </w:p>
        </w:tc>
        <w:tc>
          <w:tcPr>
            <w:tcW w:w="1719" w:type="dxa"/>
            <w:tcBorders>
              <w:top w:val="nil"/>
              <w:left w:val="nil"/>
              <w:bottom w:val="single" w:sz="4" w:space="0" w:color="auto"/>
              <w:right w:val="single" w:sz="4" w:space="0" w:color="auto"/>
            </w:tcBorders>
            <w:shd w:val="clear" w:color="auto" w:fill="auto"/>
            <w:noWrap/>
            <w:vAlign w:val="bottom"/>
            <w:hideMark/>
          </w:tcPr>
          <w:p w14:paraId="5F1E0B1F"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PARKIRIŠČA ZAVRŠNICA</w:t>
            </w:r>
          </w:p>
        </w:tc>
        <w:tc>
          <w:tcPr>
            <w:tcW w:w="3309" w:type="dxa"/>
            <w:tcBorders>
              <w:top w:val="nil"/>
              <w:left w:val="nil"/>
              <w:bottom w:val="single" w:sz="4" w:space="0" w:color="auto"/>
              <w:right w:val="single" w:sz="4" w:space="0" w:color="auto"/>
            </w:tcBorders>
            <w:shd w:val="clear" w:color="auto" w:fill="auto"/>
            <w:noWrap/>
            <w:vAlign w:val="bottom"/>
            <w:hideMark/>
          </w:tcPr>
          <w:p w14:paraId="1E9D97F4" w14:textId="77777777" w:rsidR="00AF59ED" w:rsidRPr="00890D2D" w:rsidRDefault="00AF59ED" w:rsidP="00314F87">
            <w:pPr>
              <w:rPr>
                <w:rFonts w:ascii="Tahoma" w:hAnsi="Tahoma" w:cs="Tahoma"/>
                <w:color w:val="000000"/>
                <w:sz w:val="12"/>
                <w:szCs w:val="12"/>
              </w:rPr>
            </w:pPr>
            <w:r w:rsidRPr="00890D2D">
              <w:rPr>
                <w:rFonts w:ascii="Tahoma" w:hAnsi="Tahoma" w:cs="Tahoma"/>
                <w:color w:val="000000"/>
                <w:sz w:val="12"/>
                <w:szCs w:val="12"/>
              </w:rPr>
              <w:t>Sredstva za tekoče vzdrževanje parkirišča v Završnici niso bila planirana v zadostni višini za kritje vseh obveznosti.</w:t>
            </w:r>
          </w:p>
        </w:tc>
      </w:tr>
      <w:tr w:rsidR="00AF59ED" w:rsidRPr="00890D2D" w14:paraId="55E1F5B2"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B9841C7"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lastRenderedPageBreak/>
              <w:t>06.03.2024</w:t>
            </w:r>
          </w:p>
        </w:tc>
        <w:tc>
          <w:tcPr>
            <w:tcW w:w="940" w:type="dxa"/>
            <w:tcBorders>
              <w:top w:val="nil"/>
              <w:left w:val="nil"/>
              <w:bottom w:val="single" w:sz="4" w:space="0" w:color="auto"/>
              <w:right w:val="single" w:sz="4" w:space="0" w:color="auto"/>
            </w:tcBorders>
            <w:shd w:val="clear" w:color="auto" w:fill="auto"/>
            <w:noWrap/>
            <w:vAlign w:val="bottom"/>
            <w:hideMark/>
          </w:tcPr>
          <w:p w14:paraId="7B206155"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183,00</w:t>
            </w:r>
          </w:p>
        </w:tc>
        <w:tc>
          <w:tcPr>
            <w:tcW w:w="640" w:type="dxa"/>
            <w:tcBorders>
              <w:top w:val="nil"/>
              <w:left w:val="nil"/>
              <w:bottom w:val="single" w:sz="4" w:space="0" w:color="auto"/>
              <w:right w:val="single" w:sz="4" w:space="0" w:color="auto"/>
            </w:tcBorders>
            <w:shd w:val="clear" w:color="auto" w:fill="auto"/>
            <w:noWrap/>
            <w:vAlign w:val="bottom"/>
            <w:hideMark/>
          </w:tcPr>
          <w:p w14:paraId="2442E541"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2302</w:t>
            </w:r>
          </w:p>
        </w:tc>
        <w:tc>
          <w:tcPr>
            <w:tcW w:w="1161" w:type="dxa"/>
            <w:tcBorders>
              <w:top w:val="nil"/>
              <w:left w:val="nil"/>
              <w:bottom w:val="single" w:sz="4" w:space="0" w:color="auto"/>
              <w:right w:val="single" w:sz="4" w:space="0" w:color="auto"/>
            </w:tcBorders>
            <w:shd w:val="clear" w:color="auto" w:fill="auto"/>
            <w:noWrap/>
            <w:vAlign w:val="bottom"/>
            <w:hideMark/>
          </w:tcPr>
          <w:p w14:paraId="3561AD54"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SPLOŠNA PRORAČUNSKA REZERVACIJA</w:t>
            </w:r>
          </w:p>
        </w:tc>
        <w:tc>
          <w:tcPr>
            <w:tcW w:w="500" w:type="dxa"/>
            <w:tcBorders>
              <w:top w:val="nil"/>
              <w:left w:val="nil"/>
              <w:bottom w:val="single" w:sz="4" w:space="0" w:color="auto"/>
              <w:right w:val="single" w:sz="4" w:space="0" w:color="auto"/>
            </w:tcBorders>
            <w:shd w:val="clear" w:color="auto" w:fill="auto"/>
            <w:noWrap/>
            <w:vAlign w:val="bottom"/>
            <w:hideMark/>
          </w:tcPr>
          <w:p w14:paraId="7F434AA0"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1334</w:t>
            </w:r>
          </w:p>
        </w:tc>
        <w:tc>
          <w:tcPr>
            <w:tcW w:w="1719" w:type="dxa"/>
            <w:tcBorders>
              <w:top w:val="nil"/>
              <w:left w:val="nil"/>
              <w:bottom w:val="single" w:sz="4" w:space="0" w:color="auto"/>
              <w:right w:val="single" w:sz="4" w:space="0" w:color="auto"/>
            </w:tcBorders>
            <w:shd w:val="clear" w:color="auto" w:fill="auto"/>
            <w:noWrap/>
            <w:vAlign w:val="bottom"/>
            <w:hideMark/>
          </w:tcPr>
          <w:p w14:paraId="5392D788"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PARKIRIŠČA ZAVRŠNICA</w:t>
            </w:r>
          </w:p>
        </w:tc>
        <w:tc>
          <w:tcPr>
            <w:tcW w:w="3309" w:type="dxa"/>
            <w:tcBorders>
              <w:top w:val="nil"/>
              <w:left w:val="nil"/>
              <w:bottom w:val="single" w:sz="4" w:space="0" w:color="auto"/>
              <w:right w:val="single" w:sz="4" w:space="0" w:color="auto"/>
            </w:tcBorders>
            <w:shd w:val="clear" w:color="auto" w:fill="auto"/>
            <w:noWrap/>
            <w:vAlign w:val="bottom"/>
            <w:hideMark/>
          </w:tcPr>
          <w:p w14:paraId="43635C8A" w14:textId="77777777" w:rsidR="00AF59ED" w:rsidRPr="00890D2D" w:rsidRDefault="00AF59ED" w:rsidP="00314F87">
            <w:pPr>
              <w:rPr>
                <w:rFonts w:ascii="Tahoma" w:hAnsi="Tahoma" w:cs="Tahoma"/>
                <w:color w:val="000000"/>
                <w:sz w:val="12"/>
                <w:szCs w:val="12"/>
              </w:rPr>
            </w:pPr>
            <w:r w:rsidRPr="00890D2D">
              <w:rPr>
                <w:rFonts w:ascii="Tahoma" w:hAnsi="Tahoma" w:cs="Tahoma"/>
                <w:color w:val="000000"/>
                <w:sz w:val="12"/>
                <w:szCs w:val="12"/>
              </w:rPr>
              <w:t>Stroški najema optičnih vlaken za parkirišče Završnica niso bili planirani v zadostni višini.</w:t>
            </w:r>
          </w:p>
        </w:tc>
      </w:tr>
      <w:tr w:rsidR="00AF59ED" w:rsidRPr="00890D2D" w14:paraId="3FE8F15F"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89B8627"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06.03.2024</w:t>
            </w:r>
          </w:p>
        </w:tc>
        <w:tc>
          <w:tcPr>
            <w:tcW w:w="940" w:type="dxa"/>
            <w:tcBorders>
              <w:top w:val="nil"/>
              <w:left w:val="nil"/>
              <w:bottom w:val="single" w:sz="4" w:space="0" w:color="auto"/>
              <w:right w:val="single" w:sz="4" w:space="0" w:color="auto"/>
            </w:tcBorders>
            <w:shd w:val="clear" w:color="auto" w:fill="auto"/>
            <w:noWrap/>
            <w:vAlign w:val="bottom"/>
            <w:hideMark/>
          </w:tcPr>
          <w:p w14:paraId="617673DC"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1.104,00</w:t>
            </w:r>
          </w:p>
        </w:tc>
        <w:tc>
          <w:tcPr>
            <w:tcW w:w="640" w:type="dxa"/>
            <w:tcBorders>
              <w:top w:val="nil"/>
              <w:left w:val="nil"/>
              <w:bottom w:val="single" w:sz="4" w:space="0" w:color="auto"/>
              <w:right w:val="single" w:sz="4" w:space="0" w:color="auto"/>
            </w:tcBorders>
            <w:shd w:val="clear" w:color="auto" w:fill="auto"/>
            <w:noWrap/>
            <w:vAlign w:val="bottom"/>
            <w:hideMark/>
          </w:tcPr>
          <w:p w14:paraId="1847BC21"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2302</w:t>
            </w:r>
          </w:p>
        </w:tc>
        <w:tc>
          <w:tcPr>
            <w:tcW w:w="1161" w:type="dxa"/>
            <w:tcBorders>
              <w:top w:val="nil"/>
              <w:left w:val="nil"/>
              <w:bottom w:val="single" w:sz="4" w:space="0" w:color="auto"/>
              <w:right w:val="single" w:sz="4" w:space="0" w:color="auto"/>
            </w:tcBorders>
            <w:shd w:val="clear" w:color="auto" w:fill="auto"/>
            <w:noWrap/>
            <w:vAlign w:val="bottom"/>
            <w:hideMark/>
          </w:tcPr>
          <w:p w14:paraId="13090579"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SPLOŠNA PRORAČUNSKA REZERVACIJA</w:t>
            </w:r>
          </w:p>
        </w:tc>
        <w:tc>
          <w:tcPr>
            <w:tcW w:w="500" w:type="dxa"/>
            <w:tcBorders>
              <w:top w:val="nil"/>
              <w:left w:val="nil"/>
              <w:bottom w:val="single" w:sz="4" w:space="0" w:color="auto"/>
              <w:right w:val="single" w:sz="4" w:space="0" w:color="auto"/>
            </w:tcBorders>
            <w:shd w:val="clear" w:color="auto" w:fill="auto"/>
            <w:noWrap/>
            <w:vAlign w:val="bottom"/>
            <w:hideMark/>
          </w:tcPr>
          <w:p w14:paraId="5C23B15F"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0422</w:t>
            </w:r>
          </w:p>
        </w:tc>
        <w:tc>
          <w:tcPr>
            <w:tcW w:w="1719" w:type="dxa"/>
            <w:tcBorders>
              <w:top w:val="nil"/>
              <w:left w:val="nil"/>
              <w:bottom w:val="single" w:sz="4" w:space="0" w:color="auto"/>
              <w:right w:val="single" w:sz="4" w:space="0" w:color="auto"/>
            </w:tcBorders>
            <w:shd w:val="clear" w:color="auto" w:fill="auto"/>
            <w:noWrap/>
            <w:vAlign w:val="bottom"/>
            <w:hideMark/>
          </w:tcPr>
          <w:p w14:paraId="60586F1D"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OBČINSKE PROSLAVE (8. FEBRUAR)</w:t>
            </w:r>
          </w:p>
        </w:tc>
        <w:tc>
          <w:tcPr>
            <w:tcW w:w="3309" w:type="dxa"/>
            <w:tcBorders>
              <w:top w:val="nil"/>
              <w:left w:val="nil"/>
              <w:bottom w:val="single" w:sz="4" w:space="0" w:color="auto"/>
              <w:right w:val="single" w:sz="4" w:space="0" w:color="auto"/>
            </w:tcBorders>
            <w:shd w:val="clear" w:color="auto" w:fill="auto"/>
            <w:noWrap/>
            <w:vAlign w:val="bottom"/>
            <w:hideMark/>
          </w:tcPr>
          <w:p w14:paraId="3BAB9110" w14:textId="77777777" w:rsidR="00AF59ED" w:rsidRPr="00890D2D" w:rsidRDefault="00AF59ED" w:rsidP="00314F87">
            <w:pPr>
              <w:rPr>
                <w:rFonts w:ascii="Tahoma" w:hAnsi="Tahoma" w:cs="Tahoma"/>
                <w:color w:val="000000"/>
                <w:sz w:val="12"/>
                <w:szCs w:val="12"/>
              </w:rPr>
            </w:pPr>
            <w:r w:rsidRPr="00890D2D">
              <w:rPr>
                <w:rFonts w:ascii="Tahoma" w:hAnsi="Tahoma" w:cs="Tahoma"/>
                <w:color w:val="000000"/>
                <w:sz w:val="12"/>
                <w:szCs w:val="12"/>
              </w:rPr>
              <w:t>Stroški materiala in storitev so bili nekoliko višji od načrtovanih, zato je na postavki potrebno zagotoviti manjkajoča sredstva.</w:t>
            </w:r>
          </w:p>
        </w:tc>
      </w:tr>
      <w:tr w:rsidR="00AF59ED" w:rsidRPr="00890D2D" w14:paraId="2BC0E616"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680AC31"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06.03.2024</w:t>
            </w:r>
          </w:p>
        </w:tc>
        <w:tc>
          <w:tcPr>
            <w:tcW w:w="940" w:type="dxa"/>
            <w:tcBorders>
              <w:top w:val="nil"/>
              <w:left w:val="nil"/>
              <w:bottom w:val="single" w:sz="4" w:space="0" w:color="auto"/>
              <w:right w:val="single" w:sz="4" w:space="0" w:color="auto"/>
            </w:tcBorders>
            <w:shd w:val="clear" w:color="auto" w:fill="auto"/>
            <w:noWrap/>
            <w:vAlign w:val="bottom"/>
            <w:hideMark/>
          </w:tcPr>
          <w:p w14:paraId="715AB61B" w14:textId="77777777" w:rsidR="00AF59ED" w:rsidRPr="00890D2D" w:rsidRDefault="00AF59ED" w:rsidP="00314F87">
            <w:pPr>
              <w:jc w:val="right"/>
              <w:rPr>
                <w:rFonts w:ascii="Tahoma" w:hAnsi="Tahoma" w:cs="Tahoma"/>
                <w:color w:val="000000"/>
                <w:sz w:val="16"/>
                <w:szCs w:val="16"/>
              </w:rPr>
            </w:pPr>
            <w:r w:rsidRPr="00890D2D">
              <w:rPr>
                <w:rFonts w:ascii="Tahoma" w:hAnsi="Tahoma" w:cs="Tahoma"/>
                <w:color w:val="000000"/>
                <w:sz w:val="16"/>
                <w:szCs w:val="16"/>
              </w:rPr>
              <w:t>76,00</w:t>
            </w:r>
          </w:p>
        </w:tc>
        <w:tc>
          <w:tcPr>
            <w:tcW w:w="640" w:type="dxa"/>
            <w:tcBorders>
              <w:top w:val="nil"/>
              <w:left w:val="nil"/>
              <w:bottom w:val="single" w:sz="4" w:space="0" w:color="auto"/>
              <w:right w:val="single" w:sz="4" w:space="0" w:color="auto"/>
            </w:tcBorders>
            <w:shd w:val="clear" w:color="auto" w:fill="auto"/>
            <w:noWrap/>
            <w:vAlign w:val="bottom"/>
            <w:hideMark/>
          </w:tcPr>
          <w:p w14:paraId="40090FA3"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2302</w:t>
            </w:r>
          </w:p>
        </w:tc>
        <w:tc>
          <w:tcPr>
            <w:tcW w:w="1161" w:type="dxa"/>
            <w:tcBorders>
              <w:top w:val="nil"/>
              <w:left w:val="nil"/>
              <w:bottom w:val="single" w:sz="4" w:space="0" w:color="auto"/>
              <w:right w:val="single" w:sz="4" w:space="0" w:color="auto"/>
            </w:tcBorders>
            <w:shd w:val="clear" w:color="auto" w:fill="auto"/>
            <w:noWrap/>
            <w:vAlign w:val="bottom"/>
            <w:hideMark/>
          </w:tcPr>
          <w:p w14:paraId="36A9B45C" w14:textId="77777777" w:rsidR="00AF59ED" w:rsidRPr="00890D2D" w:rsidRDefault="00AF59ED" w:rsidP="00314F87">
            <w:pPr>
              <w:rPr>
                <w:rFonts w:ascii="Tahoma" w:hAnsi="Tahoma" w:cs="Tahoma"/>
                <w:color w:val="000000"/>
                <w:sz w:val="14"/>
                <w:szCs w:val="14"/>
              </w:rPr>
            </w:pPr>
            <w:r w:rsidRPr="00890D2D">
              <w:rPr>
                <w:rFonts w:ascii="Tahoma" w:hAnsi="Tahoma" w:cs="Tahoma"/>
                <w:color w:val="000000"/>
                <w:sz w:val="14"/>
                <w:szCs w:val="14"/>
              </w:rPr>
              <w:t>SPLOŠNA PRORAČUNSKA REZERVACIJA</w:t>
            </w:r>
          </w:p>
        </w:tc>
        <w:tc>
          <w:tcPr>
            <w:tcW w:w="500" w:type="dxa"/>
            <w:tcBorders>
              <w:top w:val="nil"/>
              <w:left w:val="nil"/>
              <w:bottom w:val="single" w:sz="4" w:space="0" w:color="auto"/>
              <w:right w:val="single" w:sz="4" w:space="0" w:color="auto"/>
            </w:tcBorders>
            <w:shd w:val="clear" w:color="auto" w:fill="auto"/>
            <w:noWrap/>
            <w:vAlign w:val="bottom"/>
            <w:hideMark/>
          </w:tcPr>
          <w:p w14:paraId="27790697"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0422</w:t>
            </w:r>
          </w:p>
        </w:tc>
        <w:tc>
          <w:tcPr>
            <w:tcW w:w="1719" w:type="dxa"/>
            <w:tcBorders>
              <w:top w:val="nil"/>
              <w:left w:val="nil"/>
              <w:bottom w:val="single" w:sz="4" w:space="0" w:color="auto"/>
              <w:right w:val="single" w:sz="4" w:space="0" w:color="auto"/>
            </w:tcBorders>
            <w:shd w:val="clear" w:color="auto" w:fill="auto"/>
            <w:noWrap/>
            <w:vAlign w:val="bottom"/>
            <w:hideMark/>
          </w:tcPr>
          <w:p w14:paraId="68FE882C"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OBČINSKE PROSLAVE (8. FEBRUAR)</w:t>
            </w:r>
          </w:p>
        </w:tc>
        <w:tc>
          <w:tcPr>
            <w:tcW w:w="3309" w:type="dxa"/>
            <w:tcBorders>
              <w:top w:val="nil"/>
              <w:left w:val="nil"/>
              <w:bottom w:val="single" w:sz="4" w:space="0" w:color="auto"/>
              <w:right w:val="single" w:sz="4" w:space="0" w:color="auto"/>
            </w:tcBorders>
            <w:shd w:val="clear" w:color="auto" w:fill="auto"/>
            <w:noWrap/>
            <w:vAlign w:val="bottom"/>
            <w:hideMark/>
          </w:tcPr>
          <w:p w14:paraId="07BAFE78" w14:textId="77777777" w:rsidR="00AF59ED" w:rsidRPr="00890D2D" w:rsidRDefault="00AF59ED" w:rsidP="00314F87">
            <w:pPr>
              <w:rPr>
                <w:rFonts w:ascii="Tahoma" w:hAnsi="Tahoma" w:cs="Tahoma"/>
                <w:color w:val="000000"/>
                <w:sz w:val="12"/>
                <w:szCs w:val="12"/>
              </w:rPr>
            </w:pPr>
            <w:r w:rsidRPr="00890D2D">
              <w:rPr>
                <w:rFonts w:ascii="Tahoma" w:hAnsi="Tahoma" w:cs="Tahoma"/>
                <w:color w:val="000000"/>
                <w:sz w:val="12"/>
                <w:szCs w:val="12"/>
              </w:rPr>
              <w:t>Stroški reprezentance so bili nekoliko višji od načrtovanih, zato je na postavki potrebno zagotoviti manjkajoča sredstva.</w:t>
            </w:r>
          </w:p>
        </w:tc>
      </w:tr>
      <w:tr w:rsidR="00AF59ED" w14:paraId="19DA8D2E" w14:textId="77777777" w:rsidTr="00314F87">
        <w:trPr>
          <w:trHeight w:val="21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2479F14" w14:textId="77777777" w:rsidR="00AF59ED" w:rsidRPr="00890D2D" w:rsidRDefault="00AF59ED" w:rsidP="00314F87">
            <w:pPr>
              <w:rPr>
                <w:rFonts w:ascii="Tahoma" w:hAnsi="Tahoma" w:cs="Tahoma"/>
                <w:color w:val="000000"/>
                <w:sz w:val="16"/>
                <w:szCs w:val="16"/>
              </w:rPr>
            </w:pPr>
            <w:r w:rsidRPr="00890D2D">
              <w:rPr>
                <w:rFonts w:ascii="Tahoma" w:hAnsi="Tahoma" w:cs="Tahoma"/>
                <w:color w:val="000000"/>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30AE87E0" w14:textId="77777777" w:rsidR="00AF59ED" w:rsidRDefault="00AF59ED" w:rsidP="00314F87">
            <w:pPr>
              <w:jc w:val="right"/>
              <w:rPr>
                <w:rFonts w:ascii="Tahoma" w:hAnsi="Tahoma" w:cs="Tahoma"/>
                <w:color w:val="000000"/>
                <w:sz w:val="16"/>
                <w:szCs w:val="16"/>
              </w:rPr>
            </w:pPr>
            <w:r w:rsidRPr="00890D2D">
              <w:rPr>
                <w:rFonts w:ascii="Tahoma" w:hAnsi="Tahoma" w:cs="Tahoma"/>
                <w:color w:val="000000"/>
                <w:sz w:val="16"/>
                <w:szCs w:val="16"/>
              </w:rPr>
              <w:t>20.662,00</w:t>
            </w:r>
          </w:p>
        </w:tc>
        <w:tc>
          <w:tcPr>
            <w:tcW w:w="640" w:type="dxa"/>
            <w:tcBorders>
              <w:top w:val="nil"/>
              <w:left w:val="nil"/>
              <w:bottom w:val="single" w:sz="4" w:space="0" w:color="auto"/>
              <w:right w:val="single" w:sz="4" w:space="0" w:color="auto"/>
            </w:tcBorders>
            <w:shd w:val="clear" w:color="auto" w:fill="auto"/>
            <w:noWrap/>
            <w:vAlign w:val="bottom"/>
            <w:hideMark/>
          </w:tcPr>
          <w:p w14:paraId="329F6C66" w14:textId="77777777" w:rsidR="00AF59ED" w:rsidRDefault="00AF59ED" w:rsidP="00314F87">
            <w:pPr>
              <w:rPr>
                <w:rFonts w:ascii="Tahoma" w:hAnsi="Tahoma" w:cs="Tahoma"/>
                <w:color w:val="000000"/>
                <w:sz w:val="16"/>
                <w:szCs w:val="16"/>
              </w:rPr>
            </w:pPr>
            <w:r>
              <w:rPr>
                <w:rFonts w:ascii="Tahoma" w:hAnsi="Tahoma" w:cs="Tahoma"/>
                <w:color w:val="000000"/>
                <w:sz w:val="16"/>
                <w:szCs w:val="16"/>
              </w:rPr>
              <w:t> </w:t>
            </w:r>
          </w:p>
        </w:tc>
        <w:tc>
          <w:tcPr>
            <w:tcW w:w="1161" w:type="dxa"/>
            <w:tcBorders>
              <w:top w:val="nil"/>
              <w:left w:val="nil"/>
              <w:bottom w:val="single" w:sz="4" w:space="0" w:color="auto"/>
              <w:right w:val="single" w:sz="4" w:space="0" w:color="auto"/>
            </w:tcBorders>
            <w:shd w:val="clear" w:color="auto" w:fill="auto"/>
            <w:noWrap/>
            <w:vAlign w:val="bottom"/>
            <w:hideMark/>
          </w:tcPr>
          <w:p w14:paraId="290E5E99" w14:textId="77777777" w:rsidR="00AF59ED" w:rsidRDefault="00AF59ED" w:rsidP="00314F87">
            <w:pPr>
              <w:rPr>
                <w:rFonts w:ascii="Tahoma" w:hAnsi="Tahoma" w:cs="Tahoma"/>
                <w:color w:val="000000"/>
                <w:sz w:val="16"/>
                <w:szCs w:val="16"/>
              </w:rPr>
            </w:pPr>
            <w:r>
              <w:rPr>
                <w:rFonts w:ascii="Tahoma" w:hAnsi="Tahoma" w:cs="Tahoma"/>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274FC962" w14:textId="77777777" w:rsidR="00AF59ED" w:rsidRDefault="00AF59ED" w:rsidP="00314F87">
            <w:pPr>
              <w:rPr>
                <w:rFonts w:ascii="Tahoma" w:hAnsi="Tahoma" w:cs="Tahoma"/>
                <w:color w:val="000000"/>
                <w:sz w:val="16"/>
                <w:szCs w:val="16"/>
              </w:rPr>
            </w:pPr>
            <w:r>
              <w:rPr>
                <w:rFonts w:ascii="Tahoma" w:hAnsi="Tahoma" w:cs="Tahoma"/>
                <w:color w:val="000000"/>
                <w:sz w:val="16"/>
                <w:szCs w:val="16"/>
              </w:rPr>
              <w:t> </w:t>
            </w:r>
          </w:p>
        </w:tc>
        <w:tc>
          <w:tcPr>
            <w:tcW w:w="1719" w:type="dxa"/>
            <w:tcBorders>
              <w:top w:val="nil"/>
              <w:left w:val="nil"/>
              <w:bottom w:val="single" w:sz="4" w:space="0" w:color="auto"/>
              <w:right w:val="single" w:sz="4" w:space="0" w:color="auto"/>
            </w:tcBorders>
            <w:shd w:val="clear" w:color="auto" w:fill="auto"/>
            <w:noWrap/>
            <w:vAlign w:val="bottom"/>
            <w:hideMark/>
          </w:tcPr>
          <w:p w14:paraId="3AED781D" w14:textId="77777777" w:rsidR="00AF59ED" w:rsidRDefault="00AF59ED" w:rsidP="00314F87">
            <w:pPr>
              <w:rPr>
                <w:rFonts w:ascii="Tahoma" w:hAnsi="Tahoma" w:cs="Tahoma"/>
                <w:color w:val="000000"/>
                <w:sz w:val="16"/>
                <w:szCs w:val="16"/>
              </w:rPr>
            </w:pPr>
            <w:r>
              <w:rPr>
                <w:rFonts w:ascii="Tahoma" w:hAnsi="Tahoma" w:cs="Tahoma"/>
                <w:color w:val="000000"/>
                <w:sz w:val="16"/>
                <w:szCs w:val="16"/>
              </w:rPr>
              <w:t> </w:t>
            </w:r>
          </w:p>
        </w:tc>
        <w:tc>
          <w:tcPr>
            <w:tcW w:w="3309" w:type="dxa"/>
            <w:tcBorders>
              <w:top w:val="nil"/>
              <w:left w:val="nil"/>
              <w:bottom w:val="single" w:sz="4" w:space="0" w:color="auto"/>
              <w:right w:val="single" w:sz="4" w:space="0" w:color="auto"/>
            </w:tcBorders>
            <w:shd w:val="clear" w:color="auto" w:fill="auto"/>
            <w:noWrap/>
            <w:vAlign w:val="bottom"/>
            <w:hideMark/>
          </w:tcPr>
          <w:p w14:paraId="4325BD43" w14:textId="77777777" w:rsidR="00AF59ED" w:rsidRDefault="00AF59ED" w:rsidP="00314F87">
            <w:pPr>
              <w:rPr>
                <w:rFonts w:ascii="Tahoma" w:hAnsi="Tahoma" w:cs="Tahoma"/>
                <w:color w:val="000000"/>
                <w:sz w:val="12"/>
                <w:szCs w:val="12"/>
              </w:rPr>
            </w:pPr>
            <w:r>
              <w:rPr>
                <w:rFonts w:ascii="Tahoma" w:hAnsi="Tahoma" w:cs="Tahoma"/>
                <w:color w:val="000000"/>
                <w:sz w:val="12"/>
                <w:szCs w:val="12"/>
              </w:rPr>
              <w:t> </w:t>
            </w:r>
          </w:p>
        </w:tc>
      </w:tr>
    </w:tbl>
    <w:p w14:paraId="7066EF61" w14:textId="77777777" w:rsidR="00AF59ED" w:rsidRDefault="00AF59ED" w:rsidP="00AF59ED">
      <w:pPr>
        <w:spacing w:line="276" w:lineRule="auto"/>
        <w:jc w:val="both"/>
        <w:rPr>
          <w:rFonts w:ascii="Tahoma" w:hAnsi="Tahoma" w:cs="Tahoma"/>
          <w:sz w:val="20"/>
          <w:szCs w:val="20"/>
        </w:rPr>
      </w:pPr>
    </w:p>
    <w:p w14:paraId="0F66AA70" w14:textId="77777777" w:rsidR="00AF59ED" w:rsidRDefault="00AF59ED" w:rsidP="00AF59ED">
      <w:pPr>
        <w:spacing w:line="276" w:lineRule="auto"/>
        <w:jc w:val="both"/>
        <w:rPr>
          <w:rFonts w:ascii="Tahoma" w:hAnsi="Tahoma" w:cs="Tahoma"/>
          <w:sz w:val="20"/>
          <w:szCs w:val="20"/>
        </w:rPr>
      </w:pPr>
    </w:p>
    <w:p w14:paraId="05E503B9" w14:textId="7C46E4D0" w:rsidR="00AF59ED" w:rsidRPr="00AF59ED" w:rsidRDefault="00AF59ED" w:rsidP="00E31745">
      <w:pPr>
        <w:spacing w:line="276" w:lineRule="auto"/>
        <w:jc w:val="both"/>
        <w:rPr>
          <w:rFonts w:ascii="Tahoma" w:hAnsi="Tahoma" w:cs="Tahoma"/>
          <w:b/>
          <w:sz w:val="20"/>
          <w:szCs w:val="20"/>
        </w:rPr>
      </w:pPr>
      <w:r w:rsidRPr="00AF59ED">
        <w:rPr>
          <w:rFonts w:ascii="Tahoma" w:hAnsi="Tahoma" w:cs="Tahoma"/>
          <w:b/>
          <w:sz w:val="20"/>
          <w:szCs w:val="20"/>
        </w:rPr>
        <w:t>PREDLOG SPREMEMB PLANA ODHODKOV V REBALANSU PRORAČUNA</w:t>
      </w:r>
    </w:p>
    <w:p w14:paraId="6C90C377" w14:textId="77777777" w:rsidR="00AF59ED" w:rsidRDefault="00AF59ED" w:rsidP="00E31745">
      <w:pPr>
        <w:spacing w:line="276" w:lineRule="auto"/>
        <w:jc w:val="both"/>
        <w:rPr>
          <w:rFonts w:ascii="Tahoma" w:hAnsi="Tahoma" w:cs="Tahoma"/>
          <w:b/>
          <w:sz w:val="20"/>
          <w:szCs w:val="20"/>
          <w:highlight w:val="yellow"/>
        </w:rPr>
      </w:pPr>
    </w:p>
    <w:tbl>
      <w:tblPr>
        <w:tblW w:w="9484" w:type="dxa"/>
        <w:tblLayout w:type="fixed"/>
        <w:tblCellMar>
          <w:left w:w="70" w:type="dxa"/>
          <w:right w:w="70" w:type="dxa"/>
        </w:tblCellMar>
        <w:tblLook w:val="04A0" w:firstRow="1" w:lastRow="0" w:firstColumn="1" w:lastColumn="0" w:noHBand="0" w:noVBand="1"/>
      </w:tblPr>
      <w:tblGrid>
        <w:gridCol w:w="1460"/>
        <w:gridCol w:w="4347"/>
        <w:gridCol w:w="1225"/>
        <w:gridCol w:w="1226"/>
        <w:gridCol w:w="1226"/>
      </w:tblGrid>
      <w:tr w:rsidR="00612784" w14:paraId="006369AF" w14:textId="77777777" w:rsidTr="00612784">
        <w:trPr>
          <w:trHeight w:val="600"/>
        </w:trPr>
        <w:tc>
          <w:tcPr>
            <w:tcW w:w="146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107D942" w14:textId="77777777" w:rsidR="00612784" w:rsidRDefault="00612784">
            <w:pPr>
              <w:jc w:val="center"/>
              <w:rPr>
                <w:rFonts w:ascii="Tahoma" w:hAnsi="Tahoma" w:cs="Tahoma"/>
                <w:color w:val="000000"/>
                <w:sz w:val="16"/>
                <w:szCs w:val="16"/>
              </w:rPr>
            </w:pPr>
            <w:r>
              <w:rPr>
                <w:rFonts w:ascii="Tahoma" w:hAnsi="Tahoma" w:cs="Tahoma"/>
                <w:color w:val="000000"/>
                <w:sz w:val="16"/>
                <w:szCs w:val="16"/>
              </w:rPr>
              <w:t>NRP</w:t>
            </w:r>
          </w:p>
        </w:tc>
        <w:tc>
          <w:tcPr>
            <w:tcW w:w="4347" w:type="dxa"/>
            <w:tcBorders>
              <w:top w:val="single" w:sz="4" w:space="0" w:color="auto"/>
              <w:left w:val="nil"/>
              <w:bottom w:val="single" w:sz="4" w:space="0" w:color="auto"/>
              <w:right w:val="single" w:sz="4" w:space="0" w:color="auto"/>
            </w:tcBorders>
            <w:shd w:val="clear" w:color="000000" w:fill="C0C0C0"/>
            <w:noWrap/>
            <w:vAlign w:val="center"/>
            <w:hideMark/>
          </w:tcPr>
          <w:p w14:paraId="752675AA" w14:textId="77777777" w:rsidR="00612784" w:rsidRDefault="00612784">
            <w:pPr>
              <w:jc w:val="center"/>
              <w:rPr>
                <w:rFonts w:ascii="Tahoma" w:hAnsi="Tahoma" w:cs="Tahoma"/>
                <w:color w:val="000000"/>
                <w:sz w:val="16"/>
                <w:szCs w:val="16"/>
              </w:rPr>
            </w:pPr>
            <w:r>
              <w:rPr>
                <w:rFonts w:ascii="Tahoma" w:hAnsi="Tahoma" w:cs="Tahoma"/>
                <w:color w:val="000000"/>
                <w:sz w:val="16"/>
                <w:szCs w:val="16"/>
              </w:rPr>
              <w:t>Opis</w:t>
            </w:r>
          </w:p>
        </w:tc>
        <w:tc>
          <w:tcPr>
            <w:tcW w:w="1225" w:type="dxa"/>
            <w:tcBorders>
              <w:top w:val="single" w:sz="4" w:space="0" w:color="auto"/>
              <w:left w:val="nil"/>
              <w:bottom w:val="single" w:sz="4" w:space="0" w:color="auto"/>
              <w:right w:val="single" w:sz="4" w:space="0" w:color="auto"/>
            </w:tcBorders>
            <w:shd w:val="clear" w:color="000000" w:fill="C0C0C0"/>
            <w:noWrap/>
            <w:vAlign w:val="center"/>
            <w:hideMark/>
          </w:tcPr>
          <w:p w14:paraId="5F7CFFE7" w14:textId="77777777" w:rsidR="00612784" w:rsidRDefault="00612784">
            <w:pPr>
              <w:jc w:val="center"/>
              <w:rPr>
                <w:rFonts w:ascii="Tahoma" w:hAnsi="Tahoma" w:cs="Tahoma"/>
                <w:color w:val="000000"/>
                <w:sz w:val="16"/>
                <w:szCs w:val="16"/>
              </w:rPr>
            </w:pPr>
            <w:r>
              <w:rPr>
                <w:rFonts w:ascii="Tahoma" w:hAnsi="Tahoma" w:cs="Tahoma"/>
                <w:color w:val="000000"/>
                <w:sz w:val="16"/>
                <w:szCs w:val="16"/>
              </w:rPr>
              <w:t>Veljavni proračun: 2024</w:t>
            </w:r>
          </w:p>
        </w:tc>
        <w:tc>
          <w:tcPr>
            <w:tcW w:w="1226" w:type="dxa"/>
            <w:tcBorders>
              <w:top w:val="single" w:sz="4" w:space="0" w:color="auto"/>
              <w:left w:val="nil"/>
              <w:bottom w:val="single" w:sz="4" w:space="0" w:color="auto"/>
              <w:right w:val="single" w:sz="4" w:space="0" w:color="auto"/>
            </w:tcBorders>
            <w:shd w:val="clear" w:color="000000" w:fill="C0C0C0"/>
            <w:noWrap/>
            <w:vAlign w:val="center"/>
            <w:hideMark/>
          </w:tcPr>
          <w:p w14:paraId="59723894" w14:textId="77777777" w:rsidR="00612784" w:rsidRDefault="00612784">
            <w:pPr>
              <w:jc w:val="center"/>
              <w:rPr>
                <w:rFonts w:ascii="Tahoma" w:hAnsi="Tahoma" w:cs="Tahoma"/>
                <w:color w:val="000000"/>
                <w:sz w:val="16"/>
                <w:szCs w:val="16"/>
              </w:rPr>
            </w:pPr>
            <w:r>
              <w:rPr>
                <w:rFonts w:ascii="Tahoma" w:hAnsi="Tahoma" w:cs="Tahoma"/>
                <w:color w:val="000000"/>
                <w:sz w:val="16"/>
                <w:szCs w:val="16"/>
              </w:rPr>
              <w:t>1. rebalans 2024</w:t>
            </w:r>
          </w:p>
        </w:tc>
        <w:tc>
          <w:tcPr>
            <w:tcW w:w="1226" w:type="dxa"/>
            <w:tcBorders>
              <w:top w:val="single" w:sz="4" w:space="0" w:color="auto"/>
              <w:left w:val="nil"/>
              <w:bottom w:val="single" w:sz="4" w:space="0" w:color="auto"/>
              <w:right w:val="single" w:sz="4" w:space="0" w:color="auto"/>
            </w:tcBorders>
            <w:shd w:val="clear" w:color="000000" w:fill="C0C0C0"/>
            <w:noWrap/>
            <w:vAlign w:val="center"/>
            <w:hideMark/>
          </w:tcPr>
          <w:p w14:paraId="0DF162AE" w14:textId="77777777" w:rsidR="00612784" w:rsidRDefault="00612784">
            <w:pPr>
              <w:jc w:val="center"/>
              <w:rPr>
                <w:rFonts w:ascii="Tahoma" w:hAnsi="Tahoma" w:cs="Tahoma"/>
                <w:color w:val="000000"/>
                <w:sz w:val="16"/>
                <w:szCs w:val="16"/>
              </w:rPr>
            </w:pPr>
            <w:r>
              <w:rPr>
                <w:rFonts w:ascii="Tahoma" w:hAnsi="Tahoma" w:cs="Tahoma"/>
                <w:color w:val="000000"/>
                <w:sz w:val="16"/>
                <w:szCs w:val="16"/>
              </w:rPr>
              <w:t>razlika (reb-VP)</w:t>
            </w:r>
          </w:p>
        </w:tc>
      </w:tr>
      <w:tr w:rsidR="00612784" w:rsidRPr="00FA0222" w14:paraId="7A355B67" w14:textId="77777777" w:rsidTr="00612784">
        <w:trPr>
          <w:trHeight w:val="255"/>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00DA0218" w14:textId="77777777" w:rsidR="00612784" w:rsidRPr="00FA0222" w:rsidRDefault="00612784">
            <w:pPr>
              <w:rPr>
                <w:rFonts w:ascii="Tahoma" w:hAnsi="Tahoma" w:cs="Tahoma"/>
                <w:b/>
                <w:bCs/>
                <w:color w:val="000000"/>
                <w:sz w:val="18"/>
                <w:szCs w:val="18"/>
              </w:rPr>
            </w:pPr>
            <w:r w:rsidRPr="00FA0222">
              <w:rPr>
                <w:rFonts w:ascii="Tahoma" w:hAnsi="Tahoma" w:cs="Tahoma"/>
                <w:b/>
                <w:bCs/>
                <w:color w:val="000000"/>
                <w:sz w:val="18"/>
                <w:szCs w:val="18"/>
              </w:rPr>
              <w:t>0421</w:t>
            </w:r>
          </w:p>
        </w:tc>
        <w:tc>
          <w:tcPr>
            <w:tcW w:w="4347" w:type="dxa"/>
            <w:tcBorders>
              <w:top w:val="nil"/>
              <w:left w:val="nil"/>
              <w:bottom w:val="single" w:sz="4" w:space="0" w:color="auto"/>
              <w:right w:val="single" w:sz="4" w:space="0" w:color="auto"/>
            </w:tcBorders>
            <w:shd w:val="clear" w:color="000000" w:fill="FFFFFF"/>
            <w:noWrap/>
            <w:vAlign w:val="bottom"/>
            <w:hideMark/>
          </w:tcPr>
          <w:p w14:paraId="468F09F1" w14:textId="77777777" w:rsidR="00612784" w:rsidRPr="00FA0222" w:rsidRDefault="00612784">
            <w:pPr>
              <w:rPr>
                <w:rFonts w:ascii="Tahoma" w:hAnsi="Tahoma" w:cs="Tahoma"/>
                <w:b/>
                <w:bCs/>
                <w:color w:val="000000"/>
                <w:sz w:val="18"/>
                <w:szCs w:val="18"/>
              </w:rPr>
            </w:pPr>
            <w:r w:rsidRPr="00FA0222">
              <w:rPr>
                <w:rFonts w:ascii="Tahoma" w:hAnsi="Tahoma" w:cs="Tahoma"/>
                <w:b/>
                <w:bCs/>
                <w:color w:val="000000"/>
                <w:sz w:val="18"/>
                <w:szCs w:val="18"/>
              </w:rPr>
              <w:t>POKROVITELJSTVA</w:t>
            </w:r>
          </w:p>
        </w:tc>
        <w:tc>
          <w:tcPr>
            <w:tcW w:w="1225" w:type="dxa"/>
            <w:tcBorders>
              <w:top w:val="nil"/>
              <w:left w:val="nil"/>
              <w:bottom w:val="single" w:sz="4" w:space="0" w:color="auto"/>
              <w:right w:val="single" w:sz="4" w:space="0" w:color="auto"/>
            </w:tcBorders>
            <w:shd w:val="clear" w:color="000000" w:fill="FFFFFF"/>
            <w:noWrap/>
            <w:vAlign w:val="bottom"/>
            <w:hideMark/>
          </w:tcPr>
          <w:p w14:paraId="787D45BD"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7.500</w:t>
            </w:r>
          </w:p>
        </w:tc>
        <w:tc>
          <w:tcPr>
            <w:tcW w:w="1226" w:type="dxa"/>
            <w:tcBorders>
              <w:top w:val="nil"/>
              <w:left w:val="nil"/>
              <w:bottom w:val="single" w:sz="4" w:space="0" w:color="auto"/>
              <w:right w:val="single" w:sz="4" w:space="0" w:color="auto"/>
            </w:tcBorders>
            <w:shd w:val="clear" w:color="000000" w:fill="FFFFFF"/>
            <w:noWrap/>
            <w:vAlign w:val="bottom"/>
            <w:hideMark/>
          </w:tcPr>
          <w:p w14:paraId="78E96B5A"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5.000</w:t>
            </w:r>
          </w:p>
        </w:tc>
        <w:tc>
          <w:tcPr>
            <w:tcW w:w="1226" w:type="dxa"/>
            <w:tcBorders>
              <w:top w:val="nil"/>
              <w:left w:val="nil"/>
              <w:bottom w:val="single" w:sz="4" w:space="0" w:color="auto"/>
              <w:right w:val="single" w:sz="4" w:space="0" w:color="auto"/>
            </w:tcBorders>
            <w:shd w:val="clear" w:color="000000" w:fill="FFFFFF"/>
            <w:noWrap/>
            <w:vAlign w:val="bottom"/>
            <w:hideMark/>
          </w:tcPr>
          <w:p w14:paraId="2DC85A1A"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-2.500</w:t>
            </w:r>
          </w:p>
        </w:tc>
      </w:tr>
      <w:tr w:rsidR="00612784" w:rsidRPr="00FA0222" w14:paraId="4215B14F" w14:textId="77777777" w:rsidTr="00612784">
        <w:trPr>
          <w:trHeight w:val="255"/>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30C69754" w14:textId="77777777" w:rsidR="00612784" w:rsidRPr="00FA0222" w:rsidRDefault="00612784">
            <w:pPr>
              <w:rPr>
                <w:rFonts w:ascii="Tahoma" w:hAnsi="Tahoma" w:cs="Tahoma"/>
                <w:b/>
                <w:bCs/>
                <w:color w:val="000000"/>
                <w:sz w:val="18"/>
                <w:szCs w:val="18"/>
              </w:rPr>
            </w:pPr>
            <w:r w:rsidRPr="00FA0222">
              <w:rPr>
                <w:rFonts w:ascii="Tahoma" w:hAnsi="Tahoma" w:cs="Tahoma"/>
                <w:b/>
                <w:bCs/>
                <w:color w:val="000000"/>
                <w:sz w:val="18"/>
                <w:szCs w:val="18"/>
              </w:rPr>
              <w:t>1321</w:t>
            </w:r>
          </w:p>
        </w:tc>
        <w:tc>
          <w:tcPr>
            <w:tcW w:w="4347" w:type="dxa"/>
            <w:tcBorders>
              <w:top w:val="nil"/>
              <w:left w:val="nil"/>
              <w:bottom w:val="single" w:sz="4" w:space="0" w:color="auto"/>
              <w:right w:val="single" w:sz="4" w:space="0" w:color="auto"/>
            </w:tcBorders>
            <w:shd w:val="clear" w:color="000000" w:fill="FFFFFF"/>
            <w:noWrap/>
            <w:vAlign w:val="bottom"/>
            <w:hideMark/>
          </w:tcPr>
          <w:p w14:paraId="4DA83E04" w14:textId="77777777" w:rsidR="00612784" w:rsidRPr="00FA0222" w:rsidRDefault="00612784">
            <w:pPr>
              <w:rPr>
                <w:rFonts w:ascii="Tahoma" w:hAnsi="Tahoma" w:cs="Tahoma"/>
                <w:b/>
                <w:bCs/>
                <w:color w:val="000000"/>
                <w:sz w:val="18"/>
                <w:szCs w:val="18"/>
              </w:rPr>
            </w:pPr>
            <w:r w:rsidRPr="00FA0222">
              <w:rPr>
                <w:rFonts w:ascii="Tahoma" w:hAnsi="Tahoma" w:cs="Tahoma"/>
                <w:b/>
                <w:bCs/>
                <w:color w:val="000000"/>
                <w:sz w:val="18"/>
                <w:szCs w:val="18"/>
              </w:rPr>
              <w:t>OBČINSKE CESTE (INVESTICIJE)</w:t>
            </w:r>
          </w:p>
        </w:tc>
        <w:tc>
          <w:tcPr>
            <w:tcW w:w="1225" w:type="dxa"/>
            <w:tcBorders>
              <w:top w:val="nil"/>
              <w:left w:val="nil"/>
              <w:bottom w:val="single" w:sz="4" w:space="0" w:color="auto"/>
              <w:right w:val="single" w:sz="4" w:space="0" w:color="auto"/>
            </w:tcBorders>
            <w:shd w:val="clear" w:color="000000" w:fill="FFFFFF"/>
            <w:noWrap/>
            <w:vAlign w:val="bottom"/>
            <w:hideMark/>
          </w:tcPr>
          <w:p w14:paraId="4A600AC0"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268.800</w:t>
            </w:r>
          </w:p>
        </w:tc>
        <w:tc>
          <w:tcPr>
            <w:tcW w:w="1226" w:type="dxa"/>
            <w:tcBorders>
              <w:top w:val="nil"/>
              <w:left w:val="nil"/>
              <w:bottom w:val="single" w:sz="4" w:space="0" w:color="auto"/>
              <w:right w:val="single" w:sz="4" w:space="0" w:color="auto"/>
            </w:tcBorders>
            <w:shd w:val="clear" w:color="000000" w:fill="FFFFFF"/>
            <w:noWrap/>
            <w:vAlign w:val="bottom"/>
            <w:hideMark/>
          </w:tcPr>
          <w:p w14:paraId="618945C9"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302.474</w:t>
            </w:r>
          </w:p>
        </w:tc>
        <w:tc>
          <w:tcPr>
            <w:tcW w:w="1226" w:type="dxa"/>
            <w:tcBorders>
              <w:top w:val="nil"/>
              <w:left w:val="nil"/>
              <w:bottom w:val="single" w:sz="4" w:space="0" w:color="auto"/>
              <w:right w:val="single" w:sz="4" w:space="0" w:color="auto"/>
            </w:tcBorders>
            <w:shd w:val="clear" w:color="000000" w:fill="FFFFFF"/>
            <w:noWrap/>
            <w:vAlign w:val="bottom"/>
            <w:hideMark/>
          </w:tcPr>
          <w:p w14:paraId="6A470848"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33.674</w:t>
            </w:r>
          </w:p>
        </w:tc>
      </w:tr>
      <w:tr w:rsidR="00612784" w:rsidRPr="00FA0222" w14:paraId="7F85B110" w14:textId="77777777" w:rsidTr="00612784">
        <w:trPr>
          <w:trHeight w:val="255"/>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554006E7"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OB192-22-0004</w:t>
            </w:r>
          </w:p>
        </w:tc>
        <w:tc>
          <w:tcPr>
            <w:tcW w:w="4347" w:type="dxa"/>
            <w:tcBorders>
              <w:top w:val="nil"/>
              <w:left w:val="nil"/>
              <w:bottom w:val="single" w:sz="4" w:space="0" w:color="auto"/>
              <w:right w:val="single" w:sz="4" w:space="0" w:color="auto"/>
            </w:tcBorders>
            <w:shd w:val="clear" w:color="000000" w:fill="FFFFFF"/>
            <w:noWrap/>
            <w:vAlign w:val="bottom"/>
            <w:hideMark/>
          </w:tcPr>
          <w:p w14:paraId="1455B8A4"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PLOČNIK RODINE</w:t>
            </w:r>
          </w:p>
        </w:tc>
        <w:tc>
          <w:tcPr>
            <w:tcW w:w="1225" w:type="dxa"/>
            <w:tcBorders>
              <w:top w:val="nil"/>
              <w:left w:val="nil"/>
              <w:bottom w:val="single" w:sz="4" w:space="0" w:color="auto"/>
              <w:right w:val="single" w:sz="4" w:space="0" w:color="auto"/>
            </w:tcBorders>
            <w:shd w:val="clear" w:color="000000" w:fill="FFFFFF"/>
            <w:noWrap/>
            <w:vAlign w:val="bottom"/>
            <w:hideMark/>
          </w:tcPr>
          <w:p w14:paraId="3799348F"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60.000</w:t>
            </w:r>
          </w:p>
        </w:tc>
        <w:tc>
          <w:tcPr>
            <w:tcW w:w="1226" w:type="dxa"/>
            <w:tcBorders>
              <w:top w:val="nil"/>
              <w:left w:val="nil"/>
              <w:bottom w:val="single" w:sz="4" w:space="0" w:color="auto"/>
              <w:right w:val="single" w:sz="4" w:space="0" w:color="auto"/>
            </w:tcBorders>
            <w:shd w:val="clear" w:color="000000" w:fill="FFFFFF"/>
            <w:noWrap/>
            <w:vAlign w:val="bottom"/>
            <w:hideMark/>
          </w:tcPr>
          <w:p w14:paraId="0B8228A5"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93.674</w:t>
            </w:r>
          </w:p>
        </w:tc>
        <w:tc>
          <w:tcPr>
            <w:tcW w:w="1226" w:type="dxa"/>
            <w:tcBorders>
              <w:top w:val="nil"/>
              <w:left w:val="nil"/>
              <w:bottom w:val="single" w:sz="4" w:space="0" w:color="auto"/>
              <w:right w:val="single" w:sz="4" w:space="0" w:color="auto"/>
            </w:tcBorders>
            <w:shd w:val="clear" w:color="000000" w:fill="FFFFFF"/>
            <w:noWrap/>
            <w:vAlign w:val="bottom"/>
            <w:hideMark/>
          </w:tcPr>
          <w:p w14:paraId="1B5DFB7D"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33.674</w:t>
            </w:r>
          </w:p>
        </w:tc>
      </w:tr>
      <w:tr w:rsidR="00612784" w:rsidRPr="00FA0222" w14:paraId="3D18B9B1" w14:textId="77777777" w:rsidTr="00612784">
        <w:trPr>
          <w:trHeight w:val="255"/>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46E6BE07"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OB192-23-0016</w:t>
            </w:r>
          </w:p>
        </w:tc>
        <w:tc>
          <w:tcPr>
            <w:tcW w:w="4347" w:type="dxa"/>
            <w:tcBorders>
              <w:top w:val="nil"/>
              <w:left w:val="nil"/>
              <w:bottom w:val="single" w:sz="4" w:space="0" w:color="auto"/>
              <w:right w:val="single" w:sz="4" w:space="0" w:color="auto"/>
            </w:tcBorders>
            <w:shd w:val="clear" w:color="000000" w:fill="FFFFFF"/>
            <w:noWrap/>
            <w:vAlign w:val="bottom"/>
            <w:hideMark/>
          </w:tcPr>
          <w:p w14:paraId="1D14FF44"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INVESTICIJSKO VZDRŽEVANJE OBČINSKIH CEST</w:t>
            </w:r>
          </w:p>
        </w:tc>
        <w:tc>
          <w:tcPr>
            <w:tcW w:w="1225" w:type="dxa"/>
            <w:tcBorders>
              <w:top w:val="nil"/>
              <w:left w:val="nil"/>
              <w:bottom w:val="single" w:sz="4" w:space="0" w:color="auto"/>
              <w:right w:val="single" w:sz="4" w:space="0" w:color="auto"/>
            </w:tcBorders>
            <w:shd w:val="clear" w:color="000000" w:fill="FFFFFF"/>
            <w:noWrap/>
            <w:vAlign w:val="bottom"/>
            <w:hideMark/>
          </w:tcPr>
          <w:p w14:paraId="49919CAF"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208.800</w:t>
            </w:r>
          </w:p>
        </w:tc>
        <w:tc>
          <w:tcPr>
            <w:tcW w:w="1226" w:type="dxa"/>
            <w:tcBorders>
              <w:top w:val="nil"/>
              <w:left w:val="nil"/>
              <w:bottom w:val="single" w:sz="4" w:space="0" w:color="auto"/>
              <w:right w:val="single" w:sz="4" w:space="0" w:color="auto"/>
            </w:tcBorders>
            <w:shd w:val="clear" w:color="000000" w:fill="FFFFFF"/>
            <w:noWrap/>
            <w:vAlign w:val="bottom"/>
            <w:hideMark/>
          </w:tcPr>
          <w:p w14:paraId="7234BC43"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208.800</w:t>
            </w:r>
          </w:p>
        </w:tc>
        <w:tc>
          <w:tcPr>
            <w:tcW w:w="1226" w:type="dxa"/>
            <w:tcBorders>
              <w:top w:val="nil"/>
              <w:left w:val="nil"/>
              <w:bottom w:val="single" w:sz="4" w:space="0" w:color="auto"/>
              <w:right w:val="single" w:sz="4" w:space="0" w:color="auto"/>
            </w:tcBorders>
            <w:shd w:val="clear" w:color="000000" w:fill="FFFFFF"/>
            <w:noWrap/>
            <w:vAlign w:val="bottom"/>
            <w:hideMark/>
          </w:tcPr>
          <w:p w14:paraId="6C275C9C"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0</w:t>
            </w:r>
          </w:p>
        </w:tc>
      </w:tr>
      <w:tr w:rsidR="00612784" w:rsidRPr="00FA0222" w14:paraId="7453C5E3" w14:textId="77777777" w:rsidTr="00612784">
        <w:trPr>
          <w:trHeight w:val="255"/>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7898A03A" w14:textId="77777777" w:rsidR="00612784" w:rsidRPr="00FA0222" w:rsidRDefault="00612784">
            <w:pPr>
              <w:rPr>
                <w:rFonts w:ascii="Tahoma" w:hAnsi="Tahoma" w:cs="Tahoma"/>
                <w:b/>
                <w:bCs/>
                <w:color w:val="000000"/>
                <w:sz w:val="18"/>
                <w:szCs w:val="18"/>
              </w:rPr>
            </w:pPr>
            <w:r w:rsidRPr="00FA0222">
              <w:rPr>
                <w:rFonts w:ascii="Tahoma" w:hAnsi="Tahoma" w:cs="Tahoma"/>
                <w:b/>
                <w:bCs/>
                <w:color w:val="000000"/>
                <w:sz w:val="18"/>
                <w:szCs w:val="18"/>
              </w:rPr>
              <w:t>1323</w:t>
            </w:r>
          </w:p>
        </w:tc>
        <w:tc>
          <w:tcPr>
            <w:tcW w:w="4347" w:type="dxa"/>
            <w:tcBorders>
              <w:top w:val="nil"/>
              <w:left w:val="nil"/>
              <w:bottom w:val="single" w:sz="4" w:space="0" w:color="auto"/>
              <w:right w:val="single" w:sz="4" w:space="0" w:color="auto"/>
            </w:tcBorders>
            <w:shd w:val="clear" w:color="000000" w:fill="FFFFFF"/>
            <w:noWrap/>
            <w:vAlign w:val="bottom"/>
            <w:hideMark/>
          </w:tcPr>
          <w:p w14:paraId="1247C49D" w14:textId="77777777" w:rsidR="00612784" w:rsidRPr="00FA0222" w:rsidRDefault="00612784">
            <w:pPr>
              <w:rPr>
                <w:rFonts w:ascii="Tahoma" w:hAnsi="Tahoma" w:cs="Tahoma"/>
                <w:b/>
                <w:bCs/>
                <w:color w:val="000000"/>
                <w:sz w:val="18"/>
                <w:szCs w:val="18"/>
              </w:rPr>
            </w:pPr>
            <w:r w:rsidRPr="00FA0222">
              <w:rPr>
                <w:rFonts w:ascii="Tahoma" w:hAnsi="Tahoma" w:cs="Tahoma"/>
                <w:b/>
                <w:bCs/>
                <w:color w:val="000000"/>
                <w:sz w:val="18"/>
                <w:szCs w:val="18"/>
              </w:rPr>
              <w:t>OBVOZNICA VRBA</w:t>
            </w:r>
          </w:p>
        </w:tc>
        <w:tc>
          <w:tcPr>
            <w:tcW w:w="1225" w:type="dxa"/>
            <w:tcBorders>
              <w:top w:val="nil"/>
              <w:left w:val="nil"/>
              <w:bottom w:val="single" w:sz="4" w:space="0" w:color="auto"/>
              <w:right w:val="single" w:sz="4" w:space="0" w:color="auto"/>
            </w:tcBorders>
            <w:shd w:val="clear" w:color="000000" w:fill="FFFFFF"/>
            <w:noWrap/>
            <w:vAlign w:val="bottom"/>
            <w:hideMark/>
          </w:tcPr>
          <w:p w14:paraId="664E721B"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1.231.365</w:t>
            </w:r>
          </w:p>
        </w:tc>
        <w:tc>
          <w:tcPr>
            <w:tcW w:w="1226" w:type="dxa"/>
            <w:tcBorders>
              <w:top w:val="nil"/>
              <w:left w:val="nil"/>
              <w:bottom w:val="single" w:sz="4" w:space="0" w:color="auto"/>
              <w:right w:val="single" w:sz="4" w:space="0" w:color="auto"/>
            </w:tcBorders>
            <w:shd w:val="clear" w:color="000000" w:fill="FFFFFF"/>
            <w:noWrap/>
            <w:vAlign w:val="bottom"/>
            <w:hideMark/>
          </w:tcPr>
          <w:p w14:paraId="6A7C630D"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1.143.365</w:t>
            </w:r>
          </w:p>
        </w:tc>
        <w:tc>
          <w:tcPr>
            <w:tcW w:w="1226" w:type="dxa"/>
            <w:tcBorders>
              <w:top w:val="nil"/>
              <w:left w:val="nil"/>
              <w:bottom w:val="single" w:sz="4" w:space="0" w:color="auto"/>
              <w:right w:val="single" w:sz="4" w:space="0" w:color="auto"/>
            </w:tcBorders>
            <w:shd w:val="clear" w:color="000000" w:fill="FFFFFF"/>
            <w:noWrap/>
            <w:vAlign w:val="bottom"/>
            <w:hideMark/>
          </w:tcPr>
          <w:p w14:paraId="40F0E37B"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-88.000</w:t>
            </w:r>
          </w:p>
        </w:tc>
      </w:tr>
      <w:tr w:rsidR="00612784" w:rsidRPr="00FA0222" w14:paraId="40C040D4" w14:textId="77777777" w:rsidTr="00612784">
        <w:trPr>
          <w:trHeight w:val="255"/>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4CDB9E5C"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OB000-07-0010</w:t>
            </w:r>
          </w:p>
        </w:tc>
        <w:tc>
          <w:tcPr>
            <w:tcW w:w="4347" w:type="dxa"/>
            <w:tcBorders>
              <w:top w:val="nil"/>
              <w:left w:val="nil"/>
              <w:bottom w:val="single" w:sz="4" w:space="0" w:color="auto"/>
              <w:right w:val="single" w:sz="4" w:space="0" w:color="auto"/>
            </w:tcBorders>
            <w:shd w:val="clear" w:color="000000" w:fill="FFFFFF"/>
            <w:noWrap/>
            <w:vAlign w:val="bottom"/>
            <w:hideMark/>
          </w:tcPr>
          <w:p w14:paraId="205703DE"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OBVOZNICA VRBA</w:t>
            </w:r>
          </w:p>
        </w:tc>
        <w:tc>
          <w:tcPr>
            <w:tcW w:w="1225" w:type="dxa"/>
            <w:tcBorders>
              <w:top w:val="nil"/>
              <w:left w:val="nil"/>
              <w:bottom w:val="single" w:sz="4" w:space="0" w:color="auto"/>
              <w:right w:val="single" w:sz="4" w:space="0" w:color="auto"/>
            </w:tcBorders>
            <w:shd w:val="clear" w:color="000000" w:fill="FFFFFF"/>
            <w:noWrap/>
            <w:vAlign w:val="bottom"/>
            <w:hideMark/>
          </w:tcPr>
          <w:p w14:paraId="453C2A53"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1.231.365</w:t>
            </w:r>
          </w:p>
        </w:tc>
        <w:tc>
          <w:tcPr>
            <w:tcW w:w="1226" w:type="dxa"/>
            <w:tcBorders>
              <w:top w:val="nil"/>
              <w:left w:val="nil"/>
              <w:bottom w:val="single" w:sz="4" w:space="0" w:color="auto"/>
              <w:right w:val="single" w:sz="4" w:space="0" w:color="auto"/>
            </w:tcBorders>
            <w:shd w:val="clear" w:color="000000" w:fill="FFFFFF"/>
            <w:noWrap/>
            <w:vAlign w:val="bottom"/>
            <w:hideMark/>
          </w:tcPr>
          <w:p w14:paraId="3030815A"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1.143.365</w:t>
            </w:r>
          </w:p>
        </w:tc>
        <w:tc>
          <w:tcPr>
            <w:tcW w:w="1226" w:type="dxa"/>
            <w:tcBorders>
              <w:top w:val="nil"/>
              <w:left w:val="nil"/>
              <w:bottom w:val="single" w:sz="4" w:space="0" w:color="auto"/>
              <w:right w:val="single" w:sz="4" w:space="0" w:color="auto"/>
            </w:tcBorders>
            <w:shd w:val="clear" w:color="000000" w:fill="FFFFFF"/>
            <w:noWrap/>
            <w:vAlign w:val="bottom"/>
            <w:hideMark/>
          </w:tcPr>
          <w:p w14:paraId="4FDF334F"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-88.000</w:t>
            </w:r>
          </w:p>
        </w:tc>
      </w:tr>
      <w:tr w:rsidR="00612784" w:rsidRPr="00FA0222" w14:paraId="1C77A7E1" w14:textId="77777777" w:rsidTr="00612784">
        <w:trPr>
          <w:trHeight w:val="255"/>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2A83EAC5" w14:textId="77777777" w:rsidR="00612784" w:rsidRPr="00FA0222" w:rsidRDefault="00612784">
            <w:pPr>
              <w:rPr>
                <w:rFonts w:ascii="Tahoma" w:hAnsi="Tahoma" w:cs="Tahoma"/>
                <w:b/>
                <w:bCs/>
                <w:color w:val="000000"/>
                <w:sz w:val="18"/>
                <w:szCs w:val="18"/>
              </w:rPr>
            </w:pPr>
            <w:r w:rsidRPr="00FA0222">
              <w:rPr>
                <w:rFonts w:ascii="Tahoma" w:hAnsi="Tahoma" w:cs="Tahoma"/>
                <w:b/>
                <w:bCs/>
                <w:color w:val="000000"/>
                <w:sz w:val="18"/>
                <w:szCs w:val="18"/>
              </w:rPr>
              <w:t>1411</w:t>
            </w:r>
          </w:p>
        </w:tc>
        <w:tc>
          <w:tcPr>
            <w:tcW w:w="4347" w:type="dxa"/>
            <w:tcBorders>
              <w:top w:val="nil"/>
              <w:left w:val="nil"/>
              <w:bottom w:val="single" w:sz="4" w:space="0" w:color="auto"/>
              <w:right w:val="single" w:sz="4" w:space="0" w:color="auto"/>
            </w:tcBorders>
            <w:shd w:val="clear" w:color="000000" w:fill="FFFFFF"/>
            <w:noWrap/>
            <w:vAlign w:val="bottom"/>
            <w:hideMark/>
          </w:tcPr>
          <w:p w14:paraId="21D254AB" w14:textId="77777777" w:rsidR="00612784" w:rsidRPr="00FA0222" w:rsidRDefault="00612784">
            <w:pPr>
              <w:rPr>
                <w:rFonts w:ascii="Tahoma" w:hAnsi="Tahoma" w:cs="Tahoma"/>
                <w:b/>
                <w:bCs/>
                <w:color w:val="000000"/>
                <w:sz w:val="18"/>
                <w:szCs w:val="18"/>
              </w:rPr>
            </w:pPr>
            <w:r w:rsidRPr="00FA0222">
              <w:rPr>
                <w:rFonts w:ascii="Tahoma" w:hAnsi="Tahoma" w:cs="Tahoma"/>
                <w:b/>
                <w:bCs/>
                <w:color w:val="000000"/>
                <w:sz w:val="18"/>
                <w:szCs w:val="18"/>
              </w:rPr>
              <w:t>UREDITEV  ZAVRŠNICE</w:t>
            </w:r>
          </w:p>
        </w:tc>
        <w:tc>
          <w:tcPr>
            <w:tcW w:w="1225" w:type="dxa"/>
            <w:tcBorders>
              <w:top w:val="nil"/>
              <w:left w:val="nil"/>
              <w:bottom w:val="single" w:sz="4" w:space="0" w:color="auto"/>
              <w:right w:val="single" w:sz="4" w:space="0" w:color="auto"/>
            </w:tcBorders>
            <w:shd w:val="clear" w:color="000000" w:fill="FFFFFF"/>
            <w:noWrap/>
            <w:vAlign w:val="bottom"/>
            <w:hideMark/>
          </w:tcPr>
          <w:p w14:paraId="1D06FA71"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26.500</w:t>
            </w:r>
          </w:p>
        </w:tc>
        <w:tc>
          <w:tcPr>
            <w:tcW w:w="1226" w:type="dxa"/>
            <w:tcBorders>
              <w:top w:val="nil"/>
              <w:left w:val="nil"/>
              <w:bottom w:val="single" w:sz="4" w:space="0" w:color="auto"/>
              <w:right w:val="single" w:sz="4" w:space="0" w:color="auto"/>
            </w:tcBorders>
            <w:shd w:val="clear" w:color="000000" w:fill="FFFFFF"/>
            <w:noWrap/>
            <w:vAlign w:val="bottom"/>
            <w:hideMark/>
          </w:tcPr>
          <w:p w14:paraId="2FC27E1E"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26.500</w:t>
            </w:r>
          </w:p>
        </w:tc>
        <w:tc>
          <w:tcPr>
            <w:tcW w:w="1226" w:type="dxa"/>
            <w:tcBorders>
              <w:top w:val="nil"/>
              <w:left w:val="nil"/>
              <w:bottom w:val="single" w:sz="4" w:space="0" w:color="auto"/>
              <w:right w:val="single" w:sz="4" w:space="0" w:color="auto"/>
            </w:tcBorders>
            <w:shd w:val="clear" w:color="000000" w:fill="FFFFFF"/>
            <w:noWrap/>
            <w:vAlign w:val="bottom"/>
            <w:hideMark/>
          </w:tcPr>
          <w:p w14:paraId="536D2029"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0</w:t>
            </w:r>
          </w:p>
        </w:tc>
      </w:tr>
      <w:tr w:rsidR="00612784" w:rsidRPr="00FA0222" w14:paraId="1409DB74" w14:textId="77777777" w:rsidTr="00612784">
        <w:trPr>
          <w:trHeight w:val="255"/>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35701431"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w:t>
            </w:r>
          </w:p>
        </w:tc>
        <w:tc>
          <w:tcPr>
            <w:tcW w:w="4347" w:type="dxa"/>
            <w:tcBorders>
              <w:top w:val="nil"/>
              <w:left w:val="nil"/>
              <w:bottom w:val="single" w:sz="4" w:space="0" w:color="auto"/>
              <w:right w:val="single" w:sz="4" w:space="0" w:color="auto"/>
            </w:tcBorders>
            <w:shd w:val="clear" w:color="000000" w:fill="FFFFFF"/>
            <w:noWrap/>
            <w:vAlign w:val="bottom"/>
            <w:hideMark/>
          </w:tcPr>
          <w:p w14:paraId="27C37125"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 </w:t>
            </w:r>
          </w:p>
        </w:tc>
        <w:tc>
          <w:tcPr>
            <w:tcW w:w="1225" w:type="dxa"/>
            <w:tcBorders>
              <w:top w:val="nil"/>
              <w:left w:val="nil"/>
              <w:bottom w:val="single" w:sz="4" w:space="0" w:color="auto"/>
              <w:right w:val="single" w:sz="4" w:space="0" w:color="auto"/>
            </w:tcBorders>
            <w:shd w:val="clear" w:color="000000" w:fill="FFFFFF"/>
            <w:noWrap/>
            <w:vAlign w:val="bottom"/>
            <w:hideMark/>
          </w:tcPr>
          <w:p w14:paraId="0FD86E03"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21.500</w:t>
            </w:r>
          </w:p>
        </w:tc>
        <w:tc>
          <w:tcPr>
            <w:tcW w:w="1226" w:type="dxa"/>
            <w:tcBorders>
              <w:top w:val="nil"/>
              <w:left w:val="nil"/>
              <w:bottom w:val="single" w:sz="4" w:space="0" w:color="auto"/>
              <w:right w:val="single" w:sz="4" w:space="0" w:color="auto"/>
            </w:tcBorders>
            <w:shd w:val="clear" w:color="000000" w:fill="FFFFFF"/>
            <w:noWrap/>
            <w:vAlign w:val="bottom"/>
            <w:hideMark/>
          </w:tcPr>
          <w:p w14:paraId="7D012D32"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8.500</w:t>
            </w:r>
          </w:p>
        </w:tc>
        <w:tc>
          <w:tcPr>
            <w:tcW w:w="1226" w:type="dxa"/>
            <w:tcBorders>
              <w:top w:val="nil"/>
              <w:left w:val="nil"/>
              <w:bottom w:val="single" w:sz="4" w:space="0" w:color="auto"/>
              <w:right w:val="single" w:sz="4" w:space="0" w:color="auto"/>
            </w:tcBorders>
            <w:shd w:val="clear" w:color="000000" w:fill="FFFFFF"/>
            <w:noWrap/>
            <w:vAlign w:val="bottom"/>
            <w:hideMark/>
          </w:tcPr>
          <w:p w14:paraId="312FDBA3"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-13.000</w:t>
            </w:r>
          </w:p>
        </w:tc>
      </w:tr>
      <w:tr w:rsidR="00612784" w:rsidRPr="00FA0222" w14:paraId="19D33A9B" w14:textId="77777777" w:rsidTr="00612784">
        <w:trPr>
          <w:trHeight w:val="255"/>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59349F72"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OB192-23-0008</w:t>
            </w:r>
          </w:p>
        </w:tc>
        <w:tc>
          <w:tcPr>
            <w:tcW w:w="4347" w:type="dxa"/>
            <w:tcBorders>
              <w:top w:val="nil"/>
              <w:left w:val="nil"/>
              <w:bottom w:val="single" w:sz="4" w:space="0" w:color="auto"/>
              <w:right w:val="single" w:sz="4" w:space="0" w:color="auto"/>
            </w:tcBorders>
            <w:shd w:val="clear" w:color="000000" w:fill="FFFFFF"/>
            <w:noWrap/>
            <w:vAlign w:val="bottom"/>
            <w:hideMark/>
          </w:tcPr>
          <w:p w14:paraId="52D5BBFE"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REKRACIJSKI PARK ZAVRŠNICA</w:t>
            </w:r>
          </w:p>
        </w:tc>
        <w:tc>
          <w:tcPr>
            <w:tcW w:w="1225" w:type="dxa"/>
            <w:tcBorders>
              <w:top w:val="nil"/>
              <w:left w:val="nil"/>
              <w:bottom w:val="single" w:sz="4" w:space="0" w:color="auto"/>
              <w:right w:val="single" w:sz="4" w:space="0" w:color="auto"/>
            </w:tcBorders>
            <w:shd w:val="clear" w:color="000000" w:fill="FFFFFF"/>
            <w:noWrap/>
            <w:vAlign w:val="bottom"/>
            <w:hideMark/>
          </w:tcPr>
          <w:p w14:paraId="6C99E878"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5.000</w:t>
            </w:r>
          </w:p>
        </w:tc>
        <w:tc>
          <w:tcPr>
            <w:tcW w:w="1226" w:type="dxa"/>
            <w:tcBorders>
              <w:top w:val="nil"/>
              <w:left w:val="nil"/>
              <w:bottom w:val="single" w:sz="4" w:space="0" w:color="auto"/>
              <w:right w:val="single" w:sz="4" w:space="0" w:color="auto"/>
            </w:tcBorders>
            <w:shd w:val="clear" w:color="000000" w:fill="FFFFFF"/>
            <w:noWrap/>
            <w:vAlign w:val="bottom"/>
            <w:hideMark/>
          </w:tcPr>
          <w:p w14:paraId="677844B1"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18.000</w:t>
            </w:r>
          </w:p>
        </w:tc>
        <w:tc>
          <w:tcPr>
            <w:tcW w:w="1226" w:type="dxa"/>
            <w:tcBorders>
              <w:top w:val="nil"/>
              <w:left w:val="nil"/>
              <w:bottom w:val="single" w:sz="4" w:space="0" w:color="auto"/>
              <w:right w:val="single" w:sz="4" w:space="0" w:color="auto"/>
            </w:tcBorders>
            <w:shd w:val="clear" w:color="000000" w:fill="FFFFFF"/>
            <w:noWrap/>
            <w:vAlign w:val="bottom"/>
            <w:hideMark/>
          </w:tcPr>
          <w:p w14:paraId="0BF0394F"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13.000</w:t>
            </w:r>
          </w:p>
        </w:tc>
      </w:tr>
      <w:tr w:rsidR="00612784" w:rsidRPr="00FA0222" w14:paraId="2F37FA38" w14:textId="77777777" w:rsidTr="00612784">
        <w:trPr>
          <w:trHeight w:val="255"/>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577C1AE8" w14:textId="77777777" w:rsidR="00612784" w:rsidRPr="00FA0222" w:rsidRDefault="00612784">
            <w:pPr>
              <w:rPr>
                <w:rFonts w:ascii="Tahoma" w:hAnsi="Tahoma" w:cs="Tahoma"/>
                <w:b/>
                <w:bCs/>
                <w:color w:val="000000"/>
                <w:sz w:val="18"/>
                <w:szCs w:val="18"/>
              </w:rPr>
            </w:pPr>
            <w:r w:rsidRPr="00FA0222">
              <w:rPr>
                <w:rFonts w:ascii="Tahoma" w:hAnsi="Tahoma" w:cs="Tahoma"/>
                <w:b/>
                <w:bCs/>
                <w:color w:val="000000"/>
                <w:sz w:val="18"/>
                <w:szCs w:val="18"/>
              </w:rPr>
              <w:t>1413</w:t>
            </w:r>
          </w:p>
        </w:tc>
        <w:tc>
          <w:tcPr>
            <w:tcW w:w="4347" w:type="dxa"/>
            <w:tcBorders>
              <w:top w:val="nil"/>
              <w:left w:val="nil"/>
              <w:bottom w:val="single" w:sz="4" w:space="0" w:color="auto"/>
              <w:right w:val="single" w:sz="4" w:space="0" w:color="auto"/>
            </w:tcBorders>
            <w:shd w:val="clear" w:color="000000" w:fill="FFFFFF"/>
            <w:noWrap/>
            <w:vAlign w:val="bottom"/>
            <w:hideMark/>
          </w:tcPr>
          <w:p w14:paraId="4F2124E0" w14:textId="77777777" w:rsidR="00612784" w:rsidRPr="00FA0222" w:rsidRDefault="00612784">
            <w:pPr>
              <w:rPr>
                <w:rFonts w:ascii="Tahoma" w:hAnsi="Tahoma" w:cs="Tahoma"/>
                <w:b/>
                <w:bCs/>
                <w:color w:val="000000"/>
                <w:sz w:val="18"/>
                <w:szCs w:val="18"/>
              </w:rPr>
            </w:pPr>
            <w:r w:rsidRPr="00FA0222">
              <w:rPr>
                <w:rFonts w:ascii="Tahoma" w:hAnsi="Tahoma" w:cs="Tahoma"/>
                <w:b/>
                <w:bCs/>
                <w:color w:val="000000"/>
                <w:sz w:val="18"/>
                <w:szCs w:val="18"/>
              </w:rPr>
              <w:t>ZAVOD ZA TURIZEM IN KULTURO ŽIROVNICA</w:t>
            </w:r>
          </w:p>
        </w:tc>
        <w:tc>
          <w:tcPr>
            <w:tcW w:w="1225" w:type="dxa"/>
            <w:tcBorders>
              <w:top w:val="nil"/>
              <w:left w:val="nil"/>
              <w:bottom w:val="single" w:sz="4" w:space="0" w:color="auto"/>
              <w:right w:val="single" w:sz="4" w:space="0" w:color="auto"/>
            </w:tcBorders>
            <w:shd w:val="clear" w:color="000000" w:fill="FFFFFF"/>
            <w:noWrap/>
            <w:vAlign w:val="bottom"/>
            <w:hideMark/>
          </w:tcPr>
          <w:p w14:paraId="4590831C"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203.635</w:t>
            </w:r>
          </w:p>
        </w:tc>
        <w:tc>
          <w:tcPr>
            <w:tcW w:w="1226" w:type="dxa"/>
            <w:tcBorders>
              <w:top w:val="nil"/>
              <w:left w:val="nil"/>
              <w:bottom w:val="single" w:sz="4" w:space="0" w:color="auto"/>
              <w:right w:val="single" w:sz="4" w:space="0" w:color="auto"/>
            </w:tcBorders>
            <w:shd w:val="clear" w:color="000000" w:fill="FFFFFF"/>
            <w:noWrap/>
            <w:vAlign w:val="bottom"/>
            <w:hideMark/>
          </w:tcPr>
          <w:p w14:paraId="5402ABED"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206.135</w:t>
            </w:r>
          </w:p>
        </w:tc>
        <w:tc>
          <w:tcPr>
            <w:tcW w:w="1226" w:type="dxa"/>
            <w:tcBorders>
              <w:top w:val="nil"/>
              <w:left w:val="nil"/>
              <w:bottom w:val="single" w:sz="4" w:space="0" w:color="auto"/>
              <w:right w:val="single" w:sz="4" w:space="0" w:color="auto"/>
            </w:tcBorders>
            <w:shd w:val="clear" w:color="000000" w:fill="FFFFFF"/>
            <w:noWrap/>
            <w:vAlign w:val="bottom"/>
            <w:hideMark/>
          </w:tcPr>
          <w:p w14:paraId="058A8C60"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2.500</w:t>
            </w:r>
          </w:p>
        </w:tc>
      </w:tr>
      <w:tr w:rsidR="00612784" w:rsidRPr="00FA0222" w14:paraId="5977A340" w14:textId="77777777" w:rsidTr="00612784">
        <w:trPr>
          <w:trHeight w:val="255"/>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11870ACB"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w:t>
            </w:r>
          </w:p>
        </w:tc>
        <w:tc>
          <w:tcPr>
            <w:tcW w:w="4347" w:type="dxa"/>
            <w:tcBorders>
              <w:top w:val="nil"/>
              <w:left w:val="nil"/>
              <w:bottom w:val="single" w:sz="4" w:space="0" w:color="auto"/>
              <w:right w:val="single" w:sz="4" w:space="0" w:color="auto"/>
            </w:tcBorders>
            <w:shd w:val="clear" w:color="000000" w:fill="FFFFFF"/>
            <w:noWrap/>
            <w:vAlign w:val="bottom"/>
            <w:hideMark/>
          </w:tcPr>
          <w:p w14:paraId="04B5B610"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 </w:t>
            </w:r>
          </w:p>
        </w:tc>
        <w:tc>
          <w:tcPr>
            <w:tcW w:w="1225" w:type="dxa"/>
            <w:tcBorders>
              <w:top w:val="nil"/>
              <w:left w:val="nil"/>
              <w:bottom w:val="single" w:sz="4" w:space="0" w:color="auto"/>
              <w:right w:val="single" w:sz="4" w:space="0" w:color="auto"/>
            </w:tcBorders>
            <w:shd w:val="clear" w:color="000000" w:fill="FFFFFF"/>
            <w:noWrap/>
            <w:vAlign w:val="bottom"/>
            <w:hideMark/>
          </w:tcPr>
          <w:p w14:paraId="4A162CA6"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183.635</w:t>
            </w:r>
          </w:p>
        </w:tc>
        <w:tc>
          <w:tcPr>
            <w:tcW w:w="1226" w:type="dxa"/>
            <w:tcBorders>
              <w:top w:val="nil"/>
              <w:left w:val="nil"/>
              <w:bottom w:val="single" w:sz="4" w:space="0" w:color="auto"/>
              <w:right w:val="single" w:sz="4" w:space="0" w:color="auto"/>
            </w:tcBorders>
            <w:shd w:val="clear" w:color="000000" w:fill="FFFFFF"/>
            <w:noWrap/>
            <w:vAlign w:val="bottom"/>
            <w:hideMark/>
          </w:tcPr>
          <w:p w14:paraId="4FBBB5EB"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186.135</w:t>
            </w:r>
          </w:p>
        </w:tc>
        <w:tc>
          <w:tcPr>
            <w:tcW w:w="1226" w:type="dxa"/>
            <w:tcBorders>
              <w:top w:val="nil"/>
              <w:left w:val="nil"/>
              <w:bottom w:val="single" w:sz="4" w:space="0" w:color="auto"/>
              <w:right w:val="single" w:sz="4" w:space="0" w:color="auto"/>
            </w:tcBorders>
            <w:shd w:val="clear" w:color="000000" w:fill="FFFFFF"/>
            <w:noWrap/>
            <w:vAlign w:val="bottom"/>
            <w:hideMark/>
          </w:tcPr>
          <w:p w14:paraId="6F3EDB80"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2.500</w:t>
            </w:r>
          </w:p>
        </w:tc>
      </w:tr>
      <w:tr w:rsidR="00612784" w:rsidRPr="00FA0222" w14:paraId="78A0C800" w14:textId="77777777" w:rsidTr="00612784">
        <w:trPr>
          <w:trHeight w:val="255"/>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5DBEC1DD"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OB192-23-0007</w:t>
            </w:r>
          </w:p>
        </w:tc>
        <w:tc>
          <w:tcPr>
            <w:tcW w:w="4347" w:type="dxa"/>
            <w:tcBorders>
              <w:top w:val="nil"/>
              <w:left w:val="nil"/>
              <w:bottom w:val="single" w:sz="4" w:space="0" w:color="auto"/>
              <w:right w:val="single" w:sz="4" w:space="0" w:color="auto"/>
            </w:tcBorders>
            <w:shd w:val="clear" w:color="000000" w:fill="FFFFFF"/>
            <w:noWrap/>
            <w:vAlign w:val="bottom"/>
            <w:hideMark/>
          </w:tcPr>
          <w:p w14:paraId="7A201F89"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ČOPOVA ROJSTNA HIŠA</w:t>
            </w:r>
          </w:p>
        </w:tc>
        <w:tc>
          <w:tcPr>
            <w:tcW w:w="1225" w:type="dxa"/>
            <w:tcBorders>
              <w:top w:val="nil"/>
              <w:left w:val="nil"/>
              <w:bottom w:val="single" w:sz="4" w:space="0" w:color="auto"/>
              <w:right w:val="single" w:sz="4" w:space="0" w:color="auto"/>
            </w:tcBorders>
            <w:shd w:val="clear" w:color="000000" w:fill="FFFFFF"/>
            <w:noWrap/>
            <w:vAlign w:val="bottom"/>
            <w:hideMark/>
          </w:tcPr>
          <w:p w14:paraId="3D66CC52"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20.000</w:t>
            </w:r>
          </w:p>
        </w:tc>
        <w:tc>
          <w:tcPr>
            <w:tcW w:w="1226" w:type="dxa"/>
            <w:tcBorders>
              <w:top w:val="nil"/>
              <w:left w:val="nil"/>
              <w:bottom w:val="single" w:sz="4" w:space="0" w:color="auto"/>
              <w:right w:val="single" w:sz="4" w:space="0" w:color="auto"/>
            </w:tcBorders>
            <w:shd w:val="clear" w:color="000000" w:fill="FFFFFF"/>
            <w:noWrap/>
            <w:vAlign w:val="bottom"/>
            <w:hideMark/>
          </w:tcPr>
          <w:p w14:paraId="2BB941E1"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20.000</w:t>
            </w:r>
          </w:p>
        </w:tc>
        <w:tc>
          <w:tcPr>
            <w:tcW w:w="1226" w:type="dxa"/>
            <w:tcBorders>
              <w:top w:val="nil"/>
              <w:left w:val="nil"/>
              <w:bottom w:val="single" w:sz="4" w:space="0" w:color="auto"/>
              <w:right w:val="single" w:sz="4" w:space="0" w:color="auto"/>
            </w:tcBorders>
            <w:shd w:val="clear" w:color="000000" w:fill="FFFFFF"/>
            <w:noWrap/>
            <w:vAlign w:val="bottom"/>
            <w:hideMark/>
          </w:tcPr>
          <w:p w14:paraId="7D211147"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0</w:t>
            </w:r>
          </w:p>
        </w:tc>
      </w:tr>
      <w:tr w:rsidR="00612784" w:rsidRPr="00FA0222" w14:paraId="5FAE5C8A" w14:textId="77777777" w:rsidTr="00612784">
        <w:trPr>
          <w:trHeight w:val="255"/>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4B25A7E7" w14:textId="77777777" w:rsidR="00612784" w:rsidRPr="00FA0222" w:rsidRDefault="00612784">
            <w:pPr>
              <w:rPr>
                <w:rFonts w:ascii="Tahoma" w:hAnsi="Tahoma" w:cs="Tahoma"/>
                <w:b/>
                <w:bCs/>
                <w:color w:val="000000"/>
                <w:sz w:val="18"/>
                <w:szCs w:val="18"/>
              </w:rPr>
            </w:pPr>
            <w:r w:rsidRPr="00FA0222">
              <w:rPr>
                <w:rFonts w:ascii="Tahoma" w:hAnsi="Tahoma" w:cs="Tahoma"/>
                <w:b/>
                <w:bCs/>
                <w:color w:val="000000"/>
                <w:sz w:val="18"/>
                <w:szCs w:val="18"/>
              </w:rPr>
              <w:t>2313</w:t>
            </w:r>
          </w:p>
        </w:tc>
        <w:tc>
          <w:tcPr>
            <w:tcW w:w="4347" w:type="dxa"/>
            <w:tcBorders>
              <w:top w:val="nil"/>
              <w:left w:val="nil"/>
              <w:bottom w:val="single" w:sz="4" w:space="0" w:color="auto"/>
              <w:right w:val="single" w:sz="4" w:space="0" w:color="auto"/>
            </w:tcBorders>
            <w:shd w:val="clear" w:color="000000" w:fill="FFFFFF"/>
            <w:noWrap/>
            <w:vAlign w:val="bottom"/>
            <w:hideMark/>
          </w:tcPr>
          <w:p w14:paraId="7EA72527" w14:textId="77777777" w:rsidR="00612784" w:rsidRPr="00FA0222" w:rsidRDefault="00612784">
            <w:pPr>
              <w:rPr>
                <w:rFonts w:ascii="Tahoma" w:hAnsi="Tahoma" w:cs="Tahoma"/>
                <w:b/>
                <w:bCs/>
                <w:color w:val="000000"/>
                <w:sz w:val="18"/>
                <w:szCs w:val="18"/>
              </w:rPr>
            </w:pPr>
            <w:r w:rsidRPr="00FA0222">
              <w:rPr>
                <w:rFonts w:ascii="Tahoma" w:hAnsi="Tahoma" w:cs="Tahoma"/>
                <w:b/>
                <w:bCs/>
                <w:color w:val="000000"/>
                <w:sz w:val="18"/>
                <w:szCs w:val="18"/>
              </w:rPr>
              <w:t>ODPRAVA POSLEDIC ŠKODE NA GOZDNIH CESTAH-NARAVNE NESREČE 4.8.2023</w:t>
            </w:r>
          </w:p>
        </w:tc>
        <w:tc>
          <w:tcPr>
            <w:tcW w:w="1225" w:type="dxa"/>
            <w:tcBorders>
              <w:top w:val="nil"/>
              <w:left w:val="nil"/>
              <w:bottom w:val="single" w:sz="4" w:space="0" w:color="auto"/>
              <w:right w:val="single" w:sz="4" w:space="0" w:color="auto"/>
            </w:tcBorders>
            <w:shd w:val="clear" w:color="000000" w:fill="FFFFFF"/>
            <w:noWrap/>
            <w:vAlign w:val="bottom"/>
            <w:hideMark/>
          </w:tcPr>
          <w:p w14:paraId="6D493A02"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418.738</w:t>
            </w:r>
          </w:p>
        </w:tc>
        <w:tc>
          <w:tcPr>
            <w:tcW w:w="1226" w:type="dxa"/>
            <w:tcBorders>
              <w:top w:val="nil"/>
              <w:left w:val="nil"/>
              <w:bottom w:val="single" w:sz="4" w:space="0" w:color="auto"/>
              <w:right w:val="single" w:sz="4" w:space="0" w:color="auto"/>
            </w:tcBorders>
            <w:shd w:val="clear" w:color="000000" w:fill="FFFFFF"/>
            <w:noWrap/>
            <w:vAlign w:val="bottom"/>
            <w:hideMark/>
          </w:tcPr>
          <w:p w14:paraId="2D434DD9"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670.198</w:t>
            </w:r>
          </w:p>
        </w:tc>
        <w:tc>
          <w:tcPr>
            <w:tcW w:w="1226" w:type="dxa"/>
            <w:tcBorders>
              <w:top w:val="nil"/>
              <w:left w:val="nil"/>
              <w:bottom w:val="single" w:sz="4" w:space="0" w:color="auto"/>
              <w:right w:val="single" w:sz="4" w:space="0" w:color="auto"/>
            </w:tcBorders>
            <w:shd w:val="clear" w:color="000000" w:fill="FFFFFF"/>
            <w:noWrap/>
            <w:vAlign w:val="bottom"/>
            <w:hideMark/>
          </w:tcPr>
          <w:p w14:paraId="0A0E3FB3" w14:textId="77777777" w:rsidR="00612784" w:rsidRPr="00FA0222" w:rsidRDefault="00612784">
            <w:pPr>
              <w:jc w:val="right"/>
              <w:rPr>
                <w:rFonts w:ascii="Tahoma" w:hAnsi="Tahoma" w:cs="Tahoma"/>
                <w:b/>
                <w:bCs/>
                <w:color w:val="000000"/>
                <w:sz w:val="18"/>
                <w:szCs w:val="18"/>
              </w:rPr>
            </w:pPr>
            <w:r w:rsidRPr="00FA0222">
              <w:rPr>
                <w:rFonts w:ascii="Tahoma" w:hAnsi="Tahoma" w:cs="Tahoma"/>
                <w:b/>
                <w:bCs/>
                <w:color w:val="000000"/>
                <w:sz w:val="18"/>
                <w:szCs w:val="18"/>
              </w:rPr>
              <w:t>251.460</w:t>
            </w:r>
          </w:p>
        </w:tc>
      </w:tr>
      <w:tr w:rsidR="00612784" w:rsidRPr="00FA0222" w14:paraId="16D9B52A" w14:textId="77777777" w:rsidTr="00612784">
        <w:trPr>
          <w:trHeight w:val="255"/>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3F2101E9"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OB192-23-0018</w:t>
            </w:r>
          </w:p>
        </w:tc>
        <w:tc>
          <w:tcPr>
            <w:tcW w:w="4347" w:type="dxa"/>
            <w:tcBorders>
              <w:top w:val="nil"/>
              <w:left w:val="nil"/>
              <w:bottom w:val="single" w:sz="4" w:space="0" w:color="auto"/>
              <w:right w:val="single" w:sz="4" w:space="0" w:color="auto"/>
            </w:tcBorders>
            <w:shd w:val="clear" w:color="000000" w:fill="FFFFFF"/>
            <w:noWrap/>
            <w:vAlign w:val="bottom"/>
            <w:hideMark/>
          </w:tcPr>
          <w:p w14:paraId="70531112" w14:textId="77777777" w:rsidR="00612784" w:rsidRPr="00FA0222" w:rsidRDefault="00612784">
            <w:pPr>
              <w:rPr>
                <w:rFonts w:ascii="Tahoma" w:hAnsi="Tahoma" w:cs="Tahoma"/>
                <w:color w:val="000000"/>
                <w:sz w:val="18"/>
                <w:szCs w:val="18"/>
              </w:rPr>
            </w:pPr>
            <w:r w:rsidRPr="00FA0222">
              <w:rPr>
                <w:rFonts w:ascii="Tahoma" w:hAnsi="Tahoma" w:cs="Tahoma"/>
                <w:color w:val="000000"/>
                <w:sz w:val="18"/>
                <w:szCs w:val="18"/>
              </w:rPr>
              <w:t>SANACIJA GOZDNIH CEST</w:t>
            </w:r>
          </w:p>
        </w:tc>
        <w:tc>
          <w:tcPr>
            <w:tcW w:w="1225" w:type="dxa"/>
            <w:tcBorders>
              <w:top w:val="nil"/>
              <w:left w:val="nil"/>
              <w:bottom w:val="single" w:sz="4" w:space="0" w:color="auto"/>
              <w:right w:val="single" w:sz="4" w:space="0" w:color="auto"/>
            </w:tcBorders>
            <w:shd w:val="clear" w:color="000000" w:fill="FFFFFF"/>
            <w:noWrap/>
            <w:vAlign w:val="bottom"/>
            <w:hideMark/>
          </w:tcPr>
          <w:p w14:paraId="3DC2E00B"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418.738</w:t>
            </w:r>
          </w:p>
        </w:tc>
        <w:tc>
          <w:tcPr>
            <w:tcW w:w="1226" w:type="dxa"/>
            <w:tcBorders>
              <w:top w:val="nil"/>
              <w:left w:val="nil"/>
              <w:bottom w:val="single" w:sz="4" w:space="0" w:color="auto"/>
              <w:right w:val="single" w:sz="4" w:space="0" w:color="auto"/>
            </w:tcBorders>
            <w:shd w:val="clear" w:color="000000" w:fill="FFFFFF"/>
            <w:noWrap/>
            <w:vAlign w:val="bottom"/>
            <w:hideMark/>
          </w:tcPr>
          <w:p w14:paraId="7819CD40"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670.198</w:t>
            </w:r>
          </w:p>
        </w:tc>
        <w:tc>
          <w:tcPr>
            <w:tcW w:w="1226" w:type="dxa"/>
            <w:tcBorders>
              <w:top w:val="nil"/>
              <w:left w:val="nil"/>
              <w:bottom w:val="single" w:sz="4" w:space="0" w:color="auto"/>
              <w:right w:val="single" w:sz="4" w:space="0" w:color="auto"/>
            </w:tcBorders>
            <w:shd w:val="clear" w:color="000000" w:fill="FFFFFF"/>
            <w:noWrap/>
            <w:vAlign w:val="bottom"/>
            <w:hideMark/>
          </w:tcPr>
          <w:p w14:paraId="10E4067D" w14:textId="77777777" w:rsidR="00612784" w:rsidRPr="00FA0222" w:rsidRDefault="00612784">
            <w:pPr>
              <w:jc w:val="right"/>
              <w:rPr>
                <w:rFonts w:ascii="Tahoma" w:hAnsi="Tahoma" w:cs="Tahoma"/>
                <w:color w:val="000000"/>
                <w:sz w:val="18"/>
                <w:szCs w:val="18"/>
              </w:rPr>
            </w:pPr>
            <w:r w:rsidRPr="00FA0222">
              <w:rPr>
                <w:rFonts w:ascii="Tahoma" w:hAnsi="Tahoma" w:cs="Tahoma"/>
                <w:color w:val="000000"/>
                <w:sz w:val="18"/>
                <w:szCs w:val="18"/>
              </w:rPr>
              <w:t>251.460</w:t>
            </w:r>
          </w:p>
        </w:tc>
      </w:tr>
      <w:tr w:rsidR="00612784" w:rsidRPr="00FA0222" w14:paraId="62BDFC75" w14:textId="77777777" w:rsidTr="00612784">
        <w:trPr>
          <w:trHeight w:val="255"/>
        </w:trPr>
        <w:tc>
          <w:tcPr>
            <w:tcW w:w="1460" w:type="dxa"/>
            <w:tcBorders>
              <w:top w:val="nil"/>
              <w:left w:val="single" w:sz="4" w:space="0" w:color="auto"/>
              <w:bottom w:val="single" w:sz="4" w:space="0" w:color="auto"/>
              <w:right w:val="single" w:sz="4" w:space="0" w:color="auto"/>
            </w:tcBorders>
            <w:shd w:val="clear" w:color="000000" w:fill="C0C0C0"/>
            <w:noWrap/>
            <w:vAlign w:val="bottom"/>
            <w:hideMark/>
          </w:tcPr>
          <w:p w14:paraId="3907D83C" w14:textId="77777777" w:rsidR="00612784" w:rsidRPr="00FA0222" w:rsidRDefault="00612784">
            <w:pPr>
              <w:rPr>
                <w:rFonts w:ascii="Tahoma" w:hAnsi="Tahoma" w:cs="Tahoma"/>
                <w:b/>
                <w:bCs/>
                <w:color w:val="000000"/>
                <w:sz w:val="20"/>
                <w:szCs w:val="20"/>
              </w:rPr>
            </w:pPr>
            <w:r w:rsidRPr="00FA0222">
              <w:rPr>
                <w:rFonts w:ascii="Tahoma" w:hAnsi="Tahoma" w:cs="Tahoma"/>
                <w:b/>
                <w:bCs/>
                <w:color w:val="000000"/>
                <w:sz w:val="20"/>
                <w:szCs w:val="20"/>
              </w:rPr>
              <w:t> </w:t>
            </w:r>
          </w:p>
        </w:tc>
        <w:tc>
          <w:tcPr>
            <w:tcW w:w="4347" w:type="dxa"/>
            <w:tcBorders>
              <w:top w:val="nil"/>
              <w:left w:val="nil"/>
              <w:bottom w:val="single" w:sz="4" w:space="0" w:color="auto"/>
              <w:right w:val="single" w:sz="4" w:space="0" w:color="auto"/>
            </w:tcBorders>
            <w:shd w:val="clear" w:color="000000" w:fill="C0C0C0"/>
            <w:noWrap/>
            <w:vAlign w:val="bottom"/>
            <w:hideMark/>
          </w:tcPr>
          <w:p w14:paraId="7CFF56AD" w14:textId="77777777" w:rsidR="00612784" w:rsidRPr="00FA0222" w:rsidRDefault="00612784">
            <w:pPr>
              <w:rPr>
                <w:rFonts w:ascii="Tahoma" w:hAnsi="Tahoma" w:cs="Tahoma"/>
                <w:b/>
                <w:bCs/>
                <w:color w:val="000000"/>
                <w:sz w:val="20"/>
                <w:szCs w:val="20"/>
              </w:rPr>
            </w:pPr>
            <w:r w:rsidRPr="00FA0222">
              <w:rPr>
                <w:rFonts w:ascii="Tahoma" w:hAnsi="Tahoma" w:cs="Tahoma"/>
                <w:b/>
                <w:bCs/>
                <w:color w:val="000000"/>
                <w:sz w:val="20"/>
                <w:szCs w:val="20"/>
              </w:rPr>
              <w:t> </w:t>
            </w:r>
          </w:p>
        </w:tc>
        <w:tc>
          <w:tcPr>
            <w:tcW w:w="1225" w:type="dxa"/>
            <w:tcBorders>
              <w:top w:val="nil"/>
              <w:left w:val="nil"/>
              <w:bottom w:val="single" w:sz="4" w:space="0" w:color="auto"/>
              <w:right w:val="single" w:sz="4" w:space="0" w:color="auto"/>
            </w:tcBorders>
            <w:shd w:val="clear" w:color="000000" w:fill="C0C0C0"/>
            <w:noWrap/>
            <w:vAlign w:val="bottom"/>
            <w:hideMark/>
          </w:tcPr>
          <w:p w14:paraId="6AAD25BA" w14:textId="77777777" w:rsidR="00612784" w:rsidRPr="00FA0222" w:rsidRDefault="00612784">
            <w:pPr>
              <w:jc w:val="right"/>
              <w:rPr>
                <w:rFonts w:ascii="Tahoma" w:hAnsi="Tahoma" w:cs="Tahoma"/>
                <w:b/>
                <w:bCs/>
                <w:color w:val="000000"/>
                <w:sz w:val="20"/>
                <w:szCs w:val="20"/>
              </w:rPr>
            </w:pPr>
            <w:r w:rsidRPr="00FA0222">
              <w:rPr>
                <w:rFonts w:ascii="Tahoma" w:hAnsi="Tahoma" w:cs="Tahoma"/>
                <w:b/>
                <w:bCs/>
                <w:color w:val="000000"/>
                <w:sz w:val="20"/>
                <w:szCs w:val="20"/>
              </w:rPr>
              <w:t>9.031.025</w:t>
            </w:r>
          </w:p>
        </w:tc>
        <w:tc>
          <w:tcPr>
            <w:tcW w:w="1226" w:type="dxa"/>
            <w:tcBorders>
              <w:top w:val="nil"/>
              <w:left w:val="nil"/>
              <w:bottom w:val="single" w:sz="4" w:space="0" w:color="auto"/>
              <w:right w:val="single" w:sz="4" w:space="0" w:color="auto"/>
            </w:tcBorders>
            <w:shd w:val="clear" w:color="000000" w:fill="C0C0C0"/>
            <w:noWrap/>
            <w:vAlign w:val="bottom"/>
            <w:hideMark/>
          </w:tcPr>
          <w:p w14:paraId="0F8D4C94" w14:textId="77777777" w:rsidR="00612784" w:rsidRPr="00FA0222" w:rsidRDefault="00612784">
            <w:pPr>
              <w:jc w:val="right"/>
              <w:rPr>
                <w:rFonts w:ascii="Tahoma" w:hAnsi="Tahoma" w:cs="Tahoma"/>
                <w:b/>
                <w:bCs/>
                <w:color w:val="000000"/>
                <w:sz w:val="20"/>
                <w:szCs w:val="20"/>
              </w:rPr>
            </w:pPr>
            <w:r w:rsidRPr="00FA0222">
              <w:rPr>
                <w:rFonts w:ascii="Tahoma" w:hAnsi="Tahoma" w:cs="Tahoma"/>
                <w:b/>
                <w:bCs/>
                <w:color w:val="000000"/>
                <w:sz w:val="20"/>
                <w:szCs w:val="20"/>
              </w:rPr>
              <w:t>9.228.159</w:t>
            </w:r>
          </w:p>
        </w:tc>
        <w:tc>
          <w:tcPr>
            <w:tcW w:w="1226" w:type="dxa"/>
            <w:tcBorders>
              <w:top w:val="nil"/>
              <w:left w:val="nil"/>
              <w:bottom w:val="single" w:sz="4" w:space="0" w:color="auto"/>
              <w:right w:val="single" w:sz="4" w:space="0" w:color="auto"/>
            </w:tcBorders>
            <w:shd w:val="clear" w:color="000000" w:fill="C0C0C0"/>
            <w:noWrap/>
            <w:vAlign w:val="bottom"/>
            <w:hideMark/>
          </w:tcPr>
          <w:p w14:paraId="3ABF94D8" w14:textId="77777777" w:rsidR="00612784" w:rsidRPr="00FA0222" w:rsidRDefault="00612784">
            <w:pPr>
              <w:jc w:val="right"/>
              <w:rPr>
                <w:rFonts w:ascii="Tahoma" w:hAnsi="Tahoma" w:cs="Tahoma"/>
                <w:b/>
                <w:bCs/>
                <w:color w:val="000000"/>
                <w:sz w:val="20"/>
                <w:szCs w:val="20"/>
              </w:rPr>
            </w:pPr>
            <w:r w:rsidRPr="00FA0222">
              <w:rPr>
                <w:rFonts w:ascii="Tahoma" w:hAnsi="Tahoma" w:cs="Tahoma"/>
                <w:b/>
                <w:bCs/>
                <w:color w:val="000000"/>
                <w:sz w:val="20"/>
                <w:szCs w:val="20"/>
              </w:rPr>
              <w:t>197.134</w:t>
            </w:r>
          </w:p>
        </w:tc>
      </w:tr>
    </w:tbl>
    <w:p w14:paraId="5C1C3E73" w14:textId="77777777" w:rsidR="00612784" w:rsidRDefault="00612784" w:rsidP="00E31745">
      <w:pPr>
        <w:spacing w:line="276" w:lineRule="auto"/>
        <w:jc w:val="both"/>
        <w:rPr>
          <w:rFonts w:ascii="Tahoma" w:hAnsi="Tahoma" w:cs="Tahoma"/>
          <w:b/>
          <w:sz w:val="20"/>
          <w:szCs w:val="20"/>
          <w:highlight w:val="yellow"/>
        </w:rPr>
      </w:pPr>
    </w:p>
    <w:p w14:paraId="5DA3A5B8" w14:textId="77777777" w:rsidR="00612784" w:rsidRDefault="00612784" w:rsidP="00E31745">
      <w:pPr>
        <w:spacing w:line="276" w:lineRule="auto"/>
        <w:jc w:val="both"/>
        <w:rPr>
          <w:rFonts w:ascii="Tahoma" w:hAnsi="Tahoma" w:cs="Tahoma"/>
          <w:b/>
          <w:sz w:val="20"/>
          <w:szCs w:val="20"/>
          <w:highlight w:val="yellow"/>
        </w:rPr>
      </w:pPr>
    </w:p>
    <w:p w14:paraId="2840FC18" w14:textId="77777777" w:rsidR="00FA0222" w:rsidRDefault="00FA0222" w:rsidP="00FA0222">
      <w:pPr>
        <w:spacing w:line="276" w:lineRule="auto"/>
        <w:jc w:val="both"/>
        <w:rPr>
          <w:rFonts w:ascii="Tahoma" w:hAnsi="Tahoma" w:cs="Tahoma"/>
          <w:b/>
          <w:sz w:val="20"/>
          <w:szCs w:val="20"/>
        </w:rPr>
      </w:pPr>
      <w:r w:rsidRPr="00FA0222">
        <w:rPr>
          <w:rFonts w:ascii="Tahoma" w:hAnsi="Tahoma" w:cs="Tahoma"/>
          <w:b/>
          <w:sz w:val="20"/>
          <w:szCs w:val="20"/>
        </w:rPr>
        <w:t>0421</w:t>
      </w:r>
      <w:r w:rsidRPr="00FA0222">
        <w:rPr>
          <w:rFonts w:ascii="Tahoma" w:hAnsi="Tahoma" w:cs="Tahoma"/>
          <w:b/>
          <w:sz w:val="20"/>
          <w:szCs w:val="20"/>
        </w:rPr>
        <w:tab/>
        <w:t>POKROVITELJSTVA</w:t>
      </w:r>
    </w:p>
    <w:p w14:paraId="5F9DDAFD" w14:textId="77777777" w:rsidR="00730529" w:rsidRPr="00FA0222" w:rsidRDefault="00730529" w:rsidP="00730529">
      <w:pPr>
        <w:spacing w:line="276" w:lineRule="auto"/>
        <w:jc w:val="both"/>
        <w:rPr>
          <w:rFonts w:ascii="Tahoma" w:hAnsi="Tahoma" w:cs="Tahoma"/>
          <w:b/>
          <w:sz w:val="20"/>
          <w:szCs w:val="20"/>
        </w:rPr>
      </w:pPr>
      <w:r w:rsidRPr="00FA0222">
        <w:rPr>
          <w:rFonts w:ascii="Tahoma" w:hAnsi="Tahoma" w:cs="Tahoma"/>
          <w:b/>
          <w:sz w:val="20"/>
          <w:szCs w:val="20"/>
        </w:rPr>
        <w:t>1413</w:t>
      </w:r>
      <w:r w:rsidRPr="00FA0222">
        <w:rPr>
          <w:rFonts w:ascii="Tahoma" w:hAnsi="Tahoma" w:cs="Tahoma"/>
          <w:b/>
          <w:sz w:val="20"/>
          <w:szCs w:val="20"/>
        </w:rPr>
        <w:tab/>
        <w:t>ZAVOD ZA TURIZEM IN KULTURO ŽIROVNICA</w:t>
      </w:r>
    </w:p>
    <w:p w14:paraId="64747F27" w14:textId="15BE2378" w:rsidR="002F16B9" w:rsidRPr="00730529" w:rsidRDefault="00890D2D" w:rsidP="00730529">
      <w:pPr>
        <w:spacing w:line="276" w:lineRule="auto"/>
        <w:jc w:val="both"/>
        <w:rPr>
          <w:rFonts w:ascii="Tahoma" w:hAnsi="Tahoma" w:cs="Tahoma"/>
          <w:bCs/>
          <w:sz w:val="20"/>
          <w:szCs w:val="20"/>
        </w:rPr>
      </w:pPr>
      <w:r w:rsidRPr="00730529">
        <w:rPr>
          <w:rFonts w:ascii="Tahoma" w:hAnsi="Tahoma" w:cs="Tahoma"/>
          <w:bCs/>
          <w:sz w:val="20"/>
          <w:szCs w:val="20"/>
        </w:rPr>
        <w:t xml:space="preserve">Del sredstev za pokroviteljstva </w:t>
      </w:r>
      <w:r w:rsidR="00730529" w:rsidRPr="00730529">
        <w:rPr>
          <w:rFonts w:ascii="Tahoma" w:hAnsi="Tahoma" w:cs="Tahoma"/>
          <w:bCs/>
          <w:sz w:val="20"/>
          <w:szCs w:val="20"/>
        </w:rPr>
        <w:t xml:space="preserve">v višini 2.500 EUR </w:t>
      </w:r>
      <w:r w:rsidRPr="00730529">
        <w:rPr>
          <w:rFonts w:ascii="Tahoma" w:hAnsi="Tahoma" w:cs="Tahoma"/>
          <w:bCs/>
          <w:sz w:val="20"/>
          <w:szCs w:val="20"/>
        </w:rPr>
        <w:t>se prerazporeja na programske stroške ZTK</w:t>
      </w:r>
      <w:r w:rsidR="00730529" w:rsidRPr="00730529">
        <w:rPr>
          <w:rFonts w:ascii="Tahoma" w:hAnsi="Tahoma" w:cs="Tahoma"/>
          <w:bCs/>
          <w:sz w:val="20"/>
          <w:szCs w:val="20"/>
        </w:rPr>
        <w:t xml:space="preserve"> Žirovnica</w:t>
      </w:r>
      <w:r w:rsidRPr="00730529">
        <w:rPr>
          <w:rFonts w:ascii="Tahoma" w:hAnsi="Tahoma" w:cs="Tahoma"/>
          <w:bCs/>
          <w:sz w:val="20"/>
          <w:szCs w:val="20"/>
        </w:rPr>
        <w:t xml:space="preserve">, saj je bilo ugotovljeno, da gre v pri določenih prireditvah (pohod na Stol, pohod na Zelenico, pohod v Titovo vas in komemoracija ob 1. novembru), za tradicionalne prireditve širšega pomena, za katere je bolj smiselno </w:t>
      </w:r>
      <w:r w:rsidR="00730529" w:rsidRPr="00730529">
        <w:rPr>
          <w:rFonts w:ascii="Tahoma" w:hAnsi="Tahoma" w:cs="Tahoma"/>
          <w:bCs/>
          <w:sz w:val="20"/>
          <w:szCs w:val="20"/>
        </w:rPr>
        <w:t xml:space="preserve">da se vključijo v programske stroške ZTK in se ne </w:t>
      </w:r>
      <w:r w:rsidR="00730529">
        <w:rPr>
          <w:rFonts w:ascii="Tahoma" w:hAnsi="Tahoma" w:cs="Tahoma"/>
          <w:bCs/>
          <w:sz w:val="20"/>
          <w:szCs w:val="20"/>
        </w:rPr>
        <w:t>obravnavajo</w:t>
      </w:r>
      <w:r w:rsidR="00730529" w:rsidRPr="00730529">
        <w:rPr>
          <w:rFonts w:ascii="Tahoma" w:hAnsi="Tahoma" w:cs="Tahoma"/>
          <w:bCs/>
          <w:sz w:val="20"/>
          <w:szCs w:val="20"/>
        </w:rPr>
        <w:t xml:space="preserve"> v okviru pokroviteljstev.</w:t>
      </w:r>
      <w:r w:rsidR="002F16B9" w:rsidRPr="00730529">
        <w:rPr>
          <w:rFonts w:ascii="Tahoma" w:hAnsi="Tahoma" w:cs="Tahoma"/>
          <w:bCs/>
          <w:sz w:val="20"/>
          <w:szCs w:val="20"/>
        </w:rPr>
        <w:t xml:space="preserve"> </w:t>
      </w:r>
    </w:p>
    <w:p w14:paraId="21398247" w14:textId="77777777" w:rsidR="00FA0222" w:rsidRPr="00FA0222" w:rsidRDefault="00FA0222" w:rsidP="00FA0222">
      <w:pPr>
        <w:spacing w:line="276" w:lineRule="auto"/>
        <w:jc w:val="both"/>
        <w:rPr>
          <w:rFonts w:ascii="Tahoma" w:hAnsi="Tahoma" w:cs="Tahoma"/>
          <w:b/>
          <w:sz w:val="20"/>
          <w:szCs w:val="20"/>
        </w:rPr>
      </w:pPr>
    </w:p>
    <w:p w14:paraId="6013F172" w14:textId="77777777" w:rsidR="00FA0222" w:rsidRPr="00FA0222" w:rsidRDefault="00FA0222" w:rsidP="00FA0222">
      <w:pPr>
        <w:spacing w:line="276" w:lineRule="auto"/>
        <w:jc w:val="both"/>
        <w:rPr>
          <w:rFonts w:ascii="Tahoma" w:hAnsi="Tahoma" w:cs="Tahoma"/>
          <w:b/>
          <w:sz w:val="20"/>
          <w:szCs w:val="20"/>
        </w:rPr>
      </w:pPr>
      <w:r w:rsidRPr="00FA0222">
        <w:rPr>
          <w:rFonts w:ascii="Tahoma" w:hAnsi="Tahoma" w:cs="Tahoma"/>
          <w:b/>
          <w:sz w:val="20"/>
          <w:szCs w:val="20"/>
        </w:rPr>
        <w:t>1321</w:t>
      </w:r>
      <w:r w:rsidRPr="00FA0222">
        <w:rPr>
          <w:rFonts w:ascii="Tahoma" w:hAnsi="Tahoma" w:cs="Tahoma"/>
          <w:b/>
          <w:sz w:val="20"/>
          <w:szCs w:val="20"/>
        </w:rPr>
        <w:tab/>
        <w:t>OBČINSKE CESTE (INVESTICIJE)</w:t>
      </w:r>
    </w:p>
    <w:p w14:paraId="78227C40" w14:textId="77777777" w:rsidR="00FA0222" w:rsidRDefault="00FA0222" w:rsidP="00FA0222">
      <w:pPr>
        <w:spacing w:line="276" w:lineRule="auto"/>
        <w:jc w:val="both"/>
        <w:rPr>
          <w:rFonts w:ascii="Tahoma" w:hAnsi="Tahoma" w:cs="Tahoma"/>
          <w:b/>
          <w:sz w:val="20"/>
          <w:szCs w:val="20"/>
        </w:rPr>
      </w:pPr>
      <w:r w:rsidRPr="00FA0222">
        <w:rPr>
          <w:rFonts w:ascii="Tahoma" w:hAnsi="Tahoma" w:cs="Tahoma"/>
          <w:b/>
          <w:sz w:val="20"/>
          <w:szCs w:val="20"/>
        </w:rPr>
        <w:t>OB192-22-0004</w:t>
      </w:r>
      <w:r w:rsidRPr="00FA0222">
        <w:rPr>
          <w:rFonts w:ascii="Tahoma" w:hAnsi="Tahoma" w:cs="Tahoma"/>
          <w:b/>
          <w:sz w:val="20"/>
          <w:szCs w:val="20"/>
        </w:rPr>
        <w:tab/>
        <w:t>PLOČNIK RODINE</w:t>
      </w:r>
    </w:p>
    <w:p w14:paraId="7DF33B55" w14:textId="5DA1BF2C" w:rsidR="00FA0222" w:rsidRDefault="00CA00EE" w:rsidP="00FA0222">
      <w:pPr>
        <w:spacing w:line="276" w:lineRule="auto"/>
        <w:jc w:val="both"/>
        <w:rPr>
          <w:rFonts w:ascii="Tahoma" w:hAnsi="Tahoma" w:cs="Tahoma"/>
          <w:bCs/>
          <w:sz w:val="20"/>
          <w:szCs w:val="20"/>
        </w:rPr>
      </w:pPr>
      <w:r w:rsidRPr="00CA00EE">
        <w:rPr>
          <w:rFonts w:ascii="Tahoma" w:hAnsi="Tahoma" w:cs="Tahoma"/>
          <w:bCs/>
          <w:sz w:val="20"/>
          <w:szCs w:val="20"/>
        </w:rPr>
        <w:t>V letu 2024 so bila predvidena sredstva za gradnjo pločnika na Rodinah na podlagi projektne dokumentacije za izvedbo, ni pa bilo predvidenih sredstev za recenzijo projektne dokumentacije (5.000 €). Naknadno smo se v sklopu projekta odločili tudi za postavitev nove cestne razsvetljave, zaradi česar je bilo treba zagotoviti dodatna sredstva (10.500 €). V začetku leta smo pristopili k pridobitvi ponudb izvajalcev gradnje in prejete ponudbe so za cca 17.000 € višje od planiranih, zato je bilo treba zagotoviti dodatna sredstva.</w:t>
      </w:r>
    </w:p>
    <w:p w14:paraId="6D82AC98" w14:textId="492431E3" w:rsidR="00CA00EE" w:rsidRDefault="00CA00EE">
      <w:pPr>
        <w:rPr>
          <w:rFonts w:ascii="Tahoma" w:hAnsi="Tahoma" w:cs="Tahoma"/>
          <w:bCs/>
          <w:sz w:val="20"/>
          <w:szCs w:val="20"/>
        </w:rPr>
      </w:pPr>
      <w:r>
        <w:rPr>
          <w:rFonts w:ascii="Tahoma" w:hAnsi="Tahoma" w:cs="Tahoma"/>
          <w:bCs/>
          <w:sz w:val="20"/>
          <w:szCs w:val="20"/>
        </w:rPr>
        <w:br w:type="page"/>
      </w:r>
    </w:p>
    <w:p w14:paraId="0C9AB63F" w14:textId="77777777" w:rsidR="00CA00EE" w:rsidRPr="00FA0222" w:rsidRDefault="00CA00EE" w:rsidP="00FA0222">
      <w:pPr>
        <w:spacing w:line="276" w:lineRule="auto"/>
        <w:jc w:val="both"/>
        <w:rPr>
          <w:rFonts w:ascii="Tahoma" w:hAnsi="Tahoma" w:cs="Tahoma"/>
          <w:b/>
          <w:sz w:val="20"/>
          <w:szCs w:val="20"/>
        </w:rPr>
      </w:pPr>
    </w:p>
    <w:p w14:paraId="18231910" w14:textId="77777777" w:rsidR="00FA0222" w:rsidRPr="00FA0222" w:rsidRDefault="00FA0222" w:rsidP="00FA0222">
      <w:pPr>
        <w:spacing w:line="276" w:lineRule="auto"/>
        <w:jc w:val="both"/>
        <w:rPr>
          <w:rFonts w:ascii="Tahoma" w:hAnsi="Tahoma" w:cs="Tahoma"/>
          <w:b/>
          <w:sz w:val="20"/>
          <w:szCs w:val="20"/>
        </w:rPr>
      </w:pPr>
      <w:r w:rsidRPr="00FA0222">
        <w:rPr>
          <w:rFonts w:ascii="Tahoma" w:hAnsi="Tahoma" w:cs="Tahoma"/>
          <w:b/>
          <w:sz w:val="20"/>
          <w:szCs w:val="20"/>
        </w:rPr>
        <w:t>1323</w:t>
      </w:r>
      <w:r w:rsidRPr="00FA0222">
        <w:rPr>
          <w:rFonts w:ascii="Tahoma" w:hAnsi="Tahoma" w:cs="Tahoma"/>
          <w:b/>
          <w:sz w:val="20"/>
          <w:szCs w:val="20"/>
        </w:rPr>
        <w:tab/>
        <w:t>OBVOZNICA VRBA</w:t>
      </w:r>
    </w:p>
    <w:p w14:paraId="1585309D" w14:textId="77777777" w:rsidR="00FA0222" w:rsidRPr="00FA0222" w:rsidRDefault="00FA0222" w:rsidP="00FA0222">
      <w:pPr>
        <w:spacing w:line="276" w:lineRule="auto"/>
        <w:jc w:val="both"/>
        <w:rPr>
          <w:rFonts w:ascii="Tahoma" w:hAnsi="Tahoma" w:cs="Tahoma"/>
          <w:b/>
          <w:sz w:val="20"/>
          <w:szCs w:val="20"/>
        </w:rPr>
      </w:pPr>
      <w:r w:rsidRPr="00FA0222">
        <w:rPr>
          <w:rFonts w:ascii="Tahoma" w:hAnsi="Tahoma" w:cs="Tahoma"/>
          <w:b/>
          <w:sz w:val="20"/>
          <w:szCs w:val="20"/>
        </w:rPr>
        <w:t>OB000-07-0010</w:t>
      </w:r>
      <w:r w:rsidRPr="00FA0222">
        <w:rPr>
          <w:rFonts w:ascii="Tahoma" w:hAnsi="Tahoma" w:cs="Tahoma"/>
          <w:b/>
          <w:sz w:val="20"/>
          <w:szCs w:val="20"/>
        </w:rPr>
        <w:tab/>
        <w:t>OBVOZNICA VRBA</w:t>
      </w:r>
    </w:p>
    <w:p w14:paraId="136414F7" w14:textId="77777777" w:rsidR="002F16B9" w:rsidRPr="00730529" w:rsidRDefault="002F16B9" w:rsidP="002F16B9">
      <w:pPr>
        <w:autoSpaceDE w:val="0"/>
        <w:autoSpaceDN w:val="0"/>
        <w:adjustRightInd w:val="0"/>
        <w:jc w:val="both"/>
        <w:rPr>
          <w:rFonts w:ascii="Tahoma" w:hAnsi="Tahoma" w:cs="Tahoma"/>
          <w:bCs/>
          <w:sz w:val="20"/>
          <w:szCs w:val="20"/>
        </w:rPr>
      </w:pPr>
      <w:r w:rsidRPr="00730529">
        <w:rPr>
          <w:rFonts w:ascii="Tahoma" w:hAnsi="Tahoma" w:cs="Tahoma"/>
          <w:bCs/>
          <w:sz w:val="20"/>
          <w:szCs w:val="20"/>
        </w:rPr>
        <w:t>V sklopu projekta Obvoznica Vrba smo se dogovorili, da bi projekt razdelili na dve fazi. V prvi fazi bi bila izvedena odsek 1, ki poteka od križišča Breznica do križanja poljske poti z novo obvoznico in odsek 3, ki poteka od priključka za objekta Vrba 12 in Vrba 12a do krožišče ter celotno območje krožišča.</w:t>
      </w:r>
    </w:p>
    <w:p w14:paraId="018508EC" w14:textId="77777777" w:rsidR="002F16B9" w:rsidRPr="00730529" w:rsidRDefault="002F16B9" w:rsidP="002F16B9">
      <w:pPr>
        <w:autoSpaceDE w:val="0"/>
        <w:autoSpaceDN w:val="0"/>
        <w:adjustRightInd w:val="0"/>
        <w:jc w:val="both"/>
        <w:rPr>
          <w:rFonts w:ascii="Tahoma" w:hAnsi="Tahoma" w:cs="Tahoma"/>
          <w:bCs/>
          <w:sz w:val="20"/>
          <w:szCs w:val="20"/>
        </w:rPr>
      </w:pPr>
      <w:r w:rsidRPr="00730529">
        <w:rPr>
          <w:rFonts w:ascii="Tahoma" w:hAnsi="Tahoma" w:cs="Tahoma"/>
          <w:bCs/>
          <w:sz w:val="20"/>
          <w:szCs w:val="20"/>
        </w:rPr>
        <w:t xml:space="preserve">V 2.fazi pa bi se izvedel še odsek 2, ki poteka od križanja poljske poti z novo obvoznico do priključka za objekta Vrba 12 in Vrba 12a. </w:t>
      </w:r>
    </w:p>
    <w:p w14:paraId="67B3FA42" w14:textId="77777777" w:rsidR="002F16B9" w:rsidRPr="00730529" w:rsidRDefault="002F16B9" w:rsidP="002F16B9">
      <w:pPr>
        <w:autoSpaceDE w:val="0"/>
        <w:autoSpaceDN w:val="0"/>
        <w:adjustRightInd w:val="0"/>
        <w:jc w:val="both"/>
        <w:rPr>
          <w:rFonts w:ascii="Tahoma" w:hAnsi="Tahoma" w:cs="Tahoma"/>
          <w:bCs/>
          <w:sz w:val="20"/>
          <w:szCs w:val="20"/>
        </w:rPr>
      </w:pPr>
      <w:r w:rsidRPr="00730529">
        <w:rPr>
          <w:rFonts w:ascii="Tahoma" w:hAnsi="Tahoma" w:cs="Tahoma"/>
          <w:bCs/>
          <w:sz w:val="20"/>
          <w:szCs w:val="20"/>
        </w:rPr>
        <w:t>Načrtujemo, da se bo v mesecu marcu oddala dokumentacija za pridobitev gradbenega dovoljenja za projekt Obvoznica Vrba in bi se bo gradnja obvoznice lahko pričela v drugi polovici leta 2024. Zaradi faznosti projekta in dinamike izvajanja bomo del sredstev v višini 88.000 prenesli v leto 2025.</w:t>
      </w:r>
    </w:p>
    <w:p w14:paraId="3E623195" w14:textId="77777777" w:rsidR="00FA0222" w:rsidRPr="00730529" w:rsidRDefault="00FA0222" w:rsidP="00FA0222">
      <w:pPr>
        <w:spacing w:line="276" w:lineRule="auto"/>
        <w:jc w:val="both"/>
        <w:rPr>
          <w:rFonts w:ascii="Tahoma" w:hAnsi="Tahoma" w:cs="Tahoma"/>
          <w:b/>
          <w:sz w:val="20"/>
          <w:szCs w:val="20"/>
        </w:rPr>
      </w:pPr>
    </w:p>
    <w:p w14:paraId="31A6BA8C" w14:textId="77381A9F" w:rsidR="00FA0222" w:rsidRPr="00FA0222" w:rsidRDefault="00FA0222" w:rsidP="00FA0222">
      <w:pPr>
        <w:spacing w:line="276" w:lineRule="auto"/>
        <w:jc w:val="both"/>
        <w:rPr>
          <w:rFonts w:ascii="Tahoma" w:hAnsi="Tahoma" w:cs="Tahoma"/>
          <w:b/>
          <w:sz w:val="20"/>
          <w:szCs w:val="20"/>
        </w:rPr>
      </w:pPr>
      <w:r w:rsidRPr="00FA0222">
        <w:rPr>
          <w:rFonts w:ascii="Tahoma" w:hAnsi="Tahoma" w:cs="Tahoma"/>
          <w:b/>
          <w:sz w:val="20"/>
          <w:szCs w:val="20"/>
        </w:rPr>
        <w:t>1411</w:t>
      </w:r>
      <w:r w:rsidRPr="00FA0222">
        <w:rPr>
          <w:rFonts w:ascii="Tahoma" w:hAnsi="Tahoma" w:cs="Tahoma"/>
          <w:b/>
          <w:sz w:val="20"/>
          <w:szCs w:val="20"/>
        </w:rPr>
        <w:tab/>
        <w:t>UREDITEV  ZAVRŠNICE</w:t>
      </w:r>
    </w:p>
    <w:p w14:paraId="532CA955" w14:textId="77777777" w:rsidR="00FA0222" w:rsidRPr="00FA0222" w:rsidRDefault="00FA0222" w:rsidP="00FA0222">
      <w:pPr>
        <w:spacing w:line="276" w:lineRule="auto"/>
        <w:jc w:val="both"/>
        <w:rPr>
          <w:rFonts w:ascii="Tahoma" w:hAnsi="Tahoma" w:cs="Tahoma"/>
          <w:b/>
          <w:sz w:val="20"/>
          <w:szCs w:val="20"/>
        </w:rPr>
      </w:pPr>
      <w:r w:rsidRPr="00FA0222">
        <w:rPr>
          <w:rFonts w:ascii="Tahoma" w:hAnsi="Tahoma" w:cs="Tahoma"/>
          <w:b/>
          <w:sz w:val="20"/>
          <w:szCs w:val="20"/>
        </w:rPr>
        <w:t>OB192-23-0008</w:t>
      </w:r>
      <w:r w:rsidRPr="00FA0222">
        <w:rPr>
          <w:rFonts w:ascii="Tahoma" w:hAnsi="Tahoma" w:cs="Tahoma"/>
          <w:b/>
          <w:sz w:val="20"/>
          <w:szCs w:val="20"/>
        </w:rPr>
        <w:tab/>
        <w:t>REKRACIJSKI PARK ZAVRŠNICA</w:t>
      </w:r>
    </w:p>
    <w:p w14:paraId="3A20346B" w14:textId="7278A4F6" w:rsidR="00FA0222" w:rsidRDefault="00730529" w:rsidP="00730529">
      <w:pPr>
        <w:spacing w:line="276" w:lineRule="auto"/>
        <w:jc w:val="both"/>
        <w:rPr>
          <w:rFonts w:ascii="Tahoma" w:hAnsi="Tahoma" w:cs="Tahoma"/>
          <w:b/>
          <w:sz w:val="20"/>
          <w:szCs w:val="20"/>
        </w:rPr>
      </w:pPr>
      <w:r>
        <w:rPr>
          <w:rFonts w:ascii="Tahoma" w:hAnsi="Tahoma" w:cs="Tahoma"/>
          <w:bCs/>
          <w:sz w:val="20"/>
          <w:szCs w:val="20"/>
        </w:rPr>
        <w:t>Na postavki gre za prerazporeditev sredstev za tekoče vzdrževanje parka in postavitev drsališča na investicijsko vzdrževanje piknik prostorov, katera so potrebna temeljite obnove do začetka poletne sezone. V nasprotnem primeru z njimi ZTK ne bo mogel upravljati.</w:t>
      </w:r>
    </w:p>
    <w:p w14:paraId="737D4A2F" w14:textId="77777777" w:rsidR="00FA0222" w:rsidRDefault="00FA0222" w:rsidP="00FA0222">
      <w:pPr>
        <w:spacing w:line="276" w:lineRule="auto"/>
        <w:jc w:val="both"/>
        <w:rPr>
          <w:rFonts w:ascii="Tahoma" w:hAnsi="Tahoma" w:cs="Tahoma"/>
          <w:b/>
          <w:sz w:val="20"/>
          <w:szCs w:val="20"/>
        </w:rPr>
      </w:pPr>
    </w:p>
    <w:p w14:paraId="4D0E9FF6" w14:textId="0087C42B" w:rsidR="00FA0222" w:rsidRPr="00FA0222" w:rsidRDefault="00FA0222" w:rsidP="00FA0222">
      <w:pPr>
        <w:spacing w:line="276" w:lineRule="auto"/>
        <w:jc w:val="both"/>
        <w:rPr>
          <w:rFonts w:ascii="Tahoma" w:hAnsi="Tahoma" w:cs="Tahoma"/>
          <w:b/>
          <w:sz w:val="20"/>
          <w:szCs w:val="20"/>
        </w:rPr>
      </w:pPr>
      <w:r w:rsidRPr="00FA0222">
        <w:rPr>
          <w:rFonts w:ascii="Tahoma" w:hAnsi="Tahoma" w:cs="Tahoma"/>
          <w:b/>
          <w:sz w:val="20"/>
          <w:szCs w:val="20"/>
        </w:rPr>
        <w:t>2313</w:t>
      </w:r>
      <w:r w:rsidRPr="00FA0222">
        <w:rPr>
          <w:rFonts w:ascii="Tahoma" w:hAnsi="Tahoma" w:cs="Tahoma"/>
          <w:b/>
          <w:sz w:val="20"/>
          <w:szCs w:val="20"/>
        </w:rPr>
        <w:tab/>
        <w:t>ODPRAVA POSLEDIC ŠKODE NA GOZDNIH CESTAH-NARAVNE NESREČE 4.8.2023</w:t>
      </w:r>
    </w:p>
    <w:p w14:paraId="174E81FD" w14:textId="451B8E96" w:rsidR="00612784" w:rsidRDefault="00FA0222" w:rsidP="00FA0222">
      <w:pPr>
        <w:spacing w:line="276" w:lineRule="auto"/>
        <w:jc w:val="both"/>
        <w:rPr>
          <w:rFonts w:ascii="Tahoma" w:hAnsi="Tahoma" w:cs="Tahoma"/>
          <w:b/>
          <w:sz w:val="20"/>
          <w:szCs w:val="20"/>
          <w:highlight w:val="yellow"/>
        </w:rPr>
      </w:pPr>
      <w:r w:rsidRPr="00FA0222">
        <w:rPr>
          <w:rFonts w:ascii="Tahoma" w:hAnsi="Tahoma" w:cs="Tahoma"/>
          <w:b/>
          <w:sz w:val="20"/>
          <w:szCs w:val="20"/>
        </w:rPr>
        <w:t>OB192-23-0018</w:t>
      </w:r>
      <w:r w:rsidRPr="00FA0222">
        <w:rPr>
          <w:rFonts w:ascii="Tahoma" w:hAnsi="Tahoma" w:cs="Tahoma"/>
          <w:b/>
          <w:sz w:val="20"/>
          <w:szCs w:val="20"/>
        </w:rPr>
        <w:tab/>
        <w:t>SANACIJA GOZDNIH CEST</w:t>
      </w:r>
    </w:p>
    <w:p w14:paraId="2C9C3C31" w14:textId="7F3C4D82" w:rsidR="002F16B9" w:rsidRPr="00730529" w:rsidRDefault="002F16B9" w:rsidP="002F16B9">
      <w:pPr>
        <w:spacing w:line="276" w:lineRule="auto"/>
        <w:jc w:val="both"/>
        <w:rPr>
          <w:rFonts w:ascii="Tahoma" w:hAnsi="Tahoma" w:cs="Tahoma"/>
          <w:bCs/>
          <w:sz w:val="20"/>
          <w:szCs w:val="20"/>
        </w:rPr>
      </w:pPr>
      <w:r w:rsidRPr="00730529">
        <w:rPr>
          <w:rFonts w:ascii="Tahoma" w:hAnsi="Tahoma" w:cs="Tahoma"/>
          <w:bCs/>
          <w:sz w:val="20"/>
          <w:szCs w:val="20"/>
        </w:rPr>
        <w:t xml:space="preserve">Sanacija gozdnih cest je bila prvotno načrtovana v časovnem obdobju treh let (2023, 2024, in 2025). Glede na načrtovani obseg del in letni čas se je kasneje spremenilo časovno obdobje sanacije. Prvi del sanacije se je začel v jesenskem času v letu 2023 z javnim naročilom, vendar je bila prva situacija plačana v 2024. Drugi del se bo začel v spomladanskem času. Tretji del sanacije, ki je bil predviden v letu 2025, se </w:t>
      </w:r>
      <w:r w:rsidR="00730529" w:rsidRPr="00730529">
        <w:rPr>
          <w:rFonts w:ascii="Tahoma" w:hAnsi="Tahoma" w:cs="Tahoma"/>
          <w:bCs/>
          <w:sz w:val="20"/>
          <w:szCs w:val="20"/>
        </w:rPr>
        <w:t xml:space="preserve">prenese v leto </w:t>
      </w:r>
      <w:r w:rsidRPr="00730529">
        <w:rPr>
          <w:rFonts w:ascii="Tahoma" w:hAnsi="Tahoma" w:cs="Tahoma"/>
          <w:bCs/>
          <w:sz w:val="20"/>
          <w:szCs w:val="20"/>
        </w:rPr>
        <w:t>2024. Zato se v letu 2024 na postavki zagotovi ustrezna sredstva v višini 251.460, ki so potrebna za celotno sanacijo</w:t>
      </w:r>
      <w:r w:rsidR="00730529">
        <w:rPr>
          <w:rFonts w:ascii="Tahoma" w:hAnsi="Tahoma" w:cs="Tahoma"/>
          <w:bCs/>
          <w:sz w:val="20"/>
          <w:szCs w:val="20"/>
        </w:rPr>
        <w:t xml:space="preserve"> po ujmi</w:t>
      </w:r>
      <w:r w:rsidRPr="00730529">
        <w:rPr>
          <w:rFonts w:ascii="Tahoma" w:hAnsi="Tahoma" w:cs="Tahoma"/>
          <w:bCs/>
          <w:sz w:val="20"/>
          <w:szCs w:val="20"/>
        </w:rPr>
        <w:t>.</w:t>
      </w:r>
    </w:p>
    <w:p w14:paraId="02B6F78A" w14:textId="77777777" w:rsidR="00612784" w:rsidRDefault="00612784" w:rsidP="00E31745">
      <w:pPr>
        <w:spacing w:line="276" w:lineRule="auto"/>
        <w:jc w:val="both"/>
        <w:rPr>
          <w:rFonts w:ascii="Tahoma" w:hAnsi="Tahoma" w:cs="Tahoma"/>
          <w:b/>
          <w:sz w:val="20"/>
          <w:szCs w:val="20"/>
          <w:highlight w:val="yellow"/>
        </w:rPr>
      </w:pPr>
    </w:p>
    <w:p w14:paraId="3C12E404" w14:textId="77777777" w:rsidR="00612784" w:rsidRDefault="00612784" w:rsidP="00E31745">
      <w:pPr>
        <w:spacing w:line="276" w:lineRule="auto"/>
        <w:jc w:val="both"/>
        <w:rPr>
          <w:rFonts w:ascii="Tahoma" w:hAnsi="Tahoma" w:cs="Tahoma"/>
          <w:b/>
          <w:sz w:val="20"/>
          <w:szCs w:val="20"/>
          <w:highlight w:val="yellow"/>
        </w:rPr>
      </w:pPr>
    </w:p>
    <w:p w14:paraId="7A8EE5C3" w14:textId="77777777" w:rsidR="000729B1" w:rsidRPr="00612784" w:rsidRDefault="000729B1" w:rsidP="00EF5422">
      <w:pPr>
        <w:spacing w:line="276" w:lineRule="auto"/>
        <w:jc w:val="both"/>
        <w:rPr>
          <w:rFonts w:ascii="Tahoma" w:hAnsi="Tahoma" w:cs="Tahoma"/>
          <w:sz w:val="20"/>
          <w:szCs w:val="20"/>
          <w:highlight w:val="yellow"/>
        </w:rPr>
      </w:pPr>
    </w:p>
    <w:p w14:paraId="7198FC08" w14:textId="2B4143B9" w:rsidR="00236758" w:rsidRPr="00901BF9" w:rsidRDefault="00236758" w:rsidP="00AA616C">
      <w:pPr>
        <w:spacing w:line="276" w:lineRule="auto"/>
        <w:jc w:val="both"/>
        <w:rPr>
          <w:rFonts w:ascii="Tahoma" w:hAnsi="Tahoma" w:cs="Tahoma"/>
          <w:sz w:val="20"/>
          <w:szCs w:val="20"/>
        </w:rPr>
      </w:pPr>
      <w:r w:rsidRPr="00901BF9">
        <w:rPr>
          <w:rFonts w:ascii="Tahoma" w:hAnsi="Tahoma" w:cs="Tahoma"/>
          <w:sz w:val="20"/>
          <w:szCs w:val="20"/>
        </w:rPr>
        <w:t xml:space="preserve">Na podlagi 44. člena statuta Občine Žirovnica </w:t>
      </w:r>
      <w:r w:rsidR="006C593B" w:rsidRPr="00901BF9">
        <w:rPr>
          <w:rFonts w:ascii="Tahoma" w:hAnsi="Tahoma" w:cs="Tahoma"/>
          <w:sz w:val="20"/>
          <w:szCs w:val="20"/>
        </w:rPr>
        <w:t xml:space="preserve">(Ur. list RS, št. </w:t>
      </w:r>
      <w:r w:rsidR="0034354C" w:rsidRPr="00901BF9">
        <w:rPr>
          <w:rFonts w:ascii="Tahoma" w:hAnsi="Tahoma" w:cs="Tahoma"/>
          <w:sz w:val="20"/>
          <w:szCs w:val="20"/>
        </w:rPr>
        <w:t>66/18-UPB2</w:t>
      </w:r>
      <w:r w:rsidR="006C593B" w:rsidRPr="00901BF9">
        <w:rPr>
          <w:rFonts w:ascii="Tahoma" w:hAnsi="Tahoma" w:cs="Tahoma"/>
          <w:sz w:val="20"/>
          <w:szCs w:val="20"/>
        </w:rPr>
        <w:t>)</w:t>
      </w:r>
      <w:r w:rsidRPr="00901BF9">
        <w:rPr>
          <w:rFonts w:ascii="Tahoma" w:hAnsi="Tahoma" w:cs="Tahoma"/>
          <w:sz w:val="20"/>
          <w:szCs w:val="20"/>
        </w:rPr>
        <w:t xml:space="preserve">, 92. člena Poslovnika občinskega sveta </w:t>
      </w:r>
      <w:r w:rsidR="00811F73" w:rsidRPr="00901BF9">
        <w:rPr>
          <w:rFonts w:ascii="Tahoma" w:hAnsi="Tahoma" w:cs="Tahoma"/>
          <w:sz w:val="20"/>
          <w:szCs w:val="20"/>
        </w:rPr>
        <w:t xml:space="preserve">(Ur. list RS št. </w:t>
      </w:r>
      <w:r w:rsidR="0034354C" w:rsidRPr="00901BF9">
        <w:rPr>
          <w:rFonts w:ascii="Tahoma" w:hAnsi="Tahoma" w:cs="Tahoma"/>
          <w:sz w:val="20"/>
          <w:szCs w:val="20"/>
        </w:rPr>
        <w:t>14/19-UPB2</w:t>
      </w:r>
      <w:r w:rsidR="00811F73" w:rsidRPr="00901BF9">
        <w:rPr>
          <w:rFonts w:ascii="Tahoma" w:hAnsi="Tahoma" w:cs="Tahoma"/>
          <w:sz w:val="20"/>
          <w:szCs w:val="20"/>
        </w:rPr>
        <w:t>)</w:t>
      </w:r>
      <w:r w:rsidRPr="00901BF9">
        <w:rPr>
          <w:rFonts w:ascii="Tahoma" w:hAnsi="Tahoma" w:cs="Tahoma"/>
          <w:sz w:val="20"/>
          <w:szCs w:val="20"/>
        </w:rPr>
        <w:t xml:space="preserve"> posredujem Predlog </w:t>
      </w:r>
      <w:r w:rsidR="004030F4" w:rsidRPr="00901BF9">
        <w:rPr>
          <w:rFonts w:ascii="Tahoma" w:hAnsi="Tahoma" w:cs="Tahoma"/>
          <w:sz w:val="20"/>
          <w:szCs w:val="20"/>
        </w:rPr>
        <w:t>r</w:t>
      </w:r>
      <w:r w:rsidRPr="00901BF9">
        <w:rPr>
          <w:rFonts w:ascii="Tahoma" w:hAnsi="Tahoma" w:cs="Tahoma"/>
          <w:sz w:val="20"/>
          <w:szCs w:val="20"/>
        </w:rPr>
        <w:t xml:space="preserve">ebalansa proračuna občine Žirovnica za leto </w:t>
      </w:r>
      <w:r w:rsidR="00612784" w:rsidRPr="00901BF9">
        <w:rPr>
          <w:rFonts w:ascii="Tahoma" w:hAnsi="Tahoma" w:cs="Tahoma"/>
          <w:sz w:val="20"/>
          <w:szCs w:val="20"/>
        </w:rPr>
        <w:t>2024</w:t>
      </w:r>
      <w:r w:rsidRPr="00901BF9">
        <w:rPr>
          <w:rFonts w:ascii="Tahoma" w:hAnsi="Tahoma" w:cs="Tahoma"/>
          <w:sz w:val="20"/>
          <w:szCs w:val="20"/>
        </w:rPr>
        <w:t xml:space="preserve"> Občinskemu svetu Občine Žirovnica v obravnavo s</w:t>
      </w:r>
      <w:r w:rsidR="00DB3A99" w:rsidRPr="00901BF9">
        <w:rPr>
          <w:rFonts w:ascii="Tahoma" w:hAnsi="Tahoma" w:cs="Tahoma"/>
          <w:sz w:val="20"/>
          <w:szCs w:val="20"/>
        </w:rPr>
        <w:t xml:space="preserve"> predlogom, da sprejme naslednj</w:t>
      </w:r>
      <w:r w:rsidR="00901BF9">
        <w:rPr>
          <w:rFonts w:ascii="Tahoma" w:hAnsi="Tahoma" w:cs="Tahoma"/>
          <w:sz w:val="20"/>
          <w:szCs w:val="20"/>
        </w:rPr>
        <w:t>i</w:t>
      </w:r>
    </w:p>
    <w:p w14:paraId="1509B7C5" w14:textId="77777777" w:rsidR="00F66968" w:rsidRPr="00901BF9" w:rsidRDefault="00F66968" w:rsidP="00AA616C">
      <w:pPr>
        <w:spacing w:line="276" w:lineRule="auto"/>
        <w:jc w:val="both"/>
        <w:rPr>
          <w:rFonts w:ascii="Tahoma" w:hAnsi="Tahoma" w:cs="Tahoma"/>
          <w:b/>
          <w:sz w:val="20"/>
          <w:szCs w:val="20"/>
        </w:rPr>
      </w:pPr>
    </w:p>
    <w:p w14:paraId="7371F82C" w14:textId="77777777" w:rsidR="00C51DA9" w:rsidRPr="00901BF9" w:rsidRDefault="00C51DA9" w:rsidP="00AA616C">
      <w:pPr>
        <w:spacing w:line="276" w:lineRule="auto"/>
        <w:jc w:val="both"/>
        <w:rPr>
          <w:rFonts w:ascii="Tahoma" w:hAnsi="Tahoma" w:cs="Tahoma"/>
          <w:b/>
          <w:sz w:val="20"/>
          <w:szCs w:val="20"/>
        </w:rPr>
      </w:pPr>
    </w:p>
    <w:p w14:paraId="77859C71" w14:textId="01CFE2C8" w:rsidR="00236758" w:rsidRPr="00901BF9" w:rsidRDefault="00236758" w:rsidP="00AA616C">
      <w:pPr>
        <w:spacing w:line="276" w:lineRule="auto"/>
        <w:jc w:val="both"/>
        <w:rPr>
          <w:rFonts w:ascii="Tahoma" w:hAnsi="Tahoma" w:cs="Tahoma"/>
          <w:b/>
          <w:sz w:val="20"/>
          <w:szCs w:val="20"/>
        </w:rPr>
      </w:pPr>
      <w:r w:rsidRPr="00901BF9">
        <w:rPr>
          <w:rFonts w:ascii="Tahoma" w:hAnsi="Tahoma" w:cs="Tahoma"/>
          <w:b/>
          <w:sz w:val="20"/>
          <w:szCs w:val="20"/>
        </w:rPr>
        <w:t>SKLEP:</w:t>
      </w:r>
    </w:p>
    <w:p w14:paraId="446776AC" w14:textId="11FCCCB7" w:rsidR="00236758" w:rsidRPr="00901BF9" w:rsidRDefault="00236758" w:rsidP="00E22E4C">
      <w:pPr>
        <w:pStyle w:val="Odstavekseznama"/>
        <w:numPr>
          <w:ilvl w:val="0"/>
          <w:numId w:val="24"/>
        </w:numPr>
        <w:spacing w:line="276" w:lineRule="auto"/>
        <w:jc w:val="both"/>
        <w:rPr>
          <w:rFonts w:ascii="Tahoma" w:hAnsi="Tahoma" w:cs="Tahoma"/>
          <w:b/>
          <w:sz w:val="20"/>
          <w:szCs w:val="20"/>
        </w:rPr>
      </w:pPr>
      <w:r w:rsidRPr="00901BF9">
        <w:rPr>
          <w:rFonts w:ascii="Tahoma" w:hAnsi="Tahoma" w:cs="Tahoma"/>
          <w:b/>
          <w:sz w:val="20"/>
          <w:szCs w:val="20"/>
        </w:rPr>
        <w:t>Sprejme se</w:t>
      </w:r>
      <w:r w:rsidR="007B2836" w:rsidRPr="00901BF9">
        <w:rPr>
          <w:rFonts w:ascii="Tahoma" w:hAnsi="Tahoma" w:cs="Tahoma"/>
          <w:b/>
          <w:sz w:val="20"/>
          <w:szCs w:val="20"/>
        </w:rPr>
        <w:t xml:space="preserve"> </w:t>
      </w:r>
      <w:r w:rsidR="005813C9" w:rsidRPr="00901BF9">
        <w:rPr>
          <w:rFonts w:ascii="Tahoma" w:hAnsi="Tahoma" w:cs="Tahoma"/>
          <w:b/>
          <w:sz w:val="20"/>
          <w:szCs w:val="20"/>
        </w:rPr>
        <w:t>R</w:t>
      </w:r>
      <w:r w:rsidRPr="00901BF9">
        <w:rPr>
          <w:rFonts w:ascii="Tahoma" w:hAnsi="Tahoma" w:cs="Tahoma"/>
          <w:b/>
          <w:sz w:val="20"/>
          <w:szCs w:val="20"/>
        </w:rPr>
        <w:t xml:space="preserve">ebalans proračuna občine Žirovnica za leto </w:t>
      </w:r>
      <w:r w:rsidR="00612784" w:rsidRPr="00901BF9">
        <w:rPr>
          <w:rFonts w:ascii="Tahoma" w:hAnsi="Tahoma" w:cs="Tahoma"/>
          <w:b/>
          <w:sz w:val="20"/>
          <w:szCs w:val="20"/>
        </w:rPr>
        <w:t>2024</w:t>
      </w:r>
      <w:r w:rsidRPr="00901BF9">
        <w:rPr>
          <w:rFonts w:ascii="Tahoma" w:hAnsi="Tahoma" w:cs="Tahoma"/>
          <w:b/>
          <w:sz w:val="20"/>
          <w:szCs w:val="20"/>
        </w:rPr>
        <w:t>.</w:t>
      </w:r>
    </w:p>
    <w:p w14:paraId="59B6437F" w14:textId="77777777" w:rsidR="00101918" w:rsidRPr="00612784" w:rsidRDefault="00101918" w:rsidP="00101918">
      <w:pPr>
        <w:pStyle w:val="Odstavekseznama"/>
        <w:spacing w:line="276" w:lineRule="auto"/>
        <w:jc w:val="both"/>
        <w:rPr>
          <w:rFonts w:ascii="Tahoma" w:hAnsi="Tahoma" w:cs="Tahoma"/>
          <w:b/>
          <w:sz w:val="20"/>
          <w:szCs w:val="20"/>
          <w:highlight w:val="yellow"/>
        </w:rPr>
      </w:pPr>
    </w:p>
    <w:p w14:paraId="685F6C56" w14:textId="77777777" w:rsidR="009565C4" w:rsidRPr="00612784" w:rsidRDefault="009565C4" w:rsidP="00AA616C">
      <w:pPr>
        <w:spacing w:line="276" w:lineRule="auto"/>
        <w:jc w:val="both"/>
        <w:rPr>
          <w:rFonts w:ascii="Tahoma" w:hAnsi="Tahoma" w:cs="Tahoma"/>
          <w:sz w:val="20"/>
          <w:szCs w:val="20"/>
          <w:highlight w:val="yellow"/>
        </w:rPr>
      </w:pPr>
    </w:p>
    <w:p w14:paraId="2761F520" w14:textId="77777777" w:rsidR="00C51DA9" w:rsidRPr="00612784" w:rsidRDefault="00C51DA9" w:rsidP="00AA616C">
      <w:pPr>
        <w:spacing w:line="276" w:lineRule="auto"/>
        <w:jc w:val="both"/>
        <w:rPr>
          <w:rFonts w:ascii="Tahoma" w:hAnsi="Tahoma" w:cs="Tahoma"/>
          <w:sz w:val="20"/>
          <w:szCs w:val="20"/>
          <w:highlight w:val="yellow"/>
        </w:rPr>
      </w:pPr>
    </w:p>
    <w:p w14:paraId="35482124" w14:textId="47A936F6" w:rsidR="00236758" w:rsidRPr="00901BF9" w:rsidRDefault="00236758" w:rsidP="00AA616C">
      <w:pPr>
        <w:spacing w:line="276" w:lineRule="auto"/>
        <w:jc w:val="both"/>
        <w:rPr>
          <w:rFonts w:ascii="Tahoma" w:hAnsi="Tahoma" w:cs="Tahoma"/>
          <w:sz w:val="20"/>
          <w:szCs w:val="20"/>
        </w:rPr>
      </w:pPr>
      <w:r w:rsidRPr="00901BF9">
        <w:rPr>
          <w:rFonts w:ascii="Tahoma" w:hAnsi="Tahoma" w:cs="Tahoma"/>
          <w:sz w:val="20"/>
          <w:szCs w:val="20"/>
        </w:rPr>
        <w:t xml:space="preserve">Datum: </w:t>
      </w:r>
      <w:r w:rsidR="00901BF9">
        <w:rPr>
          <w:rFonts w:ascii="Tahoma" w:hAnsi="Tahoma" w:cs="Tahoma"/>
          <w:sz w:val="20"/>
          <w:szCs w:val="20"/>
        </w:rPr>
        <w:t>1</w:t>
      </w:r>
      <w:r w:rsidR="00A75519">
        <w:rPr>
          <w:rFonts w:ascii="Tahoma" w:hAnsi="Tahoma" w:cs="Tahoma"/>
          <w:sz w:val="20"/>
          <w:szCs w:val="20"/>
        </w:rPr>
        <w:t>2</w:t>
      </w:r>
      <w:r w:rsidR="00E038AD" w:rsidRPr="00901BF9">
        <w:rPr>
          <w:rFonts w:ascii="Tahoma" w:hAnsi="Tahoma" w:cs="Tahoma"/>
          <w:sz w:val="20"/>
          <w:szCs w:val="20"/>
        </w:rPr>
        <w:t>.</w:t>
      </w:r>
      <w:r w:rsidR="00901BF9">
        <w:rPr>
          <w:rFonts w:ascii="Tahoma" w:hAnsi="Tahoma" w:cs="Tahoma"/>
          <w:sz w:val="20"/>
          <w:szCs w:val="20"/>
        </w:rPr>
        <w:t>3</w:t>
      </w:r>
      <w:r w:rsidR="00E038AD" w:rsidRPr="00901BF9">
        <w:rPr>
          <w:rFonts w:ascii="Tahoma" w:hAnsi="Tahoma" w:cs="Tahoma"/>
          <w:sz w:val="20"/>
          <w:szCs w:val="20"/>
        </w:rPr>
        <w:t>.</w:t>
      </w:r>
      <w:r w:rsidR="00612784" w:rsidRPr="00901BF9">
        <w:rPr>
          <w:rFonts w:ascii="Tahoma" w:hAnsi="Tahoma" w:cs="Tahoma"/>
          <w:sz w:val="20"/>
          <w:szCs w:val="20"/>
        </w:rPr>
        <w:t>2024</w:t>
      </w:r>
    </w:p>
    <w:p w14:paraId="2B2C2777" w14:textId="1D29D522" w:rsidR="004751F1" w:rsidRPr="00CA00EE" w:rsidRDefault="00236758" w:rsidP="00AA616C">
      <w:pPr>
        <w:spacing w:line="276" w:lineRule="auto"/>
        <w:jc w:val="both"/>
        <w:rPr>
          <w:rFonts w:ascii="Tahoma" w:hAnsi="Tahoma" w:cs="Tahoma"/>
          <w:sz w:val="20"/>
          <w:szCs w:val="20"/>
        </w:rPr>
      </w:pPr>
      <w:r w:rsidRPr="00CA00EE">
        <w:rPr>
          <w:rFonts w:ascii="Tahoma" w:hAnsi="Tahoma" w:cs="Tahoma"/>
          <w:sz w:val="20"/>
          <w:szCs w:val="20"/>
        </w:rPr>
        <w:t xml:space="preserve">Številka: </w:t>
      </w:r>
      <w:r w:rsidR="001F54C3" w:rsidRPr="00CA00EE">
        <w:rPr>
          <w:rFonts w:ascii="Tahoma" w:hAnsi="Tahoma" w:cs="Tahoma"/>
          <w:sz w:val="20"/>
          <w:szCs w:val="20"/>
        </w:rPr>
        <w:t>410-00</w:t>
      </w:r>
      <w:r w:rsidR="002528B7" w:rsidRPr="00CA00EE">
        <w:rPr>
          <w:rFonts w:ascii="Tahoma" w:hAnsi="Tahoma" w:cs="Tahoma"/>
          <w:sz w:val="20"/>
          <w:szCs w:val="20"/>
        </w:rPr>
        <w:t>07</w:t>
      </w:r>
      <w:r w:rsidR="001F54C3" w:rsidRPr="00CA00EE">
        <w:rPr>
          <w:rFonts w:ascii="Tahoma" w:hAnsi="Tahoma" w:cs="Tahoma"/>
          <w:sz w:val="20"/>
          <w:szCs w:val="20"/>
        </w:rPr>
        <w:t>/</w:t>
      </w:r>
      <w:r w:rsidR="00612784" w:rsidRPr="00CA00EE">
        <w:rPr>
          <w:rFonts w:ascii="Tahoma" w:hAnsi="Tahoma" w:cs="Tahoma"/>
          <w:sz w:val="20"/>
          <w:szCs w:val="20"/>
        </w:rPr>
        <w:t>2023</w:t>
      </w:r>
      <w:r w:rsidR="008717A3" w:rsidRPr="00CA00EE">
        <w:rPr>
          <w:rFonts w:ascii="Tahoma" w:hAnsi="Tahoma" w:cs="Tahoma"/>
          <w:sz w:val="20"/>
          <w:szCs w:val="20"/>
        </w:rPr>
        <w:t>-</w:t>
      </w:r>
      <w:r w:rsidR="00901BF9" w:rsidRPr="00CA00EE">
        <w:rPr>
          <w:rFonts w:ascii="Tahoma" w:hAnsi="Tahoma" w:cs="Tahoma"/>
          <w:sz w:val="20"/>
          <w:szCs w:val="20"/>
        </w:rPr>
        <w:t>5</w:t>
      </w:r>
    </w:p>
    <w:p w14:paraId="1068C546" w14:textId="77777777" w:rsidR="000729B1" w:rsidRPr="00612784" w:rsidRDefault="000729B1" w:rsidP="00AA616C">
      <w:pPr>
        <w:spacing w:line="276" w:lineRule="auto"/>
        <w:jc w:val="both"/>
        <w:rPr>
          <w:rFonts w:ascii="Tahoma" w:hAnsi="Tahoma" w:cs="Tahoma"/>
          <w:sz w:val="20"/>
          <w:szCs w:val="20"/>
          <w:highlight w:val="yellow"/>
        </w:rPr>
      </w:pPr>
    </w:p>
    <w:p w14:paraId="57F2BB59" w14:textId="77777777" w:rsidR="00236758" w:rsidRPr="00901BF9" w:rsidRDefault="00236758" w:rsidP="00AA616C">
      <w:pPr>
        <w:spacing w:line="276" w:lineRule="auto"/>
        <w:jc w:val="right"/>
        <w:rPr>
          <w:rFonts w:ascii="Tahoma" w:hAnsi="Tahoma" w:cs="Tahoma"/>
          <w:b/>
          <w:sz w:val="20"/>
          <w:szCs w:val="20"/>
        </w:rPr>
      </w:pPr>
      <w:r w:rsidRPr="00901BF9">
        <w:rPr>
          <w:rFonts w:ascii="Tahoma" w:hAnsi="Tahoma" w:cs="Tahoma"/>
          <w:b/>
          <w:sz w:val="20"/>
          <w:szCs w:val="20"/>
        </w:rPr>
        <w:t>Leopold Pogačar</w:t>
      </w:r>
    </w:p>
    <w:p w14:paraId="160A2B3D" w14:textId="77777777" w:rsidR="00236758" w:rsidRPr="00901BF9" w:rsidRDefault="00236758" w:rsidP="00AA616C">
      <w:pPr>
        <w:keepNext/>
        <w:spacing w:line="276" w:lineRule="auto"/>
        <w:ind w:right="612"/>
        <w:jc w:val="right"/>
        <w:outlineLvl w:val="0"/>
        <w:rPr>
          <w:rFonts w:ascii="Tahoma" w:hAnsi="Tahoma" w:cs="Tahoma"/>
          <w:b/>
          <w:bCs/>
          <w:kern w:val="32"/>
          <w:sz w:val="20"/>
          <w:szCs w:val="32"/>
        </w:rPr>
      </w:pPr>
      <w:r w:rsidRPr="00901BF9">
        <w:rPr>
          <w:rFonts w:ascii="Tahoma" w:hAnsi="Tahoma" w:cs="Tahoma"/>
          <w:b/>
          <w:bCs/>
          <w:kern w:val="32"/>
          <w:sz w:val="20"/>
          <w:szCs w:val="32"/>
        </w:rPr>
        <w:t>ŽUPAN</w:t>
      </w:r>
    </w:p>
    <w:p w14:paraId="60F4433A" w14:textId="3E114F3E" w:rsidR="00101918" w:rsidRPr="00901BF9" w:rsidRDefault="00236758" w:rsidP="00AA616C">
      <w:pPr>
        <w:spacing w:line="276" w:lineRule="auto"/>
        <w:jc w:val="both"/>
        <w:rPr>
          <w:rFonts w:ascii="Tahoma" w:hAnsi="Tahoma" w:cs="Tahoma"/>
          <w:sz w:val="20"/>
          <w:szCs w:val="20"/>
        </w:rPr>
      </w:pPr>
      <w:r w:rsidRPr="00901BF9">
        <w:rPr>
          <w:rFonts w:ascii="Tahoma" w:hAnsi="Tahoma" w:cs="Tahoma"/>
          <w:sz w:val="20"/>
          <w:szCs w:val="20"/>
        </w:rPr>
        <w:t>Prilog</w:t>
      </w:r>
      <w:r w:rsidR="00901BF9" w:rsidRPr="00901BF9">
        <w:rPr>
          <w:rFonts w:ascii="Tahoma" w:hAnsi="Tahoma" w:cs="Tahoma"/>
          <w:sz w:val="20"/>
          <w:szCs w:val="20"/>
        </w:rPr>
        <w:t>a</w:t>
      </w:r>
      <w:r w:rsidRPr="00901BF9">
        <w:rPr>
          <w:rFonts w:ascii="Tahoma" w:hAnsi="Tahoma" w:cs="Tahoma"/>
          <w:sz w:val="20"/>
          <w:szCs w:val="20"/>
        </w:rPr>
        <w:t>:</w:t>
      </w:r>
    </w:p>
    <w:p w14:paraId="00FCA81C" w14:textId="7ECB28EC" w:rsidR="00236758" w:rsidRPr="00901BF9" w:rsidRDefault="004751F1" w:rsidP="00101918">
      <w:pPr>
        <w:pStyle w:val="Odstavekseznama"/>
        <w:numPr>
          <w:ilvl w:val="0"/>
          <w:numId w:val="25"/>
        </w:numPr>
        <w:spacing w:line="276" w:lineRule="auto"/>
        <w:jc w:val="both"/>
        <w:rPr>
          <w:rFonts w:ascii="Tahoma" w:hAnsi="Tahoma" w:cs="Tahoma"/>
          <w:sz w:val="20"/>
          <w:szCs w:val="20"/>
        </w:rPr>
      </w:pPr>
      <w:r w:rsidRPr="00901BF9">
        <w:rPr>
          <w:rFonts w:ascii="Tahoma" w:hAnsi="Tahoma" w:cs="Tahoma"/>
          <w:sz w:val="20"/>
          <w:szCs w:val="20"/>
        </w:rPr>
        <w:t xml:space="preserve"> </w:t>
      </w:r>
      <w:r w:rsidR="009E799E" w:rsidRPr="00901BF9">
        <w:rPr>
          <w:rFonts w:ascii="Tahoma" w:hAnsi="Tahoma" w:cs="Tahoma"/>
          <w:sz w:val="20"/>
          <w:szCs w:val="20"/>
        </w:rPr>
        <w:t>R</w:t>
      </w:r>
      <w:r w:rsidR="00236758" w:rsidRPr="00901BF9">
        <w:rPr>
          <w:rFonts w:ascii="Tahoma" w:hAnsi="Tahoma" w:cs="Tahoma"/>
          <w:sz w:val="20"/>
          <w:szCs w:val="20"/>
        </w:rPr>
        <w:t xml:space="preserve">ebalans proračuna občine Žirovnica za leto </w:t>
      </w:r>
      <w:r w:rsidR="00612784" w:rsidRPr="00901BF9">
        <w:rPr>
          <w:rFonts w:ascii="Tahoma" w:hAnsi="Tahoma" w:cs="Tahoma"/>
          <w:sz w:val="20"/>
          <w:szCs w:val="20"/>
        </w:rPr>
        <w:t>2024</w:t>
      </w:r>
    </w:p>
    <w:sectPr w:rsidR="00236758" w:rsidRPr="00901BF9" w:rsidSect="00524C74">
      <w:footerReference w:type="even" r:id="rId8"/>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E93DA" w14:textId="77777777" w:rsidR="00861CAD" w:rsidRDefault="00861CAD">
      <w:r>
        <w:separator/>
      </w:r>
    </w:p>
  </w:endnote>
  <w:endnote w:type="continuationSeparator" w:id="0">
    <w:p w14:paraId="3602E5BD" w14:textId="77777777" w:rsidR="00861CAD" w:rsidRDefault="0086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4EED" w14:textId="77777777" w:rsidR="003A3F07" w:rsidRDefault="003A3F07" w:rsidP="001B168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A8CBA27" w14:textId="77777777" w:rsidR="003A3F07" w:rsidRDefault="003A3F07" w:rsidP="0049611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1646"/>
      <w:docPartObj>
        <w:docPartGallery w:val="Page Numbers (Bottom of Page)"/>
        <w:docPartUnique/>
      </w:docPartObj>
    </w:sdtPr>
    <w:sdtEndPr/>
    <w:sdtContent>
      <w:p w14:paraId="100A593D" w14:textId="77777777" w:rsidR="003A3F07" w:rsidRDefault="003A3F07" w:rsidP="0049611C">
        <w:pPr>
          <w:pStyle w:val="Noga"/>
          <w:ind w:right="360"/>
        </w:pPr>
        <w:r>
          <w:rPr>
            <w:noProof/>
          </w:rPr>
          <mc:AlternateContent>
            <mc:Choice Requires="wpg">
              <w:drawing>
                <wp:anchor distT="0" distB="0" distL="114300" distR="114300" simplePos="0" relativeHeight="251660288" behindDoc="0" locked="0" layoutInCell="1" allowOverlap="1" wp14:anchorId="0C0A7B94" wp14:editId="0933A73F">
                  <wp:simplePos x="0" y="0"/>
                  <wp:positionH relativeFrom="page">
                    <wp:align>center</wp:align>
                  </wp:positionH>
                  <wp:positionV relativeFrom="bottomMargin">
                    <wp:align>center</wp:align>
                  </wp:positionV>
                  <wp:extent cx="7537450"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3E47F" w14:textId="77777777" w:rsidR="003A3F07" w:rsidRPr="004D3E89" w:rsidRDefault="003A3F07">
                                <w:pPr>
                                  <w:jc w:val="center"/>
                                  <w:rPr>
                                    <w:rFonts w:ascii="Tahoma" w:hAnsi="Tahoma" w:cs="Tahoma"/>
                                    <w:sz w:val="20"/>
                                    <w:szCs w:val="20"/>
                                  </w:rPr>
                                </w:pPr>
                                <w:r w:rsidRPr="004D3E89">
                                  <w:rPr>
                                    <w:rFonts w:ascii="Tahoma" w:hAnsi="Tahoma" w:cs="Tahoma"/>
                                    <w:sz w:val="20"/>
                                    <w:szCs w:val="20"/>
                                  </w:rPr>
                                  <w:fldChar w:fldCharType="begin"/>
                                </w:r>
                                <w:r w:rsidRPr="004D3E89">
                                  <w:rPr>
                                    <w:rFonts w:ascii="Tahoma" w:hAnsi="Tahoma" w:cs="Tahoma"/>
                                    <w:sz w:val="20"/>
                                    <w:szCs w:val="20"/>
                                  </w:rPr>
                                  <w:instrText xml:space="preserve"> PAGE    \* MERGEFORMAT </w:instrText>
                                </w:r>
                                <w:r w:rsidRPr="004D3E89">
                                  <w:rPr>
                                    <w:rFonts w:ascii="Tahoma" w:hAnsi="Tahoma" w:cs="Tahoma"/>
                                    <w:sz w:val="20"/>
                                    <w:szCs w:val="20"/>
                                  </w:rPr>
                                  <w:fldChar w:fldCharType="separate"/>
                                </w:r>
                                <w:r w:rsidRPr="00504491">
                                  <w:rPr>
                                    <w:rFonts w:ascii="Tahoma" w:hAnsi="Tahoma" w:cs="Tahoma"/>
                                    <w:noProof/>
                                    <w:color w:val="8C8C8C" w:themeColor="background1" w:themeShade="8C"/>
                                    <w:sz w:val="20"/>
                                    <w:szCs w:val="20"/>
                                  </w:rPr>
                                  <w:t>11</w:t>
                                </w:r>
                                <w:r w:rsidRPr="004D3E89">
                                  <w:rPr>
                                    <w:rFonts w:ascii="Tahoma" w:hAnsi="Tahoma" w:cs="Tahoma"/>
                                    <w:sz w:val="20"/>
                                    <w:szCs w:val="20"/>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C0A7B94"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1DA3E47F" w14:textId="77777777" w:rsidR="003A3F07" w:rsidRPr="004D3E89" w:rsidRDefault="003A3F07">
                          <w:pPr>
                            <w:jc w:val="center"/>
                            <w:rPr>
                              <w:rFonts w:ascii="Tahoma" w:hAnsi="Tahoma" w:cs="Tahoma"/>
                              <w:sz w:val="20"/>
                              <w:szCs w:val="20"/>
                            </w:rPr>
                          </w:pPr>
                          <w:r w:rsidRPr="004D3E89">
                            <w:rPr>
                              <w:rFonts w:ascii="Tahoma" w:hAnsi="Tahoma" w:cs="Tahoma"/>
                              <w:sz w:val="20"/>
                              <w:szCs w:val="20"/>
                            </w:rPr>
                            <w:fldChar w:fldCharType="begin"/>
                          </w:r>
                          <w:r w:rsidRPr="004D3E89">
                            <w:rPr>
                              <w:rFonts w:ascii="Tahoma" w:hAnsi="Tahoma" w:cs="Tahoma"/>
                              <w:sz w:val="20"/>
                              <w:szCs w:val="20"/>
                            </w:rPr>
                            <w:instrText xml:space="preserve"> PAGE    \* MERGEFORMAT </w:instrText>
                          </w:r>
                          <w:r w:rsidRPr="004D3E89">
                            <w:rPr>
                              <w:rFonts w:ascii="Tahoma" w:hAnsi="Tahoma" w:cs="Tahoma"/>
                              <w:sz w:val="20"/>
                              <w:szCs w:val="20"/>
                            </w:rPr>
                            <w:fldChar w:fldCharType="separate"/>
                          </w:r>
                          <w:r w:rsidRPr="00504491">
                            <w:rPr>
                              <w:rFonts w:ascii="Tahoma" w:hAnsi="Tahoma" w:cs="Tahoma"/>
                              <w:noProof/>
                              <w:color w:val="8C8C8C" w:themeColor="background1" w:themeShade="8C"/>
                              <w:sz w:val="20"/>
                              <w:szCs w:val="20"/>
                            </w:rPr>
                            <w:t>11</w:t>
                          </w:r>
                          <w:r w:rsidRPr="004D3E89">
                            <w:rPr>
                              <w:rFonts w:ascii="Tahoma" w:hAnsi="Tahoma" w:cs="Tahoma"/>
                              <w:sz w:val="20"/>
                              <w:szCs w:val="20"/>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80690" w14:textId="77777777" w:rsidR="00861CAD" w:rsidRDefault="00861CAD">
      <w:r>
        <w:separator/>
      </w:r>
    </w:p>
  </w:footnote>
  <w:footnote w:type="continuationSeparator" w:id="0">
    <w:p w14:paraId="326A5F35" w14:textId="77777777" w:rsidR="00861CAD" w:rsidRDefault="00861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004D"/>
    <w:multiLevelType w:val="hybridMultilevel"/>
    <w:tmpl w:val="82403DDC"/>
    <w:lvl w:ilvl="0" w:tplc="14926B8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756021"/>
    <w:multiLevelType w:val="hybridMultilevel"/>
    <w:tmpl w:val="2A347E0A"/>
    <w:lvl w:ilvl="0" w:tplc="4FE8D44E">
      <w:start w:val="141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91AE2"/>
    <w:multiLevelType w:val="multilevel"/>
    <w:tmpl w:val="F5242AE4"/>
    <w:lvl w:ilvl="0">
      <w:start w:val="8"/>
      <w:numFmt w:val="decimal"/>
      <w:lvlText w:val="%1"/>
      <w:lvlJc w:val="left"/>
      <w:pPr>
        <w:ind w:left="480" w:hanging="480"/>
      </w:pPr>
      <w:rPr>
        <w:rFonts w:hint="default"/>
        <w:sz w:val="20"/>
      </w:rPr>
    </w:lvl>
    <w:lvl w:ilvl="1">
      <w:start w:val="500"/>
      <w:numFmt w:val="decimal"/>
      <w:lvlText w:val="%1.%2"/>
      <w:lvlJc w:val="left"/>
      <w:pPr>
        <w:ind w:left="480" w:hanging="48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10E424B6"/>
    <w:multiLevelType w:val="hybridMultilevel"/>
    <w:tmpl w:val="87AAEE10"/>
    <w:lvl w:ilvl="0" w:tplc="845405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A52C03"/>
    <w:multiLevelType w:val="hybridMultilevel"/>
    <w:tmpl w:val="6E0A0A44"/>
    <w:lvl w:ilvl="0" w:tplc="60DA2AEE">
      <w:start w:val="190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AC7883"/>
    <w:multiLevelType w:val="hybridMultilevel"/>
    <w:tmpl w:val="F5E03B04"/>
    <w:lvl w:ilvl="0" w:tplc="DC648DF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C34DDF"/>
    <w:multiLevelType w:val="hybridMultilevel"/>
    <w:tmpl w:val="38FC7F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395AE9"/>
    <w:multiLevelType w:val="hybridMultilevel"/>
    <w:tmpl w:val="99C4797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0707B43"/>
    <w:multiLevelType w:val="hybridMultilevel"/>
    <w:tmpl w:val="064CE584"/>
    <w:lvl w:ilvl="0" w:tplc="51465C4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FA1A23"/>
    <w:multiLevelType w:val="hybridMultilevel"/>
    <w:tmpl w:val="C4602A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E96E37"/>
    <w:multiLevelType w:val="hybridMultilevel"/>
    <w:tmpl w:val="F4A643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564E63"/>
    <w:multiLevelType w:val="hybridMultilevel"/>
    <w:tmpl w:val="D6A620D0"/>
    <w:lvl w:ilvl="0" w:tplc="60DA2AEE">
      <w:start w:val="190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5840D36"/>
    <w:multiLevelType w:val="hybridMultilevel"/>
    <w:tmpl w:val="EA960F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227838"/>
    <w:multiLevelType w:val="hybridMultilevel"/>
    <w:tmpl w:val="BC6E44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E7211B8"/>
    <w:multiLevelType w:val="hybridMultilevel"/>
    <w:tmpl w:val="FC12D4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57C24F4"/>
    <w:multiLevelType w:val="hybridMultilevel"/>
    <w:tmpl w:val="A8CE932E"/>
    <w:lvl w:ilvl="0" w:tplc="51465C4C">
      <w:start w:val="1"/>
      <w:numFmt w:val="bullet"/>
      <w:lvlText w:val=""/>
      <w:lvlJc w:val="left"/>
      <w:pPr>
        <w:tabs>
          <w:tab w:val="num" w:pos="360"/>
        </w:tabs>
        <w:ind w:left="360" w:hanging="360"/>
      </w:pPr>
      <w:rPr>
        <w:rFonts w:ascii="Symbol" w:hAnsi="Symbol" w:hint="default"/>
        <w:color w:val="auto"/>
      </w:rPr>
    </w:lvl>
    <w:lvl w:ilvl="1" w:tplc="E836DB72">
      <w:start w:val="3"/>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AA6AE8"/>
    <w:multiLevelType w:val="hybridMultilevel"/>
    <w:tmpl w:val="1A8A71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5D44671"/>
    <w:multiLevelType w:val="hybridMultilevel"/>
    <w:tmpl w:val="D8ACD6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6DCF5B92"/>
    <w:multiLevelType w:val="hybridMultilevel"/>
    <w:tmpl w:val="DD7C9B82"/>
    <w:lvl w:ilvl="0" w:tplc="121405B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5631E52"/>
    <w:multiLevelType w:val="hybridMultilevel"/>
    <w:tmpl w:val="E63C268E"/>
    <w:lvl w:ilvl="0" w:tplc="B4547F7A">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1" w15:restartNumberingAfterBreak="0">
    <w:nsid w:val="7AAF6BAE"/>
    <w:multiLevelType w:val="hybridMultilevel"/>
    <w:tmpl w:val="00D2C562"/>
    <w:lvl w:ilvl="0" w:tplc="0FBC0952">
      <w:start w:val="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B345F03"/>
    <w:multiLevelType w:val="hybridMultilevel"/>
    <w:tmpl w:val="74509F78"/>
    <w:lvl w:ilvl="0" w:tplc="C95C57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ECD605C"/>
    <w:multiLevelType w:val="hybridMultilevel"/>
    <w:tmpl w:val="655E58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F263486"/>
    <w:multiLevelType w:val="hybridMultilevel"/>
    <w:tmpl w:val="5CD02EC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627011798">
    <w:abstractNumId w:val="7"/>
  </w:num>
  <w:num w:numId="2" w16cid:durableId="617756995">
    <w:abstractNumId w:val="10"/>
  </w:num>
  <w:num w:numId="3" w16cid:durableId="749696265">
    <w:abstractNumId w:val="5"/>
  </w:num>
  <w:num w:numId="4" w16cid:durableId="1680160858">
    <w:abstractNumId w:val="0"/>
  </w:num>
  <w:num w:numId="5" w16cid:durableId="831020212">
    <w:abstractNumId w:val="19"/>
  </w:num>
  <w:num w:numId="6" w16cid:durableId="2140031084">
    <w:abstractNumId w:val="2"/>
  </w:num>
  <w:num w:numId="7" w16cid:durableId="1665627959">
    <w:abstractNumId w:val="1"/>
  </w:num>
  <w:num w:numId="8" w16cid:durableId="935550969">
    <w:abstractNumId w:val="15"/>
  </w:num>
  <w:num w:numId="9" w16cid:durableId="162430308">
    <w:abstractNumId w:val="8"/>
  </w:num>
  <w:num w:numId="10" w16cid:durableId="2060324641">
    <w:abstractNumId w:val="13"/>
  </w:num>
  <w:num w:numId="11" w16cid:durableId="1871065731">
    <w:abstractNumId w:val="12"/>
  </w:num>
  <w:num w:numId="12" w16cid:durableId="1764300128">
    <w:abstractNumId w:val="9"/>
  </w:num>
  <w:num w:numId="13" w16cid:durableId="1429042259">
    <w:abstractNumId w:val="14"/>
  </w:num>
  <w:num w:numId="14" w16cid:durableId="1630698603">
    <w:abstractNumId w:val="3"/>
  </w:num>
  <w:num w:numId="15" w16cid:durableId="321928719">
    <w:abstractNumId w:val="20"/>
  </w:num>
  <w:num w:numId="16" w16cid:durableId="1890606568">
    <w:abstractNumId w:val="18"/>
  </w:num>
  <w:num w:numId="17" w16cid:durableId="125972141">
    <w:abstractNumId w:val="22"/>
  </w:num>
  <w:num w:numId="18" w16cid:durableId="1901820078">
    <w:abstractNumId w:val="24"/>
  </w:num>
  <w:num w:numId="19" w16cid:durableId="645277480">
    <w:abstractNumId w:val="16"/>
  </w:num>
  <w:num w:numId="20" w16cid:durableId="1307321611">
    <w:abstractNumId w:val="4"/>
  </w:num>
  <w:num w:numId="21" w16cid:durableId="2115442061">
    <w:abstractNumId w:val="11"/>
  </w:num>
  <w:num w:numId="22" w16cid:durableId="216551642">
    <w:abstractNumId w:val="6"/>
  </w:num>
  <w:num w:numId="23" w16cid:durableId="529144849">
    <w:abstractNumId w:val="17"/>
  </w:num>
  <w:num w:numId="24" w16cid:durableId="375466489">
    <w:abstractNumId w:val="23"/>
  </w:num>
  <w:num w:numId="25" w16cid:durableId="5520824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E2"/>
    <w:rsid w:val="00000C4D"/>
    <w:rsid w:val="000109E7"/>
    <w:rsid w:val="00010BCF"/>
    <w:rsid w:val="00011138"/>
    <w:rsid w:val="00011C18"/>
    <w:rsid w:val="0001486E"/>
    <w:rsid w:val="0001606A"/>
    <w:rsid w:val="00016806"/>
    <w:rsid w:val="000179E3"/>
    <w:rsid w:val="00024F25"/>
    <w:rsid w:val="00026478"/>
    <w:rsid w:val="0002676C"/>
    <w:rsid w:val="00027257"/>
    <w:rsid w:val="000275AE"/>
    <w:rsid w:val="0003159D"/>
    <w:rsid w:val="0003622B"/>
    <w:rsid w:val="00036A74"/>
    <w:rsid w:val="00040A20"/>
    <w:rsid w:val="0004412B"/>
    <w:rsid w:val="000461AF"/>
    <w:rsid w:val="00046DF1"/>
    <w:rsid w:val="00046F5E"/>
    <w:rsid w:val="0005216B"/>
    <w:rsid w:val="0005263E"/>
    <w:rsid w:val="00052FF4"/>
    <w:rsid w:val="00056933"/>
    <w:rsid w:val="00057DDA"/>
    <w:rsid w:val="00063C5F"/>
    <w:rsid w:val="00063D5A"/>
    <w:rsid w:val="000640D4"/>
    <w:rsid w:val="00064F6B"/>
    <w:rsid w:val="00065BDD"/>
    <w:rsid w:val="00067BD5"/>
    <w:rsid w:val="000729B1"/>
    <w:rsid w:val="000739CD"/>
    <w:rsid w:val="00075E11"/>
    <w:rsid w:val="00080586"/>
    <w:rsid w:val="000807C0"/>
    <w:rsid w:val="00081831"/>
    <w:rsid w:val="0008239E"/>
    <w:rsid w:val="00082CDD"/>
    <w:rsid w:val="00086725"/>
    <w:rsid w:val="000901CC"/>
    <w:rsid w:val="00092A6F"/>
    <w:rsid w:val="000949B7"/>
    <w:rsid w:val="00096BCF"/>
    <w:rsid w:val="000A4849"/>
    <w:rsid w:val="000A698C"/>
    <w:rsid w:val="000B0626"/>
    <w:rsid w:val="000B2306"/>
    <w:rsid w:val="000C2751"/>
    <w:rsid w:val="000C5E9C"/>
    <w:rsid w:val="000C66DC"/>
    <w:rsid w:val="000C68B3"/>
    <w:rsid w:val="000C7DB6"/>
    <w:rsid w:val="000D0F66"/>
    <w:rsid w:val="000D0FFE"/>
    <w:rsid w:val="000D1EBA"/>
    <w:rsid w:val="000D340E"/>
    <w:rsid w:val="000D67DD"/>
    <w:rsid w:val="000E2546"/>
    <w:rsid w:val="000E2672"/>
    <w:rsid w:val="000E2F53"/>
    <w:rsid w:val="000E79CE"/>
    <w:rsid w:val="000F29BC"/>
    <w:rsid w:val="000F402D"/>
    <w:rsid w:val="000F4432"/>
    <w:rsid w:val="000F7375"/>
    <w:rsid w:val="00100229"/>
    <w:rsid w:val="001013D9"/>
    <w:rsid w:val="00101413"/>
    <w:rsid w:val="00101918"/>
    <w:rsid w:val="00101AB9"/>
    <w:rsid w:val="00101FDB"/>
    <w:rsid w:val="00110411"/>
    <w:rsid w:val="00110B59"/>
    <w:rsid w:val="001110E0"/>
    <w:rsid w:val="00113227"/>
    <w:rsid w:val="001210D7"/>
    <w:rsid w:val="00125D20"/>
    <w:rsid w:val="001269E9"/>
    <w:rsid w:val="0013164B"/>
    <w:rsid w:val="00131B62"/>
    <w:rsid w:val="00132104"/>
    <w:rsid w:val="001339B6"/>
    <w:rsid w:val="00133A98"/>
    <w:rsid w:val="0013623C"/>
    <w:rsid w:val="00141F66"/>
    <w:rsid w:val="00142CBB"/>
    <w:rsid w:val="00143574"/>
    <w:rsid w:val="00144EC8"/>
    <w:rsid w:val="00146161"/>
    <w:rsid w:val="00153EBB"/>
    <w:rsid w:val="00155365"/>
    <w:rsid w:val="0015575A"/>
    <w:rsid w:val="0015607D"/>
    <w:rsid w:val="00157C33"/>
    <w:rsid w:val="00160A06"/>
    <w:rsid w:val="00160F9C"/>
    <w:rsid w:val="00161035"/>
    <w:rsid w:val="001643CB"/>
    <w:rsid w:val="00166398"/>
    <w:rsid w:val="001665DA"/>
    <w:rsid w:val="00166B8C"/>
    <w:rsid w:val="001677E3"/>
    <w:rsid w:val="001709F7"/>
    <w:rsid w:val="00170CE3"/>
    <w:rsid w:val="00171296"/>
    <w:rsid w:val="0017219E"/>
    <w:rsid w:val="001741DD"/>
    <w:rsid w:val="00175DD3"/>
    <w:rsid w:val="001777DB"/>
    <w:rsid w:val="00180B5E"/>
    <w:rsid w:val="00180F6E"/>
    <w:rsid w:val="0018300A"/>
    <w:rsid w:val="00185945"/>
    <w:rsid w:val="00186234"/>
    <w:rsid w:val="00186DA1"/>
    <w:rsid w:val="001876A2"/>
    <w:rsid w:val="0018777D"/>
    <w:rsid w:val="001904B0"/>
    <w:rsid w:val="0019140C"/>
    <w:rsid w:val="00191F1D"/>
    <w:rsid w:val="00192889"/>
    <w:rsid w:val="00192943"/>
    <w:rsid w:val="001943BE"/>
    <w:rsid w:val="001947F8"/>
    <w:rsid w:val="00196A14"/>
    <w:rsid w:val="001A027F"/>
    <w:rsid w:val="001A5C3F"/>
    <w:rsid w:val="001A6534"/>
    <w:rsid w:val="001A665B"/>
    <w:rsid w:val="001A7BE8"/>
    <w:rsid w:val="001B168F"/>
    <w:rsid w:val="001B19BA"/>
    <w:rsid w:val="001B6969"/>
    <w:rsid w:val="001B7ED0"/>
    <w:rsid w:val="001C0C86"/>
    <w:rsid w:val="001C1508"/>
    <w:rsid w:val="001C2097"/>
    <w:rsid w:val="001C3862"/>
    <w:rsid w:val="001C6A6D"/>
    <w:rsid w:val="001C7CBF"/>
    <w:rsid w:val="001D4855"/>
    <w:rsid w:val="001D563F"/>
    <w:rsid w:val="001E018C"/>
    <w:rsid w:val="001E24A3"/>
    <w:rsid w:val="001E322E"/>
    <w:rsid w:val="001F1F96"/>
    <w:rsid w:val="001F2F9C"/>
    <w:rsid w:val="001F4F6D"/>
    <w:rsid w:val="001F4FBB"/>
    <w:rsid w:val="001F54C3"/>
    <w:rsid w:val="001F6BAF"/>
    <w:rsid w:val="001F767B"/>
    <w:rsid w:val="001F76CF"/>
    <w:rsid w:val="001F7982"/>
    <w:rsid w:val="001F7AA8"/>
    <w:rsid w:val="001F7E03"/>
    <w:rsid w:val="0020445E"/>
    <w:rsid w:val="00205729"/>
    <w:rsid w:val="0021408A"/>
    <w:rsid w:val="00214E9B"/>
    <w:rsid w:val="00215A77"/>
    <w:rsid w:val="00220373"/>
    <w:rsid w:val="0022064D"/>
    <w:rsid w:val="00221FE5"/>
    <w:rsid w:val="00223D7C"/>
    <w:rsid w:val="0022653C"/>
    <w:rsid w:val="0023640B"/>
    <w:rsid w:val="00236758"/>
    <w:rsid w:val="00236D5D"/>
    <w:rsid w:val="00237F2B"/>
    <w:rsid w:val="002413D3"/>
    <w:rsid w:val="0024422D"/>
    <w:rsid w:val="002443EF"/>
    <w:rsid w:val="0024568E"/>
    <w:rsid w:val="0024663F"/>
    <w:rsid w:val="002466F8"/>
    <w:rsid w:val="0024742A"/>
    <w:rsid w:val="00247900"/>
    <w:rsid w:val="00251A64"/>
    <w:rsid w:val="00251D25"/>
    <w:rsid w:val="002528B7"/>
    <w:rsid w:val="002528D3"/>
    <w:rsid w:val="002541F8"/>
    <w:rsid w:val="00255513"/>
    <w:rsid w:val="0025573F"/>
    <w:rsid w:val="0025608C"/>
    <w:rsid w:val="00260F4E"/>
    <w:rsid w:val="00263B3F"/>
    <w:rsid w:val="002646B8"/>
    <w:rsid w:val="002652B4"/>
    <w:rsid w:val="00266A6B"/>
    <w:rsid w:val="00267400"/>
    <w:rsid w:val="00270A9B"/>
    <w:rsid w:val="002751C5"/>
    <w:rsid w:val="00282A16"/>
    <w:rsid w:val="00285F27"/>
    <w:rsid w:val="00287CE8"/>
    <w:rsid w:val="00290D44"/>
    <w:rsid w:val="00292097"/>
    <w:rsid w:val="00296259"/>
    <w:rsid w:val="00297A0E"/>
    <w:rsid w:val="002A18C7"/>
    <w:rsid w:val="002A21D0"/>
    <w:rsid w:val="002A2B07"/>
    <w:rsid w:val="002B1DE1"/>
    <w:rsid w:val="002B223F"/>
    <w:rsid w:val="002B2E7C"/>
    <w:rsid w:val="002B396E"/>
    <w:rsid w:val="002B3B5D"/>
    <w:rsid w:val="002B43DF"/>
    <w:rsid w:val="002B7AB0"/>
    <w:rsid w:val="002C3304"/>
    <w:rsid w:val="002C4724"/>
    <w:rsid w:val="002C5061"/>
    <w:rsid w:val="002C6686"/>
    <w:rsid w:val="002D063B"/>
    <w:rsid w:val="002D3AE1"/>
    <w:rsid w:val="002D494A"/>
    <w:rsid w:val="002D6357"/>
    <w:rsid w:val="002D6BDE"/>
    <w:rsid w:val="002D6F50"/>
    <w:rsid w:val="002E0791"/>
    <w:rsid w:val="002E56C1"/>
    <w:rsid w:val="002E6F24"/>
    <w:rsid w:val="002F084B"/>
    <w:rsid w:val="002F16B9"/>
    <w:rsid w:val="002F3690"/>
    <w:rsid w:val="002F5F08"/>
    <w:rsid w:val="002F6A92"/>
    <w:rsid w:val="002F7549"/>
    <w:rsid w:val="00302F09"/>
    <w:rsid w:val="00303F67"/>
    <w:rsid w:val="00304AF3"/>
    <w:rsid w:val="00306C9D"/>
    <w:rsid w:val="00312321"/>
    <w:rsid w:val="00312E48"/>
    <w:rsid w:val="003138D0"/>
    <w:rsid w:val="00313F50"/>
    <w:rsid w:val="003166AA"/>
    <w:rsid w:val="00317180"/>
    <w:rsid w:val="00320EAA"/>
    <w:rsid w:val="003239D3"/>
    <w:rsid w:val="00331254"/>
    <w:rsid w:val="00331667"/>
    <w:rsid w:val="0033384E"/>
    <w:rsid w:val="00333C14"/>
    <w:rsid w:val="00336ABC"/>
    <w:rsid w:val="00337009"/>
    <w:rsid w:val="00337883"/>
    <w:rsid w:val="00340548"/>
    <w:rsid w:val="00342334"/>
    <w:rsid w:val="0034354C"/>
    <w:rsid w:val="0034398B"/>
    <w:rsid w:val="00343D66"/>
    <w:rsid w:val="00343DF2"/>
    <w:rsid w:val="0034540E"/>
    <w:rsid w:val="00350E08"/>
    <w:rsid w:val="0035280D"/>
    <w:rsid w:val="00357BD5"/>
    <w:rsid w:val="00357DE8"/>
    <w:rsid w:val="00361A63"/>
    <w:rsid w:val="00364D45"/>
    <w:rsid w:val="00365105"/>
    <w:rsid w:val="003662BF"/>
    <w:rsid w:val="003663A0"/>
    <w:rsid w:val="003664FC"/>
    <w:rsid w:val="00366F11"/>
    <w:rsid w:val="00373B1F"/>
    <w:rsid w:val="00375217"/>
    <w:rsid w:val="00376FE8"/>
    <w:rsid w:val="00380543"/>
    <w:rsid w:val="0038104F"/>
    <w:rsid w:val="003816BC"/>
    <w:rsid w:val="0038416F"/>
    <w:rsid w:val="003862E3"/>
    <w:rsid w:val="0039187F"/>
    <w:rsid w:val="00391D7A"/>
    <w:rsid w:val="003931B3"/>
    <w:rsid w:val="003931ED"/>
    <w:rsid w:val="00395B85"/>
    <w:rsid w:val="003A1A8F"/>
    <w:rsid w:val="003A3F07"/>
    <w:rsid w:val="003A42D9"/>
    <w:rsid w:val="003A516F"/>
    <w:rsid w:val="003A6748"/>
    <w:rsid w:val="003A7083"/>
    <w:rsid w:val="003B042C"/>
    <w:rsid w:val="003B1534"/>
    <w:rsid w:val="003B37DC"/>
    <w:rsid w:val="003B4690"/>
    <w:rsid w:val="003B47F4"/>
    <w:rsid w:val="003B6087"/>
    <w:rsid w:val="003B71D2"/>
    <w:rsid w:val="003B73D7"/>
    <w:rsid w:val="003C1C3C"/>
    <w:rsid w:val="003C20EC"/>
    <w:rsid w:val="003C3942"/>
    <w:rsid w:val="003C4154"/>
    <w:rsid w:val="003C731A"/>
    <w:rsid w:val="003D097D"/>
    <w:rsid w:val="003D0D99"/>
    <w:rsid w:val="003D0F2C"/>
    <w:rsid w:val="003D16DE"/>
    <w:rsid w:val="003D2B99"/>
    <w:rsid w:val="003D37BD"/>
    <w:rsid w:val="003D38EE"/>
    <w:rsid w:val="003D3BB8"/>
    <w:rsid w:val="003D5C2D"/>
    <w:rsid w:val="003D63E2"/>
    <w:rsid w:val="003E16A9"/>
    <w:rsid w:val="003E2C19"/>
    <w:rsid w:val="003E5CF1"/>
    <w:rsid w:val="003E6F87"/>
    <w:rsid w:val="003F0007"/>
    <w:rsid w:val="003F3B79"/>
    <w:rsid w:val="003F549C"/>
    <w:rsid w:val="003F5B77"/>
    <w:rsid w:val="003F7561"/>
    <w:rsid w:val="00400D07"/>
    <w:rsid w:val="004030F4"/>
    <w:rsid w:val="00404101"/>
    <w:rsid w:val="00404961"/>
    <w:rsid w:val="00404F41"/>
    <w:rsid w:val="0040603F"/>
    <w:rsid w:val="00410559"/>
    <w:rsid w:val="00412E08"/>
    <w:rsid w:val="004134CD"/>
    <w:rsid w:val="00413CF0"/>
    <w:rsid w:val="004172B2"/>
    <w:rsid w:val="00417326"/>
    <w:rsid w:val="004204BE"/>
    <w:rsid w:val="004210B3"/>
    <w:rsid w:val="00425C38"/>
    <w:rsid w:val="00426BB6"/>
    <w:rsid w:val="004341E9"/>
    <w:rsid w:val="004350CA"/>
    <w:rsid w:val="004375D3"/>
    <w:rsid w:val="00437AD3"/>
    <w:rsid w:val="004409A7"/>
    <w:rsid w:val="0044140D"/>
    <w:rsid w:val="004414AB"/>
    <w:rsid w:val="00441547"/>
    <w:rsid w:val="00442C1A"/>
    <w:rsid w:val="00446421"/>
    <w:rsid w:val="00447DDB"/>
    <w:rsid w:val="00454442"/>
    <w:rsid w:val="00455C56"/>
    <w:rsid w:val="00462511"/>
    <w:rsid w:val="0046765B"/>
    <w:rsid w:val="00470E64"/>
    <w:rsid w:val="00471316"/>
    <w:rsid w:val="00471D85"/>
    <w:rsid w:val="00472ED6"/>
    <w:rsid w:val="004732A2"/>
    <w:rsid w:val="00473DE4"/>
    <w:rsid w:val="004751F1"/>
    <w:rsid w:val="00475250"/>
    <w:rsid w:val="004756E0"/>
    <w:rsid w:val="00483E87"/>
    <w:rsid w:val="00483F6C"/>
    <w:rsid w:val="004908CA"/>
    <w:rsid w:val="00491317"/>
    <w:rsid w:val="004925DA"/>
    <w:rsid w:val="004946AC"/>
    <w:rsid w:val="00494B79"/>
    <w:rsid w:val="0049611C"/>
    <w:rsid w:val="00496DCF"/>
    <w:rsid w:val="00497505"/>
    <w:rsid w:val="004A00D0"/>
    <w:rsid w:val="004A256C"/>
    <w:rsid w:val="004A3627"/>
    <w:rsid w:val="004A4D4B"/>
    <w:rsid w:val="004B0B30"/>
    <w:rsid w:val="004B33EF"/>
    <w:rsid w:val="004B572D"/>
    <w:rsid w:val="004C0581"/>
    <w:rsid w:val="004C0DA7"/>
    <w:rsid w:val="004C3257"/>
    <w:rsid w:val="004D199E"/>
    <w:rsid w:val="004D1D36"/>
    <w:rsid w:val="004D33B0"/>
    <w:rsid w:val="004D3E89"/>
    <w:rsid w:val="004D5B39"/>
    <w:rsid w:val="004D76A5"/>
    <w:rsid w:val="004D7DA1"/>
    <w:rsid w:val="004E33C2"/>
    <w:rsid w:val="004E5501"/>
    <w:rsid w:val="004F1AD6"/>
    <w:rsid w:val="004F43DF"/>
    <w:rsid w:val="004F4E8A"/>
    <w:rsid w:val="004F5986"/>
    <w:rsid w:val="004F5B27"/>
    <w:rsid w:val="004F5CAF"/>
    <w:rsid w:val="004F70C4"/>
    <w:rsid w:val="005041EA"/>
    <w:rsid w:val="00504491"/>
    <w:rsid w:val="00504F58"/>
    <w:rsid w:val="00505A6A"/>
    <w:rsid w:val="0050688B"/>
    <w:rsid w:val="00506C5D"/>
    <w:rsid w:val="005115A4"/>
    <w:rsid w:val="00512310"/>
    <w:rsid w:val="005161F5"/>
    <w:rsid w:val="005174F4"/>
    <w:rsid w:val="005179B6"/>
    <w:rsid w:val="00520527"/>
    <w:rsid w:val="0052172E"/>
    <w:rsid w:val="00524C04"/>
    <w:rsid w:val="00524C74"/>
    <w:rsid w:val="005264A1"/>
    <w:rsid w:val="005360C0"/>
    <w:rsid w:val="00536927"/>
    <w:rsid w:val="0054003A"/>
    <w:rsid w:val="00542346"/>
    <w:rsid w:val="0054436A"/>
    <w:rsid w:val="0055009A"/>
    <w:rsid w:val="00551C3E"/>
    <w:rsid w:val="00553333"/>
    <w:rsid w:val="00553E92"/>
    <w:rsid w:val="00554837"/>
    <w:rsid w:val="00555470"/>
    <w:rsid w:val="0055591D"/>
    <w:rsid w:val="0056176B"/>
    <w:rsid w:val="00562693"/>
    <w:rsid w:val="00562ECA"/>
    <w:rsid w:val="005639C0"/>
    <w:rsid w:val="00564EA1"/>
    <w:rsid w:val="00564EFD"/>
    <w:rsid w:val="00565972"/>
    <w:rsid w:val="00567B16"/>
    <w:rsid w:val="00567BBB"/>
    <w:rsid w:val="00567D63"/>
    <w:rsid w:val="0057251C"/>
    <w:rsid w:val="00573B1E"/>
    <w:rsid w:val="0057499B"/>
    <w:rsid w:val="00576C34"/>
    <w:rsid w:val="005772B5"/>
    <w:rsid w:val="00577EF1"/>
    <w:rsid w:val="005813C9"/>
    <w:rsid w:val="00584546"/>
    <w:rsid w:val="005918D1"/>
    <w:rsid w:val="00593231"/>
    <w:rsid w:val="00593AF5"/>
    <w:rsid w:val="00596ED5"/>
    <w:rsid w:val="005A17D6"/>
    <w:rsid w:val="005A1DDF"/>
    <w:rsid w:val="005A4E09"/>
    <w:rsid w:val="005A6B17"/>
    <w:rsid w:val="005A7E5B"/>
    <w:rsid w:val="005B21CF"/>
    <w:rsid w:val="005B7515"/>
    <w:rsid w:val="005B7693"/>
    <w:rsid w:val="005C0767"/>
    <w:rsid w:val="005C42BF"/>
    <w:rsid w:val="005D0966"/>
    <w:rsid w:val="005D19DC"/>
    <w:rsid w:val="005D208B"/>
    <w:rsid w:val="005D3770"/>
    <w:rsid w:val="005D7D79"/>
    <w:rsid w:val="005E1FC3"/>
    <w:rsid w:val="005E47EC"/>
    <w:rsid w:val="005E48E6"/>
    <w:rsid w:val="005E6066"/>
    <w:rsid w:val="005E6B34"/>
    <w:rsid w:val="005E6F07"/>
    <w:rsid w:val="005F0C91"/>
    <w:rsid w:val="005F377A"/>
    <w:rsid w:val="005F3BE9"/>
    <w:rsid w:val="005F5933"/>
    <w:rsid w:val="005F5BA3"/>
    <w:rsid w:val="005F719A"/>
    <w:rsid w:val="005F74A1"/>
    <w:rsid w:val="00600671"/>
    <w:rsid w:val="00602C98"/>
    <w:rsid w:val="006044B7"/>
    <w:rsid w:val="00605EEC"/>
    <w:rsid w:val="006118CE"/>
    <w:rsid w:val="00611B41"/>
    <w:rsid w:val="00611D2C"/>
    <w:rsid w:val="00612784"/>
    <w:rsid w:val="00612DDF"/>
    <w:rsid w:val="00613DEE"/>
    <w:rsid w:val="00614399"/>
    <w:rsid w:val="00614DC5"/>
    <w:rsid w:val="00616565"/>
    <w:rsid w:val="00621A21"/>
    <w:rsid w:val="00622187"/>
    <w:rsid w:val="0062354C"/>
    <w:rsid w:val="006246FC"/>
    <w:rsid w:val="00624EFD"/>
    <w:rsid w:val="006262A3"/>
    <w:rsid w:val="0062631F"/>
    <w:rsid w:val="00632348"/>
    <w:rsid w:val="00632E85"/>
    <w:rsid w:val="00635B80"/>
    <w:rsid w:val="006429A8"/>
    <w:rsid w:val="006440F1"/>
    <w:rsid w:val="00645971"/>
    <w:rsid w:val="00647AD2"/>
    <w:rsid w:val="0065007A"/>
    <w:rsid w:val="00652170"/>
    <w:rsid w:val="00654917"/>
    <w:rsid w:val="00657F9A"/>
    <w:rsid w:val="00665142"/>
    <w:rsid w:val="006706C5"/>
    <w:rsid w:val="00675DA6"/>
    <w:rsid w:val="00676BBC"/>
    <w:rsid w:val="0068012A"/>
    <w:rsid w:val="006803CC"/>
    <w:rsid w:val="00680EB0"/>
    <w:rsid w:val="00682286"/>
    <w:rsid w:val="00682A8A"/>
    <w:rsid w:val="00686F9A"/>
    <w:rsid w:val="00690BCA"/>
    <w:rsid w:val="00690C3F"/>
    <w:rsid w:val="00690D18"/>
    <w:rsid w:val="00696E25"/>
    <w:rsid w:val="006A6C3D"/>
    <w:rsid w:val="006B0D0F"/>
    <w:rsid w:val="006B1426"/>
    <w:rsid w:val="006B7ABC"/>
    <w:rsid w:val="006C0A3A"/>
    <w:rsid w:val="006C1398"/>
    <w:rsid w:val="006C2C8B"/>
    <w:rsid w:val="006C3813"/>
    <w:rsid w:val="006C479A"/>
    <w:rsid w:val="006C593B"/>
    <w:rsid w:val="006C71B0"/>
    <w:rsid w:val="006C7CD8"/>
    <w:rsid w:val="006D233E"/>
    <w:rsid w:val="006D4153"/>
    <w:rsid w:val="006D4AC5"/>
    <w:rsid w:val="006D4F83"/>
    <w:rsid w:val="006E0B8F"/>
    <w:rsid w:val="006E0D0A"/>
    <w:rsid w:val="006E0F73"/>
    <w:rsid w:val="006E16A5"/>
    <w:rsid w:val="006E1EE8"/>
    <w:rsid w:val="006E47BC"/>
    <w:rsid w:val="006E6107"/>
    <w:rsid w:val="006E684C"/>
    <w:rsid w:val="006E6B23"/>
    <w:rsid w:val="006E7A2C"/>
    <w:rsid w:val="006F0A9C"/>
    <w:rsid w:val="006F3F0E"/>
    <w:rsid w:val="006F46F5"/>
    <w:rsid w:val="006F5D91"/>
    <w:rsid w:val="006F7ED5"/>
    <w:rsid w:val="00700895"/>
    <w:rsid w:val="00704C32"/>
    <w:rsid w:val="00705ADC"/>
    <w:rsid w:val="00705E80"/>
    <w:rsid w:val="00706838"/>
    <w:rsid w:val="0071052D"/>
    <w:rsid w:val="00710ABA"/>
    <w:rsid w:val="00720C08"/>
    <w:rsid w:val="00721267"/>
    <w:rsid w:val="007277CC"/>
    <w:rsid w:val="00730529"/>
    <w:rsid w:val="00732632"/>
    <w:rsid w:val="00732A88"/>
    <w:rsid w:val="0073403D"/>
    <w:rsid w:val="00734394"/>
    <w:rsid w:val="007352BA"/>
    <w:rsid w:val="007356BB"/>
    <w:rsid w:val="007371C9"/>
    <w:rsid w:val="007402FE"/>
    <w:rsid w:val="00740ADB"/>
    <w:rsid w:val="00743336"/>
    <w:rsid w:val="007465E3"/>
    <w:rsid w:val="00747A3F"/>
    <w:rsid w:val="00747B95"/>
    <w:rsid w:val="00747CF5"/>
    <w:rsid w:val="00750985"/>
    <w:rsid w:val="007530FA"/>
    <w:rsid w:val="00753617"/>
    <w:rsid w:val="00762176"/>
    <w:rsid w:val="0076477A"/>
    <w:rsid w:val="0076587A"/>
    <w:rsid w:val="0076743A"/>
    <w:rsid w:val="00772FE0"/>
    <w:rsid w:val="00774699"/>
    <w:rsid w:val="00777DBC"/>
    <w:rsid w:val="00781F45"/>
    <w:rsid w:val="007822FC"/>
    <w:rsid w:val="00782954"/>
    <w:rsid w:val="0078436B"/>
    <w:rsid w:val="00784A64"/>
    <w:rsid w:val="00786305"/>
    <w:rsid w:val="00786C35"/>
    <w:rsid w:val="0079163A"/>
    <w:rsid w:val="00792923"/>
    <w:rsid w:val="00793500"/>
    <w:rsid w:val="00793B3A"/>
    <w:rsid w:val="00794BA0"/>
    <w:rsid w:val="0079567B"/>
    <w:rsid w:val="0079596C"/>
    <w:rsid w:val="007A154B"/>
    <w:rsid w:val="007A2C90"/>
    <w:rsid w:val="007A32D7"/>
    <w:rsid w:val="007B2836"/>
    <w:rsid w:val="007C16C5"/>
    <w:rsid w:val="007C252F"/>
    <w:rsid w:val="007C4B2D"/>
    <w:rsid w:val="007C58DD"/>
    <w:rsid w:val="007C652F"/>
    <w:rsid w:val="007D16E2"/>
    <w:rsid w:val="007D1CE5"/>
    <w:rsid w:val="007D24FE"/>
    <w:rsid w:val="007D7B30"/>
    <w:rsid w:val="007E021A"/>
    <w:rsid w:val="007E2A51"/>
    <w:rsid w:val="007E6B09"/>
    <w:rsid w:val="007F18A2"/>
    <w:rsid w:val="00800087"/>
    <w:rsid w:val="00801854"/>
    <w:rsid w:val="0080378B"/>
    <w:rsid w:val="008041E1"/>
    <w:rsid w:val="00806C95"/>
    <w:rsid w:val="00811A9C"/>
    <w:rsid w:val="00811F73"/>
    <w:rsid w:val="0081688F"/>
    <w:rsid w:val="00817FF8"/>
    <w:rsid w:val="0082025E"/>
    <w:rsid w:val="00820398"/>
    <w:rsid w:val="008247AB"/>
    <w:rsid w:val="00824BDF"/>
    <w:rsid w:val="00824C4B"/>
    <w:rsid w:val="00826033"/>
    <w:rsid w:val="00827387"/>
    <w:rsid w:val="00831F71"/>
    <w:rsid w:val="0083427E"/>
    <w:rsid w:val="008355EB"/>
    <w:rsid w:val="0083734B"/>
    <w:rsid w:val="00841054"/>
    <w:rsid w:val="00842675"/>
    <w:rsid w:val="00843D3C"/>
    <w:rsid w:val="00844D57"/>
    <w:rsid w:val="00844E9D"/>
    <w:rsid w:val="008465E1"/>
    <w:rsid w:val="00850A91"/>
    <w:rsid w:val="008526C2"/>
    <w:rsid w:val="00853C07"/>
    <w:rsid w:val="00857406"/>
    <w:rsid w:val="008601BB"/>
    <w:rsid w:val="008607F8"/>
    <w:rsid w:val="00861CAD"/>
    <w:rsid w:val="00862918"/>
    <w:rsid w:val="00864AE3"/>
    <w:rsid w:val="00865FB5"/>
    <w:rsid w:val="00866041"/>
    <w:rsid w:val="00870FD3"/>
    <w:rsid w:val="008717A3"/>
    <w:rsid w:val="00872EFE"/>
    <w:rsid w:val="008741A4"/>
    <w:rsid w:val="0087475E"/>
    <w:rsid w:val="00881202"/>
    <w:rsid w:val="0088334C"/>
    <w:rsid w:val="0088446D"/>
    <w:rsid w:val="00886520"/>
    <w:rsid w:val="0088727E"/>
    <w:rsid w:val="00887404"/>
    <w:rsid w:val="00887A48"/>
    <w:rsid w:val="00890D2D"/>
    <w:rsid w:val="008916C2"/>
    <w:rsid w:val="008A088F"/>
    <w:rsid w:val="008A28B4"/>
    <w:rsid w:val="008A2B6F"/>
    <w:rsid w:val="008A2CB0"/>
    <w:rsid w:val="008B1313"/>
    <w:rsid w:val="008B2A94"/>
    <w:rsid w:val="008B30D5"/>
    <w:rsid w:val="008B36DA"/>
    <w:rsid w:val="008B4ED9"/>
    <w:rsid w:val="008C0BFC"/>
    <w:rsid w:val="008C2441"/>
    <w:rsid w:val="008C29D5"/>
    <w:rsid w:val="008C2AB3"/>
    <w:rsid w:val="008C36D1"/>
    <w:rsid w:val="008C37F4"/>
    <w:rsid w:val="008C3AC8"/>
    <w:rsid w:val="008C3EA7"/>
    <w:rsid w:val="008C6734"/>
    <w:rsid w:val="008C7E03"/>
    <w:rsid w:val="008D14A0"/>
    <w:rsid w:val="008D232A"/>
    <w:rsid w:val="008D41B1"/>
    <w:rsid w:val="008E067B"/>
    <w:rsid w:val="008E3E13"/>
    <w:rsid w:val="008E634D"/>
    <w:rsid w:val="008F04CD"/>
    <w:rsid w:val="008F1148"/>
    <w:rsid w:val="008F14CE"/>
    <w:rsid w:val="008F15EA"/>
    <w:rsid w:val="008F2AA2"/>
    <w:rsid w:val="008F4C8E"/>
    <w:rsid w:val="008F571D"/>
    <w:rsid w:val="008F5A39"/>
    <w:rsid w:val="008F6389"/>
    <w:rsid w:val="008F7D93"/>
    <w:rsid w:val="009015F0"/>
    <w:rsid w:val="00901BF9"/>
    <w:rsid w:val="00903804"/>
    <w:rsid w:val="00903D63"/>
    <w:rsid w:val="00910479"/>
    <w:rsid w:val="00910844"/>
    <w:rsid w:val="00914E8A"/>
    <w:rsid w:val="00915C2F"/>
    <w:rsid w:val="00917315"/>
    <w:rsid w:val="00921940"/>
    <w:rsid w:val="00922BD8"/>
    <w:rsid w:val="00927883"/>
    <w:rsid w:val="00933403"/>
    <w:rsid w:val="00934428"/>
    <w:rsid w:val="00937C56"/>
    <w:rsid w:val="009467DA"/>
    <w:rsid w:val="00947379"/>
    <w:rsid w:val="009513AC"/>
    <w:rsid w:val="00951C02"/>
    <w:rsid w:val="0095357A"/>
    <w:rsid w:val="00954984"/>
    <w:rsid w:val="00954CF6"/>
    <w:rsid w:val="00955BC3"/>
    <w:rsid w:val="009565C4"/>
    <w:rsid w:val="00957471"/>
    <w:rsid w:val="00962F4C"/>
    <w:rsid w:val="009641AC"/>
    <w:rsid w:val="00964700"/>
    <w:rsid w:val="0096527A"/>
    <w:rsid w:val="00965566"/>
    <w:rsid w:val="00966946"/>
    <w:rsid w:val="0096791B"/>
    <w:rsid w:val="0097032C"/>
    <w:rsid w:val="0097456A"/>
    <w:rsid w:val="0097724B"/>
    <w:rsid w:val="00977F15"/>
    <w:rsid w:val="00982502"/>
    <w:rsid w:val="009838BB"/>
    <w:rsid w:val="00983B7C"/>
    <w:rsid w:val="009847E1"/>
    <w:rsid w:val="0098544B"/>
    <w:rsid w:val="00985E03"/>
    <w:rsid w:val="0098654F"/>
    <w:rsid w:val="00987AA2"/>
    <w:rsid w:val="00990333"/>
    <w:rsid w:val="009912BE"/>
    <w:rsid w:val="00993F7E"/>
    <w:rsid w:val="009943BA"/>
    <w:rsid w:val="009A6811"/>
    <w:rsid w:val="009A6DBB"/>
    <w:rsid w:val="009A7949"/>
    <w:rsid w:val="009B2DD7"/>
    <w:rsid w:val="009B33BA"/>
    <w:rsid w:val="009B3692"/>
    <w:rsid w:val="009B3BB1"/>
    <w:rsid w:val="009B4485"/>
    <w:rsid w:val="009B4979"/>
    <w:rsid w:val="009C0C11"/>
    <w:rsid w:val="009C59AF"/>
    <w:rsid w:val="009D0321"/>
    <w:rsid w:val="009D064B"/>
    <w:rsid w:val="009D1013"/>
    <w:rsid w:val="009D1ADC"/>
    <w:rsid w:val="009D288E"/>
    <w:rsid w:val="009D2F8A"/>
    <w:rsid w:val="009D30CE"/>
    <w:rsid w:val="009D3484"/>
    <w:rsid w:val="009D381A"/>
    <w:rsid w:val="009D5EEB"/>
    <w:rsid w:val="009D630A"/>
    <w:rsid w:val="009D6606"/>
    <w:rsid w:val="009D7974"/>
    <w:rsid w:val="009D7CA1"/>
    <w:rsid w:val="009E1E6C"/>
    <w:rsid w:val="009E246E"/>
    <w:rsid w:val="009E799E"/>
    <w:rsid w:val="009F078B"/>
    <w:rsid w:val="009F10E7"/>
    <w:rsid w:val="009F5D2C"/>
    <w:rsid w:val="009F6390"/>
    <w:rsid w:val="009F6ECE"/>
    <w:rsid w:val="009F75C3"/>
    <w:rsid w:val="00A01768"/>
    <w:rsid w:val="00A035F2"/>
    <w:rsid w:val="00A04A8B"/>
    <w:rsid w:val="00A04B4F"/>
    <w:rsid w:val="00A06F64"/>
    <w:rsid w:val="00A07128"/>
    <w:rsid w:val="00A1454B"/>
    <w:rsid w:val="00A2010B"/>
    <w:rsid w:val="00A2198C"/>
    <w:rsid w:val="00A25062"/>
    <w:rsid w:val="00A254AB"/>
    <w:rsid w:val="00A25536"/>
    <w:rsid w:val="00A25CBE"/>
    <w:rsid w:val="00A26556"/>
    <w:rsid w:val="00A266E6"/>
    <w:rsid w:val="00A32272"/>
    <w:rsid w:val="00A32FD8"/>
    <w:rsid w:val="00A332DE"/>
    <w:rsid w:val="00A36BA5"/>
    <w:rsid w:val="00A40CD0"/>
    <w:rsid w:val="00A42F23"/>
    <w:rsid w:val="00A4516D"/>
    <w:rsid w:val="00A50DB9"/>
    <w:rsid w:val="00A516A8"/>
    <w:rsid w:val="00A52C11"/>
    <w:rsid w:val="00A53873"/>
    <w:rsid w:val="00A54DEF"/>
    <w:rsid w:val="00A557AC"/>
    <w:rsid w:val="00A55C4E"/>
    <w:rsid w:val="00A56D9D"/>
    <w:rsid w:val="00A57179"/>
    <w:rsid w:val="00A63286"/>
    <w:rsid w:val="00A6417F"/>
    <w:rsid w:val="00A67129"/>
    <w:rsid w:val="00A677DF"/>
    <w:rsid w:val="00A67D5E"/>
    <w:rsid w:val="00A70717"/>
    <w:rsid w:val="00A74511"/>
    <w:rsid w:val="00A75519"/>
    <w:rsid w:val="00A7701F"/>
    <w:rsid w:val="00A8321D"/>
    <w:rsid w:val="00A83B00"/>
    <w:rsid w:val="00A84EB3"/>
    <w:rsid w:val="00A85722"/>
    <w:rsid w:val="00A9318F"/>
    <w:rsid w:val="00A943D4"/>
    <w:rsid w:val="00A963C0"/>
    <w:rsid w:val="00AA07F6"/>
    <w:rsid w:val="00AA09A1"/>
    <w:rsid w:val="00AA0B3D"/>
    <w:rsid w:val="00AA34A6"/>
    <w:rsid w:val="00AA4ACF"/>
    <w:rsid w:val="00AA616C"/>
    <w:rsid w:val="00AA6435"/>
    <w:rsid w:val="00AA6F8B"/>
    <w:rsid w:val="00AA75BE"/>
    <w:rsid w:val="00AB1CE4"/>
    <w:rsid w:val="00AB7FBF"/>
    <w:rsid w:val="00AC2323"/>
    <w:rsid w:val="00AC3A13"/>
    <w:rsid w:val="00AC42BE"/>
    <w:rsid w:val="00AC538F"/>
    <w:rsid w:val="00AD4DF2"/>
    <w:rsid w:val="00AD7271"/>
    <w:rsid w:val="00AD7A52"/>
    <w:rsid w:val="00AD7B77"/>
    <w:rsid w:val="00AE12CB"/>
    <w:rsid w:val="00AF116A"/>
    <w:rsid w:val="00AF236C"/>
    <w:rsid w:val="00AF5504"/>
    <w:rsid w:val="00AF59ED"/>
    <w:rsid w:val="00AF7242"/>
    <w:rsid w:val="00AF7D43"/>
    <w:rsid w:val="00B00FF7"/>
    <w:rsid w:val="00B058D7"/>
    <w:rsid w:val="00B06FD9"/>
    <w:rsid w:val="00B07D19"/>
    <w:rsid w:val="00B13D92"/>
    <w:rsid w:val="00B143C8"/>
    <w:rsid w:val="00B20116"/>
    <w:rsid w:val="00B23B3C"/>
    <w:rsid w:val="00B24A75"/>
    <w:rsid w:val="00B25447"/>
    <w:rsid w:val="00B26CF2"/>
    <w:rsid w:val="00B27CD5"/>
    <w:rsid w:val="00B30D8F"/>
    <w:rsid w:val="00B31651"/>
    <w:rsid w:val="00B31F9C"/>
    <w:rsid w:val="00B3267C"/>
    <w:rsid w:val="00B365B2"/>
    <w:rsid w:val="00B36A46"/>
    <w:rsid w:val="00B36E77"/>
    <w:rsid w:val="00B37CC4"/>
    <w:rsid w:val="00B40325"/>
    <w:rsid w:val="00B41EA1"/>
    <w:rsid w:val="00B4273B"/>
    <w:rsid w:val="00B438AE"/>
    <w:rsid w:val="00B479BF"/>
    <w:rsid w:val="00B47D1F"/>
    <w:rsid w:val="00B50A70"/>
    <w:rsid w:val="00B50EB3"/>
    <w:rsid w:val="00B560EC"/>
    <w:rsid w:val="00B57D1F"/>
    <w:rsid w:val="00B60C33"/>
    <w:rsid w:val="00B62B0D"/>
    <w:rsid w:val="00B63120"/>
    <w:rsid w:val="00B66736"/>
    <w:rsid w:val="00B67B4A"/>
    <w:rsid w:val="00B67F74"/>
    <w:rsid w:val="00B72585"/>
    <w:rsid w:val="00B72686"/>
    <w:rsid w:val="00B7389B"/>
    <w:rsid w:val="00B80BAD"/>
    <w:rsid w:val="00B815EA"/>
    <w:rsid w:val="00B81902"/>
    <w:rsid w:val="00B81DF6"/>
    <w:rsid w:val="00B84A23"/>
    <w:rsid w:val="00B8561B"/>
    <w:rsid w:val="00B8674D"/>
    <w:rsid w:val="00B902A9"/>
    <w:rsid w:val="00B91F95"/>
    <w:rsid w:val="00B92A85"/>
    <w:rsid w:val="00B93916"/>
    <w:rsid w:val="00B94FB7"/>
    <w:rsid w:val="00BA30D2"/>
    <w:rsid w:val="00BA3DCD"/>
    <w:rsid w:val="00BA49E5"/>
    <w:rsid w:val="00BA6595"/>
    <w:rsid w:val="00BB0928"/>
    <w:rsid w:val="00BB0CAE"/>
    <w:rsid w:val="00BB115B"/>
    <w:rsid w:val="00BB3E38"/>
    <w:rsid w:val="00BB42C4"/>
    <w:rsid w:val="00BC08EC"/>
    <w:rsid w:val="00BC3BFE"/>
    <w:rsid w:val="00BC46EC"/>
    <w:rsid w:val="00BC6A85"/>
    <w:rsid w:val="00BD06DA"/>
    <w:rsid w:val="00BD284C"/>
    <w:rsid w:val="00BD6CE4"/>
    <w:rsid w:val="00BD6E1A"/>
    <w:rsid w:val="00BE14D2"/>
    <w:rsid w:val="00BE5905"/>
    <w:rsid w:val="00BF04B8"/>
    <w:rsid w:val="00BF3322"/>
    <w:rsid w:val="00BF39C8"/>
    <w:rsid w:val="00BF516C"/>
    <w:rsid w:val="00C01C76"/>
    <w:rsid w:val="00C026A0"/>
    <w:rsid w:val="00C0607B"/>
    <w:rsid w:val="00C071C5"/>
    <w:rsid w:val="00C15637"/>
    <w:rsid w:val="00C1746D"/>
    <w:rsid w:val="00C176A0"/>
    <w:rsid w:val="00C213CA"/>
    <w:rsid w:val="00C25AA8"/>
    <w:rsid w:val="00C25C90"/>
    <w:rsid w:val="00C318CD"/>
    <w:rsid w:val="00C31B7C"/>
    <w:rsid w:val="00C3601D"/>
    <w:rsid w:val="00C373C8"/>
    <w:rsid w:val="00C509A5"/>
    <w:rsid w:val="00C51670"/>
    <w:rsid w:val="00C51DA9"/>
    <w:rsid w:val="00C53437"/>
    <w:rsid w:val="00C54903"/>
    <w:rsid w:val="00C54E42"/>
    <w:rsid w:val="00C561E2"/>
    <w:rsid w:val="00C57EB3"/>
    <w:rsid w:val="00C641DB"/>
    <w:rsid w:val="00C65D97"/>
    <w:rsid w:val="00C668D7"/>
    <w:rsid w:val="00C674CD"/>
    <w:rsid w:val="00C67F0B"/>
    <w:rsid w:val="00C70487"/>
    <w:rsid w:val="00C70CEB"/>
    <w:rsid w:val="00C70F96"/>
    <w:rsid w:val="00C7170B"/>
    <w:rsid w:val="00C724F7"/>
    <w:rsid w:val="00C73C52"/>
    <w:rsid w:val="00C77CD4"/>
    <w:rsid w:val="00C82CBD"/>
    <w:rsid w:val="00C833C8"/>
    <w:rsid w:val="00C878D6"/>
    <w:rsid w:val="00C879AD"/>
    <w:rsid w:val="00C902EC"/>
    <w:rsid w:val="00C93E9C"/>
    <w:rsid w:val="00CA00EE"/>
    <w:rsid w:val="00CA115B"/>
    <w:rsid w:val="00CA1A2C"/>
    <w:rsid w:val="00CA2DB2"/>
    <w:rsid w:val="00CA68DE"/>
    <w:rsid w:val="00CA77ED"/>
    <w:rsid w:val="00CB1214"/>
    <w:rsid w:val="00CB5BA7"/>
    <w:rsid w:val="00CB6F26"/>
    <w:rsid w:val="00CC4DB7"/>
    <w:rsid w:val="00CD02E6"/>
    <w:rsid w:val="00CD24E3"/>
    <w:rsid w:val="00CD2B55"/>
    <w:rsid w:val="00CD41FC"/>
    <w:rsid w:val="00CD4A6B"/>
    <w:rsid w:val="00CE08BC"/>
    <w:rsid w:val="00CE14C7"/>
    <w:rsid w:val="00CE1754"/>
    <w:rsid w:val="00CE198D"/>
    <w:rsid w:val="00CE3AF3"/>
    <w:rsid w:val="00CE5BD3"/>
    <w:rsid w:val="00CE63D2"/>
    <w:rsid w:val="00CF040E"/>
    <w:rsid w:val="00CF3FAC"/>
    <w:rsid w:val="00CF5626"/>
    <w:rsid w:val="00CF68B4"/>
    <w:rsid w:val="00CF6D1B"/>
    <w:rsid w:val="00CF7734"/>
    <w:rsid w:val="00CF7867"/>
    <w:rsid w:val="00D03F5D"/>
    <w:rsid w:val="00D05E37"/>
    <w:rsid w:val="00D113FA"/>
    <w:rsid w:val="00D11641"/>
    <w:rsid w:val="00D1276A"/>
    <w:rsid w:val="00D131B8"/>
    <w:rsid w:val="00D136D0"/>
    <w:rsid w:val="00D1527F"/>
    <w:rsid w:val="00D17B19"/>
    <w:rsid w:val="00D23704"/>
    <w:rsid w:val="00D26BEE"/>
    <w:rsid w:val="00D33403"/>
    <w:rsid w:val="00D3618A"/>
    <w:rsid w:val="00D37204"/>
    <w:rsid w:val="00D4359C"/>
    <w:rsid w:val="00D43996"/>
    <w:rsid w:val="00D525BA"/>
    <w:rsid w:val="00D61ECD"/>
    <w:rsid w:val="00D63F45"/>
    <w:rsid w:val="00D66DFD"/>
    <w:rsid w:val="00D67F1C"/>
    <w:rsid w:val="00D731E7"/>
    <w:rsid w:val="00D77AE6"/>
    <w:rsid w:val="00D802E2"/>
    <w:rsid w:val="00D80BB8"/>
    <w:rsid w:val="00D82FE4"/>
    <w:rsid w:val="00D83515"/>
    <w:rsid w:val="00D84F49"/>
    <w:rsid w:val="00D864ED"/>
    <w:rsid w:val="00D935A9"/>
    <w:rsid w:val="00D93EAF"/>
    <w:rsid w:val="00D9599E"/>
    <w:rsid w:val="00DA12CF"/>
    <w:rsid w:val="00DA33DC"/>
    <w:rsid w:val="00DA4023"/>
    <w:rsid w:val="00DA7406"/>
    <w:rsid w:val="00DB3A99"/>
    <w:rsid w:val="00DB4935"/>
    <w:rsid w:val="00DB57D9"/>
    <w:rsid w:val="00DB67A7"/>
    <w:rsid w:val="00DB7289"/>
    <w:rsid w:val="00DC09D1"/>
    <w:rsid w:val="00DC26BB"/>
    <w:rsid w:val="00DC2F0B"/>
    <w:rsid w:val="00DC683F"/>
    <w:rsid w:val="00DD0DD0"/>
    <w:rsid w:val="00DD5CEB"/>
    <w:rsid w:val="00DD739C"/>
    <w:rsid w:val="00DD75CF"/>
    <w:rsid w:val="00DE4539"/>
    <w:rsid w:val="00DE631F"/>
    <w:rsid w:val="00DE675D"/>
    <w:rsid w:val="00DE7E56"/>
    <w:rsid w:val="00DF02D0"/>
    <w:rsid w:val="00DF4CF2"/>
    <w:rsid w:val="00DF4D7E"/>
    <w:rsid w:val="00DF6A8A"/>
    <w:rsid w:val="00DF7794"/>
    <w:rsid w:val="00DF78E4"/>
    <w:rsid w:val="00DF7E09"/>
    <w:rsid w:val="00E00B7B"/>
    <w:rsid w:val="00E022EB"/>
    <w:rsid w:val="00E038AD"/>
    <w:rsid w:val="00E05E2D"/>
    <w:rsid w:val="00E076D9"/>
    <w:rsid w:val="00E07DDE"/>
    <w:rsid w:val="00E11AF1"/>
    <w:rsid w:val="00E11DCB"/>
    <w:rsid w:val="00E12258"/>
    <w:rsid w:val="00E14967"/>
    <w:rsid w:val="00E14F4F"/>
    <w:rsid w:val="00E2116C"/>
    <w:rsid w:val="00E22E4C"/>
    <w:rsid w:val="00E2338C"/>
    <w:rsid w:val="00E2413D"/>
    <w:rsid w:val="00E273F6"/>
    <w:rsid w:val="00E306F8"/>
    <w:rsid w:val="00E31745"/>
    <w:rsid w:val="00E41674"/>
    <w:rsid w:val="00E41F64"/>
    <w:rsid w:val="00E44DBC"/>
    <w:rsid w:val="00E460EA"/>
    <w:rsid w:val="00E46FA2"/>
    <w:rsid w:val="00E53BAA"/>
    <w:rsid w:val="00E54081"/>
    <w:rsid w:val="00E542CF"/>
    <w:rsid w:val="00E56E22"/>
    <w:rsid w:val="00E63B65"/>
    <w:rsid w:val="00E6555A"/>
    <w:rsid w:val="00E71265"/>
    <w:rsid w:val="00E71ABF"/>
    <w:rsid w:val="00E75B6E"/>
    <w:rsid w:val="00E75C4D"/>
    <w:rsid w:val="00E903FD"/>
    <w:rsid w:val="00E90DEF"/>
    <w:rsid w:val="00E91342"/>
    <w:rsid w:val="00E92337"/>
    <w:rsid w:val="00E92890"/>
    <w:rsid w:val="00E940BB"/>
    <w:rsid w:val="00EA09FE"/>
    <w:rsid w:val="00EA0EB3"/>
    <w:rsid w:val="00EA11A6"/>
    <w:rsid w:val="00EA2464"/>
    <w:rsid w:val="00EA2D73"/>
    <w:rsid w:val="00EA77C6"/>
    <w:rsid w:val="00EB0D20"/>
    <w:rsid w:val="00EB332A"/>
    <w:rsid w:val="00EB3C80"/>
    <w:rsid w:val="00EB5650"/>
    <w:rsid w:val="00EB5A37"/>
    <w:rsid w:val="00EB74AF"/>
    <w:rsid w:val="00EC307E"/>
    <w:rsid w:val="00EC34F4"/>
    <w:rsid w:val="00EC45D0"/>
    <w:rsid w:val="00EC6071"/>
    <w:rsid w:val="00ED2E92"/>
    <w:rsid w:val="00ED608D"/>
    <w:rsid w:val="00ED64D6"/>
    <w:rsid w:val="00ED6BB7"/>
    <w:rsid w:val="00ED79EE"/>
    <w:rsid w:val="00EE0782"/>
    <w:rsid w:val="00EE13D4"/>
    <w:rsid w:val="00EE1768"/>
    <w:rsid w:val="00EE2AD1"/>
    <w:rsid w:val="00EE3F3F"/>
    <w:rsid w:val="00EE589B"/>
    <w:rsid w:val="00EF064D"/>
    <w:rsid w:val="00EF49A6"/>
    <w:rsid w:val="00EF5422"/>
    <w:rsid w:val="00EF5D7F"/>
    <w:rsid w:val="00EF6CE7"/>
    <w:rsid w:val="00EF7830"/>
    <w:rsid w:val="00F00806"/>
    <w:rsid w:val="00F00F42"/>
    <w:rsid w:val="00F021DF"/>
    <w:rsid w:val="00F05108"/>
    <w:rsid w:val="00F05B55"/>
    <w:rsid w:val="00F05EBE"/>
    <w:rsid w:val="00F078B2"/>
    <w:rsid w:val="00F07CE9"/>
    <w:rsid w:val="00F151AF"/>
    <w:rsid w:val="00F16D80"/>
    <w:rsid w:val="00F17D89"/>
    <w:rsid w:val="00F20C8C"/>
    <w:rsid w:val="00F22520"/>
    <w:rsid w:val="00F24EF8"/>
    <w:rsid w:val="00F334FC"/>
    <w:rsid w:val="00F355E4"/>
    <w:rsid w:val="00F40163"/>
    <w:rsid w:val="00F435CD"/>
    <w:rsid w:val="00F456DE"/>
    <w:rsid w:val="00F47679"/>
    <w:rsid w:val="00F508F2"/>
    <w:rsid w:val="00F51515"/>
    <w:rsid w:val="00F52BE7"/>
    <w:rsid w:val="00F53349"/>
    <w:rsid w:val="00F53BFC"/>
    <w:rsid w:val="00F540A8"/>
    <w:rsid w:val="00F551E5"/>
    <w:rsid w:val="00F66968"/>
    <w:rsid w:val="00F66F35"/>
    <w:rsid w:val="00F70590"/>
    <w:rsid w:val="00F70DDF"/>
    <w:rsid w:val="00F70EC9"/>
    <w:rsid w:val="00F71130"/>
    <w:rsid w:val="00F747BF"/>
    <w:rsid w:val="00F749D9"/>
    <w:rsid w:val="00F74D55"/>
    <w:rsid w:val="00F75C6A"/>
    <w:rsid w:val="00F8211D"/>
    <w:rsid w:val="00F82242"/>
    <w:rsid w:val="00F82755"/>
    <w:rsid w:val="00F82FF6"/>
    <w:rsid w:val="00F8598B"/>
    <w:rsid w:val="00F9027D"/>
    <w:rsid w:val="00F906DB"/>
    <w:rsid w:val="00F915EB"/>
    <w:rsid w:val="00F921D1"/>
    <w:rsid w:val="00F923C6"/>
    <w:rsid w:val="00F9246E"/>
    <w:rsid w:val="00F92770"/>
    <w:rsid w:val="00F94B3A"/>
    <w:rsid w:val="00F953E2"/>
    <w:rsid w:val="00FA0222"/>
    <w:rsid w:val="00FA0578"/>
    <w:rsid w:val="00FA0AE8"/>
    <w:rsid w:val="00FA31B9"/>
    <w:rsid w:val="00FA61E7"/>
    <w:rsid w:val="00FB57F4"/>
    <w:rsid w:val="00FB5A6C"/>
    <w:rsid w:val="00FB7B6D"/>
    <w:rsid w:val="00FC3883"/>
    <w:rsid w:val="00FC64E6"/>
    <w:rsid w:val="00FC72A8"/>
    <w:rsid w:val="00FC7CA4"/>
    <w:rsid w:val="00FD0BCE"/>
    <w:rsid w:val="00FD0E2F"/>
    <w:rsid w:val="00FD1D6D"/>
    <w:rsid w:val="00FD1F60"/>
    <w:rsid w:val="00FD226C"/>
    <w:rsid w:val="00FD2333"/>
    <w:rsid w:val="00FD2595"/>
    <w:rsid w:val="00FD2DBE"/>
    <w:rsid w:val="00FD2EB0"/>
    <w:rsid w:val="00FE103E"/>
    <w:rsid w:val="00FE1A00"/>
    <w:rsid w:val="00FE4235"/>
    <w:rsid w:val="00FE5948"/>
    <w:rsid w:val="00FE6013"/>
    <w:rsid w:val="00FF2A91"/>
    <w:rsid w:val="00FF2CED"/>
    <w:rsid w:val="00FF3DD6"/>
    <w:rsid w:val="00FF4D7B"/>
    <w:rsid w:val="00FF6C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C42AE"/>
  <w15:docId w15:val="{A0153E4F-BC38-4FC4-AB00-FD4FBC02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67F0B"/>
    <w:rPr>
      <w:sz w:val="24"/>
      <w:szCs w:val="24"/>
    </w:rPr>
  </w:style>
  <w:style w:type="paragraph" w:styleId="Naslov2">
    <w:name w:val="heading 2"/>
    <w:basedOn w:val="Navaden"/>
    <w:next w:val="Navaden"/>
    <w:qFormat/>
    <w:rsid w:val="00A85722"/>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szCs w:val="20"/>
    </w:rPr>
  </w:style>
  <w:style w:type="paragraph" w:styleId="Naslov6">
    <w:name w:val="heading 6"/>
    <w:basedOn w:val="Navaden"/>
    <w:next w:val="Navaden"/>
    <w:qFormat/>
    <w:rsid w:val="00A85722"/>
    <w:pPr>
      <w:keepNext/>
      <w:outlineLvl w:val="5"/>
    </w:pPr>
    <w:rPr>
      <w:rFonts w:ascii="Tahoma" w:hAnsi="Tahoma"/>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236758"/>
    <w:pPr>
      <w:jc w:val="both"/>
    </w:pPr>
    <w:rPr>
      <w:sz w:val="28"/>
      <w:szCs w:val="20"/>
    </w:rPr>
  </w:style>
  <w:style w:type="paragraph" w:styleId="Noga">
    <w:name w:val="footer"/>
    <w:basedOn w:val="Navaden"/>
    <w:rsid w:val="0049611C"/>
    <w:pPr>
      <w:tabs>
        <w:tab w:val="center" w:pos="4536"/>
        <w:tab w:val="right" w:pos="9072"/>
      </w:tabs>
    </w:pPr>
  </w:style>
  <w:style w:type="character" w:styleId="tevilkastrani">
    <w:name w:val="page number"/>
    <w:basedOn w:val="Privzetapisavaodstavka"/>
    <w:rsid w:val="0049611C"/>
  </w:style>
  <w:style w:type="paragraph" w:customStyle="1" w:styleId="Znak">
    <w:name w:val="Znak"/>
    <w:basedOn w:val="Navaden"/>
    <w:rsid w:val="000275AE"/>
    <w:rPr>
      <w:b/>
      <w:sz w:val="26"/>
      <w:szCs w:val="26"/>
      <w:lang w:eastAsia="en-US"/>
    </w:rPr>
  </w:style>
  <w:style w:type="table" w:styleId="Tabelamrea">
    <w:name w:val="Table Grid"/>
    <w:basedOn w:val="Navadnatabela"/>
    <w:rsid w:val="00F0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poudarek4">
    <w:name w:val="Light List Accent 4"/>
    <w:basedOn w:val="Navadnatabela"/>
    <w:uiPriority w:val="61"/>
    <w:rsid w:val="00F00F4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Odstavekseznama">
    <w:name w:val="List Paragraph"/>
    <w:basedOn w:val="Navaden"/>
    <w:uiPriority w:val="34"/>
    <w:qFormat/>
    <w:rsid w:val="00982502"/>
    <w:pPr>
      <w:ind w:left="720"/>
      <w:contextualSpacing/>
    </w:pPr>
  </w:style>
  <w:style w:type="table" w:styleId="Tabelamrea8">
    <w:name w:val="Table Grid 8"/>
    <w:basedOn w:val="Navadnatabela"/>
    <w:rsid w:val="00270A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Glava">
    <w:name w:val="header"/>
    <w:basedOn w:val="Navaden"/>
    <w:link w:val="GlavaZnak"/>
    <w:rsid w:val="004D3E89"/>
    <w:pPr>
      <w:tabs>
        <w:tab w:val="center" w:pos="4536"/>
        <w:tab w:val="right" w:pos="9072"/>
      </w:tabs>
    </w:pPr>
  </w:style>
  <w:style w:type="character" w:customStyle="1" w:styleId="GlavaZnak">
    <w:name w:val="Glava Znak"/>
    <w:basedOn w:val="Privzetapisavaodstavka"/>
    <w:link w:val="Glava"/>
    <w:rsid w:val="004D3E89"/>
    <w:rPr>
      <w:sz w:val="24"/>
      <w:szCs w:val="24"/>
    </w:rPr>
  </w:style>
  <w:style w:type="paragraph" w:styleId="Besedilooblaka">
    <w:name w:val="Balloon Text"/>
    <w:basedOn w:val="Navaden"/>
    <w:link w:val="BesedilooblakaZnak"/>
    <w:rsid w:val="000109E7"/>
    <w:rPr>
      <w:rFonts w:ascii="Tahoma" w:hAnsi="Tahoma" w:cs="Tahoma"/>
      <w:sz w:val="16"/>
      <w:szCs w:val="16"/>
    </w:rPr>
  </w:style>
  <w:style w:type="character" w:customStyle="1" w:styleId="BesedilooblakaZnak">
    <w:name w:val="Besedilo oblačka Znak"/>
    <w:basedOn w:val="Privzetapisavaodstavka"/>
    <w:link w:val="Besedilooblaka"/>
    <w:rsid w:val="000109E7"/>
    <w:rPr>
      <w:rFonts w:ascii="Tahoma" w:hAnsi="Tahoma" w:cs="Tahoma"/>
      <w:sz w:val="16"/>
      <w:szCs w:val="16"/>
    </w:rPr>
  </w:style>
  <w:style w:type="character" w:styleId="Hiperpovezava">
    <w:name w:val="Hyperlink"/>
    <w:basedOn w:val="Privzetapisavaodstavka"/>
    <w:uiPriority w:val="99"/>
    <w:semiHidden/>
    <w:unhideWhenUsed/>
    <w:rsid w:val="00ED6BB7"/>
    <w:rPr>
      <w:color w:val="0563C1"/>
      <w:u w:val="single"/>
    </w:rPr>
  </w:style>
  <w:style w:type="character" w:styleId="SledenaHiperpovezava">
    <w:name w:val="FollowedHyperlink"/>
    <w:basedOn w:val="Privzetapisavaodstavka"/>
    <w:uiPriority w:val="99"/>
    <w:semiHidden/>
    <w:unhideWhenUsed/>
    <w:rsid w:val="00ED6BB7"/>
    <w:rPr>
      <w:color w:val="954F72"/>
      <w:u w:val="single"/>
    </w:rPr>
  </w:style>
  <w:style w:type="paragraph" w:customStyle="1" w:styleId="msonormal0">
    <w:name w:val="msonormal"/>
    <w:basedOn w:val="Navaden"/>
    <w:rsid w:val="00ED6BB7"/>
    <w:pPr>
      <w:spacing w:before="100" w:beforeAutospacing="1" w:after="100" w:afterAutospacing="1"/>
    </w:pPr>
  </w:style>
  <w:style w:type="paragraph" w:customStyle="1" w:styleId="xl65">
    <w:name w:val="xl65"/>
    <w:basedOn w:val="Navaden"/>
    <w:rsid w:val="00ED6BB7"/>
    <w:pPr>
      <w:spacing w:before="100" w:beforeAutospacing="1" w:after="100" w:afterAutospacing="1"/>
    </w:pPr>
    <w:rPr>
      <w:rFonts w:ascii="Tahoma" w:hAnsi="Tahoma" w:cs="Tahoma"/>
      <w:sz w:val="16"/>
      <w:szCs w:val="16"/>
    </w:rPr>
  </w:style>
  <w:style w:type="paragraph" w:customStyle="1" w:styleId="xl66">
    <w:name w:val="xl66"/>
    <w:basedOn w:val="Navaden"/>
    <w:rsid w:val="00ED6BB7"/>
    <w:pPr>
      <w:spacing w:before="100" w:beforeAutospacing="1" w:after="100" w:afterAutospacing="1"/>
    </w:pPr>
    <w:rPr>
      <w:rFonts w:ascii="Tahoma" w:hAnsi="Tahoma" w:cs="Tahoma"/>
      <w:sz w:val="16"/>
      <w:szCs w:val="16"/>
    </w:rPr>
  </w:style>
  <w:style w:type="paragraph" w:customStyle="1" w:styleId="xl67">
    <w:name w:val="xl67"/>
    <w:basedOn w:val="Navaden"/>
    <w:rsid w:val="00ED6BB7"/>
    <w:pPr>
      <w:shd w:val="clear" w:color="000000" w:fill="FFFFFF"/>
      <w:spacing w:before="100" w:beforeAutospacing="1" w:after="100" w:afterAutospacing="1"/>
    </w:pPr>
    <w:rPr>
      <w:rFonts w:ascii="Tahoma" w:hAnsi="Tahoma" w:cs="Tahoma"/>
      <w:color w:val="8000FF"/>
      <w:sz w:val="16"/>
      <w:szCs w:val="16"/>
    </w:rPr>
  </w:style>
  <w:style w:type="paragraph" w:customStyle="1" w:styleId="xl68">
    <w:name w:val="xl68"/>
    <w:basedOn w:val="Navaden"/>
    <w:rsid w:val="00ED6BB7"/>
    <w:pPr>
      <w:shd w:val="clear" w:color="000000" w:fill="FFFFFF"/>
      <w:spacing w:before="100" w:beforeAutospacing="1" w:after="100" w:afterAutospacing="1"/>
    </w:pPr>
    <w:rPr>
      <w:rFonts w:ascii="Tahoma" w:hAnsi="Tahoma" w:cs="Tahoma"/>
      <w:color w:val="8000FF"/>
      <w:sz w:val="16"/>
      <w:szCs w:val="16"/>
    </w:rPr>
  </w:style>
  <w:style w:type="paragraph" w:customStyle="1" w:styleId="xl69">
    <w:name w:val="xl69"/>
    <w:basedOn w:val="Navaden"/>
    <w:rsid w:val="00ED6BB7"/>
    <w:pPr>
      <w:shd w:val="clear" w:color="000000" w:fill="FFFFFF"/>
      <w:spacing w:before="100" w:beforeAutospacing="1" w:after="100" w:afterAutospacing="1"/>
      <w:jc w:val="right"/>
    </w:pPr>
    <w:rPr>
      <w:rFonts w:ascii="Tahoma" w:hAnsi="Tahoma" w:cs="Tahoma"/>
      <w:color w:val="8000FF"/>
      <w:sz w:val="16"/>
      <w:szCs w:val="16"/>
    </w:rPr>
  </w:style>
  <w:style w:type="paragraph" w:customStyle="1" w:styleId="xl70">
    <w:name w:val="xl70"/>
    <w:basedOn w:val="Navaden"/>
    <w:rsid w:val="00ED6BB7"/>
    <w:pPr>
      <w:shd w:val="clear" w:color="000000" w:fill="C4FFC4"/>
      <w:spacing w:before="100" w:beforeAutospacing="1" w:after="100" w:afterAutospacing="1"/>
    </w:pPr>
    <w:rPr>
      <w:rFonts w:ascii="Tahoma" w:hAnsi="Tahoma" w:cs="Tahoma"/>
      <w:sz w:val="16"/>
      <w:szCs w:val="16"/>
    </w:rPr>
  </w:style>
  <w:style w:type="paragraph" w:customStyle="1" w:styleId="xl71">
    <w:name w:val="xl71"/>
    <w:basedOn w:val="Navaden"/>
    <w:rsid w:val="00ED6BB7"/>
    <w:pPr>
      <w:shd w:val="clear" w:color="000000" w:fill="C4FFC4"/>
      <w:spacing w:before="100" w:beforeAutospacing="1" w:after="100" w:afterAutospacing="1"/>
    </w:pPr>
    <w:rPr>
      <w:rFonts w:ascii="Tahoma" w:hAnsi="Tahoma" w:cs="Tahoma"/>
      <w:sz w:val="16"/>
      <w:szCs w:val="16"/>
    </w:rPr>
  </w:style>
  <w:style w:type="paragraph" w:customStyle="1" w:styleId="xl72">
    <w:name w:val="xl72"/>
    <w:basedOn w:val="Navaden"/>
    <w:rsid w:val="00ED6BB7"/>
    <w:pPr>
      <w:shd w:val="clear" w:color="000000" w:fill="C4FFC4"/>
      <w:spacing w:before="100" w:beforeAutospacing="1" w:after="100" w:afterAutospacing="1"/>
      <w:jc w:val="right"/>
    </w:pPr>
    <w:rPr>
      <w:rFonts w:ascii="Tahoma" w:hAnsi="Tahoma" w:cs="Tahoma"/>
      <w:sz w:val="16"/>
      <w:szCs w:val="16"/>
    </w:rPr>
  </w:style>
  <w:style w:type="paragraph" w:customStyle="1" w:styleId="xl73">
    <w:name w:val="xl73"/>
    <w:basedOn w:val="Navaden"/>
    <w:rsid w:val="00ED6BB7"/>
    <w:pPr>
      <w:shd w:val="clear" w:color="000000" w:fill="FFFFCE"/>
      <w:spacing w:before="100" w:beforeAutospacing="1" w:after="100" w:afterAutospacing="1"/>
    </w:pPr>
    <w:rPr>
      <w:rFonts w:ascii="Tahoma" w:hAnsi="Tahoma" w:cs="Tahoma"/>
      <w:color w:val="008000"/>
      <w:sz w:val="16"/>
      <w:szCs w:val="16"/>
    </w:rPr>
  </w:style>
  <w:style w:type="paragraph" w:customStyle="1" w:styleId="xl74">
    <w:name w:val="xl74"/>
    <w:basedOn w:val="Navaden"/>
    <w:rsid w:val="00ED6BB7"/>
    <w:pPr>
      <w:shd w:val="clear" w:color="000000" w:fill="FFFFCE"/>
      <w:spacing w:before="100" w:beforeAutospacing="1" w:after="100" w:afterAutospacing="1"/>
    </w:pPr>
    <w:rPr>
      <w:rFonts w:ascii="Tahoma" w:hAnsi="Tahoma" w:cs="Tahoma"/>
      <w:color w:val="008000"/>
      <w:sz w:val="16"/>
      <w:szCs w:val="16"/>
    </w:rPr>
  </w:style>
  <w:style w:type="paragraph" w:customStyle="1" w:styleId="xl75">
    <w:name w:val="xl75"/>
    <w:basedOn w:val="Navaden"/>
    <w:rsid w:val="00ED6BB7"/>
    <w:pPr>
      <w:shd w:val="clear" w:color="000000" w:fill="FFFFCE"/>
      <w:spacing w:before="100" w:beforeAutospacing="1" w:after="100" w:afterAutospacing="1"/>
      <w:jc w:val="right"/>
    </w:pPr>
    <w:rPr>
      <w:rFonts w:ascii="Tahoma" w:hAnsi="Tahoma" w:cs="Tahoma"/>
      <w:color w:val="008000"/>
      <w:sz w:val="16"/>
      <w:szCs w:val="16"/>
    </w:rPr>
  </w:style>
  <w:style w:type="paragraph" w:customStyle="1" w:styleId="xl76">
    <w:name w:val="xl76"/>
    <w:basedOn w:val="Navaden"/>
    <w:rsid w:val="00ED6BB7"/>
    <w:pPr>
      <w:pBdr>
        <w:top w:val="single" w:sz="4" w:space="0" w:color="auto"/>
      </w:pBdr>
      <w:shd w:val="clear" w:color="000000" w:fill="C0C0C0"/>
      <w:spacing w:before="100" w:beforeAutospacing="1" w:after="100" w:afterAutospacing="1"/>
    </w:pPr>
    <w:rPr>
      <w:rFonts w:ascii="Tahoma" w:hAnsi="Tahoma" w:cs="Tahoma"/>
      <w:sz w:val="16"/>
      <w:szCs w:val="16"/>
    </w:rPr>
  </w:style>
  <w:style w:type="paragraph" w:customStyle="1" w:styleId="xl77">
    <w:name w:val="xl77"/>
    <w:basedOn w:val="Navaden"/>
    <w:rsid w:val="00ED6BB7"/>
    <w:pPr>
      <w:pBdr>
        <w:top w:val="single" w:sz="4" w:space="0" w:color="auto"/>
      </w:pBdr>
      <w:shd w:val="clear" w:color="000000" w:fill="C0C0C0"/>
      <w:spacing w:before="100" w:beforeAutospacing="1" w:after="100" w:afterAutospacing="1"/>
      <w:jc w:val="right"/>
    </w:pPr>
    <w:rPr>
      <w:rFonts w:ascii="Tahoma" w:hAnsi="Tahoma" w:cs="Tahoma"/>
      <w:sz w:val="16"/>
      <w:szCs w:val="16"/>
    </w:rPr>
  </w:style>
  <w:style w:type="paragraph" w:customStyle="1" w:styleId="xl78">
    <w:name w:val="xl78"/>
    <w:basedOn w:val="Navaden"/>
    <w:rsid w:val="00ED6B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sz w:val="12"/>
      <w:szCs w:val="12"/>
    </w:rPr>
  </w:style>
  <w:style w:type="paragraph" w:customStyle="1" w:styleId="xl79">
    <w:name w:val="xl79"/>
    <w:basedOn w:val="Navaden"/>
    <w:rsid w:val="00ED6BB7"/>
    <w:pPr>
      <w:pBdr>
        <w:left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sz w:val="12"/>
      <w:szCs w:val="12"/>
    </w:rPr>
  </w:style>
  <w:style w:type="paragraph" w:customStyle="1" w:styleId="xl80">
    <w:name w:val="xl80"/>
    <w:basedOn w:val="Navaden"/>
    <w:rsid w:val="00ED6BB7"/>
    <w:pPr>
      <w:spacing w:before="100" w:beforeAutospacing="1" w:after="100" w:afterAutospacing="1"/>
    </w:pPr>
    <w:rPr>
      <w:rFonts w:ascii="Tahoma" w:hAnsi="Tahoma" w:cs="Tahoma"/>
      <w:sz w:val="12"/>
      <w:szCs w:val="12"/>
    </w:rPr>
  </w:style>
  <w:style w:type="paragraph" w:customStyle="1" w:styleId="xl81">
    <w:name w:val="xl81"/>
    <w:basedOn w:val="Navaden"/>
    <w:rsid w:val="00ED6BB7"/>
    <w:pPr>
      <w:spacing w:before="100" w:beforeAutospacing="1" w:after="100" w:afterAutospacing="1"/>
    </w:pPr>
    <w:rPr>
      <w:rFonts w:ascii="Tahoma" w:hAnsi="Tahoma" w:cs="Tahoma"/>
      <w:sz w:val="16"/>
      <w:szCs w:val="16"/>
    </w:rPr>
  </w:style>
  <w:style w:type="paragraph" w:customStyle="1" w:styleId="xl82">
    <w:name w:val="xl82"/>
    <w:basedOn w:val="Navaden"/>
    <w:rsid w:val="00ED6BB7"/>
    <w:pPr>
      <w:spacing w:before="100" w:beforeAutospacing="1" w:after="100" w:afterAutospacing="1"/>
      <w:jc w:val="right"/>
    </w:pPr>
    <w:rPr>
      <w:rFonts w:ascii="Tahoma" w:hAnsi="Tahoma" w:cs="Tahoma"/>
      <w:sz w:val="16"/>
      <w:szCs w:val="16"/>
    </w:rPr>
  </w:style>
  <w:style w:type="paragraph" w:customStyle="1" w:styleId="xl83">
    <w:name w:val="xl83"/>
    <w:basedOn w:val="Navaden"/>
    <w:rsid w:val="00ED6BB7"/>
    <w:pPr>
      <w:shd w:val="clear" w:color="000000" w:fill="BDD7EE"/>
      <w:spacing w:before="100" w:beforeAutospacing="1" w:after="100" w:afterAutospacing="1"/>
    </w:pPr>
    <w:rPr>
      <w:rFonts w:ascii="Tahoma" w:hAnsi="Tahoma" w:cs="Tahoma"/>
      <w:b/>
      <w:bCs/>
      <w:sz w:val="16"/>
      <w:szCs w:val="16"/>
    </w:rPr>
  </w:style>
  <w:style w:type="paragraph" w:customStyle="1" w:styleId="xl84">
    <w:name w:val="xl84"/>
    <w:basedOn w:val="Navaden"/>
    <w:rsid w:val="00ED6BB7"/>
    <w:pPr>
      <w:shd w:val="clear" w:color="000000" w:fill="BDD7EE"/>
      <w:spacing w:before="100" w:beforeAutospacing="1" w:after="100" w:afterAutospacing="1"/>
      <w:jc w:val="right"/>
    </w:pPr>
    <w:rPr>
      <w:rFonts w:ascii="Tahoma" w:hAnsi="Tahoma" w:cs="Tahoma"/>
      <w:b/>
      <w:bCs/>
      <w:sz w:val="16"/>
      <w:szCs w:val="16"/>
    </w:rPr>
  </w:style>
  <w:style w:type="paragraph" w:customStyle="1" w:styleId="xl85">
    <w:name w:val="xl85"/>
    <w:basedOn w:val="Navaden"/>
    <w:rsid w:val="00ED6BB7"/>
    <w:pPr>
      <w:shd w:val="clear" w:color="000000" w:fill="BDD7EE"/>
      <w:spacing w:before="100" w:beforeAutospacing="1" w:after="100" w:afterAutospacing="1"/>
    </w:pPr>
    <w:rPr>
      <w:rFonts w:ascii="Tahoma" w:hAnsi="Tahoma" w:cs="Tahoma"/>
      <w:b/>
      <w:bCs/>
      <w:sz w:val="16"/>
      <w:szCs w:val="16"/>
    </w:rPr>
  </w:style>
  <w:style w:type="paragraph" w:styleId="Telobesedila2">
    <w:name w:val="Body Text 2"/>
    <w:basedOn w:val="Navaden"/>
    <w:link w:val="Telobesedila2Znak"/>
    <w:unhideWhenUsed/>
    <w:rsid w:val="00BC08EC"/>
    <w:pPr>
      <w:spacing w:after="120" w:line="480" w:lineRule="auto"/>
    </w:pPr>
  </w:style>
  <w:style w:type="character" w:customStyle="1" w:styleId="Telobesedila2Znak">
    <w:name w:val="Telo besedila 2 Znak"/>
    <w:basedOn w:val="Privzetapisavaodstavka"/>
    <w:link w:val="Telobesedila2"/>
    <w:rsid w:val="00BC08EC"/>
    <w:rPr>
      <w:sz w:val="24"/>
      <w:szCs w:val="24"/>
    </w:rPr>
  </w:style>
  <w:style w:type="paragraph" w:customStyle="1" w:styleId="xl63">
    <w:name w:val="xl63"/>
    <w:basedOn w:val="Navaden"/>
    <w:rsid w:val="00614399"/>
    <w:pPr>
      <w:spacing w:before="100" w:beforeAutospacing="1" w:after="100" w:afterAutospacing="1"/>
    </w:pPr>
    <w:rPr>
      <w:rFonts w:ascii="Tahoma" w:hAnsi="Tahoma" w:cs="Tahoma"/>
      <w:sz w:val="16"/>
      <w:szCs w:val="16"/>
    </w:rPr>
  </w:style>
  <w:style w:type="paragraph" w:customStyle="1" w:styleId="xl64">
    <w:name w:val="xl64"/>
    <w:basedOn w:val="Navaden"/>
    <w:rsid w:val="0061439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978">
      <w:bodyDiv w:val="1"/>
      <w:marLeft w:val="0"/>
      <w:marRight w:val="0"/>
      <w:marTop w:val="0"/>
      <w:marBottom w:val="0"/>
      <w:divBdr>
        <w:top w:val="none" w:sz="0" w:space="0" w:color="auto"/>
        <w:left w:val="none" w:sz="0" w:space="0" w:color="auto"/>
        <w:bottom w:val="none" w:sz="0" w:space="0" w:color="auto"/>
        <w:right w:val="none" w:sz="0" w:space="0" w:color="auto"/>
      </w:divBdr>
    </w:div>
    <w:div w:id="15544339">
      <w:bodyDiv w:val="1"/>
      <w:marLeft w:val="0"/>
      <w:marRight w:val="0"/>
      <w:marTop w:val="0"/>
      <w:marBottom w:val="0"/>
      <w:divBdr>
        <w:top w:val="none" w:sz="0" w:space="0" w:color="auto"/>
        <w:left w:val="none" w:sz="0" w:space="0" w:color="auto"/>
        <w:bottom w:val="none" w:sz="0" w:space="0" w:color="auto"/>
        <w:right w:val="none" w:sz="0" w:space="0" w:color="auto"/>
      </w:divBdr>
    </w:div>
    <w:div w:id="28730294">
      <w:bodyDiv w:val="1"/>
      <w:marLeft w:val="0"/>
      <w:marRight w:val="0"/>
      <w:marTop w:val="0"/>
      <w:marBottom w:val="0"/>
      <w:divBdr>
        <w:top w:val="none" w:sz="0" w:space="0" w:color="auto"/>
        <w:left w:val="none" w:sz="0" w:space="0" w:color="auto"/>
        <w:bottom w:val="none" w:sz="0" w:space="0" w:color="auto"/>
        <w:right w:val="none" w:sz="0" w:space="0" w:color="auto"/>
      </w:divBdr>
    </w:div>
    <w:div w:id="61484428">
      <w:bodyDiv w:val="1"/>
      <w:marLeft w:val="0"/>
      <w:marRight w:val="0"/>
      <w:marTop w:val="0"/>
      <w:marBottom w:val="0"/>
      <w:divBdr>
        <w:top w:val="none" w:sz="0" w:space="0" w:color="auto"/>
        <w:left w:val="none" w:sz="0" w:space="0" w:color="auto"/>
        <w:bottom w:val="none" w:sz="0" w:space="0" w:color="auto"/>
        <w:right w:val="none" w:sz="0" w:space="0" w:color="auto"/>
      </w:divBdr>
    </w:div>
    <w:div w:id="61562407">
      <w:bodyDiv w:val="1"/>
      <w:marLeft w:val="0"/>
      <w:marRight w:val="0"/>
      <w:marTop w:val="0"/>
      <w:marBottom w:val="0"/>
      <w:divBdr>
        <w:top w:val="none" w:sz="0" w:space="0" w:color="auto"/>
        <w:left w:val="none" w:sz="0" w:space="0" w:color="auto"/>
        <w:bottom w:val="none" w:sz="0" w:space="0" w:color="auto"/>
        <w:right w:val="none" w:sz="0" w:space="0" w:color="auto"/>
      </w:divBdr>
    </w:div>
    <w:div w:id="62530104">
      <w:bodyDiv w:val="1"/>
      <w:marLeft w:val="0"/>
      <w:marRight w:val="0"/>
      <w:marTop w:val="0"/>
      <w:marBottom w:val="0"/>
      <w:divBdr>
        <w:top w:val="none" w:sz="0" w:space="0" w:color="auto"/>
        <w:left w:val="none" w:sz="0" w:space="0" w:color="auto"/>
        <w:bottom w:val="none" w:sz="0" w:space="0" w:color="auto"/>
        <w:right w:val="none" w:sz="0" w:space="0" w:color="auto"/>
      </w:divBdr>
    </w:div>
    <w:div w:id="75370449">
      <w:bodyDiv w:val="1"/>
      <w:marLeft w:val="0"/>
      <w:marRight w:val="0"/>
      <w:marTop w:val="0"/>
      <w:marBottom w:val="0"/>
      <w:divBdr>
        <w:top w:val="none" w:sz="0" w:space="0" w:color="auto"/>
        <w:left w:val="none" w:sz="0" w:space="0" w:color="auto"/>
        <w:bottom w:val="none" w:sz="0" w:space="0" w:color="auto"/>
        <w:right w:val="none" w:sz="0" w:space="0" w:color="auto"/>
      </w:divBdr>
    </w:div>
    <w:div w:id="76949649">
      <w:bodyDiv w:val="1"/>
      <w:marLeft w:val="0"/>
      <w:marRight w:val="0"/>
      <w:marTop w:val="0"/>
      <w:marBottom w:val="0"/>
      <w:divBdr>
        <w:top w:val="none" w:sz="0" w:space="0" w:color="auto"/>
        <w:left w:val="none" w:sz="0" w:space="0" w:color="auto"/>
        <w:bottom w:val="none" w:sz="0" w:space="0" w:color="auto"/>
        <w:right w:val="none" w:sz="0" w:space="0" w:color="auto"/>
      </w:divBdr>
    </w:div>
    <w:div w:id="77800135">
      <w:bodyDiv w:val="1"/>
      <w:marLeft w:val="0"/>
      <w:marRight w:val="0"/>
      <w:marTop w:val="0"/>
      <w:marBottom w:val="0"/>
      <w:divBdr>
        <w:top w:val="none" w:sz="0" w:space="0" w:color="auto"/>
        <w:left w:val="none" w:sz="0" w:space="0" w:color="auto"/>
        <w:bottom w:val="none" w:sz="0" w:space="0" w:color="auto"/>
        <w:right w:val="none" w:sz="0" w:space="0" w:color="auto"/>
      </w:divBdr>
    </w:div>
    <w:div w:id="104084028">
      <w:bodyDiv w:val="1"/>
      <w:marLeft w:val="0"/>
      <w:marRight w:val="0"/>
      <w:marTop w:val="0"/>
      <w:marBottom w:val="0"/>
      <w:divBdr>
        <w:top w:val="none" w:sz="0" w:space="0" w:color="auto"/>
        <w:left w:val="none" w:sz="0" w:space="0" w:color="auto"/>
        <w:bottom w:val="none" w:sz="0" w:space="0" w:color="auto"/>
        <w:right w:val="none" w:sz="0" w:space="0" w:color="auto"/>
      </w:divBdr>
    </w:div>
    <w:div w:id="116800424">
      <w:bodyDiv w:val="1"/>
      <w:marLeft w:val="0"/>
      <w:marRight w:val="0"/>
      <w:marTop w:val="0"/>
      <w:marBottom w:val="0"/>
      <w:divBdr>
        <w:top w:val="none" w:sz="0" w:space="0" w:color="auto"/>
        <w:left w:val="none" w:sz="0" w:space="0" w:color="auto"/>
        <w:bottom w:val="none" w:sz="0" w:space="0" w:color="auto"/>
        <w:right w:val="none" w:sz="0" w:space="0" w:color="auto"/>
      </w:divBdr>
    </w:div>
    <w:div w:id="149715259">
      <w:bodyDiv w:val="1"/>
      <w:marLeft w:val="0"/>
      <w:marRight w:val="0"/>
      <w:marTop w:val="0"/>
      <w:marBottom w:val="0"/>
      <w:divBdr>
        <w:top w:val="none" w:sz="0" w:space="0" w:color="auto"/>
        <w:left w:val="none" w:sz="0" w:space="0" w:color="auto"/>
        <w:bottom w:val="none" w:sz="0" w:space="0" w:color="auto"/>
        <w:right w:val="none" w:sz="0" w:space="0" w:color="auto"/>
      </w:divBdr>
    </w:div>
    <w:div w:id="166865271">
      <w:bodyDiv w:val="1"/>
      <w:marLeft w:val="0"/>
      <w:marRight w:val="0"/>
      <w:marTop w:val="0"/>
      <w:marBottom w:val="0"/>
      <w:divBdr>
        <w:top w:val="none" w:sz="0" w:space="0" w:color="auto"/>
        <w:left w:val="none" w:sz="0" w:space="0" w:color="auto"/>
        <w:bottom w:val="none" w:sz="0" w:space="0" w:color="auto"/>
        <w:right w:val="none" w:sz="0" w:space="0" w:color="auto"/>
      </w:divBdr>
    </w:div>
    <w:div w:id="177938304">
      <w:bodyDiv w:val="1"/>
      <w:marLeft w:val="0"/>
      <w:marRight w:val="0"/>
      <w:marTop w:val="0"/>
      <w:marBottom w:val="0"/>
      <w:divBdr>
        <w:top w:val="none" w:sz="0" w:space="0" w:color="auto"/>
        <w:left w:val="none" w:sz="0" w:space="0" w:color="auto"/>
        <w:bottom w:val="none" w:sz="0" w:space="0" w:color="auto"/>
        <w:right w:val="none" w:sz="0" w:space="0" w:color="auto"/>
      </w:divBdr>
    </w:div>
    <w:div w:id="182596825">
      <w:bodyDiv w:val="1"/>
      <w:marLeft w:val="0"/>
      <w:marRight w:val="0"/>
      <w:marTop w:val="0"/>
      <w:marBottom w:val="0"/>
      <w:divBdr>
        <w:top w:val="none" w:sz="0" w:space="0" w:color="auto"/>
        <w:left w:val="none" w:sz="0" w:space="0" w:color="auto"/>
        <w:bottom w:val="none" w:sz="0" w:space="0" w:color="auto"/>
        <w:right w:val="none" w:sz="0" w:space="0" w:color="auto"/>
      </w:divBdr>
    </w:div>
    <w:div w:id="200215144">
      <w:bodyDiv w:val="1"/>
      <w:marLeft w:val="0"/>
      <w:marRight w:val="0"/>
      <w:marTop w:val="0"/>
      <w:marBottom w:val="0"/>
      <w:divBdr>
        <w:top w:val="none" w:sz="0" w:space="0" w:color="auto"/>
        <w:left w:val="none" w:sz="0" w:space="0" w:color="auto"/>
        <w:bottom w:val="none" w:sz="0" w:space="0" w:color="auto"/>
        <w:right w:val="none" w:sz="0" w:space="0" w:color="auto"/>
      </w:divBdr>
    </w:div>
    <w:div w:id="247158023">
      <w:bodyDiv w:val="1"/>
      <w:marLeft w:val="0"/>
      <w:marRight w:val="0"/>
      <w:marTop w:val="0"/>
      <w:marBottom w:val="0"/>
      <w:divBdr>
        <w:top w:val="none" w:sz="0" w:space="0" w:color="auto"/>
        <w:left w:val="none" w:sz="0" w:space="0" w:color="auto"/>
        <w:bottom w:val="none" w:sz="0" w:space="0" w:color="auto"/>
        <w:right w:val="none" w:sz="0" w:space="0" w:color="auto"/>
      </w:divBdr>
    </w:div>
    <w:div w:id="292373855">
      <w:bodyDiv w:val="1"/>
      <w:marLeft w:val="0"/>
      <w:marRight w:val="0"/>
      <w:marTop w:val="0"/>
      <w:marBottom w:val="0"/>
      <w:divBdr>
        <w:top w:val="none" w:sz="0" w:space="0" w:color="auto"/>
        <w:left w:val="none" w:sz="0" w:space="0" w:color="auto"/>
        <w:bottom w:val="none" w:sz="0" w:space="0" w:color="auto"/>
        <w:right w:val="none" w:sz="0" w:space="0" w:color="auto"/>
      </w:divBdr>
    </w:div>
    <w:div w:id="313294566">
      <w:bodyDiv w:val="1"/>
      <w:marLeft w:val="0"/>
      <w:marRight w:val="0"/>
      <w:marTop w:val="0"/>
      <w:marBottom w:val="0"/>
      <w:divBdr>
        <w:top w:val="none" w:sz="0" w:space="0" w:color="auto"/>
        <w:left w:val="none" w:sz="0" w:space="0" w:color="auto"/>
        <w:bottom w:val="none" w:sz="0" w:space="0" w:color="auto"/>
        <w:right w:val="none" w:sz="0" w:space="0" w:color="auto"/>
      </w:divBdr>
    </w:div>
    <w:div w:id="314266140">
      <w:bodyDiv w:val="1"/>
      <w:marLeft w:val="0"/>
      <w:marRight w:val="0"/>
      <w:marTop w:val="0"/>
      <w:marBottom w:val="0"/>
      <w:divBdr>
        <w:top w:val="none" w:sz="0" w:space="0" w:color="auto"/>
        <w:left w:val="none" w:sz="0" w:space="0" w:color="auto"/>
        <w:bottom w:val="none" w:sz="0" w:space="0" w:color="auto"/>
        <w:right w:val="none" w:sz="0" w:space="0" w:color="auto"/>
      </w:divBdr>
    </w:div>
    <w:div w:id="314920052">
      <w:bodyDiv w:val="1"/>
      <w:marLeft w:val="0"/>
      <w:marRight w:val="0"/>
      <w:marTop w:val="0"/>
      <w:marBottom w:val="0"/>
      <w:divBdr>
        <w:top w:val="none" w:sz="0" w:space="0" w:color="auto"/>
        <w:left w:val="none" w:sz="0" w:space="0" w:color="auto"/>
        <w:bottom w:val="none" w:sz="0" w:space="0" w:color="auto"/>
        <w:right w:val="none" w:sz="0" w:space="0" w:color="auto"/>
      </w:divBdr>
    </w:div>
    <w:div w:id="323702131">
      <w:bodyDiv w:val="1"/>
      <w:marLeft w:val="0"/>
      <w:marRight w:val="0"/>
      <w:marTop w:val="0"/>
      <w:marBottom w:val="0"/>
      <w:divBdr>
        <w:top w:val="none" w:sz="0" w:space="0" w:color="auto"/>
        <w:left w:val="none" w:sz="0" w:space="0" w:color="auto"/>
        <w:bottom w:val="none" w:sz="0" w:space="0" w:color="auto"/>
        <w:right w:val="none" w:sz="0" w:space="0" w:color="auto"/>
      </w:divBdr>
    </w:div>
    <w:div w:id="344749114">
      <w:bodyDiv w:val="1"/>
      <w:marLeft w:val="0"/>
      <w:marRight w:val="0"/>
      <w:marTop w:val="0"/>
      <w:marBottom w:val="0"/>
      <w:divBdr>
        <w:top w:val="none" w:sz="0" w:space="0" w:color="auto"/>
        <w:left w:val="none" w:sz="0" w:space="0" w:color="auto"/>
        <w:bottom w:val="none" w:sz="0" w:space="0" w:color="auto"/>
        <w:right w:val="none" w:sz="0" w:space="0" w:color="auto"/>
      </w:divBdr>
    </w:div>
    <w:div w:id="392436287">
      <w:bodyDiv w:val="1"/>
      <w:marLeft w:val="0"/>
      <w:marRight w:val="0"/>
      <w:marTop w:val="0"/>
      <w:marBottom w:val="0"/>
      <w:divBdr>
        <w:top w:val="none" w:sz="0" w:space="0" w:color="auto"/>
        <w:left w:val="none" w:sz="0" w:space="0" w:color="auto"/>
        <w:bottom w:val="none" w:sz="0" w:space="0" w:color="auto"/>
        <w:right w:val="none" w:sz="0" w:space="0" w:color="auto"/>
      </w:divBdr>
    </w:div>
    <w:div w:id="411632374">
      <w:bodyDiv w:val="1"/>
      <w:marLeft w:val="0"/>
      <w:marRight w:val="0"/>
      <w:marTop w:val="0"/>
      <w:marBottom w:val="0"/>
      <w:divBdr>
        <w:top w:val="none" w:sz="0" w:space="0" w:color="auto"/>
        <w:left w:val="none" w:sz="0" w:space="0" w:color="auto"/>
        <w:bottom w:val="none" w:sz="0" w:space="0" w:color="auto"/>
        <w:right w:val="none" w:sz="0" w:space="0" w:color="auto"/>
      </w:divBdr>
    </w:div>
    <w:div w:id="415564510">
      <w:bodyDiv w:val="1"/>
      <w:marLeft w:val="0"/>
      <w:marRight w:val="0"/>
      <w:marTop w:val="0"/>
      <w:marBottom w:val="0"/>
      <w:divBdr>
        <w:top w:val="none" w:sz="0" w:space="0" w:color="auto"/>
        <w:left w:val="none" w:sz="0" w:space="0" w:color="auto"/>
        <w:bottom w:val="none" w:sz="0" w:space="0" w:color="auto"/>
        <w:right w:val="none" w:sz="0" w:space="0" w:color="auto"/>
      </w:divBdr>
    </w:div>
    <w:div w:id="416558009">
      <w:bodyDiv w:val="1"/>
      <w:marLeft w:val="0"/>
      <w:marRight w:val="0"/>
      <w:marTop w:val="0"/>
      <w:marBottom w:val="0"/>
      <w:divBdr>
        <w:top w:val="none" w:sz="0" w:space="0" w:color="auto"/>
        <w:left w:val="none" w:sz="0" w:space="0" w:color="auto"/>
        <w:bottom w:val="none" w:sz="0" w:space="0" w:color="auto"/>
        <w:right w:val="none" w:sz="0" w:space="0" w:color="auto"/>
      </w:divBdr>
    </w:div>
    <w:div w:id="498076931">
      <w:bodyDiv w:val="1"/>
      <w:marLeft w:val="0"/>
      <w:marRight w:val="0"/>
      <w:marTop w:val="0"/>
      <w:marBottom w:val="0"/>
      <w:divBdr>
        <w:top w:val="none" w:sz="0" w:space="0" w:color="auto"/>
        <w:left w:val="none" w:sz="0" w:space="0" w:color="auto"/>
        <w:bottom w:val="none" w:sz="0" w:space="0" w:color="auto"/>
        <w:right w:val="none" w:sz="0" w:space="0" w:color="auto"/>
      </w:divBdr>
    </w:div>
    <w:div w:id="543248173">
      <w:bodyDiv w:val="1"/>
      <w:marLeft w:val="0"/>
      <w:marRight w:val="0"/>
      <w:marTop w:val="0"/>
      <w:marBottom w:val="0"/>
      <w:divBdr>
        <w:top w:val="none" w:sz="0" w:space="0" w:color="auto"/>
        <w:left w:val="none" w:sz="0" w:space="0" w:color="auto"/>
        <w:bottom w:val="none" w:sz="0" w:space="0" w:color="auto"/>
        <w:right w:val="none" w:sz="0" w:space="0" w:color="auto"/>
      </w:divBdr>
    </w:div>
    <w:div w:id="569122497">
      <w:bodyDiv w:val="1"/>
      <w:marLeft w:val="0"/>
      <w:marRight w:val="0"/>
      <w:marTop w:val="0"/>
      <w:marBottom w:val="0"/>
      <w:divBdr>
        <w:top w:val="none" w:sz="0" w:space="0" w:color="auto"/>
        <w:left w:val="none" w:sz="0" w:space="0" w:color="auto"/>
        <w:bottom w:val="none" w:sz="0" w:space="0" w:color="auto"/>
        <w:right w:val="none" w:sz="0" w:space="0" w:color="auto"/>
      </w:divBdr>
    </w:div>
    <w:div w:id="581724283">
      <w:bodyDiv w:val="1"/>
      <w:marLeft w:val="0"/>
      <w:marRight w:val="0"/>
      <w:marTop w:val="0"/>
      <w:marBottom w:val="0"/>
      <w:divBdr>
        <w:top w:val="none" w:sz="0" w:space="0" w:color="auto"/>
        <w:left w:val="none" w:sz="0" w:space="0" w:color="auto"/>
        <w:bottom w:val="none" w:sz="0" w:space="0" w:color="auto"/>
        <w:right w:val="none" w:sz="0" w:space="0" w:color="auto"/>
      </w:divBdr>
    </w:div>
    <w:div w:id="587661855">
      <w:bodyDiv w:val="1"/>
      <w:marLeft w:val="0"/>
      <w:marRight w:val="0"/>
      <w:marTop w:val="0"/>
      <w:marBottom w:val="0"/>
      <w:divBdr>
        <w:top w:val="none" w:sz="0" w:space="0" w:color="auto"/>
        <w:left w:val="none" w:sz="0" w:space="0" w:color="auto"/>
        <w:bottom w:val="none" w:sz="0" w:space="0" w:color="auto"/>
        <w:right w:val="none" w:sz="0" w:space="0" w:color="auto"/>
      </w:divBdr>
    </w:div>
    <w:div w:id="631331236">
      <w:bodyDiv w:val="1"/>
      <w:marLeft w:val="0"/>
      <w:marRight w:val="0"/>
      <w:marTop w:val="0"/>
      <w:marBottom w:val="0"/>
      <w:divBdr>
        <w:top w:val="none" w:sz="0" w:space="0" w:color="auto"/>
        <w:left w:val="none" w:sz="0" w:space="0" w:color="auto"/>
        <w:bottom w:val="none" w:sz="0" w:space="0" w:color="auto"/>
        <w:right w:val="none" w:sz="0" w:space="0" w:color="auto"/>
      </w:divBdr>
    </w:div>
    <w:div w:id="647589460">
      <w:bodyDiv w:val="1"/>
      <w:marLeft w:val="0"/>
      <w:marRight w:val="0"/>
      <w:marTop w:val="0"/>
      <w:marBottom w:val="0"/>
      <w:divBdr>
        <w:top w:val="none" w:sz="0" w:space="0" w:color="auto"/>
        <w:left w:val="none" w:sz="0" w:space="0" w:color="auto"/>
        <w:bottom w:val="none" w:sz="0" w:space="0" w:color="auto"/>
        <w:right w:val="none" w:sz="0" w:space="0" w:color="auto"/>
      </w:divBdr>
    </w:div>
    <w:div w:id="683822132">
      <w:bodyDiv w:val="1"/>
      <w:marLeft w:val="0"/>
      <w:marRight w:val="0"/>
      <w:marTop w:val="0"/>
      <w:marBottom w:val="0"/>
      <w:divBdr>
        <w:top w:val="none" w:sz="0" w:space="0" w:color="auto"/>
        <w:left w:val="none" w:sz="0" w:space="0" w:color="auto"/>
        <w:bottom w:val="none" w:sz="0" w:space="0" w:color="auto"/>
        <w:right w:val="none" w:sz="0" w:space="0" w:color="auto"/>
      </w:divBdr>
    </w:div>
    <w:div w:id="696199265">
      <w:bodyDiv w:val="1"/>
      <w:marLeft w:val="0"/>
      <w:marRight w:val="0"/>
      <w:marTop w:val="0"/>
      <w:marBottom w:val="0"/>
      <w:divBdr>
        <w:top w:val="none" w:sz="0" w:space="0" w:color="auto"/>
        <w:left w:val="none" w:sz="0" w:space="0" w:color="auto"/>
        <w:bottom w:val="none" w:sz="0" w:space="0" w:color="auto"/>
        <w:right w:val="none" w:sz="0" w:space="0" w:color="auto"/>
      </w:divBdr>
    </w:div>
    <w:div w:id="704990826">
      <w:bodyDiv w:val="1"/>
      <w:marLeft w:val="0"/>
      <w:marRight w:val="0"/>
      <w:marTop w:val="0"/>
      <w:marBottom w:val="0"/>
      <w:divBdr>
        <w:top w:val="none" w:sz="0" w:space="0" w:color="auto"/>
        <w:left w:val="none" w:sz="0" w:space="0" w:color="auto"/>
        <w:bottom w:val="none" w:sz="0" w:space="0" w:color="auto"/>
        <w:right w:val="none" w:sz="0" w:space="0" w:color="auto"/>
      </w:divBdr>
    </w:div>
    <w:div w:id="784734418">
      <w:bodyDiv w:val="1"/>
      <w:marLeft w:val="0"/>
      <w:marRight w:val="0"/>
      <w:marTop w:val="0"/>
      <w:marBottom w:val="0"/>
      <w:divBdr>
        <w:top w:val="none" w:sz="0" w:space="0" w:color="auto"/>
        <w:left w:val="none" w:sz="0" w:space="0" w:color="auto"/>
        <w:bottom w:val="none" w:sz="0" w:space="0" w:color="auto"/>
        <w:right w:val="none" w:sz="0" w:space="0" w:color="auto"/>
      </w:divBdr>
    </w:div>
    <w:div w:id="793140649">
      <w:bodyDiv w:val="1"/>
      <w:marLeft w:val="0"/>
      <w:marRight w:val="0"/>
      <w:marTop w:val="0"/>
      <w:marBottom w:val="0"/>
      <w:divBdr>
        <w:top w:val="none" w:sz="0" w:space="0" w:color="auto"/>
        <w:left w:val="none" w:sz="0" w:space="0" w:color="auto"/>
        <w:bottom w:val="none" w:sz="0" w:space="0" w:color="auto"/>
        <w:right w:val="none" w:sz="0" w:space="0" w:color="auto"/>
      </w:divBdr>
    </w:div>
    <w:div w:id="801726104">
      <w:bodyDiv w:val="1"/>
      <w:marLeft w:val="0"/>
      <w:marRight w:val="0"/>
      <w:marTop w:val="0"/>
      <w:marBottom w:val="0"/>
      <w:divBdr>
        <w:top w:val="none" w:sz="0" w:space="0" w:color="auto"/>
        <w:left w:val="none" w:sz="0" w:space="0" w:color="auto"/>
        <w:bottom w:val="none" w:sz="0" w:space="0" w:color="auto"/>
        <w:right w:val="none" w:sz="0" w:space="0" w:color="auto"/>
      </w:divBdr>
    </w:div>
    <w:div w:id="823349319">
      <w:bodyDiv w:val="1"/>
      <w:marLeft w:val="0"/>
      <w:marRight w:val="0"/>
      <w:marTop w:val="0"/>
      <w:marBottom w:val="0"/>
      <w:divBdr>
        <w:top w:val="none" w:sz="0" w:space="0" w:color="auto"/>
        <w:left w:val="none" w:sz="0" w:space="0" w:color="auto"/>
        <w:bottom w:val="none" w:sz="0" w:space="0" w:color="auto"/>
        <w:right w:val="none" w:sz="0" w:space="0" w:color="auto"/>
      </w:divBdr>
    </w:div>
    <w:div w:id="832179735">
      <w:bodyDiv w:val="1"/>
      <w:marLeft w:val="0"/>
      <w:marRight w:val="0"/>
      <w:marTop w:val="0"/>
      <w:marBottom w:val="0"/>
      <w:divBdr>
        <w:top w:val="none" w:sz="0" w:space="0" w:color="auto"/>
        <w:left w:val="none" w:sz="0" w:space="0" w:color="auto"/>
        <w:bottom w:val="none" w:sz="0" w:space="0" w:color="auto"/>
        <w:right w:val="none" w:sz="0" w:space="0" w:color="auto"/>
      </w:divBdr>
    </w:div>
    <w:div w:id="866672303">
      <w:bodyDiv w:val="1"/>
      <w:marLeft w:val="0"/>
      <w:marRight w:val="0"/>
      <w:marTop w:val="0"/>
      <w:marBottom w:val="0"/>
      <w:divBdr>
        <w:top w:val="none" w:sz="0" w:space="0" w:color="auto"/>
        <w:left w:val="none" w:sz="0" w:space="0" w:color="auto"/>
        <w:bottom w:val="none" w:sz="0" w:space="0" w:color="auto"/>
        <w:right w:val="none" w:sz="0" w:space="0" w:color="auto"/>
      </w:divBdr>
    </w:div>
    <w:div w:id="875968280">
      <w:bodyDiv w:val="1"/>
      <w:marLeft w:val="0"/>
      <w:marRight w:val="0"/>
      <w:marTop w:val="0"/>
      <w:marBottom w:val="0"/>
      <w:divBdr>
        <w:top w:val="none" w:sz="0" w:space="0" w:color="auto"/>
        <w:left w:val="none" w:sz="0" w:space="0" w:color="auto"/>
        <w:bottom w:val="none" w:sz="0" w:space="0" w:color="auto"/>
        <w:right w:val="none" w:sz="0" w:space="0" w:color="auto"/>
      </w:divBdr>
    </w:div>
    <w:div w:id="878051385">
      <w:bodyDiv w:val="1"/>
      <w:marLeft w:val="0"/>
      <w:marRight w:val="0"/>
      <w:marTop w:val="0"/>
      <w:marBottom w:val="0"/>
      <w:divBdr>
        <w:top w:val="none" w:sz="0" w:space="0" w:color="auto"/>
        <w:left w:val="none" w:sz="0" w:space="0" w:color="auto"/>
        <w:bottom w:val="none" w:sz="0" w:space="0" w:color="auto"/>
        <w:right w:val="none" w:sz="0" w:space="0" w:color="auto"/>
      </w:divBdr>
    </w:div>
    <w:div w:id="933704817">
      <w:bodyDiv w:val="1"/>
      <w:marLeft w:val="0"/>
      <w:marRight w:val="0"/>
      <w:marTop w:val="0"/>
      <w:marBottom w:val="0"/>
      <w:divBdr>
        <w:top w:val="none" w:sz="0" w:space="0" w:color="auto"/>
        <w:left w:val="none" w:sz="0" w:space="0" w:color="auto"/>
        <w:bottom w:val="none" w:sz="0" w:space="0" w:color="auto"/>
        <w:right w:val="none" w:sz="0" w:space="0" w:color="auto"/>
      </w:divBdr>
    </w:div>
    <w:div w:id="939531750">
      <w:bodyDiv w:val="1"/>
      <w:marLeft w:val="0"/>
      <w:marRight w:val="0"/>
      <w:marTop w:val="0"/>
      <w:marBottom w:val="0"/>
      <w:divBdr>
        <w:top w:val="none" w:sz="0" w:space="0" w:color="auto"/>
        <w:left w:val="none" w:sz="0" w:space="0" w:color="auto"/>
        <w:bottom w:val="none" w:sz="0" w:space="0" w:color="auto"/>
        <w:right w:val="none" w:sz="0" w:space="0" w:color="auto"/>
      </w:divBdr>
    </w:div>
    <w:div w:id="940331069">
      <w:bodyDiv w:val="1"/>
      <w:marLeft w:val="0"/>
      <w:marRight w:val="0"/>
      <w:marTop w:val="0"/>
      <w:marBottom w:val="0"/>
      <w:divBdr>
        <w:top w:val="none" w:sz="0" w:space="0" w:color="auto"/>
        <w:left w:val="none" w:sz="0" w:space="0" w:color="auto"/>
        <w:bottom w:val="none" w:sz="0" w:space="0" w:color="auto"/>
        <w:right w:val="none" w:sz="0" w:space="0" w:color="auto"/>
      </w:divBdr>
    </w:div>
    <w:div w:id="956914516">
      <w:bodyDiv w:val="1"/>
      <w:marLeft w:val="0"/>
      <w:marRight w:val="0"/>
      <w:marTop w:val="0"/>
      <w:marBottom w:val="0"/>
      <w:divBdr>
        <w:top w:val="none" w:sz="0" w:space="0" w:color="auto"/>
        <w:left w:val="none" w:sz="0" w:space="0" w:color="auto"/>
        <w:bottom w:val="none" w:sz="0" w:space="0" w:color="auto"/>
        <w:right w:val="none" w:sz="0" w:space="0" w:color="auto"/>
      </w:divBdr>
    </w:div>
    <w:div w:id="968586965">
      <w:bodyDiv w:val="1"/>
      <w:marLeft w:val="0"/>
      <w:marRight w:val="0"/>
      <w:marTop w:val="0"/>
      <w:marBottom w:val="0"/>
      <w:divBdr>
        <w:top w:val="none" w:sz="0" w:space="0" w:color="auto"/>
        <w:left w:val="none" w:sz="0" w:space="0" w:color="auto"/>
        <w:bottom w:val="none" w:sz="0" w:space="0" w:color="auto"/>
        <w:right w:val="none" w:sz="0" w:space="0" w:color="auto"/>
      </w:divBdr>
    </w:div>
    <w:div w:id="976956778">
      <w:bodyDiv w:val="1"/>
      <w:marLeft w:val="0"/>
      <w:marRight w:val="0"/>
      <w:marTop w:val="0"/>
      <w:marBottom w:val="0"/>
      <w:divBdr>
        <w:top w:val="none" w:sz="0" w:space="0" w:color="auto"/>
        <w:left w:val="none" w:sz="0" w:space="0" w:color="auto"/>
        <w:bottom w:val="none" w:sz="0" w:space="0" w:color="auto"/>
        <w:right w:val="none" w:sz="0" w:space="0" w:color="auto"/>
      </w:divBdr>
    </w:div>
    <w:div w:id="979386387">
      <w:bodyDiv w:val="1"/>
      <w:marLeft w:val="0"/>
      <w:marRight w:val="0"/>
      <w:marTop w:val="0"/>
      <w:marBottom w:val="0"/>
      <w:divBdr>
        <w:top w:val="none" w:sz="0" w:space="0" w:color="auto"/>
        <w:left w:val="none" w:sz="0" w:space="0" w:color="auto"/>
        <w:bottom w:val="none" w:sz="0" w:space="0" w:color="auto"/>
        <w:right w:val="none" w:sz="0" w:space="0" w:color="auto"/>
      </w:divBdr>
    </w:div>
    <w:div w:id="1018048777">
      <w:bodyDiv w:val="1"/>
      <w:marLeft w:val="0"/>
      <w:marRight w:val="0"/>
      <w:marTop w:val="0"/>
      <w:marBottom w:val="0"/>
      <w:divBdr>
        <w:top w:val="none" w:sz="0" w:space="0" w:color="auto"/>
        <w:left w:val="none" w:sz="0" w:space="0" w:color="auto"/>
        <w:bottom w:val="none" w:sz="0" w:space="0" w:color="auto"/>
        <w:right w:val="none" w:sz="0" w:space="0" w:color="auto"/>
      </w:divBdr>
    </w:div>
    <w:div w:id="1025864959">
      <w:bodyDiv w:val="1"/>
      <w:marLeft w:val="0"/>
      <w:marRight w:val="0"/>
      <w:marTop w:val="0"/>
      <w:marBottom w:val="0"/>
      <w:divBdr>
        <w:top w:val="none" w:sz="0" w:space="0" w:color="auto"/>
        <w:left w:val="none" w:sz="0" w:space="0" w:color="auto"/>
        <w:bottom w:val="none" w:sz="0" w:space="0" w:color="auto"/>
        <w:right w:val="none" w:sz="0" w:space="0" w:color="auto"/>
      </w:divBdr>
    </w:div>
    <w:div w:id="1030109718">
      <w:bodyDiv w:val="1"/>
      <w:marLeft w:val="0"/>
      <w:marRight w:val="0"/>
      <w:marTop w:val="0"/>
      <w:marBottom w:val="0"/>
      <w:divBdr>
        <w:top w:val="none" w:sz="0" w:space="0" w:color="auto"/>
        <w:left w:val="none" w:sz="0" w:space="0" w:color="auto"/>
        <w:bottom w:val="none" w:sz="0" w:space="0" w:color="auto"/>
        <w:right w:val="none" w:sz="0" w:space="0" w:color="auto"/>
      </w:divBdr>
    </w:div>
    <w:div w:id="1088770138">
      <w:bodyDiv w:val="1"/>
      <w:marLeft w:val="0"/>
      <w:marRight w:val="0"/>
      <w:marTop w:val="0"/>
      <w:marBottom w:val="0"/>
      <w:divBdr>
        <w:top w:val="none" w:sz="0" w:space="0" w:color="auto"/>
        <w:left w:val="none" w:sz="0" w:space="0" w:color="auto"/>
        <w:bottom w:val="none" w:sz="0" w:space="0" w:color="auto"/>
        <w:right w:val="none" w:sz="0" w:space="0" w:color="auto"/>
      </w:divBdr>
    </w:div>
    <w:div w:id="1099911125">
      <w:bodyDiv w:val="1"/>
      <w:marLeft w:val="0"/>
      <w:marRight w:val="0"/>
      <w:marTop w:val="0"/>
      <w:marBottom w:val="0"/>
      <w:divBdr>
        <w:top w:val="none" w:sz="0" w:space="0" w:color="auto"/>
        <w:left w:val="none" w:sz="0" w:space="0" w:color="auto"/>
        <w:bottom w:val="none" w:sz="0" w:space="0" w:color="auto"/>
        <w:right w:val="none" w:sz="0" w:space="0" w:color="auto"/>
      </w:divBdr>
    </w:div>
    <w:div w:id="1120951035">
      <w:bodyDiv w:val="1"/>
      <w:marLeft w:val="0"/>
      <w:marRight w:val="0"/>
      <w:marTop w:val="0"/>
      <w:marBottom w:val="0"/>
      <w:divBdr>
        <w:top w:val="none" w:sz="0" w:space="0" w:color="auto"/>
        <w:left w:val="none" w:sz="0" w:space="0" w:color="auto"/>
        <w:bottom w:val="none" w:sz="0" w:space="0" w:color="auto"/>
        <w:right w:val="none" w:sz="0" w:space="0" w:color="auto"/>
      </w:divBdr>
    </w:div>
    <w:div w:id="1141115582">
      <w:bodyDiv w:val="1"/>
      <w:marLeft w:val="0"/>
      <w:marRight w:val="0"/>
      <w:marTop w:val="0"/>
      <w:marBottom w:val="0"/>
      <w:divBdr>
        <w:top w:val="none" w:sz="0" w:space="0" w:color="auto"/>
        <w:left w:val="none" w:sz="0" w:space="0" w:color="auto"/>
        <w:bottom w:val="none" w:sz="0" w:space="0" w:color="auto"/>
        <w:right w:val="none" w:sz="0" w:space="0" w:color="auto"/>
      </w:divBdr>
    </w:div>
    <w:div w:id="1148352827">
      <w:bodyDiv w:val="1"/>
      <w:marLeft w:val="0"/>
      <w:marRight w:val="0"/>
      <w:marTop w:val="0"/>
      <w:marBottom w:val="0"/>
      <w:divBdr>
        <w:top w:val="none" w:sz="0" w:space="0" w:color="auto"/>
        <w:left w:val="none" w:sz="0" w:space="0" w:color="auto"/>
        <w:bottom w:val="none" w:sz="0" w:space="0" w:color="auto"/>
        <w:right w:val="none" w:sz="0" w:space="0" w:color="auto"/>
      </w:divBdr>
    </w:div>
    <w:div w:id="1184249160">
      <w:bodyDiv w:val="1"/>
      <w:marLeft w:val="0"/>
      <w:marRight w:val="0"/>
      <w:marTop w:val="0"/>
      <w:marBottom w:val="0"/>
      <w:divBdr>
        <w:top w:val="none" w:sz="0" w:space="0" w:color="auto"/>
        <w:left w:val="none" w:sz="0" w:space="0" w:color="auto"/>
        <w:bottom w:val="none" w:sz="0" w:space="0" w:color="auto"/>
        <w:right w:val="none" w:sz="0" w:space="0" w:color="auto"/>
      </w:divBdr>
    </w:div>
    <w:div w:id="1205479913">
      <w:bodyDiv w:val="1"/>
      <w:marLeft w:val="0"/>
      <w:marRight w:val="0"/>
      <w:marTop w:val="0"/>
      <w:marBottom w:val="0"/>
      <w:divBdr>
        <w:top w:val="none" w:sz="0" w:space="0" w:color="auto"/>
        <w:left w:val="none" w:sz="0" w:space="0" w:color="auto"/>
        <w:bottom w:val="none" w:sz="0" w:space="0" w:color="auto"/>
        <w:right w:val="none" w:sz="0" w:space="0" w:color="auto"/>
      </w:divBdr>
    </w:div>
    <w:div w:id="1210190961">
      <w:bodyDiv w:val="1"/>
      <w:marLeft w:val="0"/>
      <w:marRight w:val="0"/>
      <w:marTop w:val="0"/>
      <w:marBottom w:val="0"/>
      <w:divBdr>
        <w:top w:val="none" w:sz="0" w:space="0" w:color="auto"/>
        <w:left w:val="none" w:sz="0" w:space="0" w:color="auto"/>
        <w:bottom w:val="none" w:sz="0" w:space="0" w:color="auto"/>
        <w:right w:val="none" w:sz="0" w:space="0" w:color="auto"/>
      </w:divBdr>
    </w:div>
    <w:div w:id="1224295260">
      <w:bodyDiv w:val="1"/>
      <w:marLeft w:val="0"/>
      <w:marRight w:val="0"/>
      <w:marTop w:val="0"/>
      <w:marBottom w:val="0"/>
      <w:divBdr>
        <w:top w:val="none" w:sz="0" w:space="0" w:color="auto"/>
        <w:left w:val="none" w:sz="0" w:space="0" w:color="auto"/>
        <w:bottom w:val="none" w:sz="0" w:space="0" w:color="auto"/>
        <w:right w:val="none" w:sz="0" w:space="0" w:color="auto"/>
      </w:divBdr>
    </w:div>
    <w:div w:id="1241910307">
      <w:bodyDiv w:val="1"/>
      <w:marLeft w:val="0"/>
      <w:marRight w:val="0"/>
      <w:marTop w:val="0"/>
      <w:marBottom w:val="0"/>
      <w:divBdr>
        <w:top w:val="none" w:sz="0" w:space="0" w:color="auto"/>
        <w:left w:val="none" w:sz="0" w:space="0" w:color="auto"/>
        <w:bottom w:val="none" w:sz="0" w:space="0" w:color="auto"/>
        <w:right w:val="none" w:sz="0" w:space="0" w:color="auto"/>
      </w:divBdr>
    </w:div>
    <w:div w:id="1257059520">
      <w:bodyDiv w:val="1"/>
      <w:marLeft w:val="0"/>
      <w:marRight w:val="0"/>
      <w:marTop w:val="0"/>
      <w:marBottom w:val="0"/>
      <w:divBdr>
        <w:top w:val="none" w:sz="0" w:space="0" w:color="auto"/>
        <w:left w:val="none" w:sz="0" w:space="0" w:color="auto"/>
        <w:bottom w:val="none" w:sz="0" w:space="0" w:color="auto"/>
        <w:right w:val="none" w:sz="0" w:space="0" w:color="auto"/>
      </w:divBdr>
    </w:div>
    <w:div w:id="1287854484">
      <w:bodyDiv w:val="1"/>
      <w:marLeft w:val="0"/>
      <w:marRight w:val="0"/>
      <w:marTop w:val="0"/>
      <w:marBottom w:val="0"/>
      <w:divBdr>
        <w:top w:val="none" w:sz="0" w:space="0" w:color="auto"/>
        <w:left w:val="none" w:sz="0" w:space="0" w:color="auto"/>
        <w:bottom w:val="none" w:sz="0" w:space="0" w:color="auto"/>
        <w:right w:val="none" w:sz="0" w:space="0" w:color="auto"/>
      </w:divBdr>
    </w:div>
    <w:div w:id="1315640485">
      <w:bodyDiv w:val="1"/>
      <w:marLeft w:val="0"/>
      <w:marRight w:val="0"/>
      <w:marTop w:val="0"/>
      <w:marBottom w:val="0"/>
      <w:divBdr>
        <w:top w:val="none" w:sz="0" w:space="0" w:color="auto"/>
        <w:left w:val="none" w:sz="0" w:space="0" w:color="auto"/>
        <w:bottom w:val="none" w:sz="0" w:space="0" w:color="auto"/>
        <w:right w:val="none" w:sz="0" w:space="0" w:color="auto"/>
      </w:divBdr>
    </w:div>
    <w:div w:id="1318269720">
      <w:bodyDiv w:val="1"/>
      <w:marLeft w:val="0"/>
      <w:marRight w:val="0"/>
      <w:marTop w:val="0"/>
      <w:marBottom w:val="0"/>
      <w:divBdr>
        <w:top w:val="none" w:sz="0" w:space="0" w:color="auto"/>
        <w:left w:val="none" w:sz="0" w:space="0" w:color="auto"/>
        <w:bottom w:val="none" w:sz="0" w:space="0" w:color="auto"/>
        <w:right w:val="none" w:sz="0" w:space="0" w:color="auto"/>
      </w:divBdr>
    </w:div>
    <w:div w:id="1333754621">
      <w:bodyDiv w:val="1"/>
      <w:marLeft w:val="0"/>
      <w:marRight w:val="0"/>
      <w:marTop w:val="0"/>
      <w:marBottom w:val="0"/>
      <w:divBdr>
        <w:top w:val="none" w:sz="0" w:space="0" w:color="auto"/>
        <w:left w:val="none" w:sz="0" w:space="0" w:color="auto"/>
        <w:bottom w:val="none" w:sz="0" w:space="0" w:color="auto"/>
        <w:right w:val="none" w:sz="0" w:space="0" w:color="auto"/>
      </w:divBdr>
    </w:div>
    <w:div w:id="1342774756">
      <w:bodyDiv w:val="1"/>
      <w:marLeft w:val="0"/>
      <w:marRight w:val="0"/>
      <w:marTop w:val="0"/>
      <w:marBottom w:val="0"/>
      <w:divBdr>
        <w:top w:val="none" w:sz="0" w:space="0" w:color="auto"/>
        <w:left w:val="none" w:sz="0" w:space="0" w:color="auto"/>
        <w:bottom w:val="none" w:sz="0" w:space="0" w:color="auto"/>
        <w:right w:val="none" w:sz="0" w:space="0" w:color="auto"/>
      </w:divBdr>
    </w:div>
    <w:div w:id="1385367203">
      <w:bodyDiv w:val="1"/>
      <w:marLeft w:val="0"/>
      <w:marRight w:val="0"/>
      <w:marTop w:val="0"/>
      <w:marBottom w:val="0"/>
      <w:divBdr>
        <w:top w:val="none" w:sz="0" w:space="0" w:color="auto"/>
        <w:left w:val="none" w:sz="0" w:space="0" w:color="auto"/>
        <w:bottom w:val="none" w:sz="0" w:space="0" w:color="auto"/>
        <w:right w:val="none" w:sz="0" w:space="0" w:color="auto"/>
      </w:divBdr>
    </w:div>
    <w:div w:id="1393843066">
      <w:bodyDiv w:val="1"/>
      <w:marLeft w:val="0"/>
      <w:marRight w:val="0"/>
      <w:marTop w:val="0"/>
      <w:marBottom w:val="0"/>
      <w:divBdr>
        <w:top w:val="none" w:sz="0" w:space="0" w:color="auto"/>
        <w:left w:val="none" w:sz="0" w:space="0" w:color="auto"/>
        <w:bottom w:val="none" w:sz="0" w:space="0" w:color="auto"/>
        <w:right w:val="none" w:sz="0" w:space="0" w:color="auto"/>
      </w:divBdr>
    </w:div>
    <w:div w:id="1408697221">
      <w:bodyDiv w:val="1"/>
      <w:marLeft w:val="0"/>
      <w:marRight w:val="0"/>
      <w:marTop w:val="0"/>
      <w:marBottom w:val="0"/>
      <w:divBdr>
        <w:top w:val="none" w:sz="0" w:space="0" w:color="auto"/>
        <w:left w:val="none" w:sz="0" w:space="0" w:color="auto"/>
        <w:bottom w:val="none" w:sz="0" w:space="0" w:color="auto"/>
        <w:right w:val="none" w:sz="0" w:space="0" w:color="auto"/>
      </w:divBdr>
    </w:div>
    <w:div w:id="1435711742">
      <w:bodyDiv w:val="1"/>
      <w:marLeft w:val="0"/>
      <w:marRight w:val="0"/>
      <w:marTop w:val="0"/>
      <w:marBottom w:val="0"/>
      <w:divBdr>
        <w:top w:val="none" w:sz="0" w:space="0" w:color="auto"/>
        <w:left w:val="none" w:sz="0" w:space="0" w:color="auto"/>
        <w:bottom w:val="none" w:sz="0" w:space="0" w:color="auto"/>
        <w:right w:val="none" w:sz="0" w:space="0" w:color="auto"/>
      </w:divBdr>
    </w:div>
    <w:div w:id="1448231953">
      <w:bodyDiv w:val="1"/>
      <w:marLeft w:val="0"/>
      <w:marRight w:val="0"/>
      <w:marTop w:val="0"/>
      <w:marBottom w:val="0"/>
      <w:divBdr>
        <w:top w:val="none" w:sz="0" w:space="0" w:color="auto"/>
        <w:left w:val="none" w:sz="0" w:space="0" w:color="auto"/>
        <w:bottom w:val="none" w:sz="0" w:space="0" w:color="auto"/>
        <w:right w:val="none" w:sz="0" w:space="0" w:color="auto"/>
      </w:divBdr>
    </w:div>
    <w:div w:id="1474980797">
      <w:bodyDiv w:val="1"/>
      <w:marLeft w:val="0"/>
      <w:marRight w:val="0"/>
      <w:marTop w:val="0"/>
      <w:marBottom w:val="0"/>
      <w:divBdr>
        <w:top w:val="none" w:sz="0" w:space="0" w:color="auto"/>
        <w:left w:val="none" w:sz="0" w:space="0" w:color="auto"/>
        <w:bottom w:val="none" w:sz="0" w:space="0" w:color="auto"/>
        <w:right w:val="none" w:sz="0" w:space="0" w:color="auto"/>
      </w:divBdr>
    </w:div>
    <w:div w:id="1475027249">
      <w:bodyDiv w:val="1"/>
      <w:marLeft w:val="0"/>
      <w:marRight w:val="0"/>
      <w:marTop w:val="0"/>
      <w:marBottom w:val="0"/>
      <w:divBdr>
        <w:top w:val="none" w:sz="0" w:space="0" w:color="auto"/>
        <w:left w:val="none" w:sz="0" w:space="0" w:color="auto"/>
        <w:bottom w:val="none" w:sz="0" w:space="0" w:color="auto"/>
        <w:right w:val="none" w:sz="0" w:space="0" w:color="auto"/>
      </w:divBdr>
    </w:div>
    <w:div w:id="1484195077">
      <w:bodyDiv w:val="1"/>
      <w:marLeft w:val="0"/>
      <w:marRight w:val="0"/>
      <w:marTop w:val="0"/>
      <w:marBottom w:val="0"/>
      <w:divBdr>
        <w:top w:val="none" w:sz="0" w:space="0" w:color="auto"/>
        <w:left w:val="none" w:sz="0" w:space="0" w:color="auto"/>
        <w:bottom w:val="none" w:sz="0" w:space="0" w:color="auto"/>
        <w:right w:val="none" w:sz="0" w:space="0" w:color="auto"/>
      </w:divBdr>
    </w:div>
    <w:div w:id="1522165070">
      <w:bodyDiv w:val="1"/>
      <w:marLeft w:val="0"/>
      <w:marRight w:val="0"/>
      <w:marTop w:val="0"/>
      <w:marBottom w:val="0"/>
      <w:divBdr>
        <w:top w:val="none" w:sz="0" w:space="0" w:color="auto"/>
        <w:left w:val="none" w:sz="0" w:space="0" w:color="auto"/>
        <w:bottom w:val="none" w:sz="0" w:space="0" w:color="auto"/>
        <w:right w:val="none" w:sz="0" w:space="0" w:color="auto"/>
      </w:divBdr>
    </w:div>
    <w:div w:id="1534731130">
      <w:bodyDiv w:val="1"/>
      <w:marLeft w:val="0"/>
      <w:marRight w:val="0"/>
      <w:marTop w:val="0"/>
      <w:marBottom w:val="0"/>
      <w:divBdr>
        <w:top w:val="none" w:sz="0" w:space="0" w:color="auto"/>
        <w:left w:val="none" w:sz="0" w:space="0" w:color="auto"/>
        <w:bottom w:val="none" w:sz="0" w:space="0" w:color="auto"/>
        <w:right w:val="none" w:sz="0" w:space="0" w:color="auto"/>
      </w:divBdr>
    </w:div>
    <w:div w:id="1539390933">
      <w:bodyDiv w:val="1"/>
      <w:marLeft w:val="0"/>
      <w:marRight w:val="0"/>
      <w:marTop w:val="0"/>
      <w:marBottom w:val="0"/>
      <w:divBdr>
        <w:top w:val="none" w:sz="0" w:space="0" w:color="auto"/>
        <w:left w:val="none" w:sz="0" w:space="0" w:color="auto"/>
        <w:bottom w:val="none" w:sz="0" w:space="0" w:color="auto"/>
        <w:right w:val="none" w:sz="0" w:space="0" w:color="auto"/>
      </w:divBdr>
    </w:div>
    <w:div w:id="1569413396">
      <w:bodyDiv w:val="1"/>
      <w:marLeft w:val="0"/>
      <w:marRight w:val="0"/>
      <w:marTop w:val="0"/>
      <w:marBottom w:val="0"/>
      <w:divBdr>
        <w:top w:val="none" w:sz="0" w:space="0" w:color="auto"/>
        <w:left w:val="none" w:sz="0" w:space="0" w:color="auto"/>
        <w:bottom w:val="none" w:sz="0" w:space="0" w:color="auto"/>
        <w:right w:val="none" w:sz="0" w:space="0" w:color="auto"/>
      </w:divBdr>
    </w:div>
    <w:div w:id="1575627011">
      <w:bodyDiv w:val="1"/>
      <w:marLeft w:val="0"/>
      <w:marRight w:val="0"/>
      <w:marTop w:val="0"/>
      <w:marBottom w:val="0"/>
      <w:divBdr>
        <w:top w:val="none" w:sz="0" w:space="0" w:color="auto"/>
        <w:left w:val="none" w:sz="0" w:space="0" w:color="auto"/>
        <w:bottom w:val="none" w:sz="0" w:space="0" w:color="auto"/>
        <w:right w:val="none" w:sz="0" w:space="0" w:color="auto"/>
      </w:divBdr>
    </w:div>
    <w:div w:id="1579444075">
      <w:bodyDiv w:val="1"/>
      <w:marLeft w:val="0"/>
      <w:marRight w:val="0"/>
      <w:marTop w:val="0"/>
      <w:marBottom w:val="0"/>
      <w:divBdr>
        <w:top w:val="none" w:sz="0" w:space="0" w:color="auto"/>
        <w:left w:val="none" w:sz="0" w:space="0" w:color="auto"/>
        <w:bottom w:val="none" w:sz="0" w:space="0" w:color="auto"/>
        <w:right w:val="none" w:sz="0" w:space="0" w:color="auto"/>
      </w:divBdr>
    </w:div>
    <w:div w:id="1674144947">
      <w:bodyDiv w:val="1"/>
      <w:marLeft w:val="0"/>
      <w:marRight w:val="0"/>
      <w:marTop w:val="0"/>
      <w:marBottom w:val="0"/>
      <w:divBdr>
        <w:top w:val="none" w:sz="0" w:space="0" w:color="auto"/>
        <w:left w:val="none" w:sz="0" w:space="0" w:color="auto"/>
        <w:bottom w:val="none" w:sz="0" w:space="0" w:color="auto"/>
        <w:right w:val="none" w:sz="0" w:space="0" w:color="auto"/>
      </w:divBdr>
    </w:div>
    <w:div w:id="1683580403">
      <w:bodyDiv w:val="1"/>
      <w:marLeft w:val="0"/>
      <w:marRight w:val="0"/>
      <w:marTop w:val="0"/>
      <w:marBottom w:val="0"/>
      <w:divBdr>
        <w:top w:val="none" w:sz="0" w:space="0" w:color="auto"/>
        <w:left w:val="none" w:sz="0" w:space="0" w:color="auto"/>
        <w:bottom w:val="none" w:sz="0" w:space="0" w:color="auto"/>
        <w:right w:val="none" w:sz="0" w:space="0" w:color="auto"/>
      </w:divBdr>
    </w:div>
    <w:div w:id="1689483789">
      <w:bodyDiv w:val="1"/>
      <w:marLeft w:val="0"/>
      <w:marRight w:val="0"/>
      <w:marTop w:val="0"/>
      <w:marBottom w:val="0"/>
      <w:divBdr>
        <w:top w:val="none" w:sz="0" w:space="0" w:color="auto"/>
        <w:left w:val="none" w:sz="0" w:space="0" w:color="auto"/>
        <w:bottom w:val="none" w:sz="0" w:space="0" w:color="auto"/>
        <w:right w:val="none" w:sz="0" w:space="0" w:color="auto"/>
      </w:divBdr>
    </w:div>
    <w:div w:id="1694262780">
      <w:bodyDiv w:val="1"/>
      <w:marLeft w:val="0"/>
      <w:marRight w:val="0"/>
      <w:marTop w:val="0"/>
      <w:marBottom w:val="0"/>
      <w:divBdr>
        <w:top w:val="none" w:sz="0" w:space="0" w:color="auto"/>
        <w:left w:val="none" w:sz="0" w:space="0" w:color="auto"/>
        <w:bottom w:val="none" w:sz="0" w:space="0" w:color="auto"/>
        <w:right w:val="none" w:sz="0" w:space="0" w:color="auto"/>
      </w:divBdr>
    </w:div>
    <w:div w:id="1754281101">
      <w:bodyDiv w:val="1"/>
      <w:marLeft w:val="0"/>
      <w:marRight w:val="0"/>
      <w:marTop w:val="0"/>
      <w:marBottom w:val="0"/>
      <w:divBdr>
        <w:top w:val="none" w:sz="0" w:space="0" w:color="auto"/>
        <w:left w:val="none" w:sz="0" w:space="0" w:color="auto"/>
        <w:bottom w:val="none" w:sz="0" w:space="0" w:color="auto"/>
        <w:right w:val="none" w:sz="0" w:space="0" w:color="auto"/>
      </w:divBdr>
    </w:div>
    <w:div w:id="1767996101">
      <w:bodyDiv w:val="1"/>
      <w:marLeft w:val="0"/>
      <w:marRight w:val="0"/>
      <w:marTop w:val="0"/>
      <w:marBottom w:val="0"/>
      <w:divBdr>
        <w:top w:val="none" w:sz="0" w:space="0" w:color="auto"/>
        <w:left w:val="none" w:sz="0" w:space="0" w:color="auto"/>
        <w:bottom w:val="none" w:sz="0" w:space="0" w:color="auto"/>
        <w:right w:val="none" w:sz="0" w:space="0" w:color="auto"/>
      </w:divBdr>
    </w:div>
    <w:div w:id="1795174725">
      <w:bodyDiv w:val="1"/>
      <w:marLeft w:val="0"/>
      <w:marRight w:val="0"/>
      <w:marTop w:val="0"/>
      <w:marBottom w:val="0"/>
      <w:divBdr>
        <w:top w:val="none" w:sz="0" w:space="0" w:color="auto"/>
        <w:left w:val="none" w:sz="0" w:space="0" w:color="auto"/>
        <w:bottom w:val="none" w:sz="0" w:space="0" w:color="auto"/>
        <w:right w:val="none" w:sz="0" w:space="0" w:color="auto"/>
      </w:divBdr>
    </w:div>
    <w:div w:id="1800537799">
      <w:bodyDiv w:val="1"/>
      <w:marLeft w:val="0"/>
      <w:marRight w:val="0"/>
      <w:marTop w:val="0"/>
      <w:marBottom w:val="0"/>
      <w:divBdr>
        <w:top w:val="none" w:sz="0" w:space="0" w:color="auto"/>
        <w:left w:val="none" w:sz="0" w:space="0" w:color="auto"/>
        <w:bottom w:val="none" w:sz="0" w:space="0" w:color="auto"/>
        <w:right w:val="none" w:sz="0" w:space="0" w:color="auto"/>
      </w:divBdr>
    </w:div>
    <w:div w:id="1824273661">
      <w:bodyDiv w:val="1"/>
      <w:marLeft w:val="0"/>
      <w:marRight w:val="0"/>
      <w:marTop w:val="0"/>
      <w:marBottom w:val="0"/>
      <w:divBdr>
        <w:top w:val="none" w:sz="0" w:space="0" w:color="auto"/>
        <w:left w:val="none" w:sz="0" w:space="0" w:color="auto"/>
        <w:bottom w:val="none" w:sz="0" w:space="0" w:color="auto"/>
        <w:right w:val="none" w:sz="0" w:space="0" w:color="auto"/>
      </w:divBdr>
    </w:div>
    <w:div w:id="1827436527">
      <w:bodyDiv w:val="1"/>
      <w:marLeft w:val="0"/>
      <w:marRight w:val="0"/>
      <w:marTop w:val="0"/>
      <w:marBottom w:val="0"/>
      <w:divBdr>
        <w:top w:val="none" w:sz="0" w:space="0" w:color="auto"/>
        <w:left w:val="none" w:sz="0" w:space="0" w:color="auto"/>
        <w:bottom w:val="none" w:sz="0" w:space="0" w:color="auto"/>
        <w:right w:val="none" w:sz="0" w:space="0" w:color="auto"/>
      </w:divBdr>
    </w:div>
    <w:div w:id="1866752651">
      <w:bodyDiv w:val="1"/>
      <w:marLeft w:val="0"/>
      <w:marRight w:val="0"/>
      <w:marTop w:val="0"/>
      <w:marBottom w:val="0"/>
      <w:divBdr>
        <w:top w:val="none" w:sz="0" w:space="0" w:color="auto"/>
        <w:left w:val="none" w:sz="0" w:space="0" w:color="auto"/>
        <w:bottom w:val="none" w:sz="0" w:space="0" w:color="auto"/>
        <w:right w:val="none" w:sz="0" w:space="0" w:color="auto"/>
      </w:divBdr>
    </w:div>
    <w:div w:id="1867135925">
      <w:bodyDiv w:val="1"/>
      <w:marLeft w:val="0"/>
      <w:marRight w:val="0"/>
      <w:marTop w:val="0"/>
      <w:marBottom w:val="0"/>
      <w:divBdr>
        <w:top w:val="none" w:sz="0" w:space="0" w:color="auto"/>
        <w:left w:val="none" w:sz="0" w:space="0" w:color="auto"/>
        <w:bottom w:val="none" w:sz="0" w:space="0" w:color="auto"/>
        <w:right w:val="none" w:sz="0" w:space="0" w:color="auto"/>
      </w:divBdr>
    </w:div>
    <w:div w:id="1873883466">
      <w:bodyDiv w:val="1"/>
      <w:marLeft w:val="0"/>
      <w:marRight w:val="0"/>
      <w:marTop w:val="0"/>
      <w:marBottom w:val="0"/>
      <w:divBdr>
        <w:top w:val="none" w:sz="0" w:space="0" w:color="auto"/>
        <w:left w:val="none" w:sz="0" w:space="0" w:color="auto"/>
        <w:bottom w:val="none" w:sz="0" w:space="0" w:color="auto"/>
        <w:right w:val="none" w:sz="0" w:space="0" w:color="auto"/>
      </w:divBdr>
    </w:div>
    <w:div w:id="1880782020">
      <w:bodyDiv w:val="1"/>
      <w:marLeft w:val="0"/>
      <w:marRight w:val="0"/>
      <w:marTop w:val="0"/>
      <w:marBottom w:val="0"/>
      <w:divBdr>
        <w:top w:val="none" w:sz="0" w:space="0" w:color="auto"/>
        <w:left w:val="none" w:sz="0" w:space="0" w:color="auto"/>
        <w:bottom w:val="none" w:sz="0" w:space="0" w:color="auto"/>
        <w:right w:val="none" w:sz="0" w:space="0" w:color="auto"/>
      </w:divBdr>
    </w:div>
    <w:div w:id="1890605866">
      <w:bodyDiv w:val="1"/>
      <w:marLeft w:val="0"/>
      <w:marRight w:val="0"/>
      <w:marTop w:val="0"/>
      <w:marBottom w:val="0"/>
      <w:divBdr>
        <w:top w:val="none" w:sz="0" w:space="0" w:color="auto"/>
        <w:left w:val="none" w:sz="0" w:space="0" w:color="auto"/>
        <w:bottom w:val="none" w:sz="0" w:space="0" w:color="auto"/>
        <w:right w:val="none" w:sz="0" w:space="0" w:color="auto"/>
      </w:divBdr>
    </w:div>
    <w:div w:id="1917667188">
      <w:bodyDiv w:val="1"/>
      <w:marLeft w:val="0"/>
      <w:marRight w:val="0"/>
      <w:marTop w:val="0"/>
      <w:marBottom w:val="0"/>
      <w:divBdr>
        <w:top w:val="none" w:sz="0" w:space="0" w:color="auto"/>
        <w:left w:val="none" w:sz="0" w:space="0" w:color="auto"/>
        <w:bottom w:val="none" w:sz="0" w:space="0" w:color="auto"/>
        <w:right w:val="none" w:sz="0" w:space="0" w:color="auto"/>
      </w:divBdr>
    </w:div>
    <w:div w:id="1960723932">
      <w:bodyDiv w:val="1"/>
      <w:marLeft w:val="0"/>
      <w:marRight w:val="0"/>
      <w:marTop w:val="0"/>
      <w:marBottom w:val="0"/>
      <w:divBdr>
        <w:top w:val="none" w:sz="0" w:space="0" w:color="auto"/>
        <w:left w:val="none" w:sz="0" w:space="0" w:color="auto"/>
        <w:bottom w:val="none" w:sz="0" w:space="0" w:color="auto"/>
        <w:right w:val="none" w:sz="0" w:space="0" w:color="auto"/>
      </w:divBdr>
    </w:div>
    <w:div w:id="2012218737">
      <w:bodyDiv w:val="1"/>
      <w:marLeft w:val="0"/>
      <w:marRight w:val="0"/>
      <w:marTop w:val="0"/>
      <w:marBottom w:val="0"/>
      <w:divBdr>
        <w:top w:val="none" w:sz="0" w:space="0" w:color="auto"/>
        <w:left w:val="none" w:sz="0" w:space="0" w:color="auto"/>
        <w:bottom w:val="none" w:sz="0" w:space="0" w:color="auto"/>
        <w:right w:val="none" w:sz="0" w:space="0" w:color="auto"/>
      </w:divBdr>
    </w:div>
    <w:div w:id="2026438812">
      <w:bodyDiv w:val="1"/>
      <w:marLeft w:val="0"/>
      <w:marRight w:val="0"/>
      <w:marTop w:val="0"/>
      <w:marBottom w:val="0"/>
      <w:divBdr>
        <w:top w:val="none" w:sz="0" w:space="0" w:color="auto"/>
        <w:left w:val="none" w:sz="0" w:space="0" w:color="auto"/>
        <w:bottom w:val="none" w:sz="0" w:space="0" w:color="auto"/>
        <w:right w:val="none" w:sz="0" w:space="0" w:color="auto"/>
      </w:divBdr>
    </w:div>
    <w:div w:id="2082823558">
      <w:bodyDiv w:val="1"/>
      <w:marLeft w:val="0"/>
      <w:marRight w:val="0"/>
      <w:marTop w:val="0"/>
      <w:marBottom w:val="0"/>
      <w:divBdr>
        <w:top w:val="none" w:sz="0" w:space="0" w:color="auto"/>
        <w:left w:val="none" w:sz="0" w:space="0" w:color="auto"/>
        <w:bottom w:val="none" w:sz="0" w:space="0" w:color="auto"/>
        <w:right w:val="none" w:sz="0" w:space="0" w:color="auto"/>
      </w:divBdr>
    </w:div>
    <w:div w:id="2106226486">
      <w:bodyDiv w:val="1"/>
      <w:marLeft w:val="0"/>
      <w:marRight w:val="0"/>
      <w:marTop w:val="0"/>
      <w:marBottom w:val="0"/>
      <w:divBdr>
        <w:top w:val="none" w:sz="0" w:space="0" w:color="auto"/>
        <w:left w:val="none" w:sz="0" w:space="0" w:color="auto"/>
        <w:bottom w:val="none" w:sz="0" w:space="0" w:color="auto"/>
        <w:right w:val="none" w:sz="0" w:space="0" w:color="auto"/>
      </w:divBdr>
    </w:div>
    <w:div w:id="2115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E8ED7-2838-4CA6-9B4F-8A692BBC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Pages>
  <Words>1966</Words>
  <Characters>11765</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Postavka</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Postavka</dc:title>
  <dc:creator>Petra</dc:creator>
  <cp:lastModifiedBy>Petra Žvan</cp:lastModifiedBy>
  <cp:revision>16</cp:revision>
  <cp:lastPrinted>2024-03-12T08:38:00Z</cp:lastPrinted>
  <dcterms:created xsi:type="dcterms:W3CDTF">2024-03-11T09:40:00Z</dcterms:created>
  <dcterms:modified xsi:type="dcterms:W3CDTF">2024-03-12T10:58:00Z</dcterms:modified>
</cp:coreProperties>
</file>