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4910" w14:textId="77777777" w:rsidR="00651815" w:rsidRPr="001B2C9E" w:rsidRDefault="00651815" w:rsidP="00651815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B8C5A70" w14:textId="77777777" w:rsidR="00A87D9E" w:rsidRPr="001B2C9E" w:rsidRDefault="00A87D9E" w:rsidP="00FA1858">
      <w:pPr>
        <w:pStyle w:val="BodyText"/>
        <w:jc w:val="center"/>
        <w:rPr>
          <w:rFonts w:asciiTheme="minorHAnsi" w:hAnsiTheme="minorHAnsi" w:cstheme="minorHAnsi"/>
          <w:sz w:val="12"/>
          <w:szCs w:val="12"/>
        </w:rPr>
      </w:pPr>
    </w:p>
    <w:p w14:paraId="6CEB825F" w14:textId="21F577D7" w:rsidR="00490A82" w:rsidRPr="001B2C9E" w:rsidRDefault="00490A82">
      <w:pPr>
        <w:ind w:left="378" w:right="1141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667FB4FB" w14:textId="2E1946F6" w:rsidR="00490A82" w:rsidRPr="001B2C9E" w:rsidRDefault="00805158" w:rsidP="00805158">
      <w:pPr>
        <w:ind w:left="378" w:right="1141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B2C9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490A82" w:rsidRPr="001B2C9E">
        <w:rPr>
          <w:rFonts w:asciiTheme="minorHAnsi" w:hAnsiTheme="minorHAnsi" w:cstheme="minorHAnsi"/>
          <w:b/>
          <w:sz w:val="20"/>
          <w:szCs w:val="20"/>
        </w:rPr>
        <w:t>Inštitut za ekološko kmetijstvo pri Fakulteti za kmetijstvo in biosistemske</w:t>
      </w:r>
      <w:r w:rsidR="00490A82" w:rsidRPr="001B2C9E">
        <w:rPr>
          <w:rFonts w:asciiTheme="minorHAnsi" w:hAnsiTheme="minorHAnsi" w:cstheme="minorHAnsi"/>
          <w:sz w:val="20"/>
          <w:szCs w:val="20"/>
        </w:rPr>
        <w:t xml:space="preserve"> </w:t>
      </w:r>
      <w:r w:rsidRPr="001B2C9E">
        <w:rPr>
          <w:rFonts w:asciiTheme="minorHAnsi" w:hAnsiTheme="minorHAnsi" w:cstheme="minorHAnsi"/>
          <w:sz w:val="20"/>
          <w:szCs w:val="20"/>
        </w:rPr>
        <w:t xml:space="preserve"> </w:t>
      </w:r>
      <w:r w:rsidRPr="001B2C9E">
        <w:rPr>
          <w:rFonts w:asciiTheme="minorHAnsi" w:hAnsiTheme="minorHAnsi" w:cstheme="minorHAnsi"/>
          <w:b/>
          <w:sz w:val="20"/>
          <w:szCs w:val="20"/>
        </w:rPr>
        <w:t>v</w:t>
      </w:r>
      <w:r w:rsidR="00490A82" w:rsidRPr="001B2C9E">
        <w:rPr>
          <w:rFonts w:asciiTheme="minorHAnsi" w:hAnsiTheme="minorHAnsi" w:cstheme="minorHAnsi"/>
          <w:b/>
          <w:sz w:val="20"/>
          <w:szCs w:val="20"/>
        </w:rPr>
        <w:t>ede</w:t>
      </w:r>
      <w:r w:rsidR="00490A82" w:rsidRPr="001B2C9E">
        <w:rPr>
          <w:rFonts w:asciiTheme="minorHAnsi" w:hAnsiTheme="minorHAnsi" w:cstheme="minorHAnsi"/>
          <w:sz w:val="20"/>
          <w:szCs w:val="20"/>
        </w:rPr>
        <w:t xml:space="preserve"> (FKBV) v okviru </w:t>
      </w:r>
      <w:r w:rsidR="00490A82" w:rsidRPr="001B2C9E">
        <w:rPr>
          <w:rFonts w:asciiTheme="minorHAnsi" w:hAnsiTheme="minorHAnsi" w:cstheme="minorHAnsi"/>
          <w:i/>
          <w:iCs/>
          <w:sz w:val="20"/>
          <w:szCs w:val="20"/>
        </w:rPr>
        <w:t>"Aktivnosti za pospeševanje razvoja ekološkega kmetovanja v letu 2023"</w:t>
      </w:r>
    </w:p>
    <w:p w14:paraId="4C4EEA02" w14:textId="581C1206" w:rsidR="00490A82" w:rsidRPr="001B2C9E" w:rsidRDefault="00490A82" w:rsidP="00490A82">
      <w:pPr>
        <w:pStyle w:val="BodyTex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B2C9E">
        <w:rPr>
          <w:rFonts w:asciiTheme="minorHAnsi" w:hAnsiTheme="minorHAnsi" w:cstheme="minorHAnsi"/>
          <w:i/>
          <w:iCs/>
          <w:sz w:val="20"/>
          <w:szCs w:val="20"/>
        </w:rPr>
        <w:t>vabimo na</w:t>
      </w:r>
      <w:r w:rsidR="001B2C9E">
        <w:rPr>
          <w:rFonts w:asciiTheme="minorHAnsi" w:hAnsiTheme="minorHAnsi" w:cstheme="minorHAnsi"/>
          <w:i/>
          <w:iCs/>
          <w:sz w:val="20"/>
          <w:szCs w:val="20"/>
        </w:rPr>
        <w:t>:</w:t>
      </w:r>
    </w:p>
    <w:p w14:paraId="0A742CFD" w14:textId="05B3593A" w:rsidR="00490A82" w:rsidRDefault="00490A82" w:rsidP="00490A82">
      <w:pPr>
        <w:pStyle w:val="BodyText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B2C9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211DF" w:rsidRPr="001B2C9E">
        <w:rPr>
          <w:rFonts w:asciiTheme="minorHAnsi" w:hAnsiTheme="minorHAnsi" w:cstheme="minorHAnsi"/>
          <w:b/>
          <w:i/>
          <w:iCs/>
          <w:sz w:val="24"/>
          <w:szCs w:val="24"/>
        </w:rPr>
        <w:t>W</w:t>
      </w:r>
      <w:r w:rsidRPr="001B2C9E">
        <w:rPr>
          <w:rFonts w:asciiTheme="minorHAnsi" w:hAnsiTheme="minorHAnsi" w:cstheme="minorHAnsi"/>
          <w:b/>
          <w:i/>
          <w:iCs/>
          <w:sz w:val="24"/>
          <w:szCs w:val="24"/>
        </w:rPr>
        <w:t>ebinarje – spletna predavanja strokovnjakov / raziskovalcev iz tujine</w:t>
      </w:r>
      <w:r w:rsidRPr="001B2C9E">
        <w:rPr>
          <w:rFonts w:asciiTheme="minorHAnsi" w:hAnsiTheme="minorHAnsi" w:cstheme="minorHAnsi"/>
          <w:i/>
          <w:iCs/>
          <w:sz w:val="24"/>
          <w:szCs w:val="24"/>
        </w:rPr>
        <w:t xml:space="preserve"> s prevodi v slovenski jezik in razpravo –</w:t>
      </w:r>
      <w:r w:rsidR="005F392E" w:rsidRPr="001B2C9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1B2C9E">
        <w:rPr>
          <w:rFonts w:asciiTheme="minorHAnsi" w:hAnsiTheme="minorHAnsi" w:cstheme="minorHAnsi"/>
          <w:i/>
          <w:iCs/>
          <w:sz w:val="24"/>
          <w:szCs w:val="24"/>
        </w:rPr>
        <w:t xml:space="preserve">ob sredah s pričetkom </w:t>
      </w:r>
      <w:r w:rsidRPr="001B2C9E">
        <w:rPr>
          <w:rFonts w:asciiTheme="minorHAnsi" w:hAnsiTheme="minorHAnsi" w:cstheme="minorHAnsi"/>
          <w:b/>
          <w:i/>
          <w:iCs/>
          <w:sz w:val="24"/>
          <w:szCs w:val="24"/>
        </w:rPr>
        <w:t>ob 11. uri</w:t>
      </w:r>
    </w:p>
    <w:p w14:paraId="483C7D04" w14:textId="77777777" w:rsidR="001B2C9E" w:rsidRPr="001B2C9E" w:rsidRDefault="001B2C9E" w:rsidP="00490A82">
      <w:pPr>
        <w:pStyle w:val="BodyText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83CCA65" w14:textId="7240F513" w:rsidR="00490A82" w:rsidRPr="001B2C9E" w:rsidRDefault="004E0F78" w:rsidP="001B2C9E">
      <w:pPr>
        <w:ind w:right="889"/>
        <w:jc w:val="center"/>
        <w:rPr>
          <w:rFonts w:asciiTheme="minorHAnsi" w:hAnsiTheme="minorHAnsi" w:cstheme="minorHAnsi"/>
          <w:b/>
          <w:color w:val="538135" w:themeColor="accent6" w:themeShade="BF"/>
          <w:w w:val="105"/>
          <w:sz w:val="36"/>
          <w:szCs w:val="26"/>
          <w:u w:val="single"/>
        </w:rPr>
      </w:pPr>
      <w:r w:rsidRPr="001B2C9E">
        <w:rPr>
          <w:rFonts w:asciiTheme="minorHAnsi" w:hAnsiTheme="minorHAnsi" w:cstheme="minorHAnsi"/>
          <w:b/>
          <w:color w:val="538135" w:themeColor="accent6" w:themeShade="BF"/>
          <w:w w:val="105"/>
          <w:sz w:val="36"/>
          <w:szCs w:val="26"/>
          <w:u w:val="single"/>
        </w:rPr>
        <w:t>E</w:t>
      </w:r>
      <w:r w:rsidR="001E618C" w:rsidRPr="001B2C9E">
        <w:rPr>
          <w:rFonts w:asciiTheme="minorHAnsi" w:hAnsiTheme="minorHAnsi" w:cstheme="minorHAnsi"/>
          <w:b/>
          <w:color w:val="538135" w:themeColor="accent6" w:themeShade="BF"/>
          <w:w w:val="105"/>
          <w:sz w:val="36"/>
          <w:szCs w:val="26"/>
          <w:u w:val="single"/>
        </w:rPr>
        <w:t>kološko kmetijstvo na Bavarskem: organiziranost bioregij, raziskave in prenos znanja na ekološke kmetije</w:t>
      </w:r>
    </w:p>
    <w:p w14:paraId="5F2D66D9" w14:textId="77777777" w:rsidR="00490A82" w:rsidRPr="001B2C9E" w:rsidRDefault="00490A82" w:rsidP="00490A82">
      <w:pPr>
        <w:ind w:left="168" w:right="889" w:firstLine="534"/>
        <w:jc w:val="center"/>
        <w:rPr>
          <w:rFonts w:asciiTheme="minorHAnsi" w:hAnsiTheme="minorHAnsi" w:cstheme="minorHAnsi"/>
          <w:b/>
          <w:color w:val="313131"/>
          <w:w w:val="105"/>
          <w:sz w:val="26"/>
          <w:szCs w:val="26"/>
        </w:rPr>
      </w:pPr>
    </w:p>
    <w:tbl>
      <w:tblPr>
        <w:tblStyle w:val="TableGrid"/>
        <w:tblW w:w="10837" w:type="dxa"/>
        <w:tblInd w:w="-777" w:type="dxa"/>
        <w:tblLayout w:type="fixed"/>
        <w:tblLook w:val="04A0" w:firstRow="1" w:lastRow="0" w:firstColumn="1" w:lastColumn="0" w:noHBand="0" w:noVBand="1"/>
      </w:tblPr>
      <w:tblGrid>
        <w:gridCol w:w="1056"/>
        <w:gridCol w:w="9781"/>
      </w:tblGrid>
      <w:tr w:rsidR="00490A82" w:rsidRPr="001B2C9E" w14:paraId="5C191AC3" w14:textId="77777777" w:rsidTr="001B2C9E">
        <w:tc>
          <w:tcPr>
            <w:tcW w:w="1056" w:type="dxa"/>
          </w:tcPr>
          <w:p w14:paraId="6BCF6AB8" w14:textId="77777777" w:rsidR="00490A82" w:rsidRPr="001B2C9E" w:rsidRDefault="00490A82" w:rsidP="00D26773">
            <w:pPr>
              <w:tabs>
                <w:tab w:val="left" w:pos="1305"/>
              </w:tabs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  <w:t>Kdaj</w:t>
            </w:r>
          </w:p>
        </w:tc>
        <w:tc>
          <w:tcPr>
            <w:tcW w:w="9781" w:type="dxa"/>
          </w:tcPr>
          <w:p w14:paraId="0F3E1786" w14:textId="579DA88A" w:rsidR="00490A82" w:rsidRPr="001B2C9E" w:rsidRDefault="00490A82" w:rsidP="00490A82">
            <w:pPr>
              <w:ind w:right="889"/>
              <w:jc w:val="center"/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</w:pPr>
            <w:r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 xml:space="preserve">v sredo, </w:t>
            </w:r>
            <w:r w:rsidR="001E618C"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2</w:t>
            </w:r>
            <w:r w:rsidR="0040555B"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8</w:t>
            </w:r>
            <w:r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.</w:t>
            </w:r>
            <w:r w:rsidR="001E618C"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02</w:t>
            </w:r>
            <w:r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.202</w:t>
            </w:r>
            <w:r w:rsidR="001E618C"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>4</w:t>
            </w:r>
            <w:r w:rsidRPr="001B2C9E">
              <w:rPr>
                <w:rFonts w:asciiTheme="minorHAnsi" w:hAnsiTheme="minorHAnsi" w:cstheme="minorHAnsi"/>
                <w:b/>
                <w:color w:val="313131"/>
                <w:w w:val="105"/>
                <w:sz w:val="26"/>
                <w:szCs w:val="26"/>
              </w:rPr>
              <w:t xml:space="preserve"> med 11.00 in 13.15</w:t>
            </w:r>
          </w:p>
        </w:tc>
      </w:tr>
      <w:tr w:rsidR="00490A82" w:rsidRPr="001B2C9E" w14:paraId="618BE5DA" w14:textId="77777777" w:rsidTr="001B2C9E">
        <w:tc>
          <w:tcPr>
            <w:tcW w:w="1056" w:type="dxa"/>
          </w:tcPr>
          <w:p w14:paraId="4A2495B0" w14:textId="77777777" w:rsidR="00490A82" w:rsidRPr="001B2C9E" w:rsidRDefault="00490A82" w:rsidP="00D26773">
            <w:pPr>
              <w:tabs>
                <w:tab w:val="left" w:pos="1305"/>
              </w:tabs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  <w:t>Kje</w:t>
            </w:r>
          </w:p>
        </w:tc>
        <w:tc>
          <w:tcPr>
            <w:tcW w:w="9781" w:type="dxa"/>
          </w:tcPr>
          <w:p w14:paraId="788F5B86" w14:textId="6BCFADC8" w:rsidR="00490A82" w:rsidRPr="001B2C9E" w:rsidRDefault="00092483" w:rsidP="00092483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2C9E">
              <w:rPr>
                <w:rFonts w:asciiTheme="minorHAnsi" w:hAnsiTheme="minorHAnsi" w:cstheme="minorHAnsi"/>
                <w:color w:val="000000"/>
              </w:rPr>
              <w:t>na p</w:t>
            </w:r>
            <w:r w:rsidR="00490A82" w:rsidRPr="001B2C9E">
              <w:rPr>
                <w:rFonts w:asciiTheme="minorHAnsi" w:hAnsiTheme="minorHAnsi" w:cstheme="minorHAnsi"/>
                <w:color w:val="000000"/>
              </w:rPr>
              <w:t>ovezavi preko MS Teams</w:t>
            </w:r>
          </w:p>
          <w:p w14:paraId="76E59B83" w14:textId="54AAAC0F" w:rsidR="00092483" w:rsidRPr="001B2C9E" w:rsidRDefault="00000000" w:rsidP="00805158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8" w:history="1">
              <w:r w:rsidR="001E618C" w:rsidRPr="001B2C9E">
                <w:rPr>
                  <w:rStyle w:val="Hyperlink"/>
                  <w:rFonts w:asciiTheme="minorHAnsi" w:hAnsiTheme="minorHAnsi" w:cstheme="minorHAnsi"/>
                </w:rPr>
                <w:t>https://teams.microsoft.com/l/meetup-join/19%3ameeting_NDM2NGNkZmItMWMxMi00ODA4LTllMDYtMzBjZDY3MzllNTlk%40thread.v2/0?context=%7b%22Tid%22%3a%228ef1464e-28b6-449d-95be-e669ee3d08ac%22%2c%22Oid%22%3a%22b535f9e4-4732-4e80-875c-ba3046dbf24d%22%7d</w:t>
              </w:r>
            </w:hyperlink>
            <w:r w:rsidR="001E618C" w:rsidRPr="001B2C9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90A82" w:rsidRPr="001B2C9E" w14:paraId="1A1933DB" w14:textId="77777777" w:rsidTr="001B2C9E">
        <w:tc>
          <w:tcPr>
            <w:tcW w:w="1056" w:type="dxa"/>
          </w:tcPr>
          <w:p w14:paraId="4EFDC060" w14:textId="77777777" w:rsidR="00490A82" w:rsidRPr="001B2C9E" w:rsidRDefault="00490A82" w:rsidP="00D26773">
            <w:pPr>
              <w:tabs>
                <w:tab w:val="left" w:pos="1305"/>
              </w:tabs>
              <w:ind w:right="41"/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  <w:t>Kdo</w:t>
            </w:r>
          </w:p>
        </w:tc>
        <w:tc>
          <w:tcPr>
            <w:tcW w:w="9781" w:type="dxa"/>
          </w:tcPr>
          <w:p w14:paraId="77C9F717" w14:textId="5860A2C0" w:rsidR="00490A82" w:rsidRPr="001B2C9E" w:rsidRDefault="001E618C" w:rsidP="00125807">
            <w:pPr>
              <w:ind w:right="889"/>
              <w:jc w:val="center"/>
              <w:rPr>
                <w:rFonts w:asciiTheme="minorHAnsi" w:hAnsiTheme="minorHAnsi" w:cstheme="minorHAnsi"/>
                <w:b/>
                <w:bCs/>
                <w:color w:val="313131"/>
                <w:w w:val="105"/>
                <w:sz w:val="28"/>
                <w:szCs w:val="28"/>
              </w:rPr>
            </w:pPr>
            <w:r w:rsidRPr="001B2C9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Dr. Klaus Wiesinger</w:t>
            </w:r>
            <w:r w:rsidR="008B18FE" w:rsidRPr="001B2C9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(Nemčija)</w:t>
            </w:r>
            <w:r w:rsidR="00CC26A4" w:rsidRPr="001B2C9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490A82" w:rsidRPr="001B2C9E" w14:paraId="48709251" w14:textId="77777777" w:rsidTr="001B2C9E">
        <w:tc>
          <w:tcPr>
            <w:tcW w:w="1056" w:type="dxa"/>
          </w:tcPr>
          <w:p w14:paraId="53E70DD5" w14:textId="77777777" w:rsidR="00490A82" w:rsidRPr="001B2C9E" w:rsidRDefault="00490A82" w:rsidP="00D26773">
            <w:pPr>
              <w:tabs>
                <w:tab w:val="left" w:pos="1305"/>
              </w:tabs>
              <w:ind w:right="179"/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color w:val="313131"/>
                <w:w w:val="105"/>
                <w:sz w:val="24"/>
                <w:szCs w:val="26"/>
              </w:rPr>
              <w:t>CV</w:t>
            </w:r>
          </w:p>
        </w:tc>
        <w:tc>
          <w:tcPr>
            <w:tcW w:w="9781" w:type="dxa"/>
          </w:tcPr>
          <w:p w14:paraId="620A83D6" w14:textId="13DE054B" w:rsidR="001E618C" w:rsidRPr="001B2C9E" w:rsidRDefault="00E47FE0" w:rsidP="001B2C9E">
            <w:pPr>
              <w:jc w:val="both"/>
              <w:rPr>
                <w:rFonts w:asciiTheme="minorHAnsi" w:hAnsiTheme="minorHAnsi" w:cstheme="minorHAnsi"/>
              </w:rPr>
            </w:pPr>
            <w:r w:rsidRPr="001B2C9E">
              <w:rPr>
                <w:rFonts w:asciiTheme="minorHAnsi" w:hAnsiTheme="minorHAnsi" w:cstheme="minorHAnsi"/>
              </w:rPr>
              <w:t xml:space="preserve">Dr. Klaus Wiesinger je doktoriral iz agronomije </w:t>
            </w:r>
            <w:r w:rsidR="00020F45" w:rsidRPr="001B2C9E">
              <w:rPr>
                <w:rFonts w:asciiTheme="minorHAnsi" w:hAnsiTheme="minorHAnsi" w:cstheme="minorHAnsi"/>
              </w:rPr>
              <w:t>na Univerzi v</w:t>
            </w:r>
            <w:r w:rsidRPr="001B2C9E">
              <w:rPr>
                <w:rFonts w:asciiTheme="minorHAnsi" w:hAnsiTheme="minorHAnsi" w:cstheme="minorHAnsi"/>
              </w:rPr>
              <w:t xml:space="preserve"> Münch</w:t>
            </w:r>
            <w:r w:rsidR="00020F45" w:rsidRPr="001B2C9E">
              <w:rPr>
                <w:rFonts w:asciiTheme="minorHAnsi" w:hAnsiTheme="minorHAnsi" w:cstheme="minorHAnsi"/>
              </w:rPr>
              <w:t>nu</w:t>
            </w:r>
            <w:r w:rsidRPr="001B2C9E">
              <w:rPr>
                <w:rFonts w:asciiTheme="minorHAnsi" w:hAnsiTheme="minorHAnsi" w:cstheme="minorHAnsi"/>
              </w:rPr>
              <w:t>,</w:t>
            </w:r>
            <w:r w:rsidR="00020F45" w:rsidRPr="001B2C9E">
              <w:rPr>
                <w:rFonts w:asciiTheme="minorHAnsi" w:hAnsiTheme="minorHAnsi" w:cstheme="minorHAnsi"/>
              </w:rPr>
              <w:t xml:space="preserve"> </w:t>
            </w:r>
            <w:r w:rsidRPr="001B2C9E">
              <w:rPr>
                <w:rFonts w:asciiTheme="minorHAnsi" w:hAnsiTheme="minorHAnsi" w:cstheme="minorHAnsi"/>
              </w:rPr>
              <w:t xml:space="preserve">Weihenstephan. Njegove delovne izkušnje </w:t>
            </w:r>
            <w:r w:rsidR="00020F45" w:rsidRPr="001B2C9E">
              <w:rPr>
                <w:rFonts w:asciiTheme="minorHAnsi" w:hAnsiTheme="minorHAnsi" w:cstheme="minorHAnsi"/>
              </w:rPr>
              <w:t xml:space="preserve">segajo </w:t>
            </w:r>
            <w:r w:rsidR="005A377F" w:rsidRPr="001B2C9E">
              <w:rPr>
                <w:rFonts w:asciiTheme="minorHAnsi" w:hAnsiTheme="minorHAnsi" w:cstheme="minorHAnsi"/>
              </w:rPr>
              <w:t>na</w:t>
            </w:r>
            <w:r w:rsidRPr="001B2C9E">
              <w:rPr>
                <w:rFonts w:asciiTheme="minorHAnsi" w:hAnsiTheme="minorHAnsi" w:cstheme="minorHAnsi"/>
              </w:rPr>
              <w:t xml:space="preserve"> področja kakovosti vode, krajinskega načrtovanja </w:t>
            </w:r>
            <w:r w:rsidR="00020F45" w:rsidRPr="001B2C9E">
              <w:rPr>
                <w:rFonts w:asciiTheme="minorHAnsi" w:hAnsiTheme="minorHAnsi" w:cstheme="minorHAnsi"/>
              </w:rPr>
              <w:t>ter</w:t>
            </w:r>
            <w:r w:rsidRPr="001B2C9E">
              <w:rPr>
                <w:rFonts w:asciiTheme="minorHAnsi" w:hAnsiTheme="minorHAnsi" w:cstheme="minorHAnsi"/>
              </w:rPr>
              <w:t xml:space="preserve"> </w:t>
            </w:r>
            <w:r w:rsidR="00020F45" w:rsidRPr="001B2C9E">
              <w:rPr>
                <w:rFonts w:asciiTheme="minorHAnsi" w:hAnsiTheme="minorHAnsi" w:cstheme="minorHAnsi"/>
              </w:rPr>
              <w:t xml:space="preserve">različnih </w:t>
            </w:r>
            <w:r w:rsidRPr="001B2C9E">
              <w:rPr>
                <w:rFonts w:asciiTheme="minorHAnsi" w:hAnsiTheme="minorHAnsi" w:cstheme="minorHAnsi"/>
              </w:rPr>
              <w:t xml:space="preserve">projektov </w:t>
            </w:r>
            <w:r w:rsidR="005A377F" w:rsidRPr="001B2C9E">
              <w:rPr>
                <w:rFonts w:asciiTheme="minorHAnsi" w:hAnsiTheme="minorHAnsi" w:cstheme="minorHAnsi"/>
              </w:rPr>
              <w:t xml:space="preserve">na temo </w:t>
            </w:r>
            <w:r w:rsidRPr="001B2C9E">
              <w:rPr>
                <w:rFonts w:asciiTheme="minorHAnsi" w:hAnsiTheme="minorHAnsi" w:cstheme="minorHAnsi"/>
              </w:rPr>
              <w:t xml:space="preserve">biotske raznovrstnosti. </w:t>
            </w:r>
            <w:r w:rsidR="00020F45" w:rsidRPr="001B2C9E">
              <w:rPr>
                <w:rFonts w:asciiTheme="minorHAnsi" w:hAnsiTheme="minorHAnsi" w:cstheme="minorHAnsi"/>
              </w:rPr>
              <w:t>Med leti</w:t>
            </w:r>
            <w:r w:rsidRPr="001B2C9E">
              <w:rPr>
                <w:rFonts w:asciiTheme="minorHAnsi" w:hAnsiTheme="minorHAnsi" w:cstheme="minorHAnsi"/>
              </w:rPr>
              <w:t xml:space="preserve"> 2001-2006 je bil direktor krovne organizacije ekoloških kmetov na</w:t>
            </w:r>
            <w:r w:rsidR="005A377F" w:rsidRPr="001B2C9E">
              <w:rPr>
                <w:rFonts w:asciiTheme="minorHAnsi" w:hAnsiTheme="minorHAnsi" w:cstheme="minorHAnsi"/>
              </w:rPr>
              <w:t xml:space="preserve"> </w:t>
            </w:r>
            <w:r w:rsidRPr="001B2C9E">
              <w:rPr>
                <w:rFonts w:asciiTheme="minorHAnsi" w:hAnsiTheme="minorHAnsi" w:cstheme="minorHAnsi"/>
              </w:rPr>
              <w:t>Bavarskem.</w:t>
            </w:r>
            <w:r w:rsidR="005A377F" w:rsidRPr="001B2C9E">
              <w:rPr>
                <w:rFonts w:asciiTheme="minorHAnsi" w:hAnsiTheme="minorHAnsi" w:cstheme="minorHAnsi"/>
              </w:rPr>
              <w:t xml:space="preserve"> </w:t>
            </w:r>
            <w:r w:rsidRPr="001B2C9E">
              <w:rPr>
                <w:rFonts w:asciiTheme="minorHAnsi" w:hAnsiTheme="minorHAnsi" w:cstheme="minorHAnsi"/>
              </w:rPr>
              <w:t>Od leta 2006</w:t>
            </w:r>
            <w:r w:rsidR="00020F45" w:rsidRPr="001B2C9E">
              <w:rPr>
                <w:rFonts w:asciiTheme="minorHAnsi" w:hAnsiTheme="minorHAnsi" w:cstheme="minorHAnsi"/>
              </w:rPr>
              <w:t xml:space="preserve"> je</w:t>
            </w:r>
            <w:r w:rsidRPr="001B2C9E">
              <w:rPr>
                <w:rFonts w:asciiTheme="minorHAnsi" w:hAnsiTheme="minorHAnsi" w:cstheme="minorHAnsi"/>
              </w:rPr>
              <w:t xml:space="preserve"> </w:t>
            </w:r>
            <w:r w:rsidR="00020F45" w:rsidRPr="001B2C9E">
              <w:rPr>
                <w:rFonts w:asciiTheme="minorHAnsi" w:hAnsiTheme="minorHAnsi" w:cstheme="minorHAnsi"/>
              </w:rPr>
              <w:t xml:space="preserve">je bil </w:t>
            </w:r>
            <w:r w:rsidRPr="001B2C9E">
              <w:rPr>
                <w:rFonts w:asciiTheme="minorHAnsi" w:hAnsiTheme="minorHAnsi" w:cstheme="minorHAnsi"/>
              </w:rPr>
              <w:t xml:space="preserve">koordinator ekoloških raziskav </w:t>
            </w:r>
            <w:r w:rsidR="00020F45" w:rsidRPr="001B2C9E">
              <w:rPr>
                <w:rFonts w:asciiTheme="minorHAnsi" w:hAnsiTheme="minorHAnsi" w:cstheme="minorHAnsi"/>
              </w:rPr>
              <w:t>pri</w:t>
            </w:r>
            <w:r w:rsidRPr="001B2C9E">
              <w:rPr>
                <w:rFonts w:asciiTheme="minorHAnsi" w:hAnsiTheme="minorHAnsi" w:cstheme="minorHAnsi"/>
              </w:rPr>
              <w:t xml:space="preserve"> Bavarskem državnem raziskovalnem inštitutu za kmetijstvo</w:t>
            </w:r>
            <w:r w:rsidR="00CC26A4" w:rsidRPr="001B2C9E">
              <w:rPr>
                <w:rFonts w:asciiTheme="minorHAnsi" w:hAnsiTheme="minorHAnsi" w:cstheme="minorHAnsi"/>
              </w:rPr>
              <w:t xml:space="preserve"> Bayerische Landesanstalt für Landwirtschaft </w:t>
            </w:r>
            <w:r w:rsidRPr="001B2C9E">
              <w:rPr>
                <w:rFonts w:asciiTheme="minorHAnsi" w:hAnsiTheme="minorHAnsi" w:cstheme="minorHAnsi"/>
              </w:rPr>
              <w:t xml:space="preserve"> (LfL)</w:t>
            </w:r>
            <w:r w:rsidR="004E0F78" w:rsidRPr="001B2C9E">
              <w:rPr>
                <w:rFonts w:asciiTheme="minorHAnsi" w:hAnsiTheme="minorHAnsi" w:cstheme="minorHAnsi"/>
              </w:rPr>
              <w:t xml:space="preserve"> – več informacij</w:t>
            </w:r>
            <w:r w:rsidR="001B2C9E" w:rsidRPr="001B2C9E">
              <w:rPr>
                <w:rFonts w:asciiTheme="minorHAnsi" w:hAnsiTheme="minorHAnsi" w:cstheme="minorHAnsi"/>
              </w:rPr>
              <w:t xml:space="preserve"> </w:t>
            </w:r>
            <w:r w:rsidR="00CC26A4" w:rsidRPr="001B2C9E">
              <w:rPr>
                <w:rFonts w:asciiTheme="minorHAnsi" w:hAnsiTheme="minorHAnsi" w:cstheme="minorHAnsi"/>
              </w:rPr>
              <w:t xml:space="preserve">o organizaciji in predavatelju </w:t>
            </w:r>
            <w:hyperlink r:id="rId9" w:history="1">
              <w:r w:rsidR="004E0F78" w:rsidRPr="001B2C9E">
                <w:rPr>
                  <w:rStyle w:val="Hyperlink"/>
                  <w:rFonts w:asciiTheme="minorHAnsi" w:hAnsiTheme="minorHAnsi" w:cstheme="minorHAnsi"/>
                </w:rPr>
                <w:t>https://www.lfl.bayern.de/verschiedenes/ueberuns/220516/index.php</w:t>
              </w:r>
            </w:hyperlink>
            <w:r w:rsidRPr="001B2C9E">
              <w:rPr>
                <w:rFonts w:asciiTheme="minorHAnsi" w:hAnsiTheme="minorHAnsi" w:cstheme="minorHAnsi"/>
              </w:rPr>
              <w:t xml:space="preserve">. </w:t>
            </w:r>
            <w:r w:rsidR="00020F45" w:rsidRPr="001B2C9E">
              <w:rPr>
                <w:rFonts w:asciiTheme="minorHAnsi" w:hAnsiTheme="minorHAnsi" w:cstheme="minorHAnsi"/>
              </w:rPr>
              <w:t>P</w:t>
            </w:r>
            <w:r w:rsidRPr="001B2C9E">
              <w:rPr>
                <w:rFonts w:asciiTheme="minorHAnsi" w:hAnsiTheme="minorHAnsi" w:cstheme="minorHAnsi"/>
              </w:rPr>
              <w:t xml:space="preserve">oleg koordinacije </w:t>
            </w:r>
            <w:r w:rsidR="008B18FE" w:rsidRPr="001B2C9E">
              <w:rPr>
                <w:rFonts w:asciiTheme="minorHAnsi" w:hAnsiTheme="minorHAnsi" w:cstheme="minorHAnsi"/>
              </w:rPr>
              <w:t>teh</w:t>
            </w:r>
            <w:r w:rsidRPr="001B2C9E">
              <w:rPr>
                <w:rFonts w:asciiTheme="minorHAnsi" w:hAnsiTheme="minorHAnsi" w:cstheme="minorHAnsi"/>
              </w:rPr>
              <w:t xml:space="preserve"> raziskav</w:t>
            </w:r>
            <w:r w:rsidR="00020F45" w:rsidRPr="001B2C9E">
              <w:rPr>
                <w:rFonts w:asciiTheme="minorHAnsi" w:hAnsiTheme="minorHAnsi" w:cstheme="minorHAnsi"/>
              </w:rPr>
              <w:t xml:space="preserve"> je bil od leta 2013 </w:t>
            </w:r>
            <w:r w:rsidRPr="001B2C9E">
              <w:rPr>
                <w:rFonts w:asciiTheme="minorHAnsi" w:hAnsiTheme="minorHAnsi" w:cstheme="minorHAnsi"/>
              </w:rPr>
              <w:t xml:space="preserve"> </w:t>
            </w:r>
            <w:r w:rsidR="00020F45" w:rsidRPr="001B2C9E">
              <w:rPr>
                <w:rFonts w:asciiTheme="minorHAnsi" w:hAnsiTheme="minorHAnsi" w:cstheme="minorHAnsi"/>
              </w:rPr>
              <w:t xml:space="preserve">tudi </w:t>
            </w:r>
            <w:r w:rsidRPr="001B2C9E">
              <w:rPr>
                <w:rFonts w:asciiTheme="minorHAnsi" w:hAnsiTheme="minorHAnsi" w:cstheme="minorHAnsi"/>
              </w:rPr>
              <w:t xml:space="preserve">projektni vodja različnih državnih projektov s tematiko ekološkega kmetovanja, kot so mreža ekoloških kmetov in ekološke regije. </w:t>
            </w:r>
            <w:r w:rsidR="00020F45" w:rsidRPr="001B2C9E">
              <w:rPr>
                <w:rFonts w:asciiTheme="minorHAnsi" w:hAnsiTheme="minorHAnsi" w:cstheme="minorHAnsi"/>
              </w:rPr>
              <w:t>Med letoma</w:t>
            </w:r>
            <w:r w:rsidRPr="001B2C9E">
              <w:rPr>
                <w:rFonts w:asciiTheme="minorHAnsi" w:hAnsiTheme="minorHAnsi" w:cstheme="minorHAnsi"/>
              </w:rPr>
              <w:t xml:space="preserve"> 2010-2022 je </w:t>
            </w:r>
            <w:r w:rsidR="00A4297C" w:rsidRPr="001B2C9E">
              <w:rPr>
                <w:rFonts w:asciiTheme="minorHAnsi" w:hAnsiTheme="minorHAnsi" w:cstheme="minorHAnsi"/>
              </w:rPr>
              <w:t xml:space="preserve">bil </w:t>
            </w:r>
            <w:r w:rsidR="00CC26A4" w:rsidRPr="001B2C9E">
              <w:rPr>
                <w:rFonts w:asciiTheme="minorHAnsi" w:hAnsiTheme="minorHAnsi" w:cstheme="minorHAnsi"/>
              </w:rPr>
              <w:t xml:space="preserve">koordinator LfL </w:t>
            </w:r>
            <w:r w:rsidR="00CC26A4" w:rsidRPr="001B2C9E">
              <w:rPr>
                <w:rFonts w:asciiTheme="minorHAnsi" w:hAnsiTheme="minorHAnsi" w:cstheme="minorHAnsi"/>
                <w:i/>
              </w:rPr>
              <w:t>K</w:t>
            </w:r>
            <w:r w:rsidRPr="001B2C9E">
              <w:rPr>
                <w:rFonts w:asciiTheme="minorHAnsi" w:hAnsiTheme="minorHAnsi" w:cstheme="minorHAnsi"/>
                <w:i/>
              </w:rPr>
              <w:t>ompetenčnega centra za ekološko kmetovanje</w:t>
            </w:r>
            <w:r w:rsidRPr="001B2C9E">
              <w:rPr>
                <w:rFonts w:asciiTheme="minorHAnsi" w:hAnsiTheme="minorHAnsi" w:cstheme="minorHAnsi"/>
              </w:rPr>
              <w:t>, ki je od 2022 članica raziskovalne koordinacijske skupine v LfL</w:t>
            </w:r>
            <w:r w:rsidR="00DA6997" w:rsidRPr="001B2C9E">
              <w:rPr>
                <w:rFonts w:asciiTheme="minorHAnsi" w:hAnsiTheme="minorHAnsi" w:cstheme="minorHAnsi"/>
              </w:rPr>
              <w:t>.</w:t>
            </w:r>
          </w:p>
        </w:tc>
      </w:tr>
      <w:tr w:rsidR="00490A82" w:rsidRPr="001B2C9E" w14:paraId="77CCFB17" w14:textId="77777777" w:rsidTr="001B2C9E">
        <w:tc>
          <w:tcPr>
            <w:tcW w:w="1056" w:type="dxa"/>
          </w:tcPr>
          <w:p w14:paraId="21AA04A5" w14:textId="77777777" w:rsidR="00490A82" w:rsidRPr="001B2C9E" w:rsidRDefault="00490A82" w:rsidP="00D26773">
            <w:pPr>
              <w:tabs>
                <w:tab w:val="left" w:pos="1305"/>
              </w:tabs>
              <w:ind w:right="34"/>
              <w:rPr>
                <w:rFonts w:asciiTheme="minorHAnsi" w:hAnsiTheme="minorHAnsi" w:cstheme="minorHAnsi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w w:val="105"/>
                <w:sz w:val="24"/>
                <w:szCs w:val="26"/>
              </w:rPr>
              <w:t>Kaj</w:t>
            </w:r>
          </w:p>
        </w:tc>
        <w:tc>
          <w:tcPr>
            <w:tcW w:w="9781" w:type="dxa"/>
          </w:tcPr>
          <w:p w14:paraId="1280F1E8" w14:textId="69C5845D" w:rsidR="001E618C" w:rsidRPr="001B2C9E" w:rsidRDefault="001B2C9E" w:rsidP="00CC26A4">
            <w:pPr>
              <w:jc w:val="both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>redavanj</w:t>
            </w:r>
            <w:r>
              <w:rPr>
                <w:rFonts w:asciiTheme="minorHAnsi" w:hAnsiTheme="minorHAnsi" w:cstheme="minorHAnsi"/>
                <w:w w:val="105"/>
              </w:rPr>
              <w:t>e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 xml:space="preserve"> bo usmerjen</w:t>
            </w:r>
            <w:r>
              <w:rPr>
                <w:rFonts w:asciiTheme="minorHAnsi" w:hAnsiTheme="minorHAnsi" w:cstheme="minorHAnsi"/>
                <w:w w:val="105"/>
              </w:rPr>
              <w:t>o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 xml:space="preserve"> v predstavitev bioregij na Bavarskem</w:t>
            </w:r>
            <w:r w:rsidR="00E54E32">
              <w:rPr>
                <w:rFonts w:asciiTheme="minorHAnsi" w:hAnsiTheme="minorHAnsi" w:cstheme="minorHAnsi"/>
                <w:w w:val="105"/>
              </w:rPr>
              <w:t>,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 xml:space="preserve"> kot metode za pospeševanje razvoja ekološkega kmetijstva </w:t>
            </w:r>
            <w:r w:rsidR="004E0F78" w:rsidRPr="001B2C9E">
              <w:rPr>
                <w:rFonts w:asciiTheme="minorHAnsi" w:hAnsiTheme="minorHAnsi" w:cstheme="minorHAnsi"/>
                <w:color w:val="0070C0"/>
                <w:w w:val="105"/>
              </w:rPr>
              <w:t>(</w:t>
            </w:r>
            <w:hyperlink r:id="rId10" w:history="1">
              <w:r w:rsidR="004E0F78" w:rsidRPr="001B2C9E">
                <w:rPr>
                  <w:rStyle w:val="Hyperlink"/>
                  <w:rFonts w:asciiTheme="minorHAnsi" w:hAnsiTheme="minorHAnsi" w:cstheme="minorHAnsi"/>
                  <w:color w:val="0070C0"/>
                  <w:w w:val="105"/>
                </w:rPr>
                <w:t>https://www.lfl.bayern.de/iab/landbau/049619/index.php</w:t>
              </w:r>
            </w:hyperlink>
            <w:r w:rsidR="004E0F78" w:rsidRPr="001B2C9E">
              <w:rPr>
                <w:rFonts w:asciiTheme="minorHAnsi" w:hAnsiTheme="minorHAnsi" w:cstheme="minorHAnsi"/>
                <w:color w:val="0070C0"/>
                <w:w w:val="105"/>
              </w:rPr>
              <w:t xml:space="preserve">) 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>– ekoregije so tudi tema slovenskega Strateškega načrta</w:t>
            </w:r>
            <w:r w:rsidR="00CC26A4" w:rsidRPr="001B2C9E">
              <w:rPr>
                <w:rFonts w:asciiTheme="minorHAnsi" w:hAnsiTheme="minorHAnsi" w:cstheme="minorHAnsi"/>
                <w:w w:val="105"/>
              </w:rPr>
              <w:t xml:space="preserve"> do 2027</w:t>
            </w:r>
            <w:r w:rsidR="004E0F78" w:rsidRPr="001B2C9E">
              <w:rPr>
                <w:rFonts w:asciiTheme="minorHAnsi" w:hAnsiTheme="minorHAnsi" w:cstheme="minorHAnsi"/>
                <w:w w:val="105"/>
              </w:rPr>
              <w:t xml:space="preserve">. 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>Na predavanju bo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>predstavil</w:t>
            </w:r>
            <w:r w:rsidR="00E54E32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E54E32">
              <w:rPr>
                <w:rFonts w:asciiTheme="minorHAnsi" w:hAnsiTheme="minorHAnsi" w:cstheme="minorHAnsi"/>
                <w:w w:val="105"/>
              </w:rPr>
              <w:t>tudi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pregled raziskav</w:t>
            </w:r>
            <w:r w:rsidR="00480918" w:rsidRPr="001B2C9E">
              <w:rPr>
                <w:rFonts w:asciiTheme="minorHAnsi" w:hAnsiTheme="minorHAnsi" w:cstheme="minorHAnsi"/>
                <w:w w:val="105"/>
              </w:rPr>
              <w:t xml:space="preserve"> v ekološkem kmetijstvu</w:t>
            </w:r>
            <w:r w:rsidR="00CC26A4" w:rsidRPr="001B2C9E">
              <w:rPr>
                <w:rFonts w:asciiTheme="minorHAnsi" w:hAnsiTheme="minorHAnsi" w:cstheme="minorHAnsi"/>
                <w:w w:val="105"/>
              </w:rPr>
              <w:t xml:space="preserve"> ter pregled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svetovalnega in šolskega sistema</w:t>
            </w:r>
            <w:r w:rsidR="00DA6997" w:rsidRPr="001B2C9E">
              <w:rPr>
                <w:rFonts w:asciiTheme="minorHAnsi" w:hAnsiTheme="minorHAnsi" w:cstheme="minorHAnsi"/>
                <w:w w:val="105"/>
              </w:rPr>
              <w:t xml:space="preserve"> za ekološko kmetijstvo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na Bavarskem. Podal bo nekaj primerov ekoloških raziskovalnih projektov</w:t>
            </w:r>
            <w:r w:rsidR="007E1E51" w:rsidRPr="001B2C9E">
              <w:rPr>
                <w:rFonts w:asciiTheme="minorHAnsi" w:hAnsiTheme="minorHAnsi" w:cstheme="minorHAnsi"/>
                <w:w w:val="105"/>
              </w:rPr>
              <w:t xml:space="preserve">. 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Razložil nam bo </w:t>
            </w:r>
            <w:r w:rsidR="007E1E51" w:rsidRPr="001B2C9E">
              <w:rPr>
                <w:rFonts w:asciiTheme="minorHAnsi" w:hAnsiTheme="minorHAnsi" w:cstheme="minorHAnsi"/>
                <w:w w:val="105"/>
              </w:rPr>
              <w:t xml:space="preserve">različne 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>raziskovaln</w:t>
            </w:r>
            <w:r w:rsidR="007E1E51" w:rsidRPr="001B2C9E">
              <w:rPr>
                <w:rFonts w:asciiTheme="minorHAnsi" w:hAnsiTheme="minorHAnsi" w:cstheme="minorHAnsi"/>
                <w:w w:val="105"/>
              </w:rPr>
              <w:t>e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pristop</w:t>
            </w:r>
            <w:r w:rsidR="007E1E51" w:rsidRPr="001B2C9E">
              <w:rPr>
                <w:rFonts w:asciiTheme="minorHAnsi" w:hAnsiTheme="minorHAnsi" w:cstheme="minorHAnsi"/>
                <w:w w:val="105"/>
              </w:rPr>
              <w:t>e (aplikativne raziskave)</w:t>
            </w:r>
            <w:r w:rsidR="00CC26A4" w:rsidRPr="001B2C9E">
              <w:rPr>
                <w:rFonts w:asciiTheme="minorHAnsi" w:hAnsiTheme="minorHAnsi" w:cstheme="minorHAnsi"/>
                <w:w w:val="105"/>
              </w:rPr>
              <w:t xml:space="preserve"> in metode dela – npr. njihove delovne krožke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>. Predavanje bo dalo tudi vpogled v</w:t>
            </w:r>
            <w:r w:rsidR="00480918" w:rsidRPr="001B2C9E">
              <w:rPr>
                <w:rFonts w:asciiTheme="minorHAnsi" w:hAnsiTheme="minorHAnsi" w:cstheme="minorHAnsi"/>
                <w:w w:val="105"/>
              </w:rPr>
              <w:t xml:space="preserve"> njihov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politični program o razvoju</w:t>
            </w:r>
            <w:r w:rsidR="00CC26A4" w:rsidRPr="001B2C9E">
              <w:rPr>
                <w:rFonts w:asciiTheme="minorHAnsi" w:hAnsiTheme="minorHAnsi" w:cstheme="minorHAnsi"/>
                <w:w w:val="105"/>
              </w:rPr>
              <w:t xml:space="preserve"> ek</w:t>
            </w:r>
            <w:r w:rsidR="00DA6997" w:rsidRPr="001B2C9E">
              <w:rPr>
                <w:rFonts w:asciiTheme="minorHAnsi" w:hAnsiTheme="minorHAnsi" w:cstheme="minorHAnsi"/>
                <w:w w:val="105"/>
              </w:rPr>
              <w:t>ološkega kmetijstva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na Bavarskem. Na koncu </w:t>
            </w:r>
            <w:r w:rsidR="00DA6997" w:rsidRPr="001B2C9E">
              <w:rPr>
                <w:rFonts w:asciiTheme="minorHAnsi" w:hAnsiTheme="minorHAnsi" w:cstheme="minorHAnsi"/>
                <w:w w:val="105"/>
              </w:rPr>
              <w:t>bo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pred</w:t>
            </w:r>
            <w:r w:rsidR="00DA6997" w:rsidRPr="001B2C9E">
              <w:rPr>
                <w:rFonts w:asciiTheme="minorHAnsi" w:hAnsiTheme="minorHAnsi" w:cstheme="minorHAnsi"/>
                <w:w w:val="105"/>
              </w:rPr>
              <w:t>s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>tavil pregled prenosa znanja s posebnim poudarkom na ukrepih, pri katerih bi lahko sodelovali</w:t>
            </w:r>
            <w:r w:rsidR="00480918" w:rsidRPr="001B2C9E">
              <w:rPr>
                <w:rFonts w:asciiTheme="minorHAnsi" w:hAnsiTheme="minorHAnsi" w:cstheme="minorHAnsi"/>
                <w:w w:val="105"/>
              </w:rPr>
              <w:t xml:space="preserve"> tudi</w:t>
            </w:r>
            <w:r w:rsidR="00A4297C" w:rsidRPr="001B2C9E">
              <w:rPr>
                <w:rFonts w:asciiTheme="minorHAnsi" w:hAnsiTheme="minorHAnsi" w:cstheme="minorHAnsi"/>
                <w:w w:val="105"/>
              </w:rPr>
              <w:t xml:space="preserve"> slovenski študenti, raziskovalci in kmetje.</w:t>
            </w:r>
          </w:p>
        </w:tc>
      </w:tr>
      <w:tr w:rsidR="00490A82" w:rsidRPr="001B2C9E" w14:paraId="335A591B" w14:textId="77777777" w:rsidTr="001B2C9E">
        <w:trPr>
          <w:trHeight w:val="380"/>
        </w:trPr>
        <w:tc>
          <w:tcPr>
            <w:tcW w:w="1056" w:type="dxa"/>
          </w:tcPr>
          <w:p w14:paraId="0DC988D6" w14:textId="7ED4E8D1" w:rsidR="00490A82" w:rsidRPr="001B2C9E" w:rsidRDefault="00490A82" w:rsidP="00D26773">
            <w:pPr>
              <w:tabs>
                <w:tab w:val="left" w:pos="1305"/>
              </w:tabs>
              <w:ind w:right="34"/>
              <w:rPr>
                <w:rFonts w:asciiTheme="minorHAnsi" w:hAnsiTheme="minorHAnsi" w:cstheme="minorHAnsi"/>
                <w:w w:val="105"/>
                <w:sz w:val="24"/>
                <w:szCs w:val="26"/>
              </w:rPr>
            </w:pPr>
            <w:r w:rsidRPr="001B2C9E">
              <w:rPr>
                <w:rFonts w:asciiTheme="minorHAnsi" w:hAnsiTheme="minorHAnsi" w:cstheme="minorHAnsi"/>
                <w:w w:val="105"/>
                <w:sz w:val="24"/>
                <w:szCs w:val="26"/>
              </w:rPr>
              <w:t>Prevaja</w:t>
            </w:r>
          </w:p>
        </w:tc>
        <w:tc>
          <w:tcPr>
            <w:tcW w:w="9781" w:type="dxa"/>
          </w:tcPr>
          <w:p w14:paraId="07932761" w14:textId="1B8CFBAC" w:rsidR="00490A82" w:rsidRPr="001B2C9E" w:rsidRDefault="00805158" w:rsidP="008B18FE">
            <w:pPr>
              <w:ind w:right="889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 w:rsidRPr="001B2C9E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 </w:t>
            </w:r>
            <w:r w:rsidR="0040555B" w:rsidRPr="001B2C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dr. Ana Frelih Larsen</w:t>
            </w:r>
          </w:p>
        </w:tc>
      </w:tr>
    </w:tbl>
    <w:p w14:paraId="2C19225F" w14:textId="533BE1C4" w:rsidR="00490A82" w:rsidRPr="001B2C9E" w:rsidRDefault="00490A82" w:rsidP="00490A82">
      <w:pPr>
        <w:pStyle w:val="BodyText"/>
        <w:spacing w:line="120" w:lineRule="exact"/>
        <w:rPr>
          <w:rFonts w:asciiTheme="minorHAnsi" w:hAnsiTheme="minorHAnsi" w:cstheme="minorHAnsi"/>
          <w:color w:val="000000"/>
        </w:rPr>
      </w:pPr>
    </w:p>
    <w:p w14:paraId="3B50F020" w14:textId="493A1D02" w:rsidR="00805158" w:rsidRPr="001B2C9E" w:rsidRDefault="00490A82" w:rsidP="00490A82">
      <w:pPr>
        <w:pStyle w:val="BodyText"/>
        <w:spacing w:line="249" w:lineRule="auto"/>
        <w:jc w:val="both"/>
        <w:rPr>
          <w:rFonts w:asciiTheme="minorHAnsi" w:hAnsiTheme="minorHAnsi" w:cstheme="minorHAnsi"/>
          <w:color w:val="313131"/>
          <w:w w:val="105"/>
          <w:sz w:val="22"/>
          <w:szCs w:val="22"/>
        </w:rPr>
      </w:pPr>
      <w:r w:rsidRPr="001B2C9E">
        <w:rPr>
          <w:rFonts w:asciiTheme="minorHAnsi" w:hAnsiTheme="minorHAnsi" w:cstheme="minorHAnsi"/>
          <w:b/>
          <w:color w:val="313131"/>
          <w:w w:val="105"/>
          <w:sz w:val="22"/>
          <w:szCs w:val="22"/>
        </w:rPr>
        <w:t>Veseli bomo vaše PREDHODNE</w:t>
      </w:r>
      <w:r w:rsidRPr="001B2C9E">
        <w:rPr>
          <w:rFonts w:asciiTheme="minorHAnsi" w:hAnsiTheme="minorHAnsi" w:cstheme="minorHAnsi"/>
          <w:b/>
          <w:color w:val="313131"/>
          <w:spacing w:val="4"/>
          <w:w w:val="105"/>
          <w:sz w:val="22"/>
          <w:szCs w:val="22"/>
        </w:rPr>
        <w:t xml:space="preserve"> </w:t>
      </w:r>
      <w:r w:rsidRPr="001B2C9E">
        <w:rPr>
          <w:rFonts w:asciiTheme="minorHAnsi" w:hAnsiTheme="minorHAnsi" w:cstheme="minorHAnsi"/>
          <w:b/>
          <w:color w:val="313131"/>
          <w:w w:val="105"/>
          <w:sz w:val="22"/>
          <w:szCs w:val="22"/>
        </w:rPr>
        <w:t xml:space="preserve">PRIJAVE na </w:t>
      </w:r>
      <w:hyperlink r:id="rId11" w:history="1">
        <w:r w:rsidRPr="001B2C9E">
          <w:rPr>
            <w:rStyle w:val="Hyperlink"/>
            <w:rFonts w:asciiTheme="minorHAnsi" w:hAnsiTheme="minorHAnsi" w:cstheme="minorHAnsi"/>
            <w:sz w:val="22"/>
            <w:szCs w:val="22"/>
          </w:rPr>
          <w:t>eko.svetovanje.fkbv@um.si</w:t>
        </w:r>
      </w:hyperlink>
      <w:r w:rsidRPr="001B2C9E">
        <w:rPr>
          <w:rFonts w:asciiTheme="minorHAnsi" w:hAnsiTheme="minorHAnsi" w:cstheme="minorHAnsi"/>
          <w:sz w:val="22"/>
          <w:szCs w:val="22"/>
        </w:rPr>
        <w:t xml:space="preserve"> ali 02 320 90 08, na spletu bo odprta povezava od 10.45 naprej. Prosimo, da se na webinarju prijavite z vašim polnim imenom (in ustanovo) zaradi posredovanja podatkov o udeležencih naročniku projekta.</w:t>
      </w:r>
      <w:r w:rsidRPr="001B2C9E">
        <w:rPr>
          <w:rFonts w:asciiTheme="minorHAnsi" w:hAnsiTheme="minorHAnsi" w:cstheme="minorHAnsi"/>
          <w:color w:val="313131"/>
          <w:w w:val="105"/>
          <w:sz w:val="22"/>
          <w:szCs w:val="22"/>
        </w:rPr>
        <w:tab/>
      </w:r>
    </w:p>
    <w:p w14:paraId="6F862D25" w14:textId="77777777" w:rsidR="00805158" w:rsidRPr="001B2C9E" w:rsidRDefault="00805158" w:rsidP="00490A82">
      <w:pPr>
        <w:pStyle w:val="BodyText"/>
        <w:spacing w:line="249" w:lineRule="auto"/>
        <w:jc w:val="both"/>
        <w:rPr>
          <w:rFonts w:asciiTheme="minorHAnsi" w:hAnsiTheme="minorHAnsi" w:cstheme="minorHAnsi"/>
          <w:color w:val="313131"/>
          <w:w w:val="105"/>
        </w:rPr>
      </w:pPr>
    </w:p>
    <w:p w14:paraId="63A9249A" w14:textId="5577B4A9" w:rsidR="00805158" w:rsidRPr="001B2C9E" w:rsidRDefault="00805158" w:rsidP="00805158">
      <w:pPr>
        <w:pStyle w:val="BodyText"/>
        <w:spacing w:line="249" w:lineRule="auto"/>
        <w:rPr>
          <w:rFonts w:asciiTheme="minorHAnsi" w:hAnsiTheme="minorHAnsi" w:cstheme="minorHAnsi"/>
          <w:b/>
          <w:color w:val="313131"/>
          <w:w w:val="105"/>
          <w:sz w:val="28"/>
          <w:szCs w:val="28"/>
        </w:rPr>
      </w:pPr>
      <w:r w:rsidRPr="001B2C9E">
        <w:rPr>
          <w:rFonts w:asciiTheme="minorHAnsi" w:hAnsiTheme="minorHAnsi" w:cstheme="minorHAnsi"/>
          <w:color w:val="313131"/>
          <w:w w:val="105"/>
        </w:rPr>
        <w:tab/>
      </w:r>
      <w:r w:rsidRPr="001B2C9E">
        <w:rPr>
          <w:rFonts w:asciiTheme="minorHAnsi" w:hAnsiTheme="minorHAnsi" w:cstheme="minorHAnsi"/>
          <w:color w:val="313131"/>
          <w:w w:val="105"/>
        </w:rPr>
        <w:tab/>
      </w:r>
      <w:r w:rsidRPr="001B2C9E">
        <w:rPr>
          <w:rFonts w:asciiTheme="minorHAnsi" w:hAnsiTheme="minorHAnsi" w:cstheme="minorHAnsi"/>
          <w:b/>
          <w:color w:val="313131"/>
          <w:w w:val="105"/>
          <w:sz w:val="28"/>
          <w:szCs w:val="28"/>
        </w:rPr>
        <w:t>Vabljeni!</w:t>
      </w:r>
    </w:p>
    <w:p w14:paraId="6AEE0B73" w14:textId="77777777" w:rsidR="00805158" w:rsidRPr="001B2C9E" w:rsidRDefault="00805158" w:rsidP="00805158">
      <w:pPr>
        <w:pStyle w:val="BodyText"/>
        <w:spacing w:line="249" w:lineRule="auto"/>
        <w:rPr>
          <w:rFonts w:asciiTheme="minorHAnsi" w:hAnsiTheme="minorHAnsi" w:cstheme="minorHAnsi"/>
          <w:color w:val="313131"/>
          <w:w w:val="105"/>
        </w:rPr>
      </w:pPr>
      <w:r w:rsidRPr="001B2C9E">
        <w:rPr>
          <w:rFonts w:asciiTheme="minorHAnsi" w:hAnsiTheme="minorHAnsi" w:cstheme="minorHAnsi"/>
          <w:color w:val="313131"/>
          <w:w w:val="105"/>
        </w:rPr>
        <w:t xml:space="preserve">                                                                                                                                   Team FKBV</w:t>
      </w:r>
    </w:p>
    <w:p w14:paraId="5B486DE0" w14:textId="2B18BFE3" w:rsidR="00490A82" w:rsidRPr="001B2C9E" w:rsidRDefault="00490A82" w:rsidP="00490A82">
      <w:pPr>
        <w:pStyle w:val="BodyText"/>
        <w:spacing w:line="249" w:lineRule="auto"/>
        <w:jc w:val="both"/>
        <w:rPr>
          <w:rFonts w:asciiTheme="minorHAnsi" w:hAnsiTheme="minorHAnsi" w:cstheme="minorHAnsi"/>
          <w:color w:val="313131"/>
          <w:w w:val="105"/>
        </w:rPr>
      </w:pPr>
      <w:r w:rsidRPr="001B2C9E">
        <w:rPr>
          <w:rFonts w:asciiTheme="minorHAnsi" w:hAnsiTheme="minorHAnsi" w:cstheme="minorHAnsi"/>
          <w:color w:val="313131"/>
          <w:w w:val="105"/>
        </w:rPr>
        <w:tab/>
      </w:r>
      <w:r w:rsidRPr="001B2C9E">
        <w:rPr>
          <w:rFonts w:asciiTheme="minorHAnsi" w:hAnsiTheme="minorHAnsi" w:cstheme="minorHAnsi"/>
          <w:color w:val="313131"/>
          <w:w w:val="105"/>
        </w:rPr>
        <w:tab/>
      </w:r>
    </w:p>
    <w:p w14:paraId="145D9DE9" w14:textId="240A100B" w:rsidR="00490A82" w:rsidRPr="001B2C9E" w:rsidRDefault="00490A82" w:rsidP="00805158">
      <w:pPr>
        <w:jc w:val="both"/>
        <w:rPr>
          <w:rFonts w:asciiTheme="minorHAnsi" w:hAnsiTheme="minorHAnsi" w:cstheme="minorHAnsi"/>
          <w:i/>
          <w:iCs/>
          <w:sz w:val="15"/>
          <w:szCs w:val="15"/>
        </w:rPr>
      </w:pPr>
      <w:r w:rsidRPr="001B2C9E">
        <w:rPr>
          <w:rFonts w:asciiTheme="minorHAnsi" w:hAnsiTheme="minorHAnsi" w:cstheme="minorHAnsi"/>
          <w:color w:val="313131"/>
          <w:sz w:val="15"/>
          <w:szCs w:val="15"/>
        </w:rPr>
        <w:t>»Dogodek</w:t>
      </w:r>
      <w:r w:rsidRPr="001B2C9E">
        <w:rPr>
          <w:rFonts w:asciiTheme="minorHAnsi" w:hAnsiTheme="minorHAnsi" w:cstheme="minorHAnsi"/>
          <w:color w:val="313131"/>
          <w:spacing w:val="9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se</w:t>
      </w:r>
      <w:r w:rsidRPr="001B2C9E">
        <w:rPr>
          <w:rFonts w:asciiTheme="minorHAnsi" w:hAnsiTheme="minorHAnsi" w:cstheme="minorHAnsi"/>
          <w:color w:val="313131"/>
          <w:spacing w:val="-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lahko fotografira</w:t>
      </w:r>
      <w:r w:rsidRPr="001B2C9E">
        <w:rPr>
          <w:rFonts w:asciiTheme="minorHAnsi" w:hAnsiTheme="minorHAnsi" w:cstheme="minorHAnsi"/>
          <w:color w:val="313131"/>
          <w:spacing w:val="1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in</w:t>
      </w:r>
      <w:r w:rsidRPr="001B2C9E">
        <w:rPr>
          <w:rFonts w:asciiTheme="minorHAnsi" w:hAnsiTheme="minorHAnsi" w:cstheme="minorHAnsi"/>
          <w:color w:val="313131"/>
          <w:spacing w:val="-3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snema.</w:t>
      </w:r>
      <w:r w:rsidRPr="001B2C9E">
        <w:rPr>
          <w:rFonts w:asciiTheme="minorHAnsi" w:hAnsiTheme="minorHAnsi" w:cstheme="minorHAnsi"/>
          <w:color w:val="313131"/>
          <w:spacing w:val="-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Z udeležbo soglašate,</w:t>
      </w:r>
      <w:r w:rsidRPr="001B2C9E">
        <w:rPr>
          <w:rFonts w:asciiTheme="minorHAnsi" w:hAnsiTheme="minorHAnsi" w:cstheme="minorHAnsi"/>
          <w:color w:val="313131"/>
          <w:spacing w:val="-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da</w:t>
      </w:r>
      <w:r w:rsidRPr="001B2C9E">
        <w:rPr>
          <w:rFonts w:asciiTheme="minorHAnsi" w:hAnsiTheme="minorHAnsi" w:cstheme="minorHAnsi"/>
          <w:color w:val="313131"/>
          <w:spacing w:val="-6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se</w:t>
      </w:r>
      <w:r w:rsidRPr="001B2C9E">
        <w:rPr>
          <w:rFonts w:asciiTheme="minorHAnsi" w:hAnsiTheme="minorHAnsi" w:cstheme="minorHAnsi"/>
          <w:color w:val="313131"/>
          <w:spacing w:val="-9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vas</w:t>
      </w:r>
      <w:r w:rsidRPr="001B2C9E">
        <w:rPr>
          <w:rFonts w:asciiTheme="minorHAnsi" w:hAnsiTheme="minorHAnsi" w:cstheme="minorHAnsi"/>
          <w:color w:val="313131"/>
          <w:spacing w:val="-9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sme</w:t>
      </w:r>
      <w:r w:rsidRPr="001B2C9E">
        <w:rPr>
          <w:rFonts w:asciiTheme="minorHAnsi" w:hAnsiTheme="minorHAnsi" w:cstheme="minorHAnsi"/>
          <w:color w:val="313131"/>
          <w:spacing w:val="-8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fotografirati ali posneti</w:t>
      </w:r>
      <w:r w:rsidRPr="001B2C9E">
        <w:rPr>
          <w:rFonts w:asciiTheme="minorHAnsi" w:hAnsiTheme="minorHAnsi" w:cstheme="minorHAnsi"/>
          <w:color w:val="313131"/>
          <w:spacing w:val="12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in posnetek</w:t>
      </w:r>
      <w:r w:rsidRPr="001B2C9E">
        <w:rPr>
          <w:rFonts w:asciiTheme="minorHAnsi" w:hAnsiTheme="minorHAnsi" w:cstheme="minorHAnsi"/>
          <w:color w:val="313131"/>
          <w:spacing w:val="-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objaviti na</w:t>
      </w:r>
      <w:r w:rsidRPr="001B2C9E">
        <w:rPr>
          <w:rFonts w:asciiTheme="minorHAnsi" w:hAnsiTheme="minorHAnsi" w:cstheme="minorHAnsi"/>
          <w:color w:val="313131"/>
          <w:spacing w:val="-3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spletnih</w:t>
      </w:r>
      <w:r w:rsidRPr="001B2C9E">
        <w:rPr>
          <w:rFonts w:asciiTheme="minorHAnsi" w:hAnsiTheme="minorHAnsi" w:cstheme="minorHAnsi"/>
          <w:color w:val="313131"/>
          <w:spacing w:val="4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straneh,</w:t>
      </w:r>
      <w:r w:rsidRPr="001B2C9E">
        <w:rPr>
          <w:rFonts w:asciiTheme="minorHAnsi" w:hAnsiTheme="minorHAnsi" w:cstheme="minorHAnsi"/>
          <w:color w:val="313131"/>
          <w:spacing w:val="-1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v</w:t>
      </w:r>
      <w:r w:rsidRPr="001B2C9E">
        <w:rPr>
          <w:rFonts w:asciiTheme="minorHAnsi" w:hAnsiTheme="minorHAnsi" w:cstheme="minorHAnsi"/>
          <w:color w:val="313131"/>
          <w:spacing w:val="-1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drugih</w:t>
      </w:r>
      <w:r w:rsidRPr="001B2C9E">
        <w:rPr>
          <w:rFonts w:asciiTheme="minorHAnsi" w:hAnsiTheme="minorHAnsi" w:cstheme="minorHAnsi"/>
          <w:color w:val="313131"/>
          <w:spacing w:val="6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tiskovinah</w:t>
      </w:r>
      <w:r w:rsidRPr="001B2C9E">
        <w:rPr>
          <w:rFonts w:asciiTheme="minorHAnsi" w:hAnsiTheme="minorHAnsi" w:cstheme="minorHAnsi"/>
          <w:color w:val="313131"/>
          <w:spacing w:val="2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ali</w:t>
      </w:r>
      <w:r w:rsidRPr="001B2C9E">
        <w:rPr>
          <w:rFonts w:asciiTheme="minorHAnsi" w:hAnsiTheme="minorHAnsi" w:cstheme="minorHAnsi"/>
          <w:color w:val="313131"/>
          <w:spacing w:val="-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družabnih</w:t>
      </w:r>
      <w:r w:rsidRPr="001B2C9E">
        <w:rPr>
          <w:rFonts w:asciiTheme="minorHAnsi" w:hAnsiTheme="minorHAnsi" w:cstheme="minorHAnsi"/>
          <w:color w:val="313131"/>
          <w:spacing w:val="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omrežjih.</w:t>
      </w:r>
      <w:r w:rsidRPr="001B2C9E">
        <w:rPr>
          <w:rFonts w:asciiTheme="minorHAnsi" w:hAnsiTheme="minorHAnsi" w:cstheme="minorHAnsi"/>
          <w:color w:val="313131"/>
          <w:spacing w:val="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Namen</w:t>
      </w:r>
      <w:r w:rsidRPr="001B2C9E">
        <w:rPr>
          <w:rFonts w:asciiTheme="minorHAnsi" w:hAnsiTheme="minorHAnsi" w:cstheme="minorHAnsi"/>
          <w:color w:val="313131"/>
          <w:spacing w:val="-1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je</w:t>
      </w:r>
      <w:r w:rsidRPr="001B2C9E">
        <w:rPr>
          <w:rFonts w:asciiTheme="minorHAnsi" w:hAnsiTheme="minorHAnsi" w:cstheme="minorHAnsi"/>
          <w:color w:val="313131"/>
          <w:spacing w:val="-8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dokumentiranje</w:t>
      </w:r>
      <w:r w:rsidRPr="001B2C9E">
        <w:rPr>
          <w:rFonts w:asciiTheme="minorHAnsi" w:hAnsiTheme="minorHAnsi" w:cstheme="minorHAnsi"/>
          <w:color w:val="313131"/>
          <w:spacing w:val="-1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aktivnosti</w:t>
      </w:r>
      <w:r w:rsidRPr="001B2C9E">
        <w:rPr>
          <w:rFonts w:asciiTheme="minorHAnsi" w:hAnsiTheme="minorHAnsi" w:cstheme="minorHAnsi"/>
          <w:color w:val="313131"/>
          <w:spacing w:val="1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in</w:t>
      </w:r>
      <w:r w:rsidRPr="001B2C9E">
        <w:rPr>
          <w:rFonts w:asciiTheme="minorHAnsi" w:hAnsiTheme="minorHAnsi" w:cstheme="minorHAnsi"/>
          <w:color w:val="313131"/>
          <w:spacing w:val="-3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obveščanja</w:t>
      </w:r>
      <w:r w:rsidRPr="001B2C9E">
        <w:rPr>
          <w:rFonts w:asciiTheme="minorHAnsi" w:hAnsiTheme="minorHAnsi" w:cstheme="minorHAnsi"/>
          <w:color w:val="313131"/>
          <w:spacing w:val="2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javnosti o</w:t>
      </w:r>
      <w:r w:rsidRPr="001B2C9E">
        <w:rPr>
          <w:rFonts w:asciiTheme="minorHAnsi" w:hAnsiTheme="minorHAnsi" w:cstheme="minorHAnsi"/>
          <w:color w:val="313131"/>
          <w:spacing w:val="-10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delu</w:t>
      </w:r>
      <w:r w:rsidRPr="001B2C9E">
        <w:rPr>
          <w:rFonts w:asciiTheme="minorHAnsi" w:hAnsiTheme="minorHAnsi" w:cstheme="minorHAnsi"/>
          <w:color w:val="313131"/>
          <w:spacing w:val="4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color w:val="313131"/>
          <w:sz w:val="15"/>
          <w:szCs w:val="15"/>
        </w:rPr>
        <w:t>in</w:t>
      </w:r>
      <w:r w:rsidRPr="001B2C9E">
        <w:rPr>
          <w:rFonts w:asciiTheme="minorHAnsi" w:hAnsiTheme="minorHAnsi" w:cstheme="minorHAnsi"/>
          <w:color w:val="313131"/>
          <w:spacing w:val="-2"/>
          <w:sz w:val="15"/>
          <w:szCs w:val="15"/>
        </w:rPr>
        <w:t xml:space="preserve"> dogodkih.«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Aktivnost se izvaja v okviru JN 430-203/2022 "Aktivnosti za pospeševanje razvoja ekološkega kmetovanja v letu 2023", ki je financiran s sredstvi iz</w:t>
      </w:r>
      <w:r w:rsidRPr="001B2C9E">
        <w:rPr>
          <w:rFonts w:asciiTheme="minorHAnsi" w:hAnsiTheme="minorHAnsi" w:cstheme="minorHAnsi"/>
          <w:iCs/>
          <w:color w:val="313131"/>
          <w:spacing w:val="3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Programa</w:t>
      </w:r>
      <w:r w:rsidRPr="001B2C9E">
        <w:rPr>
          <w:rFonts w:asciiTheme="minorHAnsi" w:hAnsiTheme="minorHAnsi" w:cstheme="minorHAnsi"/>
          <w:iCs/>
          <w:color w:val="313131"/>
          <w:spacing w:val="12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porabe</w:t>
      </w:r>
      <w:r w:rsidRPr="001B2C9E">
        <w:rPr>
          <w:rFonts w:asciiTheme="minorHAnsi" w:hAnsiTheme="minorHAnsi" w:cstheme="minorHAnsi"/>
          <w:iCs/>
          <w:color w:val="313131"/>
          <w:spacing w:val="1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sredstev</w:t>
      </w:r>
      <w:r w:rsidRPr="001B2C9E">
        <w:rPr>
          <w:rFonts w:asciiTheme="minorHAnsi" w:hAnsiTheme="minorHAnsi" w:cstheme="minorHAnsi"/>
          <w:iCs/>
          <w:color w:val="313131"/>
          <w:spacing w:val="8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Sklada</w:t>
      </w:r>
      <w:r w:rsidRPr="001B2C9E">
        <w:rPr>
          <w:rFonts w:asciiTheme="minorHAnsi" w:hAnsiTheme="minorHAnsi" w:cstheme="minorHAnsi"/>
          <w:iCs/>
          <w:color w:val="313131"/>
          <w:spacing w:val="5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za</w:t>
      </w:r>
      <w:r w:rsidRPr="001B2C9E">
        <w:rPr>
          <w:rFonts w:asciiTheme="minorHAnsi" w:hAnsiTheme="minorHAnsi" w:cstheme="minorHAnsi"/>
          <w:iCs/>
          <w:color w:val="313131"/>
          <w:spacing w:val="-2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podnebne</w:t>
      </w:r>
      <w:r w:rsidRPr="001B2C9E">
        <w:rPr>
          <w:rFonts w:asciiTheme="minorHAnsi" w:hAnsiTheme="minorHAnsi" w:cstheme="minorHAnsi"/>
          <w:iCs/>
          <w:color w:val="313131"/>
          <w:spacing w:val="8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spremembe</w:t>
      </w:r>
      <w:r w:rsidRPr="001B2C9E">
        <w:rPr>
          <w:rFonts w:asciiTheme="minorHAnsi" w:hAnsiTheme="minorHAnsi" w:cstheme="minorHAnsi"/>
          <w:iCs/>
          <w:color w:val="313131"/>
          <w:spacing w:val="14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v</w:t>
      </w:r>
      <w:r w:rsidRPr="001B2C9E">
        <w:rPr>
          <w:rFonts w:asciiTheme="minorHAnsi" w:hAnsiTheme="minorHAnsi" w:cstheme="minorHAnsi"/>
          <w:iCs/>
          <w:color w:val="313131"/>
          <w:spacing w:val="-2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obdobju</w:t>
      </w:r>
      <w:r w:rsidRPr="001B2C9E">
        <w:rPr>
          <w:rFonts w:asciiTheme="minorHAnsi" w:hAnsiTheme="minorHAnsi" w:cstheme="minorHAnsi"/>
          <w:iCs/>
          <w:color w:val="313131"/>
          <w:spacing w:val="3"/>
          <w:w w:val="105"/>
          <w:sz w:val="15"/>
          <w:szCs w:val="15"/>
        </w:rPr>
        <w:t xml:space="preserve"> </w:t>
      </w:r>
      <w:r w:rsidRPr="001B2C9E">
        <w:rPr>
          <w:rFonts w:asciiTheme="minorHAnsi" w:hAnsiTheme="minorHAnsi" w:cstheme="minorHAnsi"/>
          <w:iCs/>
          <w:color w:val="313131"/>
          <w:w w:val="105"/>
          <w:sz w:val="15"/>
          <w:szCs w:val="15"/>
        </w:rPr>
        <w:t>2021-</w:t>
      </w:r>
      <w:r w:rsidRPr="001B2C9E">
        <w:rPr>
          <w:rFonts w:asciiTheme="minorHAnsi" w:hAnsiTheme="minorHAnsi" w:cstheme="minorHAnsi"/>
          <w:iCs/>
          <w:color w:val="313131"/>
          <w:spacing w:val="-2"/>
          <w:w w:val="105"/>
          <w:sz w:val="15"/>
          <w:szCs w:val="15"/>
        </w:rPr>
        <w:t>2023</w:t>
      </w:r>
    </w:p>
    <w:sectPr w:rsidR="00490A82" w:rsidRPr="001B2C9E" w:rsidSect="0057063F">
      <w:headerReference w:type="default" r:id="rId12"/>
      <w:footerReference w:type="default" r:id="rId13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C31B" w14:textId="77777777" w:rsidR="0057063F" w:rsidRDefault="0057063F" w:rsidP="00651815">
      <w:r>
        <w:separator/>
      </w:r>
    </w:p>
  </w:endnote>
  <w:endnote w:type="continuationSeparator" w:id="0">
    <w:p w14:paraId="0F664887" w14:textId="77777777" w:rsidR="0057063F" w:rsidRDefault="0057063F" w:rsidP="0065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EFFE" w14:textId="2F4B5475" w:rsidR="009F48B8" w:rsidRDefault="006F5BEE">
    <w:pPr>
      <w:pStyle w:val="Footer"/>
    </w:pPr>
    <w:r w:rsidRPr="009F48B8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7EE8F7" wp14:editId="5DDA4A77">
          <wp:simplePos x="0" y="0"/>
          <wp:positionH relativeFrom="margin">
            <wp:posOffset>-636</wp:posOffset>
          </wp:positionH>
          <wp:positionV relativeFrom="paragraph">
            <wp:posOffset>6985</wp:posOffset>
          </wp:positionV>
          <wp:extent cx="1590041" cy="54864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77" cy="548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E3C" w:rsidRPr="009F48B8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6DA111" wp14:editId="7326759C">
          <wp:simplePos x="0" y="0"/>
          <wp:positionH relativeFrom="column">
            <wp:posOffset>3695065</wp:posOffset>
          </wp:positionH>
          <wp:positionV relativeFrom="paragraph">
            <wp:posOffset>45085</wp:posOffset>
          </wp:positionV>
          <wp:extent cx="1513361" cy="464820"/>
          <wp:effectExtent l="0" t="0" r="0" b="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58" b="14498"/>
                  <a:stretch/>
                </pic:blipFill>
                <pic:spPr bwMode="auto">
                  <a:xfrm>
                    <a:off x="0" y="0"/>
                    <a:ext cx="1514277" cy="465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8B8">
      <w:tab/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4112" w14:textId="77777777" w:rsidR="0057063F" w:rsidRDefault="0057063F" w:rsidP="00651815">
      <w:r>
        <w:separator/>
      </w:r>
    </w:p>
  </w:footnote>
  <w:footnote w:type="continuationSeparator" w:id="0">
    <w:p w14:paraId="3CA8DF86" w14:textId="77777777" w:rsidR="0057063F" w:rsidRDefault="0057063F" w:rsidP="0065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F092" w14:textId="20118EFF" w:rsidR="00651815" w:rsidRDefault="00B257A2">
    <w:pPr>
      <w:pStyle w:val="Header"/>
    </w:pPr>
    <w:r w:rsidRPr="00182935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B4001EB" wp14:editId="7F7F8D5F">
          <wp:simplePos x="0" y="0"/>
          <wp:positionH relativeFrom="column">
            <wp:posOffset>913765</wp:posOffset>
          </wp:positionH>
          <wp:positionV relativeFrom="paragraph">
            <wp:posOffset>109855</wp:posOffset>
          </wp:positionV>
          <wp:extent cx="4594860" cy="752426"/>
          <wp:effectExtent l="0" t="0" r="0" b="0"/>
          <wp:wrapNone/>
          <wp:docPr id="1517078488" name="Slika 1517078488" descr="Slika, ki vsebuje besede besedilo, vizitk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78488" name="Slika 1517078488" descr="Slika, ki vsebuje besede besedilo, vizitka, logotip, grafično oblikovanje&#10;&#10;Opis je samodejno ustvarj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62909" b="7556"/>
                  <a:stretch/>
                </pic:blipFill>
                <pic:spPr bwMode="auto">
                  <a:xfrm>
                    <a:off x="0" y="0"/>
                    <a:ext cx="4594860" cy="752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35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7C0F19F" wp14:editId="325357B9">
          <wp:simplePos x="0" y="0"/>
          <wp:positionH relativeFrom="margin">
            <wp:posOffset>-328295</wp:posOffset>
          </wp:positionH>
          <wp:positionV relativeFrom="paragraph">
            <wp:posOffset>-134620</wp:posOffset>
          </wp:positionV>
          <wp:extent cx="996950" cy="1173480"/>
          <wp:effectExtent l="0" t="0" r="0" b="7620"/>
          <wp:wrapNone/>
          <wp:docPr id="16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65181" r="86771" b="9828"/>
                  <a:stretch/>
                </pic:blipFill>
                <pic:spPr bwMode="auto">
                  <a:xfrm>
                    <a:off x="0" y="0"/>
                    <a:ext cx="9969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1123"/>
    <w:multiLevelType w:val="hybridMultilevel"/>
    <w:tmpl w:val="1D62B464"/>
    <w:lvl w:ilvl="0" w:tplc="2A3ED0DC">
      <w:start w:val="15"/>
      <w:numFmt w:val="bullet"/>
      <w:lvlText w:val="-"/>
      <w:lvlJc w:val="left"/>
      <w:pPr>
        <w:ind w:left="764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D322347"/>
    <w:multiLevelType w:val="hybridMultilevel"/>
    <w:tmpl w:val="CA8257BE"/>
    <w:lvl w:ilvl="0" w:tplc="3BDE0C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34A"/>
    <w:multiLevelType w:val="hybridMultilevel"/>
    <w:tmpl w:val="81923C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9731F9"/>
    <w:multiLevelType w:val="hybridMultilevel"/>
    <w:tmpl w:val="453EA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47597">
    <w:abstractNumId w:val="2"/>
  </w:num>
  <w:num w:numId="2" w16cid:durableId="906499517">
    <w:abstractNumId w:val="1"/>
  </w:num>
  <w:num w:numId="3" w16cid:durableId="377360973">
    <w:abstractNumId w:val="0"/>
  </w:num>
  <w:num w:numId="4" w16cid:durableId="322392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20F45"/>
    <w:rsid w:val="00041096"/>
    <w:rsid w:val="00065FD7"/>
    <w:rsid w:val="00092483"/>
    <w:rsid w:val="00092509"/>
    <w:rsid w:val="000A35EB"/>
    <w:rsid w:val="000D0F81"/>
    <w:rsid w:val="000E2FFD"/>
    <w:rsid w:val="000F6997"/>
    <w:rsid w:val="00125807"/>
    <w:rsid w:val="0014148D"/>
    <w:rsid w:val="00172995"/>
    <w:rsid w:val="00182EBA"/>
    <w:rsid w:val="00190F67"/>
    <w:rsid w:val="001B2C9E"/>
    <w:rsid w:val="001C0540"/>
    <w:rsid w:val="001D21A2"/>
    <w:rsid w:val="001E618C"/>
    <w:rsid w:val="002719E8"/>
    <w:rsid w:val="002D24FA"/>
    <w:rsid w:val="002D397E"/>
    <w:rsid w:val="002F7792"/>
    <w:rsid w:val="0030273D"/>
    <w:rsid w:val="00315E85"/>
    <w:rsid w:val="00393D5E"/>
    <w:rsid w:val="003A6FC1"/>
    <w:rsid w:val="003B01B7"/>
    <w:rsid w:val="003D74A2"/>
    <w:rsid w:val="004016A8"/>
    <w:rsid w:val="0040555B"/>
    <w:rsid w:val="004320F3"/>
    <w:rsid w:val="00480918"/>
    <w:rsid w:val="00484260"/>
    <w:rsid w:val="00490A82"/>
    <w:rsid w:val="004A1FD3"/>
    <w:rsid w:val="004B7775"/>
    <w:rsid w:val="004E0F78"/>
    <w:rsid w:val="004E4AC2"/>
    <w:rsid w:val="004E7067"/>
    <w:rsid w:val="005025EA"/>
    <w:rsid w:val="00510398"/>
    <w:rsid w:val="00517F15"/>
    <w:rsid w:val="0052698E"/>
    <w:rsid w:val="005339C2"/>
    <w:rsid w:val="005636C8"/>
    <w:rsid w:val="0057063F"/>
    <w:rsid w:val="005A3729"/>
    <w:rsid w:val="005A377F"/>
    <w:rsid w:val="005F392E"/>
    <w:rsid w:val="00620D0F"/>
    <w:rsid w:val="0063722C"/>
    <w:rsid w:val="00642AA2"/>
    <w:rsid w:val="00651815"/>
    <w:rsid w:val="006D5566"/>
    <w:rsid w:val="006E0DCD"/>
    <w:rsid w:val="006E7ACA"/>
    <w:rsid w:val="006F1020"/>
    <w:rsid w:val="006F5BEE"/>
    <w:rsid w:val="00760820"/>
    <w:rsid w:val="00792C81"/>
    <w:rsid w:val="007B1293"/>
    <w:rsid w:val="007E1E51"/>
    <w:rsid w:val="007E311C"/>
    <w:rsid w:val="007E67E7"/>
    <w:rsid w:val="00805158"/>
    <w:rsid w:val="00827F61"/>
    <w:rsid w:val="00846DB2"/>
    <w:rsid w:val="00860ED4"/>
    <w:rsid w:val="0086484B"/>
    <w:rsid w:val="00896A86"/>
    <w:rsid w:val="008A5A4E"/>
    <w:rsid w:val="008B18FE"/>
    <w:rsid w:val="008C4FA5"/>
    <w:rsid w:val="008E771B"/>
    <w:rsid w:val="00900E63"/>
    <w:rsid w:val="00927C50"/>
    <w:rsid w:val="00953CF0"/>
    <w:rsid w:val="0095514A"/>
    <w:rsid w:val="0096523B"/>
    <w:rsid w:val="00981EA8"/>
    <w:rsid w:val="009C1773"/>
    <w:rsid w:val="009C400C"/>
    <w:rsid w:val="009F152B"/>
    <w:rsid w:val="009F48B8"/>
    <w:rsid w:val="00A239A3"/>
    <w:rsid w:val="00A4297C"/>
    <w:rsid w:val="00A87D9E"/>
    <w:rsid w:val="00A9326B"/>
    <w:rsid w:val="00AA04D6"/>
    <w:rsid w:val="00AC7B4F"/>
    <w:rsid w:val="00B11049"/>
    <w:rsid w:val="00B257A2"/>
    <w:rsid w:val="00B560FF"/>
    <w:rsid w:val="00B64754"/>
    <w:rsid w:val="00B76FC4"/>
    <w:rsid w:val="00BB3199"/>
    <w:rsid w:val="00BB36F3"/>
    <w:rsid w:val="00BB5C33"/>
    <w:rsid w:val="00BC17E4"/>
    <w:rsid w:val="00BD4864"/>
    <w:rsid w:val="00BE5338"/>
    <w:rsid w:val="00C02CDA"/>
    <w:rsid w:val="00C0690E"/>
    <w:rsid w:val="00C41381"/>
    <w:rsid w:val="00C64980"/>
    <w:rsid w:val="00C65E3C"/>
    <w:rsid w:val="00CB5785"/>
    <w:rsid w:val="00CC26A4"/>
    <w:rsid w:val="00CF2AA0"/>
    <w:rsid w:val="00CF7100"/>
    <w:rsid w:val="00D11AF7"/>
    <w:rsid w:val="00D16B93"/>
    <w:rsid w:val="00D211DF"/>
    <w:rsid w:val="00D2197D"/>
    <w:rsid w:val="00D45049"/>
    <w:rsid w:val="00D549F3"/>
    <w:rsid w:val="00D97B1F"/>
    <w:rsid w:val="00DA6997"/>
    <w:rsid w:val="00DB3F58"/>
    <w:rsid w:val="00DE3944"/>
    <w:rsid w:val="00E1184B"/>
    <w:rsid w:val="00E2131E"/>
    <w:rsid w:val="00E420FB"/>
    <w:rsid w:val="00E47FE0"/>
    <w:rsid w:val="00E54E32"/>
    <w:rsid w:val="00E7082C"/>
    <w:rsid w:val="00E87742"/>
    <w:rsid w:val="00EB708A"/>
    <w:rsid w:val="00ED74F6"/>
    <w:rsid w:val="00F80D06"/>
    <w:rsid w:val="00FA1858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10FAD6"/>
  <w15:docId w15:val="{814A9B14-C1C4-4B8F-93B0-D47A9E6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1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51815"/>
    <w:pPr>
      <w:ind w:left="12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181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65181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51815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651815"/>
    <w:pPr>
      <w:spacing w:before="1"/>
      <w:ind w:left="843" w:hanging="364"/>
    </w:pPr>
  </w:style>
  <w:style w:type="paragraph" w:styleId="Header">
    <w:name w:val="header"/>
    <w:basedOn w:val="Normal"/>
    <w:link w:val="HeaderChar"/>
    <w:uiPriority w:val="99"/>
    <w:unhideWhenUsed/>
    <w:rsid w:val="006518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18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1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C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48D"/>
    <w:rPr>
      <w:color w:val="605E5C"/>
      <w:shd w:val="clear" w:color="auto" w:fill="E1DFDD"/>
    </w:rPr>
  </w:style>
  <w:style w:type="paragraph" w:customStyle="1" w:styleId="Standard1">
    <w:name w:val="Standard1"/>
    <w:qFormat/>
    <w:rsid w:val="00DE3944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fr-FR" w:eastAsia="zh-CN" w:bidi="hi-IN"/>
    </w:rPr>
  </w:style>
  <w:style w:type="paragraph" w:styleId="NormalWeb">
    <w:name w:val="Normal (Web)"/>
    <w:basedOn w:val="Normal"/>
    <w:uiPriority w:val="99"/>
    <w:unhideWhenUsed/>
    <w:rsid w:val="00BC17E4"/>
    <w:pPr>
      <w:widowControl/>
      <w:autoSpaceDE/>
      <w:autoSpaceDN/>
    </w:pPr>
    <w:rPr>
      <w:rFonts w:eastAsiaTheme="minorHAnsi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C17E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18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0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9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33730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72634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437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3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122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68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99324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6896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48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M2NGNkZmItMWMxMi00ODA4LTllMDYtMzBjZDY3MzllNTlk%40thread.v2/0?context=%7b%22Tid%22%3a%228ef1464e-28b6-449d-95be-e669ee3d08ac%22%2c%22Oid%22%3a%22b535f9e4-4732-4e80-875c-ba3046dbf24d%22%7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.svetovanje.fkbv@um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fl.bayern.de/iab/landbau/049619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fl.bayern.de/verschiedenes/ueberuns/220516/index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0E53A3-6F94-4203-A9CD-6D868108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Kmetijski inštitut Slovenije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Robačer</dc:creator>
  <cp:lastModifiedBy>Tatjana Navršnik</cp:lastModifiedBy>
  <cp:revision>3</cp:revision>
  <dcterms:created xsi:type="dcterms:W3CDTF">2024-02-07T15:25:00Z</dcterms:created>
  <dcterms:modified xsi:type="dcterms:W3CDTF">2024-02-07T15:26:00Z</dcterms:modified>
</cp:coreProperties>
</file>