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EDF0" w14:textId="3E8F29A3" w:rsidR="00936946" w:rsidRPr="00E56539" w:rsidRDefault="000C592C" w:rsidP="00936946">
      <w:pPr>
        <w:rPr>
          <w:rFonts w:ascii="Tahoma" w:hAnsi="Tahoma" w:cs="Tahoma"/>
          <w:sz w:val="20"/>
          <w:szCs w:val="20"/>
          <w:lang w:eastAsia="sl-SI"/>
        </w:rPr>
      </w:pPr>
      <w:r w:rsidRPr="00E56539">
        <w:rPr>
          <w:rFonts w:ascii="Tahoma" w:hAnsi="Tahoma" w:cs="Tahoma"/>
          <w:sz w:val="20"/>
        </w:rPr>
        <w:t xml:space="preserve">Na podlagi 29. člena Zakona o lokalni samoupravi (Uradni list RS, št. </w:t>
      </w:r>
      <w:hyperlink r:id="rId7" w:tgtFrame="_blank" w:tooltip="Zakon o lokalni samoupravi (uradno prečiščeno besedilo)" w:history="1">
        <w:r w:rsidRPr="00E56539">
          <w:rPr>
            <w:rFonts w:ascii="Tahoma" w:hAnsi="Tahoma" w:cs="Tahoma"/>
            <w:sz w:val="20"/>
          </w:rPr>
          <w:t>94/07</w:t>
        </w:r>
      </w:hyperlink>
      <w:r w:rsidRPr="00E56539">
        <w:rPr>
          <w:rFonts w:ascii="Tahoma" w:hAnsi="Tahoma" w:cs="Tahoma"/>
          <w:sz w:val="20"/>
        </w:rPr>
        <w:t xml:space="preserve"> - </w:t>
      </w:r>
      <w:r w:rsidR="00417E92" w:rsidRPr="00E56539">
        <w:rPr>
          <w:rFonts w:ascii="Tahoma" w:hAnsi="Tahoma" w:cs="Tahoma"/>
          <w:sz w:val="20"/>
        </w:rPr>
        <w:t>UPB</w:t>
      </w:r>
      <w:r w:rsidRPr="00E56539">
        <w:rPr>
          <w:rFonts w:ascii="Tahoma" w:hAnsi="Tahoma" w:cs="Tahoma"/>
          <w:sz w:val="20"/>
        </w:rPr>
        <w:t xml:space="preserve">, </w:t>
      </w:r>
      <w:hyperlink r:id="rId8" w:tgtFrame="_blank" w:tooltip="Zakon o dopolnitvi Zakona o lokalni samoupravi" w:history="1">
        <w:r w:rsidRPr="00E56539">
          <w:rPr>
            <w:rFonts w:ascii="Tahoma" w:hAnsi="Tahoma" w:cs="Tahoma"/>
            <w:sz w:val="20"/>
          </w:rPr>
          <w:t>76/08</w:t>
        </w:r>
      </w:hyperlink>
      <w:r w:rsidRPr="00E56539">
        <w:rPr>
          <w:rFonts w:ascii="Tahoma" w:hAnsi="Tahoma" w:cs="Tahoma"/>
          <w:sz w:val="20"/>
        </w:rPr>
        <w:t xml:space="preserve">, </w:t>
      </w:r>
      <w:hyperlink r:id="rId9" w:tgtFrame="_blank" w:tooltip="Zakon o spremembah in dopolnitvah Zakona o lokalni samoupravi" w:history="1">
        <w:r w:rsidRPr="00E56539">
          <w:rPr>
            <w:rFonts w:ascii="Tahoma" w:hAnsi="Tahoma" w:cs="Tahoma"/>
            <w:sz w:val="20"/>
          </w:rPr>
          <w:t>79/09</w:t>
        </w:r>
      </w:hyperlink>
      <w:r w:rsidRPr="00E56539">
        <w:rPr>
          <w:rFonts w:ascii="Tahoma" w:hAnsi="Tahoma" w:cs="Tahoma"/>
          <w:sz w:val="20"/>
        </w:rPr>
        <w:t xml:space="preserve">, </w:t>
      </w:r>
      <w:hyperlink r:id="rId10" w:tgtFrame="_blank" w:tooltip="Zakon o spremembah in dopolnitvah Zakona o lokalni samoupravi" w:history="1">
        <w:r w:rsidRPr="00E56539">
          <w:rPr>
            <w:rFonts w:ascii="Tahoma" w:hAnsi="Tahoma" w:cs="Tahoma"/>
            <w:sz w:val="20"/>
          </w:rPr>
          <w:t>51/10</w:t>
        </w:r>
      </w:hyperlink>
      <w:r w:rsidR="003471DF" w:rsidRPr="00E56539">
        <w:rPr>
          <w:rFonts w:ascii="Tahoma" w:hAnsi="Tahoma" w:cs="Tahoma"/>
          <w:sz w:val="20"/>
        </w:rPr>
        <w:t xml:space="preserve">, </w:t>
      </w:r>
      <w:hyperlink r:id="rId11" w:tgtFrame="_blank" w:tooltip="Zakon za uravnoteženje javnih financ" w:history="1">
        <w:r w:rsidRPr="00E56539">
          <w:rPr>
            <w:rFonts w:ascii="Tahoma" w:hAnsi="Tahoma" w:cs="Tahoma"/>
            <w:sz w:val="20"/>
          </w:rPr>
          <w:t>40/12</w:t>
        </w:r>
      </w:hyperlink>
      <w:r w:rsidRPr="00E56539">
        <w:rPr>
          <w:rFonts w:ascii="Tahoma" w:hAnsi="Tahoma" w:cs="Tahoma"/>
          <w:sz w:val="20"/>
        </w:rPr>
        <w:t xml:space="preserve"> – ZUJF</w:t>
      </w:r>
      <w:r w:rsidR="003471DF" w:rsidRPr="00E56539">
        <w:rPr>
          <w:rFonts w:ascii="Tahoma" w:hAnsi="Tahoma" w:cs="Tahoma"/>
          <w:sz w:val="20"/>
        </w:rPr>
        <w:t xml:space="preserve"> in 14/15 - ZUUJFO</w:t>
      </w:r>
      <w:r w:rsidRPr="00E56539">
        <w:rPr>
          <w:rFonts w:ascii="Tahoma" w:hAnsi="Tahoma" w:cs="Tahoma"/>
          <w:sz w:val="20"/>
        </w:rPr>
        <w:t xml:space="preserve">), 29. člena Zakona o javnih financah (Uradni list RS, št. 11/11 – </w:t>
      </w:r>
      <w:r w:rsidR="00417E92" w:rsidRPr="00E56539">
        <w:rPr>
          <w:rFonts w:ascii="Tahoma" w:hAnsi="Tahoma" w:cs="Tahoma"/>
          <w:sz w:val="20"/>
        </w:rPr>
        <w:t>UPB</w:t>
      </w:r>
      <w:r w:rsidRPr="00E56539">
        <w:rPr>
          <w:rFonts w:ascii="Tahoma" w:hAnsi="Tahoma" w:cs="Tahoma"/>
          <w:sz w:val="20"/>
        </w:rPr>
        <w:t xml:space="preserve">, 14/13 – </w:t>
      </w:r>
      <w:proofErr w:type="spellStart"/>
      <w:r w:rsidRPr="00E56539">
        <w:rPr>
          <w:rFonts w:ascii="Tahoma" w:hAnsi="Tahoma" w:cs="Tahoma"/>
          <w:sz w:val="20"/>
        </w:rPr>
        <w:t>popr</w:t>
      </w:r>
      <w:proofErr w:type="spellEnd"/>
      <w:r w:rsidRPr="00E56539">
        <w:rPr>
          <w:rFonts w:ascii="Tahoma" w:hAnsi="Tahoma" w:cs="Tahoma"/>
          <w:sz w:val="20"/>
        </w:rPr>
        <w:t xml:space="preserve">. in 101/13) </w:t>
      </w:r>
      <w:r w:rsidR="00936946" w:rsidRPr="00E56539">
        <w:rPr>
          <w:rFonts w:ascii="Tahoma" w:hAnsi="Tahoma" w:cs="Tahoma"/>
          <w:sz w:val="20"/>
          <w:szCs w:val="20"/>
          <w:lang w:eastAsia="sl-SI"/>
        </w:rPr>
        <w:t xml:space="preserve">in 18. člena </w:t>
      </w:r>
      <w:r w:rsidR="006F2C8D" w:rsidRPr="00E56539">
        <w:rPr>
          <w:rFonts w:ascii="Tahoma" w:hAnsi="Tahoma" w:cs="Tahoma"/>
          <w:sz w:val="20"/>
          <w:szCs w:val="20"/>
          <w:lang w:eastAsia="sl-SI"/>
        </w:rPr>
        <w:t>S</w:t>
      </w:r>
      <w:r w:rsidR="00936946" w:rsidRPr="00E56539">
        <w:rPr>
          <w:rFonts w:ascii="Tahoma" w:hAnsi="Tahoma" w:cs="Tahoma"/>
          <w:sz w:val="20"/>
          <w:szCs w:val="20"/>
          <w:lang w:eastAsia="sl-SI"/>
        </w:rPr>
        <w:t xml:space="preserve">tatuta </w:t>
      </w:r>
      <w:r w:rsidR="006F2C8D" w:rsidRPr="00E56539">
        <w:rPr>
          <w:rFonts w:ascii="Tahoma" w:hAnsi="Tahoma" w:cs="Tahoma"/>
          <w:sz w:val="20"/>
          <w:szCs w:val="20"/>
          <w:lang w:eastAsia="sl-SI"/>
        </w:rPr>
        <w:t>O</w:t>
      </w:r>
      <w:r w:rsidR="00936946" w:rsidRPr="00E56539">
        <w:rPr>
          <w:rFonts w:ascii="Tahoma" w:hAnsi="Tahoma" w:cs="Tahoma"/>
          <w:sz w:val="20"/>
          <w:szCs w:val="20"/>
          <w:lang w:eastAsia="sl-SI"/>
        </w:rPr>
        <w:t xml:space="preserve">bčine Žirovnica (Ur. list RS, št. </w:t>
      </w:r>
      <w:r w:rsidR="003F2887" w:rsidRPr="00E56539">
        <w:rPr>
          <w:rFonts w:ascii="Tahoma" w:hAnsi="Tahoma" w:cs="Tahoma"/>
          <w:sz w:val="20"/>
          <w:szCs w:val="20"/>
          <w:lang w:eastAsia="sl-SI"/>
        </w:rPr>
        <w:t>66/18-UPB2)</w:t>
      </w:r>
      <w:r w:rsidR="00936946" w:rsidRPr="00E56539">
        <w:rPr>
          <w:rFonts w:ascii="Tahoma" w:hAnsi="Tahoma" w:cs="Tahoma"/>
          <w:sz w:val="20"/>
          <w:szCs w:val="20"/>
          <w:lang w:eastAsia="sl-SI"/>
        </w:rPr>
        <w:t xml:space="preserve"> je občinski svet Občine Žirovnica na svoji</w:t>
      </w:r>
      <w:r w:rsidR="00E943E2" w:rsidRPr="00E56539">
        <w:rPr>
          <w:rFonts w:ascii="Tahoma" w:hAnsi="Tahoma" w:cs="Tahoma"/>
          <w:sz w:val="20"/>
          <w:szCs w:val="20"/>
          <w:lang w:eastAsia="sl-SI"/>
        </w:rPr>
        <w:t xml:space="preserve"> </w:t>
      </w:r>
      <w:r w:rsidR="009C7770" w:rsidRPr="00E56539">
        <w:rPr>
          <w:rFonts w:ascii="Tahoma" w:hAnsi="Tahoma" w:cs="Tahoma"/>
          <w:sz w:val="20"/>
          <w:szCs w:val="20"/>
          <w:lang w:eastAsia="sl-SI"/>
        </w:rPr>
        <w:t>_______</w:t>
      </w:r>
      <w:r w:rsidR="00ED6009" w:rsidRPr="00E56539">
        <w:rPr>
          <w:rFonts w:ascii="Tahoma" w:hAnsi="Tahoma" w:cs="Tahoma"/>
          <w:sz w:val="20"/>
          <w:szCs w:val="20"/>
          <w:lang w:eastAsia="sl-SI"/>
        </w:rPr>
        <w:t xml:space="preserve"> </w:t>
      </w:r>
      <w:r w:rsidR="008377C8" w:rsidRPr="00E56539">
        <w:rPr>
          <w:rFonts w:ascii="Tahoma" w:hAnsi="Tahoma" w:cs="Tahoma"/>
          <w:sz w:val="20"/>
          <w:szCs w:val="20"/>
          <w:lang w:eastAsia="sl-SI"/>
        </w:rPr>
        <w:t xml:space="preserve">seji </w:t>
      </w:r>
      <w:r w:rsidR="00936946" w:rsidRPr="00E56539">
        <w:rPr>
          <w:rFonts w:ascii="Tahoma" w:hAnsi="Tahoma" w:cs="Tahoma"/>
          <w:sz w:val="20"/>
          <w:szCs w:val="20"/>
          <w:lang w:eastAsia="sl-SI"/>
        </w:rPr>
        <w:t xml:space="preserve">dne </w:t>
      </w:r>
      <w:r w:rsidR="009C7770" w:rsidRPr="00E56539">
        <w:rPr>
          <w:rFonts w:ascii="Tahoma" w:hAnsi="Tahoma" w:cs="Tahoma"/>
          <w:sz w:val="20"/>
          <w:szCs w:val="20"/>
          <w:lang w:eastAsia="sl-SI"/>
        </w:rPr>
        <w:t>____________</w:t>
      </w:r>
      <w:r w:rsidR="00ED6009" w:rsidRPr="00E56539">
        <w:rPr>
          <w:rFonts w:ascii="Tahoma" w:hAnsi="Tahoma" w:cs="Tahoma"/>
          <w:sz w:val="20"/>
          <w:szCs w:val="20"/>
          <w:lang w:eastAsia="sl-SI"/>
        </w:rPr>
        <w:t xml:space="preserve"> </w:t>
      </w:r>
      <w:r w:rsidR="00936946" w:rsidRPr="00E56539">
        <w:rPr>
          <w:rFonts w:ascii="Tahoma" w:hAnsi="Tahoma" w:cs="Tahoma"/>
          <w:sz w:val="20"/>
          <w:szCs w:val="20"/>
          <w:lang w:eastAsia="sl-SI"/>
        </w:rPr>
        <w:t xml:space="preserve">sprejel </w:t>
      </w:r>
    </w:p>
    <w:p w14:paraId="05221CC2" w14:textId="77777777" w:rsidR="008609A6" w:rsidRPr="00576700" w:rsidRDefault="008609A6" w:rsidP="0012721A">
      <w:pPr>
        <w:pStyle w:val="Telobesedila"/>
        <w:tabs>
          <w:tab w:val="clear" w:pos="-1440"/>
          <w:tab w:val="left" w:pos="-1080"/>
          <w:tab w:val="left" w:pos="-720"/>
          <w:tab w:val="left" w:pos="0"/>
          <w:tab w:val="left" w:pos="810"/>
          <w:tab w:val="left" w:pos="1080"/>
        </w:tabs>
        <w:rPr>
          <w:rFonts w:ascii="Tahoma" w:hAnsi="Tahoma" w:cs="Tahoma"/>
          <w:sz w:val="20"/>
          <w:highlight w:val="yellow"/>
        </w:rPr>
      </w:pPr>
    </w:p>
    <w:p w14:paraId="08B5E8AA" w14:textId="77777777" w:rsidR="0012721A" w:rsidRPr="00E5653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5AB7F59" w14:textId="77777777" w:rsidR="003471DF" w:rsidRPr="00E56539" w:rsidRDefault="003471DF" w:rsidP="0012721A">
      <w:pPr>
        <w:pStyle w:val="Telobesedila"/>
        <w:tabs>
          <w:tab w:val="clear" w:pos="-1440"/>
          <w:tab w:val="left" w:pos="-1080"/>
          <w:tab w:val="left" w:pos="-720"/>
          <w:tab w:val="left" w:pos="0"/>
          <w:tab w:val="left" w:pos="810"/>
          <w:tab w:val="left" w:pos="1080"/>
        </w:tabs>
        <w:rPr>
          <w:rFonts w:ascii="Tahoma" w:hAnsi="Tahoma" w:cs="Tahoma"/>
          <w:sz w:val="20"/>
        </w:rPr>
      </w:pPr>
    </w:p>
    <w:p w14:paraId="5F415F02" w14:textId="77777777" w:rsidR="0012721A" w:rsidRPr="00E56539"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E56539">
        <w:rPr>
          <w:rFonts w:ascii="Tahoma" w:hAnsi="Tahoma" w:cs="Tahoma"/>
          <w:b/>
          <w:sz w:val="20"/>
        </w:rPr>
        <w:t>ODLOK O PRORAČUNU</w:t>
      </w:r>
    </w:p>
    <w:p w14:paraId="69E6BC38" w14:textId="6142870A" w:rsidR="0012721A" w:rsidRPr="00E56539"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E56539">
        <w:rPr>
          <w:rFonts w:ascii="Tahoma" w:hAnsi="Tahoma" w:cs="Tahoma"/>
          <w:b/>
          <w:sz w:val="20"/>
        </w:rPr>
        <w:t>OBČINE</w:t>
      </w:r>
      <w:r w:rsidR="00936946" w:rsidRPr="00E56539">
        <w:rPr>
          <w:rFonts w:ascii="Tahoma" w:hAnsi="Tahoma" w:cs="Tahoma"/>
          <w:b/>
          <w:sz w:val="20"/>
        </w:rPr>
        <w:t xml:space="preserve"> ŽIROVNICA </w:t>
      </w:r>
      <w:r w:rsidRPr="00E56539">
        <w:rPr>
          <w:rFonts w:ascii="Tahoma" w:hAnsi="Tahoma" w:cs="Tahoma"/>
          <w:b/>
          <w:sz w:val="20"/>
        </w:rPr>
        <w:t xml:space="preserve">ZA LETO </w:t>
      </w:r>
      <w:r w:rsidR="00576700" w:rsidRPr="00E56539">
        <w:rPr>
          <w:rFonts w:ascii="Tahoma" w:hAnsi="Tahoma" w:cs="Tahoma"/>
          <w:b/>
          <w:sz w:val="20"/>
        </w:rPr>
        <w:t>2024</w:t>
      </w:r>
    </w:p>
    <w:p w14:paraId="53CFB125" w14:textId="77777777" w:rsidR="008609A6" w:rsidRPr="00E56539" w:rsidRDefault="008609A6" w:rsidP="0012721A">
      <w:pPr>
        <w:pStyle w:val="Telobesedila"/>
        <w:tabs>
          <w:tab w:val="clear" w:pos="-1440"/>
          <w:tab w:val="left" w:pos="-1080"/>
          <w:tab w:val="left" w:pos="-720"/>
          <w:tab w:val="left" w:pos="0"/>
          <w:tab w:val="left" w:pos="810"/>
        </w:tabs>
        <w:rPr>
          <w:rFonts w:ascii="Tahoma" w:hAnsi="Tahoma" w:cs="Tahoma"/>
          <w:sz w:val="20"/>
        </w:rPr>
      </w:pPr>
    </w:p>
    <w:p w14:paraId="61CBBB7F" w14:textId="77777777" w:rsidR="00C76930" w:rsidRPr="00E56539" w:rsidRDefault="00C76930" w:rsidP="0012721A">
      <w:pPr>
        <w:pStyle w:val="Telobesedila"/>
        <w:tabs>
          <w:tab w:val="clear" w:pos="-1440"/>
          <w:tab w:val="left" w:pos="-1080"/>
          <w:tab w:val="left" w:pos="-720"/>
          <w:tab w:val="left" w:pos="0"/>
          <w:tab w:val="left" w:pos="810"/>
        </w:tabs>
        <w:rPr>
          <w:rFonts w:ascii="Tahoma" w:hAnsi="Tahoma" w:cs="Tahoma"/>
          <w:sz w:val="20"/>
        </w:rPr>
      </w:pPr>
    </w:p>
    <w:p w14:paraId="5FE4D5EB" w14:textId="77777777" w:rsidR="0012721A" w:rsidRPr="00E56539" w:rsidRDefault="0012721A" w:rsidP="0012721A">
      <w:pPr>
        <w:pStyle w:val="Telobesedila"/>
        <w:tabs>
          <w:tab w:val="clear" w:pos="-1440"/>
          <w:tab w:val="left" w:pos="-1080"/>
          <w:tab w:val="left" w:pos="-720"/>
          <w:tab w:val="left" w:pos="0"/>
          <w:tab w:val="left" w:pos="810"/>
        </w:tabs>
        <w:rPr>
          <w:rFonts w:ascii="Tahoma" w:hAnsi="Tahoma" w:cs="Tahoma"/>
          <w:b/>
          <w:sz w:val="20"/>
        </w:rPr>
      </w:pPr>
      <w:r w:rsidRPr="00E56539">
        <w:rPr>
          <w:rFonts w:ascii="Tahoma" w:hAnsi="Tahoma" w:cs="Tahoma"/>
          <w:b/>
          <w:sz w:val="20"/>
        </w:rPr>
        <w:t>1. SPLOŠNA DOLOČBA</w:t>
      </w:r>
    </w:p>
    <w:p w14:paraId="68EF8FF4" w14:textId="77777777" w:rsidR="00D01AB1" w:rsidRPr="00E56539" w:rsidRDefault="00D01AB1" w:rsidP="00ED5026">
      <w:pPr>
        <w:pStyle w:val="Telobesedila"/>
        <w:tabs>
          <w:tab w:val="clear" w:pos="-1440"/>
          <w:tab w:val="left" w:pos="-1080"/>
          <w:tab w:val="left" w:pos="-720"/>
          <w:tab w:val="left" w:pos="0"/>
          <w:tab w:val="left" w:pos="810"/>
        </w:tabs>
        <w:rPr>
          <w:rFonts w:ascii="Tahoma" w:hAnsi="Tahoma" w:cs="Tahoma"/>
          <w:sz w:val="20"/>
        </w:rPr>
      </w:pPr>
    </w:p>
    <w:p w14:paraId="49727FF2" w14:textId="77777777" w:rsidR="0012721A" w:rsidRPr="00E56539"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E56539">
        <w:rPr>
          <w:rFonts w:ascii="Tahoma" w:hAnsi="Tahoma" w:cs="Tahoma"/>
          <w:sz w:val="20"/>
        </w:rPr>
        <w:t>člen</w:t>
      </w:r>
    </w:p>
    <w:p w14:paraId="48A34DDE" w14:textId="77777777" w:rsidR="0012721A" w:rsidRPr="00E56539"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E56539">
        <w:rPr>
          <w:rFonts w:ascii="Tahoma" w:hAnsi="Tahoma" w:cs="Tahoma"/>
          <w:sz w:val="20"/>
        </w:rPr>
        <w:t>(vsebina odloka)</w:t>
      </w:r>
    </w:p>
    <w:p w14:paraId="3BEF0727" w14:textId="77777777" w:rsidR="0012721A" w:rsidRPr="00E5653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BF24446" w14:textId="48661A1B" w:rsidR="0012721A" w:rsidRPr="00E5653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E56539">
        <w:rPr>
          <w:rFonts w:ascii="Tahoma" w:hAnsi="Tahoma" w:cs="Tahoma"/>
          <w:sz w:val="20"/>
        </w:rPr>
        <w:t>S tem odlokom se za Občino</w:t>
      </w:r>
      <w:r w:rsidR="00936946" w:rsidRPr="00E56539">
        <w:rPr>
          <w:rFonts w:ascii="Tahoma" w:hAnsi="Tahoma" w:cs="Tahoma"/>
          <w:sz w:val="20"/>
        </w:rPr>
        <w:t xml:space="preserve"> Žirovnica </w:t>
      </w:r>
      <w:r w:rsidRPr="00E56539">
        <w:rPr>
          <w:rFonts w:ascii="Tahoma" w:hAnsi="Tahoma" w:cs="Tahoma"/>
          <w:sz w:val="20"/>
        </w:rPr>
        <w:t xml:space="preserve">za leto </w:t>
      </w:r>
      <w:r w:rsidR="00576700" w:rsidRPr="00E56539">
        <w:rPr>
          <w:rFonts w:ascii="Tahoma" w:hAnsi="Tahoma" w:cs="Tahoma"/>
          <w:sz w:val="20"/>
        </w:rPr>
        <w:t>2024</w:t>
      </w:r>
      <w:r w:rsidRPr="00E56539">
        <w:rPr>
          <w:rFonts w:ascii="Tahoma" w:hAnsi="Tahoma" w:cs="Tahoma"/>
          <w:sz w:val="20"/>
        </w:rPr>
        <w:t xml:space="preserve"> določajo proračun, postopki izvrševanja proračuna ter obseg zadolževanja in poroštev občine </w:t>
      </w:r>
      <w:r w:rsidR="006C1B69" w:rsidRPr="00E56539">
        <w:rPr>
          <w:rFonts w:ascii="Tahoma" w:hAnsi="Tahoma" w:cs="Tahoma"/>
          <w:sz w:val="20"/>
        </w:rPr>
        <w:t>ter javnega podjetja in javnih zavodov</w:t>
      </w:r>
      <w:r w:rsidRPr="00E56539">
        <w:rPr>
          <w:rFonts w:ascii="Tahoma" w:hAnsi="Tahoma" w:cs="Tahoma"/>
          <w:sz w:val="20"/>
        </w:rPr>
        <w:t xml:space="preserve"> na ravni občine (v nadaljnjem besedilu: proračun).</w:t>
      </w:r>
    </w:p>
    <w:p w14:paraId="78321ADA" w14:textId="77777777" w:rsidR="0012721A" w:rsidRPr="00E5653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53D0CD7" w14:textId="77777777" w:rsidR="0012721A" w:rsidRPr="00E5653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2226076" w14:textId="77777777" w:rsidR="0012721A" w:rsidRPr="00E56539"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E56539">
        <w:rPr>
          <w:rFonts w:ascii="Tahoma" w:hAnsi="Tahoma" w:cs="Tahoma"/>
          <w:b/>
          <w:sz w:val="20"/>
        </w:rPr>
        <w:t>2. VIŠINA SPLOŠNEGA DELA PRORAČUNA IN STRUKTURA POSEBNEGA DELA PRORAČUNA</w:t>
      </w:r>
    </w:p>
    <w:p w14:paraId="7BDB45DC" w14:textId="77777777" w:rsidR="00D01AB1" w:rsidRPr="00E56539" w:rsidRDefault="00D01AB1" w:rsidP="006F2C8D">
      <w:pPr>
        <w:pStyle w:val="Telobesedila"/>
        <w:tabs>
          <w:tab w:val="clear" w:pos="-1440"/>
          <w:tab w:val="left" w:pos="-1080"/>
          <w:tab w:val="left" w:pos="-720"/>
          <w:tab w:val="left" w:pos="0"/>
          <w:tab w:val="left" w:pos="810"/>
        </w:tabs>
        <w:rPr>
          <w:rFonts w:ascii="Tahoma" w:hAnsi="Tahoma" w:cs="Tahoma"/>
          <w:sz w:val="20"/>
        </w:rPr>
      </w:pPr>
    </w:p>
    <w:p w14:paraId="26141591" w14:textId="77777777" w:rsidR="0012721A" w:rsidRPr="00E56539"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E56539">
        <w:rPr>
          <w:rFonts w:ascii="Tahoma" w:hAnsi="Tahoma" w:cs="Tahoma"/>
          <w:sz w:val="20"/>
        </w:rPr>
        <w:t>2. člen</w:t>
      </w:r>
    </w:p>
    <w:p w14:paraId="6B8C23D4" w14:textId="77777777" w:rsidR="0012721A" w:rsidRPr="00E56539"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E56539">
        <w:rPr>
          <w:rFonts w:ascii="Tahoma" w:hAnsi="Tahoma" w:cs="Tahoma"/>
          <w:sz w:val="20"/>
        </w:rPr>
        <w:t>(sestava proračuna in višina splošnega dela proračuna)</w:t>
      </w:r>
    </w:p>
    <w:p w14:paraId="7A477925" w14:textId="77777777" w:rsidR="0012721A" w:rsidRPr="00E5653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2FF6778" w14:textId="12A60157" w:rsidR="00936946" w:rsidRPr="00E56539" w:rsidRDefault="00936946" w:rsidP="00936946">
      <w:pPr>
        <w:rPr>
          <w:rFonts w:ascii="Tahoma" w:hAnsi="Tahoma" w:cs="Tahoma"/>
          <w:sz w:val="20"/>
          <w:szCs w:val="20"/>
          <w:lang w:eastAsia="sl-SI"/>
        </w:rPr>
      </w:pPr>
      <w:r w:rsidRPr="00E56539">
        <w:rPr>
          <w:rFonts w:ascii="Tahoma" w:hAnsi="Tahoma" w:cs="Tahoma"/>
          <w:sz w:val="20"/>
          <w:szCs w:val="20"/>
          <w:lang w:eastAsia="sl-SI"/>
        </w:rPr>
        <w:t xml:space="preserve">Proračun Občine Žirovnica za leto </w:t>
      </w:r>
      <w:r w:rsidR="00576700" w:rsidRPr="00E56539">
        <w:rPr>
          <w:rFonts w:ascii="Tahoma" w:hAnsi="Tahoma" w:cs="Tahoma"/>
          <w:sz w:val="20"/>
          <w:szCs w:val="20"/>
          <w:lang w:eastAsia="sl-SI"/>
        </w:rPr>
        <w:t>2024</w:t>
      </w:r>
      <w:r w:rsidRPr="00E56539">
        <w:rPr>
          <w:rFonts w:ascii="Tahoma" w:hAnsi="Tahoma" w:cs="Tahoma"/>
          <w:sz w:val="20"/>
          <w:szCs w:val="20"/>
          <w:lang w:eastAsia="sl-SI"/>
        </w:rPr>
        <w:t xml:space="preserve"> sestavljajo:</w:t>
      </w:r>
    </w:p>
    <w:p w14:paraId="3B313724" w14:textId="77777777" w:rsidR="00936946" w:rsidRPr="00E56539" w:rsidRDefault="00936946" w:rsidP="00936946">
      <w:pPr>
        <w:numPr>
          <w:ilvl w:val="0"/>
          <w:numId w:val="2"/>
        </w:numPr>
        <w:jc w:val="left"/>
        <w:rPr>
          <w:rFonts w:ascii="Tahoma" w:hAnsi="Tahoma" w:cs="Tahoma"/>
          <w:sz w:val="20"/>
          <w:szCs w:val="20"/>
          <w:lang w:eastAsia="sl-SI"/>
        </w:rPr>
      </w:pPr>
      <w:r w:rsidRPr="00E56539">
        <w:rPr>
          <w:rFonts w:ascii="Tahoma" w:hAnsi="Tahoma" w:cs="Tahoma"/>
          <w:sz w:val="20"/>
          <w:szCs w:val="20"/>
          <w:lang w:eastAsia="sl-SI"/>
        </w:rPr>
        <w:t>splošni del proračuna (bilanca prihodkov in odhodkov, račun finančnih terjatev in naložb, račun financiranja)</w:t>
      </w:r>
    </w:p>
    <w:p w14:paraId="6A1D4408" w14:textId="77777777" w:rsidR="00936946" w:rsidRPr="00E56539" w:rsidRDefault="00936946" w:rsidP="00936946">
      <w:pPr>
        <w:numPr>
          <w:ilvl w:val="0"/>
          <w:numId w:val="2"/>
        </w:numPr>
        <w:jc w:val="left"/>
        <w:rPr>
          <w:rFonts w:ascii="Tahoma" w:hAnsi="Tahoma" w:cs="Tahoma"/>
          <w:sz w:val="20"/>
          <w:szCs w:val="20"/>
          <w:lang w:eastAsia="sl-SI"/>
        </w:rPr>
      </w:pPr>
      <w:r w:rsidRPr="00E56539">
        <w:rPr>
          <w:rFonts w:ascii="Tahoma" w:hAnsi="Tahoma" w:cs="Tahoma"/>
          <w:sz w:val="20"/>
          <w:szCs w:val="20"/>
          <w:lang w:eastAsia="sl-SI"/>
        </w:rPr>
        <w:t>posebni del proračuna,</w:t>
      </w:r>
    </w:p>
    <w:p w14:paraId="7FC7CC95" w14:textId="77777777" w:rsidR="00936946" w:rsidRPr="00E56539" w:rsidRDefault="00936946" w:rsidP="00936946">
      <w:pPr>
        <w:numPr>
          <w:ilvl w:val="0"/>
          <w:numId w:val="2"/>
        </w:numPr>
        <w:jc w:val="left"/>
        <w:rPr>
          <w:rFonts w:ascii="Tahoma" w:hAnsi="Tahoma" w:cs="Tahoma"/>
          <w:sz w:val="20"/>
          <w:szCs w:val="20"/>
          <w:lang w:eastAsia="sl-SI"/>
        </w:rPr>
      </w:pPr>
      <w:r w:rsidRPr="00E56539">
        <w:rPr>
          <w:rFonts w:ascii="Tahoma" w:hAnsi="Tahoma" w:cs="Tahoma"/>
          <w:sz w:val="20"/>
          <w:szCs w:val="20"/>
          <w:lang w:eastAsia="sl-SI"/>
        </w:rPr>
        <w:t>načrt razvojnih programov.</w:t>
      </w:r>
    </w:p>
    <w:p w14:paraId="2F005CA0" w14:textId="77777777" w:rsidR="00936946" w:rsidRPr="00E56539"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14:paraId="3BEE4090" w14:textId="77777777" w:rsidR="0012721A" w:rsidRPr="00E5653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E56539">
        <w:rPr>
          <w:rFonts w:ascii="Tahoma" w:hAnsi="Tahoma" w:cs="Tahoma"/>
          <w:sz w:val="20"/>
        </w:rPr>
        <w:t xml:space="preserve">V splošnem delu proračuna so prikazani prejemki in izdatki po ekonomski klasifikaciji do ravni </w:t>
      </w:r>
      <w:r w:rsidR="00936946" w:rsidRPr="00E56539">
        <w:rPr>
          <w:rFonts w:ascii="Tahoma" w:hAnsi="Tahoma" w:cs="Tahoma"/>
          <w:sz w:val="20"/>
        </w:rPr>
        <w:t>kontov</w:t>
      </w:r>
      <w:r w:rsidRPr="00E56539">
        <w:rPr>
          <w:rFonts w:ascii="Tahoma" w:hAnsi="Tahoma" w:cs="Tahoma"/>
          <w:sz w:val="20"/>
        </w:rPr>
        <w:t>.</w:t>
      </w:r>
    </w:p>
    <w:p w14:paraId="3E2FB75E" w14:textId="77777777" w:rsidR="0012721A" w:rsidRPr="00E5653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79A6FEF" w14:textId="77777777" w:rsidR="0012721A" w:rsidRPr="00E5653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E56539">
        <w:rPr>
          <w:rFonts w:ascii="Tahoma" w:hAnsi="Tahoma" w:cs="Tahoma"/>
          <w:sz w:val="20"/>
        </w:rPr>
        <w:t>Splošni del proračuna se na ravni podskupin kontov določa v naslednjih zneskih</w:t>
      </w:r>
      <w:r w:rsidR="00B04DCF" w:rsidRPr="00E56539">
        <w:rPr>
          <w:rFonts w:ascii="Tahoma" w:hAnsi="Tahoma" w:cs="Tahoma"/>
          <w:sz w:val="20"/>
        </w:rPr>
        <w:t xml:space="preserve"> (v EUR)</w:t>
      </w:r>
      <w:r w:rsidRPr="00E56539">
        <w:rPr>
          <w:rFonts w:ascii="Tahoma" w:hAnsi="Tahoma" w:cs="Tahoma"/>
          <w:sz w:val="20"/>
        </w:rPr>
        <w:t>:</w:t>
      </w:r>
    </w:p>
    <w:p w14:paraId="07A47DC7" w14:textId="77777777" w:rsidR="00E56539" w:rsidRDefault="00E56539" w:rsidP="0012721A">
      <w:pPr>
        <w:pStyle w:val="Telobesedila"/>
        <w:tabs>
          <w:tab w:val="clear" w:pos="-1440"/>
          <w:tab w:val="left" w:pos="-1080"/>
          <w:tab w:val="left" w:pos="-720"/>
          <w:tab w:val="left" w:pos="0"/>
          <w:tab w:val="left" w:pos="810"/>
          <w:tab w:val="left" w:pos="1080"/>
        </w:tabs>
        <w:rPr>
          <w:rFonts w:ascii="Tahoma" w:hAnsi="Tahoma" w:cs="Tahoma"/>
          <w:sz w:val="20"/>
          <w:highlight w:val="yellow"/>
        </w:rPr>
      </w:pPr>
    </w:p>
    <w:tbl>
      <w:tblPr>
        <w:tblW w:w="8815" w:type="dxa"/>
        <w:tblCellMar>
          <w:left w:w="70" w:type="dxa"/>
          <w:right w:w="70" w:type="dxa"/>
        </w:tblCellMar>
        <w:tblLook w:val="04A0" w:firstRow="1" w:lastRow="0" w:firstColumn="1" w:lastColumn="0" w:noHBand="0" w:noVBand="1"/>
      </w:tblPr>
      <w:tblGrid>
        <w:gridCol w:w="468"/>
        <w:gridCol w:w="7187"/>
        <w:gridCol w:w="1160"/>
      </w:tblGrid>
      <w:tr w:rsidR="00E56539" w:rsidRPr="00E56539" w14:paraId="7B881475" w14:textId="77777777" w:rsidTr="00E56539">
        <w:trPr>
          <w:trHeight w:val="227"/>
        </w:trPr>
        <w:tc>
          <w:tcPr>
            <w:tcW w:w="468" w:type="dxa"/>
            <w:tcBorders>
              <w:top w:val="nil"/>
              <w:left w:val="nil"/>
              <w:bottom w:val="nil"/>
              <w:right w:val="nil"/>
            </w:tcBorders>
            <w:shd w:val="clear" w:color="auto" w:fill="auto"/>
            <w:noWrap/>
          </w:tcPr>
          <w:p w14:paraId="01A08697" w14:textId="77777777" w:rsidR="00E56539" w:rsidRPr="00E56539" w:rsidRDefault="00E56539" w:rsidP="00E56539">
            <w:pPr>
              <w:jc w:val="left"/>
              <w:rPr>
                <w:rFonts w:ascii="Times New Roman" w:hAnsi="Times New Roman"/>
                <w:sz w:val="20"/>
                <w:szCs w:val="20"/>
                <w:lang w:eastAsia="sl-SI"/>
              </w:rPr>
            </w:pPr>
          </w:p>
        </w:tc>
        <w:tc>
          <w:tcPr>
            <w:tcW w:w="7187" w:type="dxa"/>
            <w:tcBorders>
              <w:top w:val="nil"/>
              <w:left w:val="nil"/>
              <w:bottom w:val="nil"/>
              <w:right w:val="nil"/>
            </w:tcBorders>
            <w:shd w:val="clear" w:color="auto" w:fill="auto"/>
            <w:noWrap/>
          </w:tcPr>
          <w:p w14:paraId="0658112C" w14:textId="5CFCD9A8"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b/>
                <w:sz w:val="20"/>
                <w:szCs w:val="20"/>
                <w:lang w:eastAsia="sl-SI"/>
              </w:rPr>
              <w:t>A. BILANCA PRIHODKOV IN ODHODKOV</w:t>
            </w:r>
          </w:p>
        </w:tc>
        <w:tc>
          <w:tcPr>
            <w:tcW w:w="1160" w:type="dxa"/>
            <w:tcBorders>
              <w:top w:val="nil"/>
              <w:left w:val="nil"/>
              <w:bottom w:val="nil"/>
              <w:right w:val="nil"/>
            </w:tcBorders>
            <w:shd w:val="clear" w:color="auto" w:fill="auto"/>
            <w:noWrap/>
          </w:tcPr>
          <w:p w14:paraId="7B976EF1" w14:textId="77777777" w:rsidR="00E56539" w:rsidRPr="00E56539" w:rsidRDefault="00E56539" w:rsidP="00E56539">
            <w:pPr>
              <w:jc w:val="right"/>
              <w:rPr>
                <w:rFonts w:ascii="Tahoma" w:hAnsi="Tahoma" w:cs="Tahoma"/>
                <w:color w:val="000000"/>
                <w:sz w:val="20"/>
                <w:szCs w:val="20"/>
                <w:u w:val="single"/>
                <w:lang w:eastAsia="sl-SI"/>
              </w:rPr>
            </w:pPr>
          </w:p>
        </w:tc>
      </w:tr>
      <w:tr w:rsidR="00E56539" w:rsidRPr="00E56539" w14:paraId="252CC4BF" w14:textId="77777777" w:rsidTr="00E56539">
        <w:trPr>
          <w:trHeight w:val="227"/>
        </w:trPr>
        <w:tc>
          <w:tcPr>
            <w:tcW w:w="468" w:type="dxa"/>
            <w:tcBorders>
              <w:top w:val="nil"/>
              <w:left w:val="nil"/>
              <w:bottom w:val="nil"/>
              <w:right w:val="nil"/>
            </w:tcBorders>
            <w:shd w:val="clear" w:color="auto" w:fill="auto"/>
            <w:noWrap/>
            <w:hideMark/>
          </w:tcPr>
          <w:p w14:paraId="3DEF5E20" w14:textId="77777777" w:rsidR="00E56539" w:rsidRPr="00E56539" w:rsidRDefault="00E56539" w:rsidP="00E56539">
            <w:pPr>
              <w:jc w:val="left"/>
              <w:rPr>
                <w:rFonts w:ascii="Times New Roman" w:hAnsi="Times New Roman"/>
                <w:sz w:val="20"/>
                <w:szCs w:val="20"/>
                <w:lang w:eastAsia="sl-SI"/>
              </w:rPr>
            </w:pPr>
          </w:p>
        </w:tc>
        <w:tc>
          <w:tcPr>
            <w:tcW w:w="7187" w:type="dxa"/>
            <w:tcBorders>
              <w:top w:val="nil"/>
              <w:left w:val="nil"/>
              <w:bottom w:val="nil"/>
              <w:right w:val="nil"/>
            </w:tcBorders>
            <w:shd w:val="clear" w:color="auto" w:fill="auto"/>
            <w:noWrap/>
            <w:hideMark/>
          </w:tcPr>
          <w:p w14:paraId="22FABE21"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I. S K U P A J    P R I H O D K I  (70+71+72+73+74+78)</w:t>
            </w:r>
          </w:p>
        </w:tc>
        <w:tc>
          <w:tcPr>
            <w:tcW w:w="1160" w:type="dxa"/>
            <w:tcBorders>
              <w:top w:val="nil"/>
              <w:left w:val="nil"/>
              <w:bottom w:val="nil"/>
              <w:right w:val="nil"/>
            </w:tcBorders>
            <w:shd w:val="clear" w:color="auto" w:fill="auto"/>
            <w:noWrap/>
            <w:hideMark/>
          </w:tcPr>
          <w:p w14:paraId="5009DB3E"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6.418.852</w:t>
            </w:r>
          </w:p>
        </w:tc>
      </w:tr>
      <w:tr w:rsidR="00E56539" w:rsidRPr="00E56539" w14:paraId="4E616F61" w14:textId="77777777" w:rsidTr="00E56539">
        <w:trPr>
          <w:trHeight w:val="227"/>
        </w:trPr>
        <w:tc>
          <w:tcPr>
            <w:tcW w:w="468" w:type="dxa"/>
            <w:tcBorders>
              <w:top w:val="nil"/>
              <w:left w:val="nil"/>
              <w:bottom w:val="nil"/>
              <w:right w:val="nil"/>
            </w:tcBorders>
            <w:shd w:val="clear" w:color="auto" w:fill="auto"/>
            <w:noWrap/>
            <w:hideMark/>
          </w:tcPr>
          <w:p w14:paraId="4184AA74" w14:textId="77777777" w:rsidR="00E56539" w:rsidRPr="00E56539" w:rsidRDefault="00E56539" w:rsidP="00E56539">
            <w:pPr>
              <w:jc w:val="right"/>
              <w:rPr>
                <w:rFonts w:ascii="Tahoma" w:hAnsi="Tahoma" w:cs="Tahoma"/>
                <w:color w:val="000000"/>
                <w:sz w:val="20"/>
                <w:szCs w:val="20"/>
                <w:u w:val="single"/>
                <w:lang w:eastAsia="sl-SI"/>
              </w:rPr>
            </w:pPr>
          </w:p>
        </w:tc>
        <w:tc>
          <w:tcPr>
            <w:tcW w:w="7187" w:type="dxa"/>
            <w:tcBorders>
              <w:top w:val="nil"/>
              <w:left w:val="nil"/>
              <w:bottom w:val="nil"/>
              <w:right w:val="nil"/>
            </w:tcBorders>
            <w:shd w:val="clear" w:color="auto" w:fill="auto"/>
            <w:noWrap/>
            <w:hideMark/>
          </w:tcPr>
          <w:p w14:paraId="198C0088"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 xml:space="preserve"> TEKOČI PRIHODKI  (70+71)</w:t>
            </w:r>
          </w:p>
        </w:tc>
        <w:tc>
          <w:tcPr>
            <w:tcW w:w="1160" w:type="dxa"/>
            <w:tcBorders>
              <w:top w:val="nil"/>
              <w:left w:val="nil"/>
              <w:bottom w:val="nil"/>
              <w:right w:val="nil"/>
            </w:tcBorders>
            <w:shd w:val="clear" w:color="auto" w:fill="auto"/>
            <w:noWrap/>
            <w:hideMark/>
          </w:tcPr>
          <w:p w14:paraId="39034B02"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4.244.244</w:t>
            </w:r>
          </w:p>
        </w:tc>
      </w:tr>
      <w:tr w:rsidR="00E56539" w:rsidRPr="00E56539" w14:paraId="746FA6C1" w14:textId="77777777" w:rsidTr="00E56539">
        <w:trPr>
          <w:trHeight w:val="227"/>
        </w:trPr>
        <w:tc>
          <w:tcPr>
            <w:tcW w:w="468" w:type="dxa"/>
            <w:tcBorders>
              <w:top w:val="nil"/>
              <w:left w:val="nil"/>
              <w:bottom w:val="nil"/>
              <w:right w:val="nil"/>
            </w:tcBorders>
            <w:shd w:val="clear" w:color="auto" w:fill="auto"/>
            <w:noWrap/>
            <w:hideMark/>
          </w:tcPr>
          <w:p w14:paraId="0AFACC69"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70</w:t>
            </w:r>
          </w:p>
        </w:tc>
        <w:tc>
          <w:tcPr>
            <w:tcW w:w="7187" w:type="dxa"/>
            <w:tcBorders>
              <w:top w:val="nil"/>
              <w:left w:val="nil"/>
              <w:bottom w:val="nil"/>
              <w:right w:val="nil"/>
            </w:tcBorders>
            <w:shd w:val="clear" w:color="auto" w:fill="auto"/>
            <w:noWrap/>
            <w:hideMark/>
          </w:tcPr>
          <w:p w14:paraId="52808866"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 xml:space="preserve"> DAVČNI PRIHODKI  (700+703+704+706)</w:t>
            </w:r>
          </w:p>
        </w:tc>
        <w:tc>
          <w:tcPr>
            <w:tcW w:w="1160" w:type="dxa"/>
            <w:tcBorders>
              <w:top w:val="nil"/>
              <w:left w:val="nil"/>
              <w:bottom w:val="nil"/>
              <w:right w:val="nil"/>
            </w:tcBorders>
            <w:shd w:val="clear" w:color="auto" w:fill="auto"/>
            <w:noWrap/>
            <w:hideMark/>
          </w:tcPr>
          <w:p w14:paraId="3CF09422"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3.574.189</w:t>
            </w:r>
          </w:p>
        </w:tc>
      </w:tr>
      <w:tr w:rsidR="00E56539" w:rsidRPr="00E56539" w14:paraId="5EEB78C4" w14:textId="77777777" w:rsidTr="00E56539">
        <w:trPr>
          <w:trHeight w:val="227"/>
        </w:trPr>
        <w:tc>
          <w:tcPr>
            <w:tcW w:w="468" w:type="dxa"/>
            <w:tcBorders>
              <w:top w:val="nil"/>
              <w:left w:val="nil"/>
              <w:bottom w:val="nil"/>
              <w:right w:val="nil"/>
            </w:tcBorders>
            <w:shd w:val="clear" w:color="auto" w:fill="auto"/>
            <w:noWrap/>
            <w:hideMark/>
          </w:tcPr>
          <w:p w14:paraId="7A5D221C"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700</w:t>
            </w:r>
          </w:p>
        </w:tc>
        <w:tc>
          <w:tcPr>
            <w:tcW w:w="7187" w:type="dxa"/>
            <w:tcBorders>
              <w:top w:val="nil"/>
              <w:left w:val="nil"/>
              <w:bottom w:val="nil"/>
              <w:right w:val="nil"/>
            </w:tcBorders>
            <w:shd w:val="clear" w:color="auto" w:fill="auto"/>
            <w:noWrap/>
            <w:hideMark/>
          </w:tcPr>
          <w:p w14:paraId="61F290DE"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Davki na dohodek in dobiček</w:t>
            </w:r>
          </w:p>
        </w:tc>
        <w:tc>
          <w:tcPr>
            <w:tcW w:w="1160" w:type="dxa"/>
            <w:tcBorders>
              <w:top w:val="nil"/>
              <w:left w:val="nil"/>
              <w:bottom w:val="nil"/>
              <w:right w:val="nil"/>
            </w:tcBorders>
            <w:shd w:val="clear" w:color="auto" w:fill="auto"/>
            <w:noWrap/>
            <w:hideMark/>
          </w:tcPr>
          <w:p w14:paraId="5DB409DE"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3.106.695</w:t>
            </w:r>
          </w:p>
        </w:tc>
      </w:tr>
      <w:tr w:rsidR="00E56539" w:rsidRPr="00E56539" w14:paraId="4B15F7BA" w14:textId="77777777" w:rsidTr="00E56539">
        <w:trPr>
          <w:trHeight w:val="227"/>
        </w:trPr>
        <w:tc>
          <w:tcPr>
            <w:tcW w:w="468" w:type="dxa"/>
            <w:tcBorders>
              <w:top w:val="nil"/>
              <w:left w:val="nil"/>
              <w:bottom w:val="nil"/>
              <w:right w:val="nil"/>
            </w:tcBorders>
            <w:shd w:val="clear" w:color="auto" w:fill="auto"/>
            <w:noWrap/>
            <w:hideMark/>
          </w:tcPr>
          <w:p w14:paraId="0A84DF5B"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703</w:t>
            </w:r>
          </w:p>
        </w:tc>
        <w:tc>
          <w:tcPr>
            <w:tcW w:w="7187" w:type="dxa"/>
            <w:tcBorders>
              <w:top w:val="nil"/>
              <w:left w:val="nil"/>
              <w:bottom w:val="nil"/>
              <w:right w:val="nil"/>
            </w:tcBorders>
            <w:shd w:val="clear" w:color="auto" w:fill="auto"/>
            <w:noWrap/>
            <w:hideMark/>
          </w:tcPr>
          <w:p w14:paraId="26796BF8"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Davki na premoženje</w:t>
            </w:r>
          </w:p>
        </w:tc>
        <w:tc>
          <w:tcPr>
            <w:tcW w:w="1160" w:type="dxa"/>
            <w:tcBorders>
              <w:top w:val="nil"/>
              <w:left w:val="nil"/>
              <w:bottom w:val="nil"/>
              <w:right w:val="nil"/>
            </w:tcBorders>
            <w:shd w:val="clear" w:color="auto" w:fill="auto"/>
            <w:noWrap/>
            <w:hideMark/>
          </w:tcPr>
          <w:p w14:paraId="7C89BC9E"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415.604</w:t>
            </w:r>
          </w:p>
        </w:tc>
      </w:tr>
      <w:tr w:rsidR="00E56539" w:rsidRPr="00E56539" w14:paraId="1A7492DC" w14:textId="77777777" w:rsidTr="00E56539">
        <w:trPr>
          <w:trHeight w:val="227"/>
        </w:trPr>
        <w:tc>
          <w:tcPr>
            <w:tcW w:w="468" w:type="dxa"/>
            <w:tcBorders>
              <w:top w:val="nil"/>
              <w:left w:val="nil"/>
              <w:bottom w:val="nil"/>
              <w:right w:val="nil"/>
            </w:tcBorders>
            <w:shd w:val="clear" w:color="auto" w:fill="auto"/>
            <w:noWrap/>
            <w:hideMark/>
          </w:tcPr>
          <w:p w14:paraId="24CD7E01"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704</w:t>
            </w:r>
          </w:p>
        </w:tc>
        <w:tc>
          <w:tcPr>
            <w:tcW w:w="7187" w:type="dxa"/>
            <w:tcBorders>
              <w:top w:val="nil"/>
              <w:left w:val="nil"/>
              <w:bottom w:val="nil"/>
              <w:right w:val="nil"/>
            </w:tcBorders>
            <w:shd w:val="clear" w:color="auto" w:fill="auto"/>
            <w:noWrap/>
            <w:hideMark/>
          </w:tcPr>
          <w:p w14:paraId="7A67A142"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Domači davki na blago in storitve</w:t>
            </w:r>
          </w:p>
        </w:tc>
        <w:tc>
          <w:tcPr>
            <w:tcW w:w="1160" w:type="dxa"/>
            <w:tcBorders>
              <w:top w:val="nil"/>
              <w:left w:val="nil"/>
              <w:bottom w:val="nil"/>
              <w:right w:val="nil"/>
            </w:tcBorders>
            <w:shd w:val="clear" w:color="auto" w:fill="auto"/>
            <w:noWrap/>
            <w:hideMark/>
          </w:tcPr>
          <w:p w14:paraId="5CFABEBF"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51.890</w:t>
            </w:r>
          </w:p>
        </w:tc>
      </w:tr>
      <w:tr w:rsidR="00E56539" w:rsidRPr="00E56539" w14:paraId="447C288E" w14:textId="77777777" w:rsidTr="00E56539">
        <w:trPr>
          <w:trHeight w:val="227"/>
        </w:trPr>
        <w:tc>
          <w:tcPr>
            <w:tcW w:w="468" w:type="dxa"/>
            <w:tcBorders>
              <w:top w:val="nil"/>
              <w:left w:val="nil"/>
              <w:bottom w:val="nil"/>
              <w:right w:val="nil"/>
            </w:tcBorders>
            <w:shd w:val="clear" w:color="auto" w:fill="auto"/>
            <w:noWrap/>
            <w:hideMark/>
          </w:tcPr>
          <w:p w14:paraId="0532C3DD"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706</w:t>
            </w:r>
          </w:p>
        </w:tc>
        <w:tc>
          <w:tcPr>
            <w:tcW w:w="7187" w:type="dxa"/>
            <w:tcBorders>
              <w:top w:val="nil"/>
              <w:left w:val="nil"/>
              <w:bottom w:val="nil"/>
              <w:right w:val="nil"/>
            </w:tcBorders>
            <w:shd w:val="clear" w:color="auto" w:fill="auto"/>
            <w:noWrap/>
            <w:hideMark/>
          </w:tcPr>
          <w:p w14:paraId="0790A2C5"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Drugi davki</w:t>
            </w:r>
          </w:p>
        </w:tc>
        <w:tc>
          <w:tcPr>
            <w:tcW w:w="1160" w:type="dxa"/>
            <w:tcBorders>
              <w:top w:val="nil"/>
              <w:left w:val="nil"/>
              <w:bottom w:val="nil"/>
              <w:right w:val="nil"/>
            </w:tcBorders>
            <w:shd w:val="clear" w:color="auto" w:fill="auto"/>
            <w:noWrap/>
            <w:hideMark/>
          </w:tcPr>
          <w:p w14:paraId="0CE4E6EF"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0BA03579" w14:textId="77777777" w:rsidTr="00E56539">
        <w:trPr>
          <w:trHeight w:val="227"/>
        </w:trPr>
        <w:tc>
          <w:tcPr>
            <w:tcW w:w="468" w:type="dxa"/>
            <w:tcBorders>
              <w:top w:val="nil"/>
              <w:left w:val="nil"/>
              <w:bottom w:val="nil"/>
              <w:right w:val="nil"/>
            </w:tcBorders>
            <w:shd w:val="clear" w:color="auto" w:fill="auto"/>
            <w:noWrap/>
            <w:hideMark/>
          </w:tcPr>
          <w:p w14:paraId="6A2C9F3C"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71</w:t>
            </w:r>
          </w:p>
        </w:tc>
        <w:tc>
          <w:tcPr>
            <w:tcW w:w="7187" w:type="dxa"/>
            <w:tcBorders>
              <w:top w:val="nil"/>
              <w:left w:val="nil"/>
              <w:bottom w:val="nil"/>
              <w:right w:val="nil"/>
            </w:tcBorders>
            <w:shd w:val="clear" w:color="auto" w:fill="auto"/>
            <w:noWrap/>
            <w:hideMark/>
          </w:tcPr>
          <w:p w14:paraId="4CE59DDB"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 xml:space="preserve"> NEDAVČNI  PRIHODKI  (710+711+712+713+714)</w:t>
            </w:r>
          </w:p>
        </w:tc>
        <w:tc>
          <w:tcPr>
            <w:tcW w:w="1160" w:type="dxa"/>
            <w:tcBorders>
              <w:top w:val="nil"/>
              <w:left w:val="nil"/>
              <w:bottom w:val="nil"/>
              <w:right w:val="nil"/>
            </w:tcBorders>
            <w:shd w:val="clear" w:color="auto" w:fill="auto"/>
            <w:noWrap/>
            <w:hideMark/>
          </w:tcPr>
          <w:p w14:paraId="230ED8CF"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670.055</w:t>
            </w:r>
          </w:p>
        </w:tc>
      </w:tr>
      <w:tr w:rsidR="00E56539" w:rsidRPr="00E56539" w14:paraId="0D5EEF94" w14:textId="77777777" w:rsidTr="00E56539">
        <w:trPr>
          <w:trHeight w:val="227"/>
        </w:trPr>
        <w:tc>
          <w:tcPr>
            <w:tcW w:w="468" w:type="dxa"/>
            <w:tcBorders>
              <w:top w:val="nil"/>
              <w:left w:val="nil"/>
              <w:bottom w:val="nil"/>
              <w:right w:val="nil"/>
            </w:tcBorders>
            <w:shd w:val="clear" w:color="auto" w:fill="auto"/>
            <w:noWrap/>
            <w:hideMark/>
          </w:tcPr>
          <w:p w14:paraId="1C30263F"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710</w:t>
            </w:r>
          </w:p>
        </w:tc>
        <w:tc>
          <w:tcPr>
            <w:tcW w:w="7187" w:type="dxa"/>
            <w:tcBorders>
              <w:top w:val="nil"/>
              <w:left w:val="nil"/>
              <w:bottom w:val="nil"/>
              <w:right w:val="nil"/>
            </w:tcBorders>
            <w:shd w:val="clear" w:color="auto" w:fill="auto"/>
            <w:noWrap/>
            <w:hideMark/>
          </w:tcPr>
          <w:p w14:paraId="7E37F6B4"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Udeležba na dobičku in dohodki od premoženja</w:t>
            </w:r>
          </w:p>
        </w:tc>
        <w:tc>
          <w:tcPr>
            <w:tcW w:w="1160" w:type="dxa"/>
            <w:tcBorders>
              <w:top w:val="nil"/>
              <w:left w:val="nil"/>
              <w:bottom w:val="nil"/>
              <w:right w:val="nil"/>
            </w:tcBorders>
            <w:shd w:val="clear" w:color="auto" w:fill="auto"/>
            <w:noWrap/>
            <w:hideMark/>
          </w:tcPr>
          <w:p w14:paraId="5D39CC49"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493.055</w:t>
            </w:r>
          </w:p>
        </w:tc>
      </w:tr>
      <w:tr w:rsidR="00E56539" w:rsidRPr="00E56539" w14:paraId="6B9A58D4" w14:textId="77777777" w:rsidTr="00E56539">
        <w:trPr>
          <w:trHeight w:val="227"/>
        </w:trPr>
        <w:tc>
          <w:tcPr>
            <w:tcW w:w="468" w:type="dxa"/>
            <w:tcBorders>
              <w:top w:val="nil"/>
              <w:left w:val="nil"/>
              <w:bottom w:val="nil"/>
              <w:right w:val="nil"/>
            </w:tcBorders>
            <w:shd w:val="clear" w:color="auto" w:fill="auto"/>
            <w:noWrap/>
            <w:hideMark/>
          </w:tcPr>
          <w:p w14:paraId="0E19B931"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711</w:t>
            </w:r>
          </w:p>
        </w:tc>
        <w:tc>
          <w:tcPr>
            <w:tcW w:w="7187" w:type="dxa"/>
            <w:tcBorders>
              <w:top w:val="nil"/>
              <w:left w:val="nil"/>
              <w:bottom w:val="nil"/>
              <w:right w:val="nil"/>
            </w:tcBorders>
            <w:shd w:val="clear" w:color="auto" w:fill="auto"/>
            <w:noWrap/>
            <w:hideMark/>
          </w:tcPr>
          <w:p w14:paraId="0BE237AA"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Takse in pristojbine</w:t>
            </w:r>
          </w:p>
        </w:tc>
        <w:tc>
          <w:tcPr>
            <w:tcW w:w="1160" w:type="dxa"/>
            <w:tcBorders>
              <w:top w:val="nil"/>
              <w:left w:val="nil"/>
              <w:bottom w:val="nil"/>
              <w:right w:val="nil"/>
            </w:tcBorders>
            <w:shd w:val="clear" w:color="auto" w:fill="auto"/>
            <w:noWrap/>
            <w:hideMark/>
          </w:tcPr>
          <w:p w14:paraId="737BB34C"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9.100</w:t>
            </w:r>
          </w:p>
        </w:tc>
      </w:tr>
      <w:tr w:rsidR="00E56539" w:rsidRPr="00E56539" w14:paraId="1E8346E7" w14:textId="77777777" w:rsidTr="00E56539">
        <w:trPr>
          <w:trHeight w:val="227"/>
        </w:trPr>
        <w:tc>
          <w:tcPr>
            <w:tcW w:w="468" w:type="dxa"/>
            <w:tcBorders>
              <w:top w:val="nil"/>
              <w:left w:val="nil"/>
              <w:bottom w:val="nil"/>
              <w:right w:val="nil"/>
            </w:tcBorders>
            <w:shd w:val="clear" w:color="auto" w:fill="auto"/>
            <w:noWrap/>
            <w:hideMark/>
          </w:tcPr>
          <w:p w14:paraId="1B4E9E5A"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712</w:t>
            </w:r>
          </w:p>
        </w:tc>
        <w:tc>
          <w:tcPr>
            <w:tcW w:w="7187" w:type="dxa"/>
            <w:tcBorders>
              <w:top w:val="nil"/>
              <w:left w:val="nil"/>
              <w:bottom w:val="nil"/>
              <w:right w:val="nil"/>
            </w:tcBorders>
            <w:shd w:val="clear" w:color="auto" w:fill="auto"/>
            <w:noWrap/>
            <w:hideMark/>
          </w:tcPr>
          <w:p w14:paraId="321D9460"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Globe in druge denarne kazni</w:t>
            </w:r>
          </w:p>
        </w:tc>
        <w:tc>
          <w:tcPr>
            <w:tcW w:w="1160" w:type="dxa"/>
            <w:tcBorders>
              <w:top w:val="nil"/>
              <w:left w:val="nil"/>
              <w:bottom w:val="nil"/>
              <w:right w:val="nil"/>
            </w:tcBorders>
            <w:shd w:val="clear" w:color="auto" w:fill="auto"/>
            <w:noWrap/>
            <w:hideMark/>
          </w:tcPr>
          <w:p w14:paraId="25A74EB5"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22.200</w:t>
            </w:r>
          </w:p>
        </w:tc>
      </w:tr>
      <w:tr w:rsidR="00E56539" w:rsidRPr="00E56539" w14:paraId="2FB434A4" w14:textId="77777777" w:rsidTr="00E56539">
        <w:trPr>
          <w:trHeight w:val="227"/>
        </w:trPr>
        <w:tc>
          <w:tcPr>
            <w:tcW w:w="468" w:type="dxa"/>
            <w:tcBorders>
              <w:top w:val="nil"/>
              <w:left w:val="nil"/>
              <w:bottom w:val="nil"/>
              <w:right w:val="nil"/>
            </w:tcBorders>
            <w:shd w:val="clear" w:color="auto" w:fill="auto"/>
            <w:noWrap/>
            <w:hideMark/>
          </w:tcPr>
          <w:p w14:paraId="2D43DAE5"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713</w:t>
            </w:r>
          </w:p>
        </w:tc>
        <w:tc>
          <w:tcPr>
            <w:tcW w:w="7187" w:type="dxa"/>
            <w:tcBorders>
              <w:top w:val="nil"/>
              <w:left w:val="nil"/>
              <w:bottom w:val="nil"/>
              <w:right w:val="nil"/>
            </w:tcBorders>
            <w:shd w:val="clear" w:color="auto" w:fill="auto"/>
            <w:noWrap/>
            <w:hideMark/>
          </w:tcPr>
          <w:p w14:paraId="1F3147E7"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Prihodki od prodaje blaga in storitev</w:t>
            </w:r>
          </w:p>
        </w:tc>
        <w:tc>
          <w:tcPr>
            <w:tcW w:w="1160" w:type="dxa"/>
            <w:tcBorders>
              <w:top w:val="nil"/>
              <w:left w:val="nil"/>
              <w:bottom w:val="nil"/>
              <w:right w:val="nil"/>
            </w:tcBorders>
            <w:shd w:val="clear" w:color="auto" w:fill="auto"/>
            <w:noWrap/>
            <w:hideMark/>
          </w:tcPr>
          <w:p w14:paraId="738AD256"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50.000</w:t>
            </w:r>
          </w:p>
        </w:tc>
      </w:tr>
      <w:tr w:rsidR="00E56539" w:rsidRPr="00E56539" w14:paraId="122605A5" w14:textId="77777777" w:rsidTr="00E56539">
        <w:trPr>
          <w:trHeight w:val="227"/>
        </w:trPr>
        <w:tc>
          <w:tcPr>
            <w:tcW w:w="468" w:type="dxa"/>
            <w:tcBorders>
              <w:top w:val="nil"/>
              <w:left w:val="nil"/>
              <w:bottom w:val="nil"/>
              <w:right w:val="nil"/>
            </w:tcBorders>
            <w:shd w:val="clear" w:color="auto" w:fill="auto"/>
            <w:noWrap/>
            <w:hideMark/>
          </w:tcPr>
          <w:p w14:paraId="2F543F49"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714</w:t>
            </w:r>
          </w:p>
        </w:tc>
        <w:tc>
          <w:tcPr>
            <w:tcW w:w="7187" w:type="dxa"/>
            <w:tcBorders>
              <w:top w:val="nil"/>
              <w:left w:val="nil"/>
              <w:bottom w:val="nil"/>
              <w:right w:val="nil"/>
            </w:tcBorders>
            <w:shd w:val="clear" w:color="auto" w:fill="auto"/>
            <w:noWrap/>
            <w:hideMark/>
          </w:tcPr>
          <w:p w14:paraId="4E0CA6D7"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Drugi nedavčni prihodki</w:t>
            </w:r>
          </w:p>
        </w:tc>
        <w:tc>
          <w:tcPr>
            <w:tcW w:w="1160" w:type="dxa"/>
            <w:tcBorders>
              <w:top w:val="nil"/>
              <w:left w:val="nil"/>
              <w:bottom w:val="nil"/>
              <w:right w:val="nil"/>
            </w:tcBorders>
            <w:shd w:val="clear" w:color="auto" w:fill="auto"/>
            <w:noWrap/>
            <w:hideMark/>
          </w:tcPr>
          <w:p w14:paraId="24A968CB"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95.700</w:t>
            </w:r>
          </w:p>
        </w:tc>
      </w:tr>
      <w:tr w:rsidR="00E56539" w:rsidRPr="00E56539" w14:paraId="63FCA649" w14:textId="77777777" w:rsidTr="00E56539">
        <w:trPr>
          <w:trHeight w:val="227"/>
        </w:trPr>
        <w:tc>
          <w:tcPr>
            <w:tcW w:w="468" w:type="dxa"/>
            <w:tcBorders>
              <w:top w:val="nil"/>
              <w:left w:val="nil"/>
              <w:bottom w:val="nil"/>
              <w:right w:val="nil"/>
            </w:tcBorders>
            <w:shd w:val="clear" w:color="auto" w:fill="auto"/>
            <w:noWrap/>
            <w:hideMark/>
          </w:tcPr>
          <w:p w14:paraId="57B352DF"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72</w:t>
            </w:r>
          </w:p>
        </w:tc>
        <w:tc>
          <w:tcPr>
            <w:tcW w:w="7187" w:type="dxa"/>
            <w:tcBorders>
              <w:top w:val="nil"/>
              <w:left w:val="nil"/>
              <w:bottom w:val="nil"/>
              <w:right w:val="nil"/>
            </w:tcBorders>
            <w:shd w:val="clear" w:color="auto" w:fill="auto"/>
            <w:noWrap/>
            <w:hideMark/>
          </w:tcPr>
          <w:p w14:paraId="157F1D3D"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 xml:space="preserve"> KAPITALSKI PRIHODKI  (720+721+722)</w:t>
            </w:r>
          </w:p>
        </w:tc>
        <w:tc>
          <w:tcPr>
            <w:tcW w:w="1160" w:type="dxa"/>
            <w:tcBorders>
              <w:top w:val="nil"/>
              <w:left w:val="nil"/>
              <w:bottom w:val="nil"/>
              <w:right w:val="nil"/>
            </w:tcBorders>
            <w:shd w:val="clear" w:color="auto" w:fill="auto"/>
            <w:noWrap/>
            <w:hideMark/>
          </w:tcPr>
          <w:p w14:paraId="40219923"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11.000</w:t>
            </w:r>
          </w:p>
        </w:tc>
      </w:tr>
      <w:tr w:rsidR="00E56539" w:rsidRPr="00E56539" w14:paraId="2EDFC8C5" w14:textId="77777777" w:rsidTr="00E56539">
        <w:trPr>
          <w:trHeight w:val="227"/>
        </w:trPr>
        <w:tc>
          <w:tcPr>
            <w:tcW w:w="468" w:type="dxa"/>
            <w:tcBorders>
              <w:top w:val="nil"/>
              <w:left w:val="nil"/>
              <w:bottom w:val="nil"/>
              <w:right w:val="nil"/>
            </w:tcBorders>
            <w:shd w:val="clear" w:color="auto" w:fill="auto"/>
            <w:noWrap/>
            <w:hideMark/>
          </w:tcPr>
          <w:p w14:paraId="6E841ECD"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720</w:t>
            </w:r>
          </w:p>
        </w:tc>
        <w:tc>
          <w:tcPr>
            <w:tcW w:w="7187" w:type="dxa"/>
            <w:tcBorders>
              <w:top w:val="nil"/>
              <w:left w:val="nil"/>
              <w:bottom w:val="nil"/>
              <w:right w:val="nil"/>
            </w:tcBorders>
            <w:shd w:val="clear" w:color="auto" w:fill="auto"/>
            <w:noWrap/>
            <w:hideMark/>
          </w:tcPr>
          <w:p w14:paraId="5D9E87F8"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Prihodki od prodaje osnovnih sredstev</w:t>
            </w:r>
          </w:p>
        </w:tc>
        <w:tc>
          <w:tcPr>
            <w:tcW w:w="1160" w:type="dxa"/>
            <w:tcBorders>
              <w:top w:val="nil"/>
              <w:left w:val="nil"/>
              <w:bottom w:val="nil"/>
              <w:right w:val="nil"/>
            </w:tcBorders>
            <w:shd w:val="clear" w:color="auto" w:fill="auto"/>
            <w:noWrap/>
            <w:hideMark/>
          </w:tcPr>
          <w:p w14:paraId="4F8EA86A"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7D976F29" w14:textId="77777777" w:rsidTr="00E56539">
        <w:trPr>
          <w:trHeight w:val="227"/>
        </w:trPr>
        <w:tc>
          <w:tcPr>
            <w:tcW w:w="468" w:type="dxa"/>
            <w:tcBorders>
              <w:top w:val="nil"/>
              <w:left w:val="nil"/>
              <w:bottom w:val="nil"/>
              <w:right w:val="nil"/>
            </w:tcBorders>
            <w:shd w:val="clear" w:color="auto" w:fill="auto"/>
            <w:noWrap/>
            <w:hideMark/>
          </w:tcPr>
          <w:p w14:paraId="5A25F45F"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721</w:t>
            </w:r>
          </w:p>
        </w:tc>
        <w:tc>
          <w:tcPr>
            <w:tcW w:w="7187" w:type="dxa"/>
            <w:tcBorders>
              <w:top w:val="nil"/>
              <w:left w:val="nil"/>
              <w:bottom w:val="nil"/>
              <w:right w:val="nil"/>
            </w:tcBorders>
            <w:shd w:val="clear" w:color="auto" w:fill="auto"/>
            <w:noWrap/>
            <w:hideMark/>
          </w:tcPr>
          <w:p w14:paraId="7D1CD34C"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Prihodki od prodaje zalog</w:t>
            </w:r>
          </w:p>
        </w:tc>
        <w:tc>
          <w:tcPr>
            <w:tcW w:w="1160" w:type="dxa"/>
            <w:tcBorders>
              <w:top w:val="nil"/>
              <w:left w:val="nil"/>
              <w:bottom w:val="nil"/>
              <w:right w:val="nil"/>
            </w:tcBorders>
            <w:shd w:val="clear" w:color="auto" w:fill="auto"/>
            <w:noWrap/>
            <w:hideMark/>
          </w:tcPr>
          <w:p w14:paraId="646B25D6"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7AC7C956" w14:textId="77777777" w:rsidTr="00E56539">
        <w:trPr>
          <w:trHeight w:val="227"/>
        </w:trPr>
        <w:tc>
          <w:tcPr>
            <w:tcW w:w="468" w:type="dxa"/>
            <w:tcBorders>
              <w:top w:val="nil"/>
              <w:left w:val="nil"/>
              <w:bottom w:val="nil"/>
              <w:right w:val="nil"/>
            </w:tcBorders>
            <w:shd w:val="clear" w:color="auto" w:fill="auto"/>
            <w:noWrap/>
            <w:hideMark/>
          </w:tcPr>
          <w:p w14:paraId="359071BB"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722</w:t>
            </w:r>
          </w:p>
        </w:tc>
        <w:tc>
          <w:tcPr>
            <w:tcW w:w="7187" w:type="dxa"/>
            <w:tcBorders>
              <w:top w:val="nil"/>
              <w:left w:val="nil"/>
              <w:bottom w:val="nil"/>
              <w:right w:val="nil"/>
            </w:tcBorders>
            <w:shd w:val="clear" w:color="auto" w:fill="auto"/>
            <w:noWrap/>
            <w:hideMark/>
          </w:tcPr>
          <w:p w14:paraId="0167D3E7"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Prihodki od prodaje zemljišč in neopredmetenih sredstev</w:t>
            </w:r>
          </w:p>
        </w:tc>
        <w:tc>
          <w:tcPr>
            <w:tcW w:w="1160" w:type="dxa"/>
            <w:tcBorders>
              <w:top w:val="nil"/>
              <w:left w:val="nil"/>
              <w:bottom w:val="nil"/>
              <w:right w:val="nil"/>
            </w:tcBorders>
            <w:shd w:val="clear" w:color="auto" w:fill="auto"/>
            <w:noWrap/>
            <w:hideMark/>
          </w:tcPr>
          <w:p w14:paraId="25925B5D"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11.000</w:t>
            </w:r>
          </w:p>
        </w:tc>
      </w:tr>
      <w:tr w:rsidR="00E56539" w:rsidRPr="00E56539" w14:paraId="2270ED8E" w14:textId="77777777" w:rsidTr="00E56539">
        <w:trPr>
          <w:trHeight w:val="227"/>
        </w:trPr>
        <w:tc>
          <w:tcPr>
            <w:tcW w:w="468" w:type="dxa"/>
            <w:tcBorders>
              <w:top w:val="nil"/>
              <w:left w:val="nil"/>
              <w:bottom w:val="nil"/>
              <w:right w:val="nil"/>
            </w:tcBorders>
            <w:shd w:val="clear" w:color="auto" w:fill="auto"/>
            <w:noWrap/>
            <w:hideMark/>
          </w:tcPr>
          <w:p w14:paraId="5D83DE2E"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73</w:t>
            </w:r>
          </w:p>
        </w:tc>
        <w:tc>
          <w:tcPr>
            <w:tcW w:w="7187" w:type="dxa"/>
            <w:tcBorders>
              <w:top w:val="nil"/>
              <w:left w:val="nil"/>
              <w:bottom w:val="nil"/>
              <w:right w:val="nil"/>
            </w:tcBorders>
            <w:shd w:val="clear" w:color="auto" w:fill="auto"/>
            <w:noWrap/>
            <w:hideMark/>
          </w:tcPr>
          <w:p w14:paraId="26EF60F5"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 xml:space="preserve"> PREJETE DONACIJE  (730+731)</w:t>
            </w:r>
          </w:p>
        </w:tc>
        <w:tc>
          <w:tcPr>
            <w:tcW w:w="1160" w:type="dxa"/>
            <w:tcBorders>
              <w:top w:val="nil"/>
              <w:left w:val="nil"/>
              <w:bottom w:val="nil"/>
              <w:right w:val="nil"/>
            </w:tcBorders>
            <w:shd w:val="clear" w:color="auto" w:fill="auto"/>
            <w:noWrap/>
            <w:hideMark/>
          </w:tcPr>
          <w:p w14:paraId="0046427A"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0</w:t>
            </w:r>
          </w:p>
        </w:tc>
      </w:tr>
      <w:tr w:rsidR="00E56539" w:rsidRPr="00E56539" w14:paraId="41E73D40" w14:textId="77777777" w:rsidTr="00E56539">
        <w:trPr>
          <w:trHeight w:val="227"/>
        </w:trPr>
        <w:tc>
          <w:tcPr>
            <w:tcW w:w="468" w:type="dxa"/>
            <w:tcBorders>
              <w:top w:val="nil"/>
              <w:left w:val="nil"/>
              <w:bottom w:val="nil"/>
              <w:right w:val="nil"/>
            </w:tcBorders>
            <w:shd w:val="clear" w:color="auto" w:fill="auto"/>
            <w:noWrap/>
            <w:hideMark/>
          </w:tcPr>
          <w:p w14:paraId="61563302"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730</w:t>
            </w:r>
          </w:p>
        </w:tc>
        <w:tc>
          <w:tcPr>
            <w:tcW w:w="7187" w:type="dxa"/>
            <w:tcBorders>
              <w:top w:val="nil"/>
              <w:left w:val="nil"/>
              <w:bottom w:val="nil"/>
              <w:right w:val="nil"/>
            </w:tcBorders>
            <w:shd w:val="clear" w:color="auto" w:fill="auto"/>
            <w:noWrap/>
            <w:hideMark/>
          </w:tcPr>
          <w:p w14:paraId="42EFB476"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Prejete donacije iz domačih virov</w:t>
            </w:r>
          </w:p>
        </w:tc>
        <w:tc>
          <w:tcPr>
            <w:tcW w:w="1160" w:type="dxa"/>
            <w:tcBorders>
              <w:top w:val="nil"/>
              <w:left w:val="nil"/>
              <w:bottom w:val="nil"/>
              <w:right w:val="nil"/>
            </w:tcBorders>
            <w:shd w:val="clear" w:color="auto" w:fill="auto"/>
            <w:noWrap/>
            <w:hideMark/>
          </w:tcPr>
          <w:p w14:paraId="4E2022E3"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563E4407" w14:textId="77777777" w:rsidTr="00E56539">
        <w:trPr>
          <w:trHeight w:val="227"/>
        </w:trPr>
        <w:tc>
          <w:tcPr>
            <w:tcW w:w="468" w:type="dxa"/>
            <w:tcBorders>
              <w:top w:val="nil"/>
              <w:left w:val="nil"/>
              <w:bottom w:val="nil"/>
              <w:right w:val="nil"/>
            </w:tcBorders>
            <w:shd w:val="clear" w:color="auto" w:fill="auto"/>
            <w:noWrap/>
            <w:hideMark/>
          </w:tcPr>
          <w:p w14:paraId="5F259178"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731</w:t>
            </w:r>
          </w:p>
        </w:tc>
        <w:tc>
          <w:tcPr>
            <w:tcW w:w="7187" w:type="dxa"/>
            <w:tcBorders>
              <w:top w:val="nil"/>
              <w:left w:val="nil"/>
              <w:bottom w:val="nil"/>
              <w:right w:val="nil"/>
            </w:tcBorders>
            <w:shd w:val="clear" w:color="auto" w:fill="auto"/>
            <w:noWrap/>
            <w:hideMark/>
          </w:tcPr>
          <w:p w14:paraId="3F4AA4E6"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Prejete donacije iz tujine</w:t>
            </w:r>
          </w:p>
        </w:tc>
        <w:tc>
          <w:tcPr>
            <w:tcW w:w="1160" w:type="dxa"/>
            <w:tcBorders>
              <w:top w:val="nil"/>
              <w:left w:val="nil"/>
              <w:bottom w:val="nil"/>
              <w:right w:val="nil"/>
            </w:tcBorders>
            <w:shd w:val="clear" w:color="auto" w:fill="auto"/>
            <w:noWrap/>
            <w:hideMark/>
          </w:tcPr>
          <w:p w14:paraId="450B1C02"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71C94F0F" w14:textId="77777777" w:rsidTr="00E56539">
        <w:trPr>
          <w:trHeight w:val="227"/>
        </w:trPr>
        <w:tc>
          <w:tcPr>
            <w:tcW w:w="468" w:type="dxa"/>
            <w:tcBorders>
              <w:top w:val="nil"/>
              <w:left w:val="nil"/>
              <w:bottom w:val="nil"/>
              <w:right w:val="nil"/>
            </w:tcBorders>
            <w:shd w:val="clear" w:color="auto" w:fill="auto"/>
            <w:noWrap/>
            <w:hideMark/>
          </w:tcPr>
          <w:p w14:paraId="2DC4AF70"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74</w:t>
            </w:r>
          </w:p>
        </w:tc>
        <w:tc>
          <w:tcPr>
            <w:tcW w:w="7187" w:type="dxa"/>
            <w:tcBorders>
              <w:top w:val="nil"/>
              <w:left w:val="nil"/>
              <w:bottom w:val="nil"/>
              <w:right w:val="nil"/>
            </w:tcBorders>
            <w:shd w:val="clear" w:color="auto" w:fill="auto"/>
            <w:noWrap/>
            <w:hideMark/>
          </w:tcPr>
          <w:p w14:paraId="6D8B2EEE"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 xml:space="preserve"> TRANSFERNI PRIHODKI  (740+741)</w:t>
            </w:r>
          </w:p>
        </w:tc>
        <w:tc>
          <w:tcPr>
            <w:tcW w:w="1160" w:type="dxa"/>
            <w:tcBorders>
              <w:top w:val="nil"/>
              <w:left w:val="nil"/>
              <w:bottom w:val="nil"/>
              <w:right w:val="nil"/>
            </w:tcBorders>
            <w:shd w:val="clear" w:color="auto" w:fill="auto"/>
            <w:noWrap/>
            <w:hideMark/>
          </w:tcPr>
          <w:p w14:paraId="1B2B9394"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2.163.608</w:t>
            </w:r>
          </w:p>
        </w:tc>
      </w:tr>
      <w:tr w:rsidR="00E56539" w:rsidRPr="00E56539" w14:paraId="68479E80" w14:textId="77777777" w:rsidTr="00E56539">
        <w:trPr>
          <w:trHeight w:val="227"/>
        </w:trPr>
        <w:tc>
          <w:tcPr>
            <w:tcW w:w="468" w:type="dxa"/>
            <w:tcBorders>
              <w:top w:val="nil"/>
              <w:left w:val="nil"/>
              <w:bottom w:val="nil"/>
              <w:right w:val="nil"/>
            </w:tcBorders>
            <w:shd w:val="clear" w:color="auto" w:fill="auto"/>
            <w:noWrap/>
            <w:hideMark/>
          </w:tcPr>
          <w:p w14:paraId="52EAD86D"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lastRenderedPageBreak/>
              <w:t>740</w:t>
            </w:r>
          </w:p>
        </w:tc>
        <w:tc>
          <w:tcPr>
            <w:tcW w:w="7187" w:type="dxa"/>
            <w:tcBorders>
              <w:top w:val="nil"/>
              <w:left w:val="nil"/>
              <w:bottom w:val="nil"/>
              <w:right w:val="nil"/>
            </w:tcBorders>
            <w:shd w:val="clear" w:color="auto" w:fill="auto"/>
            <w:noWrap/>
            <w:hideMark/>
          </w:tcPr>
          <w:p w14:paraId="167DAFAF"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Transferni prihodki iz drugih javnofinančnih institucij</w:t>
            </w:r>
          </w:p>
        </w:tc>
        <w:tc>
          <w:tcPr>
            <w:tcW w:w="1160" w:type="dxa"/>
            <w:tcBorders>
              <w:top w:val="nil"/>
              <w:left w:val="nil"/>
              <w:bottom w:val="nil"/>
              <w:right w:val="nil"/>
            </w:tcBorders>
            <w:shd w:val="clear" w:color="auto" w:fill="auto"/>
            <w:noWrap/>
            <w:hideMark/>
          </w:tcPr>
          <w:p w14:paraId="198A4361"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2.163.608</w:t>
            </w:r>
          </w:p>
        </w:tc>
      </w:tr>
      <w:tr w:rsidR="00E56539" w:rsidRPr="00E56539" w14:paraId="2C26F8DC" w14:textId="77777777" w:rsidTr="00E56539">
        <w:trPr>
          <w:trHeight w:val="227"/>
        </w:trPr>
        <w:tc>
          <w:tcPr>
            <w:tcW w:w="468" w:type="dxa"/>
            <w:tcBorders>
              <w:top w:val="nil"/>
              <w:left w:val="nil"/>
              <w:bottom w:val="nil"/>
              <w:right w:val="nil"/>
            </w:tcBorders>
            <w:shd w:val="clear" w:color="auto" w:fill="auto"/>
            <w:noWrap/>
            <w:hideMark/>
          </w:tcPr>
          <w:p w14:paraId="1E989288"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741</w:t>
            </w:r>
          </w:p>
        </w:tc>
        <w:tc>
          <w:tcPr>
            <w:tcW w:w="7187" w:type="dxa"/>
            <w:tcBorders>
              <w:top w:val="nil"/>
              <w:left w:val="nil"/>
              <w:bottom w:val="nil"/>
              <w:right w:val="nil"/>
            </w:tcBorders>
            <w:shd w:val="clear" w:color="auto" w:fill="auto"/>
            <w:noWrap/>
            <w:hideMark/>
          </w:tcPr>
          <w:p w14:paraId="5E3A32D0"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Prejeta sredstva iz državnega proračuna iz sredstev proračun</w:t>
            </w:r>
          </w:p>
        </w:tc>
        <w:tc>
          <w:tcPr>
            <w:tcW w:w="1160" w:type="dxa"/>
            <w:tcBorders>
              <w:top w:val="nil"/>
              <w:left w:val="nil"/>
              <w:bottom w:val="nil"/>
              <w:right w:val="nil"/>
            </w:tcBorders>
            <w:shd w:val="clear" w:color="auto" w:fill="auto"/>
            <w:noWrap/>
            <w:hideMark/>
          </w:tcPr>
          <w:p w14:paraId="22DDA59B"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75A22A6A" w14:textId="77777777" w:rsidTr="00E56539">
        <w:trPr>
          <w:trHeight w:val="227"/>
        </w:trPr>
        <w:tc>
          <w:tcPr>
            <w:tcW w:w="468" w:type="dxa"/>
            <w:tcBorders>
              <w:top w:val="nil"/>
              <w:left w:val="nil"/>
              <w:bottom w:val="nil"/>
              <w:right w:val="nil"/>
            </w:tcBorders>
            <w:shd w:val="clear" w:color="auto" w:fill="auto"/>
            <w:noWrap/>
            <w:hideMark/>
          </w:tcPr>
          <w:p w14:paraId="6E25E9AF"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78</w:t>
            </w:r>
          </w:p>
        </w:tc>
        <w:tc>
          <w:tcPr>
            <w:tcW w:w="7187" w:type="dxa"/>
            <w:tcBorders>
              <w:top w:val="nil"/>
              <w:left w:val="nil"/>
              <w:bottom w:val="nil"/>
              <w:right w:val="nil"/>
            </w:tcBorders>
            <w:shd w:val="clear" w:color="auto" w:fill="auto"/>
            <w:noWrap/>
            <w:hideMark/>
          </w:tcPr>
          <w:p w14:paraId="3F82CFA4"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 xml:space="preserve"> PREJETA SREDSTVA IZ EVROPSKE UNIJE IN IZ DRUGIH DRŽAV (782+786+787)</w:t>
            </w:r>
          </w:p>
        </w:tc>
        <w:tc>
          <w:tcPr>
            <w:tcW w:w="1160" w:type="dxa"/>
            <w:tcBorders>
              <w:top w:val="nil"/>
              <w:left w:val="nil"/>
              <w:bottom w:val="nil"/>
              <w:right w:val="nil"/>
            </w:tcBorders>
            <w:shd w:val="clear" w:color="auto" w:fill="auto"/>
            <w:noWrap/>
            <w:hideMark/>
          </w:tcPr>
          <w:p w14:paraId="30061D63"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0</w:t>
            </w:r>
          </w:p>
        </w:tc>
      </w:tr>
      <w:tr w:rsidR="00E56539" w:rsidRPr="00E56539" w14:paraId="0AAE5FD5" w14:textId="77777777" w:rsidTr="00E56539">
        <w:trPr>
          <w:trHeight w:val="227"/>
        </w:trPr>
        <w:tc>
          <w:tcPr>
            <w:tcW w:w="468" w:type="dxa"/>
            <w:tcBorders>
              <w:top w:val="nil"/>
              <w:left w:val="nil"/>
              <w:bottom w:val="nil"/>
              <w:right w:val="nil"/>
            </w:tcBorders>
            <w:shd w:val="clear" w:color="auto" w:fill="auto"/>
            <w:noWrap/>
            <w:hideMark/>
          </w:tcPr>
          <w:p w14:paraId="69422156"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782</w:t>
            </w:r>
          </w:p>
        </w:tc>
        <w:tc>
          <w:tcPr>
            <w:tcW w:w="7187" w:type="dxa"/>
            <w:tcBorders>
              <w:top w:val="nil"/>
              <w:left w:val="nil"/>
              <w:bottom w:val="nil"/>
              <w:right w:val="nil"/>
            </w:tcBorders>
            <w:shd w:val="clear" w:color="auto" w:fill="auto"/>
            <w:noWrap/>
            <w:hideMark/>
          </w:tcPr>
          <w:p w14:paraId="2905D1C3"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Prejeta sredstva iz proračuna EU iz strukturnih skladov</w:t>
            </w:r>
          </w:p>
        </w:tc>
        <w:tc>
          <w:tcPr>
            <w:tcW w:w="1160" w:type="dxa"/>
            <w:tcBorders>
              <w:top w:val="nil"/>
              <w:left w:val="nil"/>
              <w:bottom w:val="nil"/>
              <w:right w:val="nil"/>
            </w:tcBorders>
            <w:shd w:val="clear" w:color="auto" w:fill="auto"/>
            <w:noWrap/>
            <w:hideMark/>
          </w:tcPr>
          <w:p w14:paraId="2B19751B"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06AFFB05" w14:textId="77777777" w:rsidTr="00E56539">
        <w:trPr>
          <w:trHeight w:val="227"/>
        </w:trPr>
        <w:tc>
          <w:tcPr>
            <w:tcW w:w="468" w:type="dxa"/>
            <w:tcBorders>
              <w:top w:val="nil"/>
              <w:left w:val="nil"/>
              <w:bottom w:val="nil"/>
              <w:right w:val="nil"/>
            </w:tcBorders>
            <w:shd w:val="clear" w:color="auto" w:fill="auto"/>
            <w:noWrap/>
            <w:hideMark/>
          </w:tcPr>
          <w:p w14:paraId="5E9F2BBE"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786</w:t>
            </w:r>
          </w:p>
        </w:tc>
        <w:tc>
          <w:tcPr>
            <w:tcW w:w="7187" w:type="dxa"/>
            <w:tcBorders>
              <w:top w:val="nil"/>
              <w:left w:val="nil"/>
              <w:bottom w:val="nil"/>
              <w:right w:val="nil"/>
            </w:tcBorders>
            <w:shd w:val="clear" w:color="auto" w:fill="auto"/>
            <w:noWrap/>
            <w:hideMark/>
          </w:tcPr>
          <w:p w14:paraId="1B5E0F29"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Ostala prejeta sredstva iz proračuna Evropske unije</w:t>
            </w:r>
          </w:p>
        </w:tc>
        <w:tc>
          <w:tcPr>
            <w:tcW w:w="1160" w:type="dxa"/>
            <w:tcBorders>
              <w:top w:val="nil"/>
              <w:left w:val="nil"/>
              <w:bottom w:val="nil"/>
              <w:right w:val="nil"/>
            </w:tcBorders>
            <w:shd w:val="clear" w:color="auto" w:fill="auto"/>
            <w:noWrap/>
            <w:hideMark/>
          </w:tcPr>
          <w:p w14:paraId="2B76C6A9"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3BA9CC8C" w14:textId="77777777" w:rsidTr="00E56539">
        <w:trPr>
          <w:trHeight w:val="227"/>
        </w:trPr>
        <w:tc>
          <w:tcPr>
            <w:tcW w:w="468" w:type="dxa"/>
            <w:tcBorders>
              <w:top w:val="nil"/>
              <w:left w:val="nil"/>
              <w:bottom w:val="nil"/>
              <w:right w:val="nil"/>
            </w:tcBorders>
            <w:shd w:val="clear" w:color="auto" w:fill="auto"/>
            <w:noWrap/>
            <w:hideMark/>
          </w:tcPr>
          <w:p w14:paraId="283D9615"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787</w:t>
            </w:r>
          </w:p>
        </w:tc>
        <w:tc>
          <w:tcPr>
            <w:tcW w:w="7187" w:type="dxa"/>
            <w:tcBorders>
              <w:top w:val="nil"/>
              <w:left w:val="nil"/>
              <w:bottom w:val="nil"/>
              <w:right w:val="nil"/>
            </w:tcBorders>
            <w:shd w:val="clear" w:color="auto" w:fill="auto"/>
            <w:noWrap/>
            <w:hideMark/>
          </w:tcPr>
          <w:p w14:paraId="5DB35DFF"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Prejeta sredstva od drugih evropskih institucij</w:t>
            </w:r>
          </w:p>
        </w:tc>
        <w:tc>
          <w:tcPr>
            <w:tcW w:w="1160" w:type="dxa"/>
            <w:tcBorders>
              <w:top w:val="nil"/>
              <w:left w:val="nil"/>
              <w:bottom w:val="nil"/>
              <w:right w:val="nil"/>
            </w:tcBorders>
            <w:shd w:val="clear" w:color="auto" w:fill="auto"/>
            <w:noWrap/>
            <w:hideMark/>
          </w:tcPr>
          <w:p w14:paraId="09988819"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14D317E9" w14:textId="77777777" w:rsidTr="00E56539">
        <w:trPr>
          <w:trHeight w:val="227"/>
        </w:trPr>
        <w:tc>
          <w:tcPr>
            <w:tcW w:w="468" w:type="dxa"/>
            <w:tcBorders>
              <w:top w:val="nil"/>
              <w:left w:val="nil"/>
              <w:bottom w:val="nil"/>
              <w:right w:val="nil"/>
            </w:tcBorders>
            <w:shd w:val="clear" w:color="auto" w:fill="auto"/>
            <w:noWrap/>
            <w:hideMark/>
          </w:tcPr>
          <w:p w14:paraId="7C18E9CD" w14:textId="77777777" w:rsidR="00E56539" w:rsidRPr="00E56539" w:rsidRDefault="00E56539" w:rsidP="00E56539">
            <w:pPr>
              <w:jc w:val="right"/>
              <w:rPr>
                <w:rFonts w:ascii="Tahoma" w:hAnsi="Tahoma" w:cs="Tahoma"/>
                <w:color w:val="000000"/>
                <w:sz w:val="20"/>
                <w:szCs w:val="20"/>
                <w:lang w:eastAsia="sl-SI"/>
              </w:rPr>
            </w:pPr>
          </w:p>
        </w:tc>
        <w:tc>
          <w:tcPr>
            <w:tcW w:w="7187" w:type="dxa"/>
            <w:tcBorders>
              <w:top w:val="nil"/>
              <w:left w:val="nil"/>
              <w:bottom w:val="nil"/>
              <w:right w:val="nil"/>
            </w:tcBorders>
            <w:shd w:val="clear" w:color="auto" w:fill="auto"/>
            <w:noWrap/>
            <w:hideMark/>
          </w:tcPr>
          <w:p w14:paraId="62CE6098"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II. S K U P A J    O D H O D K I  (40+41+42+43)</w:t>
            </w:r>
          </w:p>
        </w:tc>
        <w:tc>
          <w:tcPr>
            <w:tcW w:w="1160" w:type="dxa"/>
            <w:tcBorders>
              <w:top w:val="nil"/>
              <w:left w:val="nil"/>
              <w:bottom w:val="nil"/>
              <w:right w:val="nil"/>
            </w:tcBorders>
            <w:shd w:val="clear" w:color="auto" w:fill="auto"/>
            <w:noWrap/>
            <w:hideMark/>
          </w:tcPr>
          <w:p w14:paraId="55ED89FA"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7.860.036</w:t>
            </w:r>
          </w:p>
        </w:tc>
      </w:tr>
      <w:tr w:rsidR="00E56539" w:rsidRPr="00E56539" w14:paraId="74F21303" w14:textId="77777777" w:rsidTr="00E56539">
        <w:trPr>
          <w:trHeight w:val="227"/>
        </w:trPr>
        <w:tc>
          <w:tcPr>
            <w:tcW w:w="468" w:type="dxa"/>
            <w:tcBorders>
              <w:top w:val="nil"/>
              <w:left w:val="nil"/>
              <w:bottom w:val="nil"/>
              <w:right w:val="nil"/>
            </w:tcBorders>
            <w:shd w:val="clear" w:color="auto" w:fill="auto"/>
            <w:noWrap/>
            <w:hideMark/>
          </w:tcPr>
          <w:p w14:paraId="01490231"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40</w:t>
            </w:r>
          </w:p>
        </w:tc>
        <w:tc>
          <w:tcPr>
            <w:tcW w:w="7187" w:type="dxa"/>
            <w:tcBorders>
              <w:top w:val="nil"/>
              <w:left w:val="nil"/>
              <w:bottom w:val="nil"/>
              <w:right w:val="nil"/>
            </w:tcBorders>
            <w:shd w:val="clear" w:color="auto" w:fill="auto"/>
            <w:noWrap/>
            <w:hideMark/>
          </w:tcPr>
          <w:p w14:paraId="68E5BC48"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 xml:space="preserve"> TEKOČI ODHODKI  (400+401+402+403+409)</w:t>
            </w:r>
          </w:p>
        </w:tc>
        <w:tc>
          <w:tcPr>
            <w:tcW w:w="1160" w:type="dxa"/>
            <w:tcBorders>
              <w:top w:val="nil"/>
              <w:left w:val="nil"/>
              <w:bottom w:val="nil"/>
              <w:right w:val="nil"/>
            </w:tcBorders>
            <w:shd w:val="clear" w:color="auto" w:fill="auto"/>
            <w:noWrap/>
            <w:hideMark/>
          </w:tcPr>
          <w:p w14:paraId="70D6A12C"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1.618.659</w:t>
            </w:r>
          </w:p>
        </w:tc>
      </w:tr>
      <w:tr w:rsidR="00E56539" w:rsidRPr="00E56539" w14:paraId="77C7A36A" w14:textId="77777777" w:rsidTr="00E56539">
        <w:trPr>
          <w:trHeight w:val="227"/>
        </w:trPr>
        <w:tc>
          <w:tcPr>
            <w:tcW w:w="468" w:type="dxa"/>
            <w:tcBorders>
              <w:top w:val="nil"/>
              <w:left w:val="nil"/>
              <w:bottom w:val="nil"/>
              <w:right w:val="nil"/>
            </w:tcBorders>
            <w:shd w:val="clear" w:color="auto" w:fill="auto"/>
            <w:noWrap/>
            <w:hideMark/>
          </w:tcPr>
          <w:p w14:paraId="05D04803"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400</w:t>
            </w:r>
          </w:p>
        </w:tc>
        <w:tc>
          <w:tcPr>
            <w:tcW w:w="7187" w:type="dxa"/>
            <w:tcBorders>
              <w:top w:val="nil"/>
              <w:left w:val="nil"/>
              <w:bottom w:val="nil"/>
              <w:right w:val="nil"/>
            </w:tcBorders>
            <w:shd w:val="clear" w:color="auto" w:fill="auto"/>
            <w:noWrap/>
            <w:hideMark/>
          </w:tcPr>
          <w:p w14:paraId="2267608D"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Plače in drugi izdatki zaposlenim</w:t>
            </w:r>
          </w:p>
        </w:tc>
        <w:tc>
          <w:tcPr>
            <w:tcW w:w="1160" w:type="dxa"/>
            <w:tcBorders>
              <w:top w:val="nil"/>
              <w:left w:val="nil"/>
              <w:bottom w:val="nil"/>
              <w:right w:val="nil"/>
            </w:tcBorders>
            <w:shd w:val="clear" w:color="auto" w:fill="auto"/>
            <w:noWrap/>
            <w:hideMark/>
          </w:tcPr>
          <w:p w14:paraId="2A1B6392"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291.160</w:t>
            </w:r>
          </w:p>
        </w:tc>
      </w:tr>
      <w:tr w:rsidR="00E56539" w:rsidRPr="00E56539" w14:paraId="2B9BED31" w14:textId="77777777" w:rsidTr="00E56539">
        <w:trPr>
          <w:trHeight w:val="227"/>
        </w:trPr>
        <w:tc>
          <w:tcPr>
            <w:tcW w:w="468" w:type="dxa"/>
            <w:tcBorders>
              <w:top w:val="nil"/>
              <w:left w:val="nil"/>
              <w:bottom w:val="nil"/>
              <w:right w:val="nil"/>
            </w:tcBorders>
            <w:shd w:val="clear" w:color="auto" w:fill="auto"/>
            <w:noWrap/>
            <w:hideMark/>
          </w:tcPr>
          <w:p w14:paraId="40D50F5F"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401</w:t>
            </w:r>
          </w:p>
        </w:tc>
        <w:tc>
          <w:tcPr>
            <w:tcW w:w="7187" w:type="dxa"/>
            <w:tcBorders>
              <w:top w:val="nil"/>
              <w:left w:val="nil"/>
              <w:bottom w:val="nil"/>
              <w:right w:val="nil"/>
            </w:tcBorders>
            <w:shd w:val="clear" w:color="auto" w:fill="auto"/>
            <w:noWrap/>
            <w:hideMark/>
          </w:tcPr>
          <w:p w14:paraId="48BB7EB6"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Prispevki delodajalcev za socialno varnost</w:t>
            </w:r>
          </w:p>
        </w:tc>
        <w:tc>
          <w:tcPr>
            <w:tcW w:w="1160" w:type="dxa"/>
            <w:tcBorders>
              <w:top w:val="nil"/>
              <w:left w:val="nil"/>
              <w:bottom w:val="nil"/>
              <w:right w:val="nil"/>
            </w:tcBorders>
            <w:shd w:val="clear" w:color="auto" w:fill="auto"/>
            <w:noWrap/>
            <w:hideMark/>
          </w:tcPr>
          <w:p w14:paraId="5088CFE2"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47.330</w:t>
            </w:r>
          </w:p>
        </w:tc>
      </w:tr>
      <w:tr w:rsidR="00E56539" w:rsidRPr="00E56539" w14:paraId="369C1A9D" w14:textId="77777777" w:rsidTr="00E56539">
        <w:trPr>
          <w:trHeight w:val="227"/>
        </w:trPr>
        <w:tc>
          <w:tcPr>
            <w:tcW w:w="468" w:type="dxa"/>
            <w:tcBorders>
              <w:top w:val="nil"/>
              <w:left w:val="nil"/>
              <w:bottom w:val="nil"/>
              <w:right w:val="nil"/>
            </w:tcBorders>
            <w:shd w:val="clear" w:color="auto" w:fill="auto"/>
            <w:noWrap/>
            <w:hideMark/>
          </w:tcPr>
          <w:p w14:paraId="17E72D58"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402</w:t>
            </w:r>
          </w:p>
        </w:tc>
        <w:tc>
          <w:tcPr>
            <w:tcW w:w="7187" w:type="dxa"/>
            <w:tcBorders>
              <w:top w:val="nil"/>
              <w:left w:val="nil"/>
              <w:bottom w:val="nil"/>
              <w:right w:val="nil"/>
            </w:tcBorders>
            <w:shd w:val="clear" w:color="auto" w:fill="auto"/>
            <w:noWrap/>
            <w:hideMark/>
          </w:tcPr>
          <w:p w14:paraId="1AC359D2"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Izdatki za blago in storitve</w:t>
            </w:r>
          </w:p>
        </w:tc>
        <w:tc>
          <w:tcPr>
            <w:tcW w:w="1160" w:type="dxa"/>
            <w:tcBorders>
              <w:top w:val="nil"/>
              <w:left w:val="nil"/>
              <w:bottom w:val="nil"/>
              <w:right w:val="nil"/>
            </w:tcBorders>
            <w:shd w:val="clear" w:color="auto" w:fill="auto"/>
            <w:noWrap/>
            <w:hideMark/>
          </w:tcPr>
          <w:p w14:paraId="2100CBEE"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1.189.085</w:t>
            </w:r>
          </w:p>
        </w:tc>
      </w:tr>
      <w:tr w:rsidR="00E56539" w:rsidRPr="00E56539" w14:paraId="14393321" w14:textId="77777777" w:rsidTr="00E56539">
        <w:trPr>
          <w:trHeight w:val="227"/>
        </w:trPr>
        <w:tc>
          <w:tcPr>
            <w:tcW w:w="468" w:type="dxa"/>
            <w:tcBorders>
              <w:top w:val="nil"/>
              <w:left w:val="nil"/>
              <w:bottom w:val="nil"/>
              <w:right w:val="nil"/>
            </w:tcBorders>
            <w:shd w:val="clear" w:color="auto" w:fill="auto"/>
            <w:noWrap/>
            <w:hideMark/>
          </w:tcPr>
          <w:p w14:paraId="1DB5D8DF"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403</w:t>
            </w:r>
          </w:p>
        </w:tc>
        <w:tc>
          <w:tcPr>
            <w:tcW w:w="7187" w:type="dxa"/>
            <w:tcBorders>
              <w:top w:val="nil"/>
              <w:left w:val="nil"/>
              <w:bottom w:val="nil"/>
              <w:right w:val="nil"/>
            </w:tcBorders>
            <w:shd w:val="clear" w:color="auto" w:fill="auto"/>
            <w:noWrap/>
            <w:hideMark/>
          </w:tcPr>
          <w:p w14:paraId="644DA2B3"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Plačila domačih obresti</w:t>
            </w:r>
          </w:p>
        </w:tc>
        <w:tc>
          <w:tcPr>
            <w:tcW w:w="1160" w:type="dxa"/>
            <w:tcBorders>
              <w:top w:val="nil"/>
              <w:left w:val="nil"/>
              <w:bottom w:val="nil"/>
              <w:right w:val="nil"/>
            </w:tcBorders>
            <w:shd w:val="clear" w:color="auto" w:fill="auto"/>
            <w:noWrap/>
            <w:hideMark/>
          </w:tcPr>
          <w:p w14:paraId="2AD3A3A1"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2FED8676" w14:textId="77777777" w:rsidTr="00E56539">
        <w:trPr>
          <w:trHeight w:val="227"/>
        </w:trPr>
        <w:tc>
          <w:tcPr>
            <w:tcW w:w="468" w:type="dxa"/>
            <w:tcBorders>
              <w:top w:val="nil"/>
              <w:left w:val="nil"/>
              <w:bottom w:val="nil"/>
              <w:right w:val="nil"/>
            </w:tcBorders>
            <w:shd w:val="clear" w:color="auto" w:fill="auto"/>
            <w:noWrap/>
            <w:hideMark/>
          </w:tcPr>
          <w:p w14:paraId="716B3215"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409</w:t>
            </w:r>
          </w:p>
        </w:tc>
        <w:tc>
          <w:tcPr>
            <w:tcW w:w="7187" w:type="dxa"/>
            <w:tcBorders>
              <w:top w:val="nil"/>
              <w:left w:val="nil"/>
              <w:bottom w:val="nil"/>
              <w:right w:val="nil"/>
            </w:tcBorders>
            <w:shd w:val="clear" w:color="auto" w:fill="auto"/>
            <w:noWrap/>
            <w:hideMark/>
          </w:tcPr>
          <w:p w14:paraId="386D3934"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Rezerve</w:t>
            </w:r>
          </w:p>
        </w:tc>
        <w:tc>
          <w:tcPr>
            <w:tcW w:w="1160" w:type="dxa"/>
            <w:tcBorders>
              <w:top w:val="nil"/>
              <w:left w:val="nil"/>
              <w:bottom w:val="nil"/>
              <w:right w:val="nil"/>
            </w:tcBorders>
            <w:shd w:val="clear" w:color="auto" w:fill="auto"/>
            <w:noWrap/>
            <w:hideMark/>
          </w:tcPr>
          <w:p w14:paraId="3937E233"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91.084</w:t>
            </w:r>
          </w:p>
        </w:tc>
      </w:tr>
      <w:tr w:rsidR="00E56539" w:rsidRPr="00E56539" w14:paraId="365BA79A" w14:textId="77777777" w:rsidTr="00E56539">
        <w:trPr>
          <w:trHeight w:val="227"/>
        </w:trPr>
        <w:tc>
          <w:tcPr>
            <w:tcW w:w="468" w:type="dxa"/>
            <w:tcBorders>
              <w:top w:val="nil"/>
              <w:left w:val="nil"/>
              <w:bottom w:val="nil"/>
              <w:right w:val="nil"/>
            </w:tcBorders>
            <w:shd w:val="clear" w:color="auto" w:fill="auto"/>
            <w:noWrap/>
            <w:hideMark/>
          </w:tcPr>
          <w:p w14:paraId="464C1EBB"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41</w:t>
            </w:r>
          </w:p>
        </w:tc>
        <w:tc>
          <w:tcPr>
            <w:tcW w:w="7187" w:type="dxa"/>
            <w:tcBorders>
              <w:top w:val="nil"/>
              <w:left w:val="nil"/>
              <w:bottom w:val="nil"/>
              <w:right w:val="nil"/>
            </w:tcBorders>
            <w:shd w:val="clear" w:color="auto" w:fill="auto"/>
            <w:noWrap/>
            <w:hideMark/>
          </w:tcPr>
          <w:p w14:paraId="7143B8CF"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 xml:space="preserve"> TEKOČI TRANSFERI  (410+411+412+413+414)</w:t>
            </w:r>
          </w:p>
        </w:tc>
        <w:tc>
          <w:tcPr>
            <w:tcW w:w="1160" w:type="dxa"/>
            <w:tcBorders>
              <w:top w:val="nil"/>
              <w:left w:val="nil"/>
              <w:bottom w:val="nil"/>
              <w:right w:val="nil"/>
            </w:tcBorders>
            <w:shd w:val="clear" w:color="auto" w:fill="auto"/>
            <w:noWrap/>
            <w:hideMark/>
          </w:tcPr>
          <w:p w14:paraId="2D9B3561"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1.953.076</w:t>
            </w:r>
          </w:p>
        </w:tc>
      </w:tr>
      <w:tr w:rsidR="00E56539" w:rsidRPr="00E56539" w14:paraId="477FDCC9" w14:textId="77777777" w:rsidTr="00E56539">
        <w:trPr>
          <w:trHeight w:val="227"/>
        </w:trPr>
        <w:tc>
          <w:tcPr>
            <w:tcW w:w="468" w:type="dxa"/>
            <w:tcBorders>
              <w:top w:val="nil"/>
              <w:left w:val="nil"/>
              <w:bottom w:val="nil"/>
              <w:right w:val="nil"/>
            </w:tcBorders>
            <w:shd w:val="clear" w:color="auto" w:fill="auto"/>
            <w:noWrap/>
            <w:hideMark/>
          </w:tcPr>
          <w:p w14:paraId="75397EDB"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410</w:t>
            </w:r>
          </w:p>
        </w:tc>
        <w:tc>
          <w:tcPr>
            <w:tcW w:w="7187" w:type="dxa"/>
            <w:tcBorders>
              <w:top w:val="nil"/>
              <w:left w:val="nil"/>
              <w:bottom w:val="nil"/>
              <w:right w:val="nil"/>
            </w:tcBorders>
            <w:shd w:val="clear" w:color="auto" w:fill="auto"/>
            <w:noWrap/>
            <w:hideMark/>
          </w:tcPr>
          <w:p w14:paraId="39C49570"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Subvencije</w:t>
            </w:r>
          </w:p>
        </w:tc>
        <w:tc>
          <w:tcPr>
            <w:tcW w:w="1160" w:type="dxa"/>
            <w:tcBorders>
              <w:top w:val="nil"/>
              <w:left w:val="nil"/>
              <w:bottom w:val="nil"/>
              <w:right w:val="nil"/>
            </w:tcBorders>
            <w:shd w:val="clear" w:color="auto" w:fill="auto"/>
            <w:noWrap/>
            <w:hideMark/>
          </w:tcPr>
          <w:p w14:paraId="60200580"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26.000</w:t>
            </w:r>
          </w:p>
        </w:tc>
      </w:tr>
      <w:tr w:rsidR="00E56539" w:rsidRPr="00E56539" w14:paraId="2FB3B165" w14:textId="77777777" w:rsidTr="00E56539">
        <w:trPr>
          <w:trHeight w:val="227"/>
        </w:trPr>
        <w:tc>
          <w:tcPr>
            <w:tcW w:w="468" w:type="dxa"/>
            <w:tcBorders>
              <w:top w:val="nil"/>
              <w:left w:val="nil"/>
              <w:bottom w:val="nil"/>
              <w:right w:val="nil"/>
            </w:tcBorders>
            <w:shd w:val="clear" w:color="auto" w:fill="auto"/>
            <w:noWrap/>
            <w:hideMark/>
          </w:tcPr>
          <w:p w14:paraId="0F45EA55"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411</w:t>
            </w:r>
          </w:p>
        </w:tc>
        <w:tc>
          <w:tcPr>
            <w:tcW w:w="7187" w:type="dxa"/>
            <w:tcBorders>
              <w:top w:val="nil"/>
              <w:left w:val="nil"/>
              <w:bottom w:val="nil"/>
              <w:right w:val="nil"/>
            </w:tcBorders>
            <w:shd w:val="clear" w:color="auto" w:fill="auto"/>
            <w:noWrap/>
            <w:hideMark/>
          </w:tcPr>
          <w:p w14:paraId="083B7428"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Transferi posameznikom in gospodinjstvom</w:t>
            </w:r>
          </w:p>
        </w:tc>
        <w:tc>
          <w:tcPr>
            <w:tcW w:w="1160" w:type="dxa"/>
            <w:tcBorders>
              <w:top w:val="nil"/>
              <w:left w:val="nil"/>
              <w:bottom w:val="nil"/>
              <w:right w:val="nil"/>
            </w:tcBorders>
            <w:shd w:val="clear" w:color="auto" w:fill="auto"/>
            <w:noWrap/>
            <w:hideMark/>
          </w:tcPr>
          <w:p w14:paraId="4110770B"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974.494</w:t>
            </w:r>
          </w:p>
        </w:tc>
      </w:tr>
      <w:tr w:rsidR="00E56539" w:rsidRPr="00E56539" w14:paraId="5752FB57" w14:textId="77777777" w:rsidTr="00E56539">
        <w:trPr>
          <w:trHeight w:val="227"/>
        </w:trPr>
        <w:tc>
          <w:tcPr>
            <w:tcW w:w="468" w:type="dxa"/>
            <w:tcBorders>
              <w:top w:val="nil"/>
              <w:left w:val="nil"/>
              <w:bottom w:val="nil"/>
              <w:right w:val="nil"/>
            </w:tcBorders>
            <w:shd w:val="clear" w:color="auto" w:fill="auto"/>
            <w:noWrap/>
            <w:hideMark/>
          </w:tcPr>
          <w:p w14:paraId="1BA945B6"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412</w:t>
            </w:r>
          </w:p>
        </w:tc>
        <w:tc>
          <w:tcPr>
            <w:tcW w:w="7187" w:type="dxa"/>
            <w:tcBorders>
              <w:top w:val="nil"/>
              <w:left w:val="nil"/>
              <w:bottom w:val="nil"/>
              <w:right w:val="nil"/>
            </w:tcBorders>
            <w:shd w:val="clear" w:color="auto" w:fill="auto"/>
            <w:noWrap/>
            <w:hideMark/>
          </w:tcPr>
          <w:p w14:paraId="47E41EAC"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Transferi nepridobitnim organizacijam in ustanovam</w:t>
            </w:r>
          </w:p>
        </w:tc>
        <w:tc>
          <w:tcPr>
            <w:tcW w:w="1160" w:type="dxa"/>
            <w:tcBorders>
              <w:top w:val="nil"/>
              <w:left w:val="nil"/>
              <w:bottom w:val="nil"/>
              <w:right w:val="nil"/>
            </w:tcBorders>
            <w:shd w:val="clear" w:color="auto" w:fill="auto"/>
            <w:noWrap/>
            <w:hideMark/>
          </w:tcPr>
          <w:p w14:paraId="7464BA7B"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251.429</w:t>
            </w:r>
          </w:p>
        </w:tc>
      </w:tr>
      <w:tr w:rsidR="00E56539" w:rsidRPr="00E56539" w14:paraId="16293D4E" w14:textId="77777777" w:rsidTr="00E56539">
        <w:trPr>
          <w:trHeight w:val="227"/>
        </w:trPr>
        <w:tc>
          <w:tcPr>
            <w:tcW w:w="468" w:type="dxa"/>
            <w:tcBorders>
              <w:top w:val="nil"/>
              <w:left w:val="nil"/>
              <w:bottom w:val="nil"/>
              <w:right w:val="nil"/>
            </w:tcBorders>
            <w:shd w:val="clear" w:color="auto" w:fill="auto"/>
            <w:noWrap/>
            <w:hideMark/>
          </w:tcPr>
          <w:p w14:paraId="25811FC9"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413</w:t>
            </w:r>
          </w:p>
        </w:tc>
        <w:tc>
          <w:tcPr>
            <w:tcW w:w="7187" w:type="dxa"/>
            <w:tcBorders>
              <w:top w:val="nil"/>
              <w:left w:val="nil"/>
              <w:bottom w:val="nil"/>
              <w:right w:val="nil"/>
            </w:tcBorders>
            <w:shd w:val="clear" w:color="auto" w:fill="auto"/>
            <w:noWrap/>
            <w:hideMark/>
          </w:tcPr>
          <w:p w14:paraId="65AD1A10"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Drugi tekoči domači transferi</w:t>
            </w:r>
          </w:p>
        </w:tc>
        <w:tc>
          <w:tcPr>
            <w:tcW w:w="1160" w:type="dxa"/>
            <w:tcBorders>
              <w:top w:val="nil"/>
              <w:left w:val="nil"/>
              <w:bottom w:val="nil"/>
              <w:right w:val="nil"/>
            </w:tcBorders>
            <w:shd w:val="clear" w:color="auto" w:fill="auto"/>
            <w:noWrap/>
            <w:hideMark/>
          </w:tcPr>
          <w:p w14:paraId="6E1E2974"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701.153</w:t>
            </w:r>
          </w:p>
        </w:tc>
      </w:tr>
      <w:tr w:rsidR="00E56539" w:rsidRPr="00E56539" w14:paraId="49208BA5" w14:textId="77777777" w:rsidTr="00E56539">
        <w:trPr>
          <w:trHeight w:val="227"/>
        </w:trPr>
        <w:tc>
          <w:tcPr>
            <w:tcW w:w="468" w:type="dxa"/>
            <w:tcBorders>
              <w:top w:val="nil"/>
              <w:left w:val="nil"/>
              <w:bottom w:val="nil"/>
              <w:right w:val="nil"/>
            </w:tcBorders>
            <w:shd w:val="clear" w:color="auto" w:fill="auto"/>
            <w:noWrap/>
            <w:hideMark/>
          </w:tcPr>
          <w:p w14:paraId="47219E0C"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414</w:t>
            </w:r>
          </w:p>
        </w:tc>
        <w:tc>
          <w:tcPr>
            <w:tcW w:w="7187" w:type="dxa"/>
            <w:tcBorders>
              <w:top w:val="nil"/>
              <w:left w:val="nil"/>
              <w:bottom w:val="nil"/>
              <w:right w:val="nil"/>
            </w:tcBorders>
            <w:shd w:val="clear" w:color="auto" w:fill="auto"/>
            <w:noWrap/>
            <w:hideMark/>
          </w:tcPr>
          <w:p w14:paraId="6FB8FB7D"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Tekoči transferi v tujino</w:t>
            </w:r>
          </w:p>
        </w:tc>
        <w:tc>
          <w:tcPr>
            <w:tcW w:w="1160" w:type="dxa"/>
            <w:tcBorders>
              <w:top w:val="nil"/>
              <w:left w:val="nil"/>
              <w:bottom w:val="nil"/>
              <w:right w:val="nil"/>
            </w:tcBorders>
            <w:shd w:val="clear" w:color="auto" w:fill="auto"/>
            <w:noWrap/>
            <w:hideMark/>
          </w:tcPr>
          <w:p w14:paraId="38DB1E27"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08D67D09" w14:textId="77777777" w:rsidTr="00E56539">
        <w:trPr>
          <w:trHeight w:val="227"/>
        </w:trPr>
        <w:tc>
          <w:tcPr>
            <w:tcW w:w="468" w:type="dxa"/>
            <w:tcBorders>
              <w:top w:val="nil"/>
              <w:left w:val="nil"/>
              <w:bottom w:val="nil"/>
              <w:right w:val="nil"/>
            </w:tcBorders>
            <w:shd w:val="clear" w:color="auto" w:fill="auto"/>
            <w:noWrap/>
            <w:hideMark/>
          </w:tcPr>
          <w:p w14:paraId="009A0BBE"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42</w:t>
            </w:r>
          </w:p>
        </w:tc>
        <w:tc>
          <w:tcPr>
            <w:tcW w:w="7187" w:type="dxa"/>
            <w:tcBorders>
              <w:top w:val="nil"/>
              <w:left w:val="nil"/>
              <w:bottom w:val="nil"/>
              <w:right w:val="nil"/>
            </w:tcBorders>
            <w:shd w:val="clear" w:color="auto" w:fill="auto"/>
            <w:noWrap/>
            <w:hideMark/>
          </w:tcPr>
          <w:p w14:paraId="30C1207C"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 xml:space="preserve"> INVESTICIJSKI ODHODKI  (420)</w:t>
            </w:r>
          </w:p>
        </w:tc>
        <w:tc>
          <w:tcPr>
            <w:tcW w:w="1160" w:type="dxa"/>
            <w:tcBorders>
              <w:top w:val="nil"/>
              <w:left w:val="nil"/>
              <w:bottom w:val="nil"/>
              <w:right w:val="nil"/>
            </w:tcBorders>
            <w:shd w:val="clear" w:color="auto" w:fill="auto"/>
            <w:noWrap/>
            <w:hideMark/>
          </w:tcPr>
          <w:p w14:paraId="09B53C49"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4.163.661</w:t>
            </w:r>
          </w:p>
        </w:tc>
      </w:tr>
      <w:tr w:rsidR="00E56539" w:rsidRPr="00E56539" w14:paraId="46EC66E9" w14:textId="77777777" w:rsidTr="00E56539">
        <w:trPr>
          <w:trHeight w:val="227"/>
        </w:trPr>
        <w:tc>
          <w:tcPr>
            <w:tcW w:w="468" w:type="dxa"/>
            <w:tcBorders>
              <w:top w:val="nil"/>
              <w:left w:val="nil"/>
              <w:bottom w:val="nil"/>
              <w:right w:val="nil"/>
            </w:tcBorders>
            <w:shd w:val="clear" w:color="auto" w:fill="auto"/>
            <w:noWrap/>
            <w:hideMark/>
          </w:tcPr>
          <w:p w14:paraId="278784CF"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420</w:t>
            </w:r>
          </w:p>
        </w:tc>
        <w:tc>
          <w:tcPr>
            <w:tcW w:w="7187" w:type="dxa"/>
            <w:tcBorders>
              <w:top w:val="nil"/>
              <w:left w:val="nil"/>
              <w:bottom w:val="nil"/>
              <w:right w:val="nil"/>
            </w:tcBorders>
            <w:shd w:val="clear" w:color="auto" w:fill="auto"/>
            <w:noWrap/>
            <w:hideMark/>
          </w:tcPr>
          <w:p w14:paraId="14FEB811"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Nakup in gradnja osnovnih sredstev</w:t>
            </w:r>
          </w:p>
        </w:tc>
        <w:tc>
          <w:tcPr>
            <w:tcW w:w="1160" w:type="dxa"/>
            <w:tcBorders>
              <w:top w:val="nil"/>
              <w:left w:val="nil"/>
              <w:bottom w:val="nil"/>
              <w:right w:val="nil"/>
            </w:tcBorders>
            <w:shd w:val="clear" w:color="auto" w:fill="auto"/>
            <w:noWrap/>
            <w:hideMark/>
          </w:tcPr>
          <w:p w14:paraId="4B318C9E"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4.163.661</w:t>
            </w:r>
          </w:p>
        </w:tc>
      </w:tr>
      <w:tr w:rsidR="00E56539" w:rsidRPr="00E56539" w14:paraId="4411A537" w14:textId="77777777" w:rsidTr="00E56539">
        <w:trPr>
          <w:trHeight w:val="227"/>
        </w:trPr>
        <w:tc>
          <w:tcPr>
            <w:tcW w:w="468" w:type="dxa"/>
            <w:tcBorders>
              <w:top w:val="nil"/>
              <w:left w:val="nil"/>
              <w:bottom w:val="nil"/>
              <w:right w:val="nil"/>
            </w:tcBorders>
            <w:shd w:val="clear" w:color="auto" w:fill="auto"/>
            <w:noWrap/>
            <w:hideMark/>
          </w:tcPr>
          <w:p w14:paraId="7634C67E"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43</w:t>
            </w:r>
          </w:p>
        </w:tc>
        <w:tc>
          <w:tcPr>
            <w:tcW w:w="7187" w:type="dxa"/>
            <w:tcBorders>
              <w:top w:val="nil"/>
              <w:left w:val="nil"/>
              <w:bottom w:val="nil"/>
              <w:right w:val="nil"/>
            </w:tcBorders>
            <w:shd w:val="clear" w:color="auto" w:fill="auto"/>
            <w:noWrap/>
            <w:hideMark/>
          </w:tcPr>
          <w:p w14:paraId="61AFC569"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 xml:space="preserve"> INVESTICIJSKI TRANSFERI  (431+432)</w:t>
            </w:r>
          </w:p>
        </w:tc>
        <w:tc>
          <w:tcPr>
            <w:tcW w:w="1160" w:type="dxa"/>
            <w:tcBorders>
              <w:top w:val="nil"/>
              <w:left w:val="nil"/>
              <w:bottom w:val="nil"/>
              <w:right w:val="nil"/>
            </w:tcBorders>
            <w:shd w:val="clear" w:color="auto" w:fill="auto"/>
            <w:noWrap/>
            <w:hideMark/>
          </w:tcPr>
          <w:p w14:paraId="1A3A27B2"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124.640</w:t>
            </w:r>
          </w:p>
        </w:tc>
      </w:tr>
      <w:tr w:rsidR="00E56539" w:rsidRPr="00E56539" w14:paraId="68B75AD9" w14:textId="77777777" w:rsidTr="00E56539">
        <w:trPr>
          <w:trHeight w:val="227"/>
        </w:trPr>
        <w:tc>
          <w:tcPr>
            <w:tcW w:w="468" w:type="dxa"/>
            <w:tcBorders>
              <w:top w:val="nil"/>
              <w:left w:val="nil"/>
              <w:bottom w:val="nil"/>
              <w:right w:val="nil"/>
            </w:tcBorders>
            <w:shd w:val="clear" w:color="auto" w:fill="auto"/>
            <w:noWrap/>
            <w:hideMark/>
          </w:tcPr>
          <w:p w14:paraId="73FC08BE"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431</w:t>
            </w:r>
          </w:p>
        </w:tc>
        <w:tc>
          <w:tcPr>
            <w:tcW w:w="7187" w:type="dxa"/>
            <w:tcBorders>
              <w:top w:val="nil"/>
              <w:left w:val="nil"/>
              <w:bottom w:val="nil"/>
              <w:right w:val="nil"/>
            </w:tcBorders>
            <w:shd w:val="clear" w:color="auto" w:fill="auto"/>
            <w:noWrap/>
            <w:hideMark/>
          </w:tcPr>
          <w:p w14:paraId="26E85218"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Investicijski transferi pravnim in fizičnim osebam, ki niso</w:t>
            </w:r>
          </w:p>
        </w:tc>
        <w:tc>
          <w:tcPr>
            <w:tcW w:w="1160" w:type="dxa"/>
            <w:tcBorders>
              <w:top w:val="nil"/>
              <w:left w:val="nil"/>
              <w:bottom w:val="nil"/>
              <w:right w:val="nil"/>
            </w:tcBorders>
            <w:shd w:val="clear" w:color="auto" w:fill="auto"/>
            <w:noWrap/>
            <w:hideMark/>
          </w:tcPr>
          <w:p w14:paraId="2CAC4A9E"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20.000</w:t>
            </w:r>
          </w:p>
        </w:tc>
      </w:tr>
      <w:tr w:rsidR="00E56539" w:rsidRPr="00E56539" w14:paraId="60473496" w14:textId="77777777" w:rsidTr="00E56539">
        <w:trPr>
          <w:trHeight w:val="227"/>
        </w:trPr>
        <w:tc>
          <w:tcPr>
            <w:tcW w:w="468" w:type="dxa"/>
            <w:tcBorders>
              <w:top w:val="nil"/>
              <w:left w:val="nil"/>
              <w:bottom w:val="nil"/>
              <w:right w:val="nil"/>
            </w:tcBorders>
            <w:shd w:val="clear" w:color="auto" w:fill="auto"/>
            <w:noWrap/>
            <w:hideMark/>
          </w:tcPr>
          <w:p w14:paraId="5D2533A9"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432</w:t>
            </w:r>
          </w:p>
        </w:tc>
        <w:tc>
          <w:tcPr>
            <w:tcW w:w="7187" w:type="dxa"/>
            <w:tcBorders>
              <w:top w:val="nil"/>
              <w:left w:val="nil"/>
              <w:bottom w:val="nil"/>
              <w:right w:val="nil"/>
            </w:tcBorders>
            <w:shd w:val="clear" w:color="auto" w:fill="auto"/>
            <w:noWrap/>
            <w:hideMark/>
          </w:tcPr>
          <w:p w14:paraId="773BCBC2"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Investicijski transferi proračunskim uporabnikom</w:t>
            </w:r>
          </w:p>
        </w:tc>
        <w:tc>
          <w:tcPr>
            <w:tcW w:w="1160" w:type="dxa"/>
            <w:tcBorders>
              <w:top w:val="nil"/>
              <w:left w:val="nil"/>
              <w:bottom w:val="nil"/>
              <w:right w:val="nil"/>
            </w:tcBorders>
            <w:shd w:val="clear" w:color="auto" w:fill="auto"/>
            <w:noWrap/>
            <w:hideMark/>
          </w:tcPr>
          <w:p w14:paraId="1A44E663"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104.640</w:t>
            </w:r>
          </w:p>
        </w:tc>
      </w:tr>
      <w:tr w:rsidR="00E56539" w:rsidRPr="00E56539" w14:paraId="235893CA" w14:textId="77777777" w:rsidTr="00E56539">
        <w:trPr>
          <w:trHeight w:val="227"/>
        </w:trPr>
        <w:tc>
          <w:tcPr>
            <w:tcW w:w="468" w:type="dxa"/>
            <w:tcBorders>
              <w:top w:val="nil"/>
              <w:left w:val="nil"/>
              <w:bottom w:val="nil"/>
              <w:right w:val="nil"/>
            </w:tcBorders>
            <w:shd w:val="clear" w:color="auto" w:fill="auto"/>
            <w:noWrap/>
            <w:hideMark/>
          </w:tcPr>
          <w:p w14:paraId="26B9496B" w14:textId="77777777" w:rsidR="00E56539" w:rsidRPr="00E56539" w:rsidRDefault="00E56539" w:rsidP="00E56539">
            <w:pPr>
              <w:jc w:val="right"/>
              <w:rPr>
                <w:rFonts w:ascii="Tahoma" w:hAnsi="Tahoma" w:cs="Tahoma"/>
                <w:color w:val="000000"/>
                <w:sz w:val="20"/>
                <w:szCs w:val="20"/>
                <w:lang w:eastAsia="sl-SI"/>
              </w:rPr>
            </w:pPr>
          </w:p>
        </w:tc>
        <w:tc>
          <w:tcPr>
            <w:tcW w:w="7187" w:type="dxa"/>
            <w:tcBorders>
              <w:top w:val="nil"/>
              <w:left w:val="nil"/>
              <w:bottom w:val="nil"/>
              <w:right w:val="nil"/>
            </w:tcBorders>
            <w:shd w:val="clear" w:color="auto" w:fill="auto"/>
            <w:noWrap/>
            <w:hideMark/>
          </w:tcPr>
          <w:p w14:paraId="2D424911"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III. PRORAČUNSKI PRESEŽEK (PRIMANJKLJAJ) (I. - II.)</w:t>
            </w:r>
          </w:p>
        </w:tc>
        <w:tc>
          <w:tcPr>
            <w:tcW w:w="1160" w:type="dxa"/>
            <w:tcBorders>
              <w:top w:val="nil"/>
              <w:left w:val="nil"/>
              <w:bottom w:val="nil"/>
              <w:right w:val="nil"/>
            </w:tcBorders>
            <w:shd w:val="clear" w:color="auto" w:fill="auto"/>
            <w:noWrap/>
            <w:hideMark/>
          </w:tcPr>
          <w:p w14:paraId="50FA09D8"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-1.441.184</w:t>
            </w:r>
          </w:p>
        </w:tc>
      </w:tr>
      <w:tr w:rsidR="00ED64E3" w:rsidRPr="00E56539" w14:paraId="4B6448B5" w14:textId="77777777" w:rsidTr="00826C2B">
        <w:trPr>
          <w:trHeight w:val="227"/>
        </w:trPr>
        <w:tc>
          <w:tcPr>
            <w:tcW w:w="468" w:type="dxa"/>
            <w:tcBorders>
              <w:top w:val="nil"/>
              <w:left w:val="nil"/>
              <w:bottom w:val="nil"/>
              <w:right w:val="nil"/>
            </w:tcBorders>
            <w:shd w:val="clear" w:color="auto" w:fill="auto"/>
            <w:noWrap/>
          </w:tcPr>
          <w:p w14:paraId="2CD8D6EA" w14:textId="77777777" w:rsidR="00ED64E3" w:rsidRPr="00E56539" w:rsidRDefault="00ED64E3" w:rsidP="00ED64E3">
            <w:pPr>
              <w:jc w:val="left"/>
              <w:rPr>
                <w:rFonts w:ascii="Tahoma" w:hAnsi="Tahoma" w:cs="Tahoma"/>
                <w:color w:val="000000"/>
                <w:sz w:val="20"/>
                <w:szCs w:val="20"/>
                <w:u w:val="single"/>
                <w:lang w:eastAsia="sl-SI"/>
              </w:rPr>
            </w:pPr>
          </w:p>
        </w:tc>
        <w:tc>
          <w:tcPr>
            <w:tcW w:w="7187" w:type="dxa"/>
            <w:tcBorders>
              <w:top w:val="nil"/>
              <w:left w:val="nil"/>
              <w:bottom w:val="nil"/>
              <w:right w:val="nil"/>
            </w:tcBorders>
            <w:shd w:val="clear" w:color="auto" w:fill="auto"/>
            <w:noWrap/>
            <w:vAlign w:val="center"/>
          </w:tcPr>
          <w:p w14:paraId="15B98D20" w14:textId="2DA0FB22" w:rsidR="00ED64E3" w:rsidRPr="00E56539" w:rsidRDefault="00ED64E3" w:rsidP="00ED64E3">
            <w:pPr>
              <w:jc w:val="left"/>
              <w:rPr>
                <w:rFonts w:ascii="Tahoma" w:hAnsi="Tahoma" w:cs="Tahoma"/>
                <w:b/>
                <w:sz w:val="20"/>
                <w:szCs w:val="20"/>
                <w:lang w:eastAsia="sl-SI"/>
              </w:rPr>
            </w:pPr>
            <w:r w:rsidRPr="00B4206F">
              <w:rPr>
                <w:rFonts w:ascii="Tahoma" w:hAnsi="Tahoma" w:cs="Tahoma"/>
                <w:color w:val="000000"/>
                <w:sz w:val="18"/>
                <w:szCs w:val="18"/>
                <w:u w:val="single"/>
                <w:lang w:eastAsia="sl-SI"/>
              </w:rPr>
              <w:t>III./1. PRIMARNI PRORAČUNSKI PRESEŽEK (PRIMANJKLJAJ) (I. - 7102)-(</w:t>
            </w:r>
            <w:r>
              <w:rPr>
                <w:rFonts w:ascii="Tahoma" w:hAnsi="Tahoma" w:cs="Tahoma"/>
                <w:color w:val="000000"/>
                <w:sz w:val="18"/>
                <w:szCs w:val="18"/>
                <w:u w:val="single"/>
                <w:lang w:eastAsia="sl-SI"/>
              </w:rPr>
              <w:t>II</w:t>
            </w:r>
            <w:r w:rsidRPr="00B4206F">
              <w:rPr>
                <w:rFonts w:ascii="Tahoma" w:hAnsi="Tahoma" w:cs="Tahoma"/>
                <w:color w:val="000000"/>
                <w:sz w:val="18"/>
                <w:szCs w:val="18"/>
                <w:u w:val="single"/>
                <w:lang w:eastAsia="sl-SI"/>
              </w:rPr>
              <w:t>.-403-404)</w:t>
            </w:r>
          </w:p>
        </w:tc>
        <w:tc>
          <w:tcPr>
            <w:tcW w:w="1160" w:type="dxa"/>
            <w:tcBorders>
              <w:top w:val="nil"/>
              <w:left w:val="nil"/>
              <w:bottom w:val="nil"/>
              <w:right w:val="nil"/>
            </w:tcBorders>
            <w:shd w:val="clear" w:color="auto" w:fill="auto"/>
            <w:noWrap/>
          </w:tcPr>
          <w:p w14:paraId="0A67CE5C" w14:textId="70BF3369" w:rsidR="00ED64E3" w:rsidRPr="00E56539" w:rsidRDefault="00ED64E3" w:rsidP="00ED64E3">
            <w:pPr>
              <w:jc w:val="right"/>
              <w:rPr>
                <w:rFonts w:ascii="Tahoma" w:hAnsi="Tahoma" w:cs="Tahoma"/>
                <w:color w:val="000000"/>
                <w:sz w:val="20"/>
                <w:szCs w:val="20"/>
                <w:u w:val="single"/>
                <w:lang w:eastAsia="sl-SI"/>
              </w:rPr>
            </w:pPr>
            <w:r>
              <w:rPr>
                <w:rFonts w:ascii="Tahoma" w:hAnsi="Tahoma" w:cs="Tahoma"/>
                <w:color w:val="000000"/>
                <w:sz w:val="20"/>
                <w:szCs w:val="20"/>
                <w:u w:val="single"/>
                <w:lang w:eastAsia="sl-SI"/>
              </w:rPr>
              <w:t>-1.496.184</w:t>
            </w:r>
          </w:p>
        </w:tc>
      </w:tr>
      <w:tr w:rsidR="00ED64E3" w:rsidRPr="00E56539" w14:paraId="26A1BEF5" w14:textId="77777777" w:rsidTr="00826C2B">
        <w:trPr>
          <w:trHeight w:val="227"/>
        </w:trPr>
        <w:tc>
          <w:tcPr>
            <w:tcW w:w="468" w:type="dxa"/>
            <w:tcBorders>
              <w:top w:val="nil"/>
              <w:left w:val="nil"/>
              <w:bottom w:val="nil"/>
              <w:right w:val="nil"/>
            </w:tcBorders>
            <w:shd w:val="clear" w:color="auto" w:fill="auto"/>
            <w:noWrap/>
          </w:tcPr>
          <w:p w14:paraId="6D021DC2" w14:textId="77777777" w:rsidR="00ED64E3" w:rsidRPr="00E56539" w:rsidRDefault="00ED64E3" w:rsidP="00ED64E3">
            <w:pPr>
              <w:jc w:val="left"/>
              <w:rPr>
                <w:rFonts w:ascii="Tahoma" w:hAnsi="Tahoma" w:cs="Tahoma"/>
                <w:color w:val="000000"/>
                <w:sz w:val="20"/>
                <w:szCs w:val="20"/>
                <w:u w:val="single"/>
                <w:lang w:eastAsia="sl-SI"/>
              </w:rPr>
            </w:pPr>
          </w:p>
        </w:tc>
        <w:tc>
          <w:tcPr>
            <w:tcW w:w="7187" w:type="dxa"/>
            <w:tcBorders>
              <w:top w:val="nil"/>
              <w:left w:val="nil"/>
              <w:bottom w:val="nil"/>
              <w:right w:val="nil"/>
            </w:tcBorders>
            <w:shd w:val="clear" w:color="auto" w:fill="auto"/>
            <w:noWrap/>
            <w:vAlign w:val="center"/>
          </w:tcPr>
          <w:p w14:paraId="053C9889" w14:textId="337BC7EB" w:rsidR="00ED64E3" w:rsidRPr="00E56539" w:rsidRDefault="00ED64E3" w:rsidP="00ED64E3">
            <w:pPr>
              <w:jc w:val="left"/>
              <w:rPr>
                <w:rFonts w:ascii="Tahoma" w:hAnsi="Tahoma" w:cs="Tahoma"/>
                <w:b/>
                <w:sz w:val="20"/>
                <w:szCs w:val="20"/>
                <w:lang w:eastAsia="sl-SI"/>
              </w:rPr>
            </w:pPr>
            <w:r w:rsidRPr="00B4206F">
              <w:rPr>
                <w:rFonts w:ascii="Tahoma" w:hAnsi="Tahoma" w:cs="Tahoma"/>
                <w:color w:val="000000"/>
                <w:sz w:val="18"/>
                <w:szCs w:val="18"/>
                <w:u w:val="single"/>
                <w:lang w:eastAsia="sl-SI"/>
              </w:rPr>
              <w:t>III./2. TEKOČI PRORAČUNSKI PRESEŽEK (PRIMANJKLJAJ) (70+71)-(40+41)</w:t>
            </w:r>
          </w:p>
        </w:tc>
        <w:tc>
          <w:tcPr>
            <w:tcW w:w="1160" w:type="dxa"/>
            <w:tcBorders>
              <w:top w:val="nil"/>
              <w:left w:val="nil"/>
              <w:bottom w:val="nil"/>
              <w:right w:val="nil"/>
            </w:tcBorders>
            <w:shd w:val="clear" w:color="auto" w:fill="auto"/>
            <w:noWrap/>
          </w:tcPr>
          <w:p w14:paraId="00B47965" w14:textId="7833317C" w:rsidR="00ED64E3" w:rsidRPr="00E56539" w:rsidRDefault="00ED64E3" w:rsidP="00ED64E3">
            <w:pPr>
              <w:jc w:val="right"/>
              <w:rPr>
                <w:rFonts w:ascii="Tahoma" w:hAnsi="Tahoma" w:cs="Tahoma"/>
                <w:color w:val="000000"/>
                <w:sz w:val="20"/>
                <w:szCs w:val="20"/>
                <w:u w:val="single"/>
                <w:lang w:eastAsia="sl-SI"/>
              </w:rPr>
            </w:pPr>
            <w:r>
              <w:rPr>
                <w:rFonts w:ascii="Tahoma" w:hAnsi="Tahoma" w:cs="Tahoma"/>
                <w:color w:val="000000"/>
                <w:sz w:val="20"/>
                <w:szCs w:val="20"/>
                <w:u w:val="single"/>
                <w:lang w:eastAsia="sl-SI"/>
              </w:rPr>
              <w:t>672.509</w:t>
            </w:r>
          </w:p>
        </w:tc>
      </w:tr>
      <w:tr w:rsidR="00E56539" w:rsidRPr="00E56539" w14:paraId="3CC7A0D4" w14:textId="77777777" w:rsidTr="00E56539">
        <w:trPr>
          <w:trHeight w:val="227"/>
        </w:trPr>
        <w:tc>
          <w:tcPr>
            <w:tcW w:w="468" w:type="dxa"/>
            <w:tcBorders>
              <w:top w:val="nil"/>
              <w:left w:val="nil"/>
              <w:bottom w:val="nil"/>
              <w:right w:val="nil"/>
            </w:tcBorders>
            <w:shd w:val="clear" w:color="auto" w:fill="auto"/>
            <w:noWrap/>
          </w:tcPr>
          <w:p w14:paraId="6D493FC2" w14:textId="77777777" w:rsidR="00E56539" w:rsidRPr="00E56539" w:rsidRDefault="00E56539" w:rsidP="00E56539">
            <w:pPr>
              <w:jc w:val="left"/>
              <w:rPr>
                <w:rFonts w:ascii="Tahoma" w:hAnsi="Tahoma" w:cs="Tahoma"/>
                <w:color w:val="000000"/>
                <w:sz w:val="20"/>
                <w:szCs w:val="20"/>
                <w:u w:val="single"/>
                <w:lang w:eastAsia="sl-SI"/>
              </w:rPr>
            </w:pPr>
          </w:p>
        </w:tc>
        <w:tc>
          <w:tcPr>
            <w:tcW w:w="7187" w:type="dxa"/>
            <w:tcBorders>
              <w:top w:val="nil"/>
              <w:left w:val="nil"/>
              <w:bottom w:val="nil"/>
              <w:right w:val="nil"/>
            </w:tcBorders>
            <w:shd w:val="clear" w:color="auto" w:fill="auto"/>
            <w:noWrap/>
            <w:vAlign w:val="bottom"/>
          </w:tcPr>
          <w:p w14:paraId="2E1FED23" w14:textId="6D698DC8"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b/>
                <w:sz w:val="20"/>
                <w:szCs w:val="20"/>
                <w:lang w:eastAsia="sl-SI"/>
              </w:rPr>
              <w:t>B. RAČUN FINANČNIH TERJATEV IN NALOŽB</w:t>
            </w:r>
          </w:p>
        </w:tc>
        <w:tc>
          <w:tcPr>
            <w:tcW w:w="1160" w:type="dxa"/>
            <w:tcBorders>
              <w:top w:val="nil"/>
              <w:left w:val="nil"/>
              <w:bottom w:val="nil"/>
              <w:right w:val="nil"/>
            </w:tcBorders>
            <w:shd w:val="clear" w:color="auto" w:fill="auto"/>
            <w:noWrap/>
          </w:tcPr>
          <w:p w14:paraId="19D934B4" w14:textId="77777777" w:rsidR="00E56539" w:rsidRPr="00E56539" w:rsidRDefault="00E56539" w:rsidP="00E56539">
            <w:pPr>
              <w:jc w:val="right"/>
              <w:rPr>
                <w:rFonts w:ascii="Tahoma" w:hAnsi="Tahoma" w:cs="Tahoma"/>
                <w:color w:val="000000"/>
                <w:sz w:val="20"/>
                <w:szCs w:val="20"/>
                <w:u w:val="single"/>
                <w:lang w:eastAsia="sl-SI"/>
              </w:rPr>
            </w:pPr>
          </w:p>
        </w:tc>
      </w:tr>
      <w:tr w:rsidR="00E56539" w:rsidRPr="00E56539" w14:paraId="6977391F" w14:textId="77777777" w:rsidTr="00E56539">
        <w:trPr>
          <w:trHeight w:val="227"/>
        </w:trPr>
        <w:tc>
          <w:tcPr>
            <w:tcW w:w="468" w:type="dxa"/>
            <w:tcBorders>
              <w:top w:val="nil"/>
              <w:left w:val="nil"/>
              <w:bottom w:val="nil"/>
              <w:right w:val="nil"/>
            </w:tcBorders>
            <w:shd w:val="clear" w:color="auto" w:fill="auto"/>
            <w:noWrap/>
            <w:hideMark/>
          </w:tcPr>
          <w:p w14:paraId="182A6A93"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75</w:t>
            </w:r>
          </w:p>
        </w:tc>
        <w:tc>
          <w:tcPr>
            <w:tcW w:w="7187" w:type="dxa"/>
            <w:tcBorders>
              <w:top w:val="nil"/>
              <w:left w:val="nil"/>
              <w:bottom w:val="nil"/>
              <w:right w:val="nil"/>
            </w:tcBorders>
            <w:shd w:val="clear" w:color="auto" w:fill="auto"/>
            <w:noWrap/>
            <w:hideMark/>
          </w:tcPr>
          <w:p w14:paraId="2E475A1A"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IV. PREJETA VRAČILA DANIH POSOJIL IN PRODAJA KAPITALSKIH DELEŽEV  (750+751+752)</w:t>
            </w:r>
          </w:p>
        </w:tc>
        <w:tc>
          <w:tcPr>
            <w:tcW w:w="1160" w:type="dxa"/>
            <w:tcBorders>
              <w:top w:val="nil"/>
              <w:left w:val="nil"/>
              <w:bottom w:val="nil"/>
              <w:right w:val="nil"/>
            </w:tcBorders>
            <w:shd w:val="clear" w:color="auto" w:fill="auto"/>
            <w:noWrap/>
            <w:hideMark/>
          </w:tcPr>
          <w:p w14:paraId="3F3182E4"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0</w:t>
            </w:r>
          </w:p>
        </w:tc>
      </w:tr>
      <w:tr w:rsidR="00E56539" w:rsidRPr="00E56539" w14:paraId="619D5AFD" w14:textId="77777777" w:rsidTr="00E56539">
        <w:trPr>
          <w:trHeight w:val="227"/>
        </w:trPr>
        <w:tc>
          <w:tcPr>
            <w:tcW w:w="468" w:type="dxa"/>
            <w:tcBorders>
              <w:top w:val="nil"/>
              <w:left w:val="nil"/>
              <w:bottom w:val="nil"/>
              <w:right w:val="nil"/>
            </w:tcBorders>
            <w:shd w:val="clear" w:color="auto" w:fill="auto"/>
            <w:noWrap/>
            <w:hideMark/>
          </w:tcPr>
          <w:p w14:paraId="1DD7415E"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750</w:t>
            </w:r>
          </w:p>
        </w:tc>
        <w:tc>
          <w:tcPr>
            <w:tcW w:w="7187" w:type="dxa"/>
            <w:tcBorders>
              <w:top w:val="nil"/>
              <w:left w:val="nil"/>
              <w:bottom w:val="nil"/>
              <w:right w:val="nil"/>
            </w:tcBorders>
            <w:shd w:val="clear" w:color="auto" w:fill="auto"/>
            <w:noWrap/>
            <w:hideMark/>
          </w:tcPr>
          <w:p w14:paraId="65F36439"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Prejeta vračila danih posojil</w:t>
            </w:r>
          </w:p>
        </w:tc>
        <w:tc>
          <w:tcPr>
            <w:tcW w:w="1160" w:type="dxa"/>
            <w:tcBorders>
              <w:top w:val="nil"/>
              <w:left w:val="nil"/>
              <w:bottom w:val="nil"/>
              <w:right w:val="nil"/>
            </w:tcBorders>
            <w:shd w:val="clear" w:color="auto" w:fill="auto"/>
            <w:noWrap/>
            <w:hideMark/>
          </w:tcPr>
          <w:p w14:paraId="528208ED"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69CE73C2" w14:textId="77777777" w:rsidTr="00E56539">
        <w:trPr>
          <w:trHeight w:val="227"/>
        </w:trPr>
        <w:tc>
          <w:tcPr>
            <w:tcW w:w="468" w:type="dxa"/>
            <w:tcBorders>
              <w:top w:val="nil"/>
              <w:left w:val="nil"/>
              <w:bottom w:val="nil"/>
              <w:right w:val="nil"/>
            </w:tcBorders>
            <w:shd w:val="clear" w:color="auto" w:fill="auto"/>
            <w:noWrap/>
            <w:hideMark/>
          </w:tcPr>
          <w:p w14:paraId="6CB89584"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751</w:t>
            </w:r>
          </w:p>
        </w:tc>
        <w:tc>
          <w:tcPr>
            <w:tcW w:w="7187" w:type="dxa"/>
            <w:tcBorders>
              <w:top w:val="nil"/>
              <w:left w:val="nil"/>
              <w:bottom w:val="nil"/>
              <w:right w:val="nil"/>
            </w:tcBorders>
            <w:shd w:val="clear" w:color="auto" w:fill="auto"/>
            <w:noWrap/>
            <w:hideMark/>
          </w:tcPr>
          <w:p w14:paraId="004CE198"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Prodaja kapitalskih deležev</w:t>
            </w:r>
          </w:p>
        </w:tc>
        <w:tc>
          <w:tcPr>
            <w:tcW w:w="1160" w:type="dxa"/>
            <w:tcBorders>
              <w:top w:val="nil"/>
              <w:left w:val="nil"/>
              <w:bottom w:val="nil"/>
              <w:right w:val="nil"/>
            </w:tcBorders>
            <w:shd w:val="clear" w:color="auto" w:fill="auto"/>
            <w:noWrap/>
            <w:hideMark/>
          </w:tcPr>
          <w:p w14:paraId="2D672A4C"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4B77DE12" w14:textId="77777777" w:rsidTr="00E56539">
        <w:trPr>
          <w:trHeight w:val="227"/>
        </w:trPr>
        <w:tc>
          <w:tcPr>
            <w:tcW w:w="468" w:type="dxa"/>
            <w:tcBorders>
              <w:top w:val="nil"/>
              <w:left w:val="nil"/>
              <w:bottom w:val="nil"/>
              <w:right w:val="nil"/>
            </w:tcBorders>
            <w:shd w:val="clear" w:color="auto" w:fill="auto"/>
            <w:noWrap/>
            <w:hideMark/>
          </w:tcPr>
          <w:p w14:paraId="303BC4A0"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752</w:t>
            </w:r>
          </w:p>
        </w:tc>
        <w:tc>
          <w:tcPr>
            <w:tcW w:w="7187" w:type="dxa"/>
            <w:tcBorders>
              <w:top w:val="nil"/>
              <w:left w:val="nil"/>
              <w:bottom w:val="nil"/>
              <w:right w:val="nil"/>
            </w:tcBorders>
            <w:shd w:val="clear" w:color="auto" w:fill="auto"/>
            <w:noWrap/>
            <w:hideMark/>
          </w:tcPr>
          <w:p w14:paraId="7FF2FE38"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Kupnine iz naslova privatizacije</w:t>
            </w:r>
          </w:p>
        </w:tc>
        <w:tc>
          <w:tcPr>
            <w:tcW w:w="1160" w:type="dxa"/>
            <w:tcBorders>
              <w:top w:val="nil"/>
              <w:left w:val="nil"/>
              <w:bottom w:val="nil"/>
              <w:right w:val="nil"/>
            </w:tcBorders>
            <w:shd w:val="clear" w:color="auto" w:fill="auto"/>
            <w:noWrap/>
            <w:hideMark/>
          </w:tcPr>
          <w:p w14:paraId="745DBF11"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4D654D38" w14:textId="77777777" w:rsidTr="00E56539">
        <w:trPr>
          <w:trHeight w:val="227"/>
        </w:trPr>
        <w:tc>
          <w:tcPr>
            <w:tcW w:w="468" w:type="dxa"/>
            <w:tcBorders>
              <w:top w:val="nil"/>
              <w:left w:val="nil"/>
              <w:bottom w:val="nil"/>
              <w:right w:val="nil"/>
            </w:tcBorders>
            <w:shd w:val="clear" w:color="auto" w:fill="auto"/>
            <w:noWrap/>
            <w:hideMark/>
          </w:tcPr>
          <w:p w14:paraId="508F2BC9"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44</w:t>
            </w:r>
          </w:p>
        </w:tc>
        <w:tc>
          <w:tcPr>
            <w:tcW w:w="7187" w:type="dxa"/>
            <w:tcBorders>
              <w:top w:val="nil"/>
              <w:left w:val="nil"/>
              <w:bottom w:val="nil"/>
              <w:right w:val="nil"/>
            </w:tcBorders>
            <w:shd w:val="clear" w:color="auto" w:fill="auto"/>
            <w:noWrap/>
            <w:hideMark/>
          </w:tcPr>
          <w:p w14:paraId="1F8F904B"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V. DANA POSOJILA IN POVEČANJE KAPITALSKIH DELEŽEV  (440+441)</w:t>
            </w:r>
          </w:p>
        </w:tc>
        <w:tc>
          <w:tcPr>
            <w:tcW w:w="1160" w:type="dxa"/>
            <w:tcBorders>
              <w:top w:val="nil"/>
              <w:left w:val="nil"/>
              <w:bottom w:val="nil"/>
              <w:right w:val="nil"/>
            </w:tcBorders>
            <w:shd w:val="clear" w:color="auto" w:fill="auto"/>
            <w:noWrap/>
            <w:hideMark/>
          </w:tcPr>
          <w:p w14:paraId="1257CD22"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0</w:t>
            </w:r>
          </w:p>
        </w:tc>
      </w:tr>
      <w:tr w:rsidR="00E56539" w:rsidRPr="00E56539" w14:paraId="11B44571" w14:textId="77777777" w:rsidTr="00E56539">
        <w:trPr>
          <w:trHeight w:val="227"/>
        </w:trPr>
        <w:tc>
          <w:tcPr>
            <w:tcW w:w="468" w:type="dxa"/>
            <w:tcBorders>
              <w:top w:val="nil"/>
              <w:left w:val="nil"/>
              <w:bottom w:val="nil"/>
              <w:right w:val="nil"/>
            </w:tcBorders>
            <w:shd w:val="clear" w:color="auto" w:fill="auto"/>
            <w:noWrap/>
            <w:hideMark/>
          </w:tcPr>
          <w:p w14:paraId="42503C34"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440</w:t>
            </w:r>
          </w:p>
        </w:tc>
        <w:tc>
          <w:tcPr>
            <w:tcW w:w="7187" w:type="dxa"/>
            <w:tcBorders>
              <w:top w:val="nil"/>
              <w:left w:val="nil"/>
              <w:bottom w:val="nil"/>
              <w:right w:val="nil"/>
            </w:tcBorders>
            <w:shd w:val="clear" w:color="auto" w:fill="auto"/>
            <w:noWrap/>
            <w:hideMark/>
          </w:tcPr>
          <w:p w14:paraId="1B226F15"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Dana posojila</w:t>
            </w:r>
          </w:p>
        </w:tc>
        <w:tc>
          <w:tcPr>
            <w:tcW w:w="1160" w:type="dxa"/>
            <w:tcBorders>
              <w:top w:val="nil"/>
              <w:left w:val="nil"/>
              <w:bottom w:val="nil"/>
              <w:right w:val="nil"/>
            </w:tcBorders>
            <w:shd w:val="clear" w:color="auto" w:fill="auto"/>
            <w:noWrap/>
            <w:hideMark/>
          </w:tcPr>
          <w:p w14:paraId="4F26771C"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73E9B1E4" w14:textId="77777777" w:rsidTr="00E56539">
        <w:trPr>
          <w:trHeight w:val="227"/>
        </w:trPr>
        <w:tc>
          <w:tcPr>
            <w:tcW w:w="468" w:type="dxa"/>
            <w:tcBorders>
              <w:top w:val="nil"/>
              <w:left w:val="nil"/>
              <w:bottom w:val="nil"/>
              <w:right w:val="nil"/>
            </w:tcBorders>
            <w:shd w:val="clear" w:color="auto" w:fill="auto"/>
            <w:noWrap/>
            <w:hideMark/>
          </w:tcPr>
          <w:p w14:paraId="4BD8B27A"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441</w:t>
            </w:r>
          </w:p>
        </w:tc>
        <w:tc>
          <w:tcPr>
            <w:tcW w:w="7187" w:type="dxa"/>
            <w:tcBorders>
              <w:top w:val="nil"/>
              <w:left w:val="nil"/>
              <w:bottom w:val="nil"/>
              <w:right w:val="nil"/>
            </w:tcBorders>
            <w:shd w:val="clear" w:color="auto" w:fill="auto"/>
            <w:noWrap/>
            <w:hideMark/>
          </w:tcPr>
          <w:p w14:paraId="5343D586"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Povečanje kapitalskih deležev in finančnih naložb</w:t>
            </w:r>
          </w:p>
        </w:tc>
        <w:tc>
          <w:tcPr>
            <w:tcW w:w="1160" w:type="dxa"/>
            <w:tcBorders>
              <w:top w:val="nil"/>
              <w:left w:val="nil"/>
              <w:bottom w:val="nil"/>
              <w:right w:val="nil"/>
            </w:tcBorders>
            <w:shd w:val="clear" w:color="auto" w:fill="auto"/>
            <w:noWrap/>
            <w:hideMark/>
          </w:tcPr>
          <w:p w14:paraId="405ABBF6"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0B00A84F" w14:textId="77777777" w:rsidTr="00E56539">
        <w:trPr>
          <w:trHeight w:val="227"/>
        </w:trPr>
        <w:tc>
          <w:tcPr>
            <w:tcW w:w="468" w:type="dxa"/>
            <w:tcBorders>
              <w:top w:val="nil"/>
              <w:left w:val="nil"/>
              <w:bottom w:val="nil"/>
              <w:right w:val="nil"/>
            </w:tcBorders>
            <w:shd w:val="clear" w:color="auto" w:fill="auto"/>
            <w:noWrap/>
            <w:hideMark/>
          </w:tcPr>
          <w:p w14:paraId="675A7CC0" w14:textId="77777777" w:rsidR="00E56539" w:rsidRPr="00E56539" w:rsidRDefault="00E56539" w:rsidP="00E56539">
            <w:pPr>
              <w:jc w:val="right"/>
              <w:rPr>
                <w:rFonts w:ascii="Tahoma" w:hAnsi="Tahoma" w:cs="Tahoma"/>
                <w:color w:val="000000"/>
                <w:sz w:val="20"/>
                <w:szCs w:val="20"/>
                <w:lang w:eastAsia="sl-SI"/>
              </w:rPr>
            </w:pPr>
          </w:p>
        </w:tc>
        <w:tc>
          <w:tcPr>
            <w:tcW w:w="7187" w:type="dxa"/>
            <w:tcBorders>
              <w:top w:val="nil"/>
              <w:left w:val="nil"/>
              <w:bottom w:val="nil"/>
              <w:right w:val="nil"/>
            </w:tcBorders>
            <w:shd w:val="clear" w:color="auto" w:fill="auto"/>
            <w:noWrap/>
            <w:hideMark/>
          </w:tcPr>
          <w:p w14:paraId="1570B495"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VI. PREJETA MINUS DANA POSOJILA IN SPREMEMBE KAPITALSKIH DELEŽEV  (IV. - V.)</w:t>
            </w:r>
          </w:p>
        </w:tc>
        <w:tc>
          <w:tcPr>
            <w:tcW w:w="1160" w:type="dxa"/>
            <w:tcBorders>
              <w:top w:val="nil"/>
              <w:left w:val="nil"/>
              <w:bottom w:val="nil"/>
              <w:right w:val="nil"/>
            </w:tcBorders>
            <w:shd w:val="clear" w:color="auto" w:fill="auto"/>
            <w:noWrap/>
            <w:hideMark/>
          </w:tcPr>
          <w:p w14:paraId="7A6B8CAC"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0</w:t>
            </w:r>
          </w:p>
        </w:tc>
      </w:tr>
      <w:tr w:rsidR="00E56539" w:rsidRPr="00E56539" w14:paraId="5D0E723D" w14:textId="77777777" w:rsidTr="00E56539">
        <w:trPr>
          <w:trHeight w:val="227"/>
        </w:trPr>
        <w:tc>
          <w:tcPr>
            <w:tcW w:w="468" w:type="dxa"/>
            <w:tcBorders>
              <w:top w:val="nil"/>
              <w:left w:val="nil"/>
              <w:bottom w:val="nil"/>
              <w:right w:val="nil"/>
            </w:tcBorders>
            <w:shd w:val="clear" w:color="auto" w:fill="auto"/>
            <w:noWrap/>
          </w:tcPr>
          <w:p w14:paraId="691E1789" w14:textId="77777777" w:rsidR="00E56539" w:rsidRPr="00E56539" w:rsidRDefault="00E56539" w:rsidP="00E56539">
            <w:pPr>
              <w:jc w:val="left"/>
              <w:rPr>
                <w:rFonts w:ascii="Tahoma" w:hAnsi="Tahoma" w:cs="Tahoma"/>
                <w:color w:val="000000"/>
                <w:sz w:val="20"/>
                <w:szCs w:val="20"/>
                <w:u w:val="single"/>
                <w:lang w:eastAsia="sl-SI"/>
              </w:rPr>
            </w:pPr>
          </w:p>
        </w:tc>
        <w:tc>
          <w:tcPr>
            <w:tcW w:w="7187" w:type="dxa"/>
            <w:tcBorders>
              <w:top w:val="nil"/>
              <w:left w:val="nil"/>
              <w:bottom w:val="nil"/>
              <w:right w:val="nil"/>
            </w:tcBorders>
            <w:shd w:val="clear" w:color="auto" w:fill="auto"/>
            <w:noWrap/>
            <w:vAlign w:val="bottom"/>
          </w:tcPr>
          <w:p w14:paraId="4279C59A" w14:textId="7A08D3E9"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b/>
                <w:sz w:val="20"/>
                <w:szCs w:val="20"/>
                <w:lang w:eastAsia="sl-SI"/>
              </w:rPr>
              <w:t>C. RAČUN FINANCIRANJA</w:t>
            </w:r>
          </w:p>
        </w:tc>
        <w:tc>
          <w:tcPr>
            <w:tcW w:w="1160" w:type="dxa"/>
            <w:tcBorders>
              <w:top w:val="nil"/>
              <w:left w:val="nil"/>
              <w:bottom w:val="nil"/>
              <w:right w:val="nil"/>
            </w:tcBorders>
            <w:shd w:val="clear" w:color="auto" w:fill="auto"/>
            <w:noWrap/>
          </w:tcPr>
          <w:p w14:paraId="549E6ED3" w14:textId="77777777" w:rsidR="00E56539" w:rsidRPr="00E56539" w:rsidRDefault="00E56539" w:rsidP="00E56539">
            <w:pPr>
              <w:jc w:val="right"/>
              <w:rPr>
                <w:rFonts w:ascii="Tahoma" w:hAnsi="Tahoma" w:cs="Tahoma"/>
                <w:color w:val="000000"/>
                <w:sz w:val="20"/>
                <w:szCs w:val="20"/>
                <w:u w:val="single"/>
                <w:lang w:eastAsia="sl-SI"/>
              </w:rPr>
            </w:pPr>
          </w:p>
        </w:tc>
      </w:tr>
      <w:tr w:rsidR="00E56539" w:rsidRPr="00E56539" w14:paraId="025D8316" w14:textId="77777777" w:rsidTr="00E56539">
        <w:trPr>
          <w:trHeight w:val="227"/>
        </w:trPr>
        <w:tc>
          <w:tcPr>
            <w:tcW w:w="468" w:type="dxa"/>
            <w:tcBorders>
              <w:top w:val="nil"/>
              <w:left w:val="nil"/>
              <w:bottom w:val="nil"/>
              <w:right w:val="nil"/>
            </w:tcBorders>
            <w:shd w:val="clear" w:color="auto" w:fill="auto"/>
            <w:noWrap/>
            <w:hideMark/>
          </w:tcPr>
          <w:p w14:paraId="3345A210"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50</w:t>
            </w:r>
          </w:p>
        </w:tc>
        <w:tc>
          <w:tcPr>
            <w:tcW w:w="7187" w:type="dxa"/>
            <w:tcBorders>
              <w:top w:val="nil"/>
              <w:left w:val="nil"/>
              <w:bottom w:val="nil"/>
              <w:right w:val="nil"/>
            </w:tcBorders>
            <w:shd w:val="clear" w:color="auto" w:fill="auto"/>
            <w:noWrap/>
            <w:hideMark/>
          </w:tcPr>
          <w:p w14:paraId="1166FE9B"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VII. ZADOLŽEVANJE  (500)</w:t>
            </w:r>
          </w:p>
        </w:tc>
        <w:tc>
          <w:tcPr>
            <w:tcW w:w="1160" w:type="dxa"/>
            <w:tcBorders>
              <w:top w:val="nil"/>
              <w:left w:val="nil"/>
              <w:bottom w:val="nil"/>
              <w:right w:val="nil"/>
            </w:tcBorders>
            <w:shd w:val="clear" w:color="auto" w:fill="auto"/>
            <w:noWrap/>
            <w:hideMark/>
          </w:tcPr>
          <w:p w14:paraId="7EAE5E1D"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0</w:t>
            </w:r>
          </w:p>
        </w:tc>
      </w:tr>
      <w:tr w:rsidR="00E56539" w:rsidRPr="00E56539" w14:paraId="575D74EF" w14:textId="77777777" w:rsidTr="00E56539">
        <w:trPr>
          <w:trHeight w:val="227"/>
        </w:trPr>
        <w:tc>
          <w:tcPr>
            <w:tcW w:w="468" w:type="dxa"/>
            <w:tcBorders>
              <w:top w:val="nil"/>
              <w:left w:val="nil"/>
              <w:bottom w:val="nil"/>
              <w:right w:val="nil"/>
            </w:tcBorders>
            <w:shd w:val="clear" w:color="auto" w:fill="auto"/>
            <w:noWrap/>
            <w:hideMark/>
          </w:tcPr>
          <w:p w14:paraId="587AA2E8"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500</w:t>
            </w:r>
          </w:p>
        </w:tc>
        <w:tc>
          <w:tcPr>
            <w:tcW w:w="7187" w:type="dxa"/>
            <w:tcBorders>
              <w:top w:val="nil"/>
              <w:left w:val="nil"/>
              <w:bottom w:val="nil"/>
              <w:right w:val="nil"/>
            </w:tcBorders>
            <w:shd w:val="clear" w:color="auto" w:fill="auto"/>
            <w:noWrap/>
            <w:hideMark/>
          </w:tcPr>
          <w:p w14:paraId="73C875CC"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Domače zadolževanje</w:t>
            </w:r>
          </w:p>
        </w:tc>
        <w:tc>
          <w:tcPr>
            <w:tcW w:w="1160" w:type="dxa"/>
            <w:tcBorders>
              <w:top w:val="nil"/>
              <w:left w:val="nil"/>
              <w:bottom w:val="nil"/>
              <w:right w:val="nil"/>
            </w:tcBorders>
            <w:shd w:val="clear" w:color="auto" w:fill="auto"/>
            <w:noWrap/>
            <w:hideMark/>
          </w:tcPr>
          <w:p w14:paraId="73C7E9B3"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0</w:t>
            </w:r>
          </w:p>
        </w:tc>
      </w:tr>
      <w:tr w:rsidR="00E56539" w:rsidRPr="00E56539" w14:paraId="3E83D25E" w14:textId="77777777" w:rsidTr="00E56539">
        <w:trPr>
          <w:trHeight w:val="227"/>
        </w:trPr>
        <w:tc>
          <w:tcPr>
            <w:tcW w:w="468" w:type="dxa"/>
            <w:tcBorders>
              <w:top w:val="nil"/>
              <w:left w:val="nil"/>
              <w:bottom w:val="nil"/>
              <w:right w:val="nil"/>
            </w:tcBorders>
            <w:shd w:val="clear" w:color="auto" w:fill="auto"/>
            <w:noWrap/>
            <w:hideMark/>
          </w:tcPr>
          <w:p w14:paraId="375BC6DF"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55</w:t>
            </w:r>
          </w:p>
        </w:tc>
        <w:tc>
          <w:tcPr>
            <w:tcW w:w="7187" w:type="dxa"/>
            <w:tcBorders>
              <w:top w:val="nil"/>
              <w:left w:val="nil"/>
              <w:bottom w:val="nil"/>
              <w:right w:val="nil"/>
            </w:tcBorders>
            <w:shd w:val="clear" w:color="auto" w:fill="auto"/>
            <w:noWrap/>
            <w:hideMark/>
          </w:tcPr>
          <w:p w14:paraId="56E92EE1"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VIII. ODPLAČILA  DOLGA  (550)</w:t>
            </w:r>
          </w:p>
        </w:tc>
        <w:tc>
          <w:tcPr>
            <w:tcW w:w="1160" w:type="dxa"/>
            <w:tcBorders>
              <w:top w:val="nil"/>
              <w:left w:val="nil"/>
              <w:bottom w:val="nil"/>
              <w:right w:val="nil"/>
            </w:tcBorders>
            <w:shd w:val="clear" w:color="auto" w:fill="auto"/>
            <w:noWrap/>
            <w:hideMark/>
          </w:tcPr>
          <w:p w14:paraId="49E05759"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25.828</w:t>
            </w:r>
          </w:p>
        </w:tc>
      </w:tr>
      <w:tr w:rsidR="00E56539" w:rsidRPr="00E56539" w14:paraId="5EF0ADDE" w14:textId="77777777" w:rsidTr="00E56539">
        <w:trPr>
          <w:trHeight w:val="227"/>
        </w:trPr>
        <w:tc>
          <w:tcPr>
            <w:tcW w:w="468" w:type="dxa"/>
            <w:tcBorders>
              <w:top w:val="nil"/>
              <w:left w:val="nil"/>
              <w:bottom w:val="nil"/>
              <w:right w:val="nil"/>
            </w:tcBorders>
            <w:shd w:val="clear" w:color="auto" w:fill="auto"/>
            <w:noWrap/>
            <w:hideMark/>
          </w:tcPr>
          <w:p w14:paraId="622A27B4"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550</w:t>
            </w:r>
          </w:p>
        </w:tc>
        <w:tc>
          <w:tcPr>
            <w:tcW w:w="7187" w:type="dxa"/>
            <w:tcBorders>
              <w:top w:val="nil"/>
              <w:left w:val="nil"/>
              <w:bottom w:val="nil"/>
              <w:right w:val="nil"/>
            </w:tcBorders>
            <w:shd w:val="clear" w:color="auto" w:fill="auto"/>
            <w:noWrap/>
            <w:hideMark/>
          </w:tcPr>
          <w:p w14:paraId="06421024" w14:textId="77777777" w:rsidR="00E56539" w:rsidRPr="00E56539" w:rsidRDefault="00E56539" w:rsidP="00E56539">
            <w:pPr>
              <w:jc w:val="left"/>
              <w:rPr>
                <w:rFonts w:ascii="Tahoma" w:hAnsi="Tahoma" w:cs="Tahoma"/>
                <w:color w:val="000000"/>
                <w:sz w:val="20"/>
                <w:szCs w:val="20"/>
                <w:lang w:eastAsia="sl-SI"/>
              </w:rPr>
            </w:pPr>
            <w:r w:rsidRPr="00E56539">
              <w:rPr>
                <w:rFonts w:ascii="Tahoma" w:hAnsi="Tahoma" w:cs="Tahoma"/>
                <w:color w:val="000000"/>
                <w:sz w:val="20"/>
                <w:szCs w:val="20"/>
                <w:lang w:eastAsia="sl-SI"/>
              </w:rPr>
              <w:t xml:space="preserve"> Odplačila domačega dolga</w:t>
            </w:r>
          </w:p>
        </w:tc>
        <w:tc>
          <w:tcPr>
            <w:tcW w:w="1160" w:type="dxa"/>
            <w:tcBorders>
              <w:top w:val="nil"/>
              <w:left w:val="nil"/>
              <w:bottom w:val="nil"/>
              <w:right w:val="nil"/>
            </w:tcBorders>
            <w:shd w:val="clear" w:color="auto" w:fill="auto"/>
            <w:noWrap/>
            <w:hideMark/>
          </w:tcPr>
          <w:p w14:paraId="67DB30EC" w14:textId="77777777" w:rsidR="00E56539" w:rsidRPr="00E56539" w:rsidRDefault="00E56539" w:rsidP="00E56539">
            <w:pPr>
              <w:jc w:val="right"/>
              <w:rPr>
                <w:rFonts w:ascii="Tahoma" w:hAnsi="Tahoma" w:cs="Tahoma"/>
                <w:color w:val="000000"/>
                <w:sz w:val="20"/>
                <w:szCs w:val="20"/>
                <w:lang w:eastAsia="sl-SI"/>
              </w:rPr>
            </w:pPr>
            <w:r w:rsidRPr="00E56539">
              <w:rPr>
                <w:rFonts w:ascii="Tahoma" w:hAnsi="Tahoma" w:cs="Tahoma"/>
                <w:color w:val="000000"/>
                <w:sz w:val="20"/>
                <w:szCs w:val="20"/>
                <w:lang w:eastAsia="sl-SI"/>
              </w:rPr>
              <w:t>25.828</w:t>
            </w:r>
          </w:p>
        </w:tc>
      </w:tr>
      <w:tr w:rsidR="00E56539" w:rsidRPr="00E56539" w14:paraId="3C15F147" w14:textId="77777777" w:rsidTr="00E56539">
        <w:trPr>
          <w:trHeight w:val="227"/>
        </w:trPr>
        <w:tc>
          <w:tcPr>
            <w:tcW w:w="468" w:type="dxa"/>
            <w:tcBorders>
              <w:top w:val="nil"/>
              <w:left w:val="nil"/>
              <w:bottom w:val="nil"/>
              <w:right w:val="nil"/>
            </w:tcBorders>
            <w:shd w:val="clear" w:color="auto" w:fill="auto"/>
            <w:noWrap/>
            <w:hideMark/>
          </w:tcPr>
          <w:p w14:paraId="524AF936" w14:textId="77777777" w:rsidR="00E56539" w:rsidRPr="00E56539" w:rsidRDefault="00E56539" w:rsidP="00E56539">
            <w:pPr>
              <w:jc w:val="right"/>
              <w:rPr>
                <w:rFonts w:ascii="Tahoma" w:hAnsi="Tahoma" w:cs="Tahoma"/>
                <w:color w:val="000000"/>
                <w:sz w:val="20"/>
                <w:szCs w:val="20"/>
                <w:lang w:eastAsia="sl-SI"/>
              </w:rPr>
            </w:pPr>
          </w:p>
        </w:tc>
        <w:tc>
          <w:tcPr>
            <w:tcW w:w="7187" w:type="dxa"/>
            <w:tcBorders>
              <w:top w:val="nil"/>
              <w:left w:val="nil"/>
              <w:bottom w:val="nil"/>
              <w:right w:val="nil"/>
            </w:tcBorders>
            <w:shd w:val="clear" w:color="auto" w:fill="auto"/>
            <w:noWrap/>
            <w:hideMark/>
          </w:tcPr>
          <w:p w14:paraId="2147651C"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IX. POVEČANJE (ZMANJŠANJE) SREDSTEV NA RAČUNIH (III.+VI.+X.) = (I.+IV.+VII.) - (II.+V.+VIII.)</w:t>
            </w:r>
          </w:p>
        </w:tc>
        <w:tc>
          <w:tcPr>
            <w:tcW w:w="1160" w:type="dxa"/>
            <w:tcBorders>
              <w:top w:val="nil"/>
              <w:left w:val="nil"/>
              <w:bottom w:val="nil"/>
              <w:right w:val="nil"/>
            </w:tcBorders>
            <w:shd w:val="clear" w:color="auto" w:fill="auto"/>
            <w:noWrap/>
            <w:hideMark/>
          </w:tcPr>
          <w:p w14:paraId="3E6176C3"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-1.467.012</w:t>
            </w:r>
          </w:p>
        </w:tc>
      </w:tr>
      <w:tr w:rsidR="00E56539" w:rsidRPr="00E56539" w14:paraId="492D2DD8" w14:textId="77777777" w:rsidTr="00E56539">
        <w:trPr>
          <w:trHeight w:val="227"/>
        </w:trPr>
        <w:tc>
          <w:tcPr>
            <w:tcW w:w="468" w:type="dxa"/>
            <w:tcBorders>
              <w:top w:val="nil"/>
              <w:left w:val="nil"/>
              <w:bottom w:val="nil"/>
              <w:right w:val="nil"/>
            </w:tcBorders>
            <w:shd w:val="clear" w:color="auto" w:fill="auto"/>
            <w:noWrap/>
            <w:hideMark/>
          </w:tcPr>
          <w:p w14:paraId="30D613D9" w14:textId="77777777" w:rsidR="00E56539" w:rsidRPr="00E56539" w:rsidRDefault="00E56539" w:rsidP="00E56539">
            <w:pPr>
              <w:jc w:val="right"/>
              <w:rPr>
                <w:rFonts w:ascii="Tahoma" w:hAnsi="Tahoma" w:cs="Tahoma"/>
                <w:color w:val="000000"/>
                <w:sz w:val="20"/>
                <w:szCs w:val="20"/>
                <w:u w:val="single"/>
                <w:lang w:eastAsia="sl-SI"/>
              </w:rPr>
            </w:pPr>
          </w:p>
        </w:tc>
        <w:tc>
          <w:tcPr>
            <w:tcW w:w="7187" w:type="dxa"/>
            <w:tcBorders>
              <w:top w:val="nil"/>
              <w:left w:val="nil"/>
              <w:bottom w:val="nil"/>
              <w:right w:val="nil"/>
            </w:tcBorders>
            <w:shd w:val="clear" w:color="auto" w:fill="auto"/>
            <w:noWrap/>
            <w:hideMark/>
          </w:tcPr>
          <w:p w14:paraId="1FC44A9E"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X. NETO ZADOLŽEVANJE  (VII. - VIII.)</w:t>
            </w:r>
          </w:p>
        </w:tc>
        <w:tc>
          <w:tcPr>
            <w:tcW w:w="1160" w:type="dxa"/>
            <w:tcBorders>
              <w:top w:val="nil"/>
              <w:left w:val="nil"/>
              <w:bottom w:val="nil"/>
              <w:right w:val="nil"/>
            </w:tcBorders>
            <w:shd w:val="clear" w:color="auto" w:fill="auto"/>
            <w:noWrap/>
            <w:hideMark/>
          </w:tcPr>
          <w:p w14:paraId="18DBF405"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-25.828</w:t>
            </w:r>
          </w:p>
        </w:tc>
      </w:tr>
      <w:tr w:rsidR="00E56539" w:rsidRPr="00E56539" w14:paraId="03DFA766" w14:textId="77777777" w:rsidTr="00E56539">
        <w:trPr>
          <w:trHeight w:val="227"/>
        </w:trPr>
        <w:tc>
          <w:tcPr>
            <w:tcW w:w="468" w:type="dxa"/>
            <w:tcBorders>
              <w:top w:val="nil"/>
              <w:left w:val="nil"/>
              <w:bottom w:val="nil"/>
              <w:right w:val="nil"/>
            </w:tcBorders>
            <w:shd w:val="clear" w:color="auto" w:fill="auto"/>
            <w:noWrap/>
            <w:hideMark/>
          </w:tcPr>
          <w:p w14:paraId="6544A2FD" w14:textId="77777777" w:rsidR="00E56539" w:rsidRPr="00E56539" w:rsidRDefault="00E56539" w:rsidP="00E56539">
            <w:pPr>
              <w:jc w:val="right"/>
              <w:rPr>
                <w:rFonts w:ascii="Tahoma" w:hAnsi="Tahoma" w:cs="Tahoma"/>
                <w:color w:val="000000"/>
                <w:sz w:val="20"/>
                <w:szCs w:val="20"/>
                <w:u w:val="single"/>
                <w:lang w:eastAsia="sl-SI"/>
              </w:rPr>
            </w:pPr>
          </w:p>
        </w:tc>
        <w:tc>
          <w:tcPr>
            <w:tcW w:w="7187" w:type="dxa"/>
            <w:tcBorders>
              <w:top w:val="nil"/>
              <w:left w:val="nil"/>
              <w:bottom w:val="nil"/>
              <w:right w:val="nil"/>
            </w:tcBorders>
            <w:shd w:val="clear" w:color="auto" w:fill="auto"/>
            <w:noWrap/>
            <w:hideMark/>
          </w:tcPr>
          <w:p w14:paraId="152DB6DA"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XI. NETO FINANCIRANJE  (VI.+X.-IX.)</w:t>
            </w:r>
          </w:p>
        </w:tc>
        <w:tc>
          <w:tcPr>
            <w:tcW w:w="1160" w:type="dxa"/>
            <w:tcBorders>
              <w:top w:val="nil"/>
              <w:left w:val="nil"/>
              <w:bottom w:val="nil"/>
              <w:right w:val="nil"/>
            </w:tcBorders>
            <w:shd w:val="clear" w:color="auto" w:fill="auto"/>
            <w:noWrap/>
            <w:hideMark/>
          </w:tcPr>
          <w:p w14:paraId="525AE3BD"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1.441.184</w:t>
            </w:r>
          </w:p>
        </w:tc>
      </w:tr>
      <w:tr w:rsidR="00E56539" w:rsidRPr="00E56539" w14:paraId="4A8AB2E6" w14:textId="77777777" w:rsidTr="00E56539">
        <w:trPr>
          <w:trHeight w:val="227"/>
        </w:trPr>
        <w:tc>
          <w:tcPr>
            <w:tcW w:w="468" w:type="dxa"/>
            <w:tcBorders>
              <w:top w:val="nil"/>
              <w:left w:val="nil"/>
              <w:bottom w:val="nil"/>
              <w:right w:val="nil"/>
            </w:tcBorders>
            <w:shd w:val="clear" w:color="auto" w:fill="auto"/>
            <w:noWrap/>
            <w:hideMark/>
          </w:tcPr>
          <w:p w14:paraId="3625B073" w14:textId="77777777" w:rsidR="00E56539" w:rsidRPr="00E56539" w:rsidRDefault="00E56539" w:rsidP="00E56539">
            <w:pPr>
              <w:jc w:val="right"/>
              <w:rPr>
                <w:rFonts w:ascii="Tahoma" w:hAnsi="Tahoma" w:cs="Tahoma"/>
                <w:color w:val="000000"/>
                <w:sz w:val="20"/>
                <w:szCs w:val="20"/>
                <w:u w:val="single"/>
                <w:lang w:eastAsia="sl-SI"/>
              </w:rPr>
            </w:pPr>
          </w:p>
        </w:tc>
        <w:tc>
          <w:tcPr>
            <w:tcW w:w="7187" w:type="dxa"/>
            <w:tcBorders>
              <w:top w:val="nil"/>
              <w:left w:val="nil"/>
              <w:bottom w:val="nil"/>
              <w:right w:val="nil"/>
            </w:tcBorders>
            <w:shd w:val="clear" w:color="auto" w:fill="auto"/>
            <w:noWrap/>
            <w:hideMark/>
          </w:tcPr>
          <w:p w14:paraId="5EEEEEB0" w14:textId="77777777" w:rsidR="00E56539" w:rsidRPr="00E56539" w:rsidRDefault="00E56539" w:rsidP="00E56539">
            <w:pPr>
              <w:jc w:val="lef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 xml:space="preserve"> STANJE SREDSTEV NA RAČUNIH OB KONCU PRETEKLEGA LETA</w:t>
            </w:r>
          </w:p>
        </w:tc>
        <w:tc>
          <w:tcPr>
            <w:tcW w:w="1160" w:type="dxa"/>
            <w:tcBorders>
              <w:top w:val="nil"/>
              <w:left w:val="nil"/>
              <w:bottom w:val="nil"/>
              <w:right w:val="nil"/>
            </w:tcBorders>
            <w:shd w:val="clear" w:color="auto" w:fill="auto"/>
            <w:noWrap/>
            <w:hideMark/>
          </w:tcPr>
          <w:p w14:paraId="5A034569" w14:textId="77777777" w:rsidR="00E56539" w:rsidRPr="00E56539" w:rsidRDefault="00E56539" w:rsidP="00E56539">
            <w:pPr>
              <w:jc w:val="right"/>
              <w:rPr>
                <w:rFonts w:ascii="Tahoma" w:hAnsi="Tahoma" w:cs="Tahoma"/>
                <w:color w:val="000000"/>
                <w:sz w:val="20"/>
                <w:szCs w:val="20"/>
                <w:u w:val="single"/>
                <w:lang w:eastAsia="sl-SI"/>
              </w:rPr>
            </w:pPr>
            <w:r w:rsidRPr="00E56539">
              <w:rPr>
                <w:rFonts w:ascii="Tahoma" w:hAnsi="Tahoma" w:cs="Tahoma"/>
                <w:color w:val="000000"/>
                <w:sz w:val="20"/>
                <w:szCs w:val="20"/>
                <w:u w:val="single"/>
                <w:lang w:eastAsia="sl-SI"/>
              </w:rPr>
              <w:t>1.527.669</w:t>
            </w:r>
          </w:p>
        </w:tc>
      </w:tr>
    </w:tbl>
    <w:p w14:paraId="7D1769BE" w14:textId="77777777" w:rsidR="00E56539" w:rsidRPr="004C222C" w:rsidRDefault="00E56539" w:rsidP="0012721A">
      <w:pPr>
        <w:pStyle w:val="Telobesedila"/>
        <w:tabs>
          <w:tab w:val="clear" w:pos="-1440"/>
          <w:tab w:val="left" w:pos="-1080"/>
          <w:tab w:val="left" w:pos="-720"/>
          <w:tab w:val="left" w:pos="0"/>
          <w:tab w:val="left" w:pos="810"/>
          <w:tab w:val="left" w:pos="1080"/>
        </w:tabs>
        <w:rPr>
          <w:rFonts w:ascii="Tahoma" w:hAnsi="Tahoma" w:cs="Tahoma"/>
          <w:sz w:val="20"/>
        </w:rPr>
      </w:pPr>
    </w:p>
    <w:p w14:paraId="539D6551" w14:textId="77777777" w:rsidR="0012721A" w:rsidRPr="004C222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4C222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4C222C">
        <w:rPr>
          <w:rFonts w:ascii="Tahoma" w:hAnsi="Tahoma" w:cs="Tahoma"/>
          <w:sz w:val="20"/>
        </w:rPr>
        <w:t>te</w:t>
      </w:r>
      <w:r w:rsidRPr="004C222C">
        <w:rPr>
          <w:rFonts w:ascii="Tahoma" w:hAnsi="Tahoma" w:cs="Tahoma"/>
          <w:sz w:val="20"/>
        </w:rPr>
        <w:t>, določene s predpisanim kontnim načrtom.</w:t>
      </w:r>
    </w:p>
    <w:p w14:paraId="5844B8C1" w14:textId="77777777" w:rsidR="0012721A" w:rsidRPr="004C222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F70A645" w14:textId="77777777" w:rsidR="0012721A" w:rsidRPr="004C222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4C222C">
        <w:rPr>
          <w:rFonts w:ascii="Tahoma" w:hAnsi="Tahoma" w:cs="Tahoma"/>
          <w:sz w:val="20"/>
        </w:rPr>
        <w:t>Posebni del proračuna do ravni proračunskih postavk - kontov in načrt razvojnih programov sta prilogi k temu odloku in se objavita na spletni strani Občine</w:t>
      </w:r>
      <w:r w:rsidR="00B04DCF" w:rsidRPr="004C222C">
        <w:rPr>
          <w:rFonts w:ascii="Tahoma" w:hAnsi="Tahoma" w:cs="Tahoma"/>
          <w:sz w:val="20"/>
        </w:rPr>
        <w:t xml:space="preserve"> Žirovnica.</w:t>
      </w:r>
    </w:p>
    <w:p w14:paraId="7FA77CF4" w14:textId="2A0B298C" w:rsidR="00094117" w:rsidRPr="004C222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4C222C">
        <w:rPr>
          <w:rFonts w:ascii="Tahoma" w:hAnsi="Tahoma" w:cs="Tahoma"/>
          <w:sz w:val="20"/>
        </w:rPr>
        <w:t>Načrt razvojnih programov sestavljajo projekti.</w:t>
      </w:r>
    </w:p>
    <w:p w14:paraId="3F1BD6C5" w14:textId="77777777" w:rsidR="008B24B8" w:rsidRPr="004C222C" w:rsidRDefault="008B24B8" w:rsidP="0012721A">
      <w:pPr>
        <w:pStyle w:val="Telobesedila"/>
        <w:tabs>
          <w:tab w:val="clear" w:pos="-1440"/>
          <w:tab w:val="left" w:pos="-1080"/>
          <w:tab w:val="left" w:pos="-720"/>
          <w:tab w:val="left" w:pos="0"/>
          <w:tab w:val="left" w:pos="810"/>
          <w:tab w:val="left" w:pos="1080"/>
        </w:tabs>
        <w:rPr>
          <w:rFonts w:ascii="Tahoma" w:hAnsi="Tahoma" w:cs="Tahoma"/>
          <w:sz w:val="20"/>
        </w:rPr>
      </w:pPr>
    </w:p>
    <w:p w14:paraId="57719F51" w14:textId="77777777" w:rsidR="0012721A" w:rsidRPr="004C222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4C222C">
        <w:rPr>
          <w:rFonts w:ascii="Tahoma" w:hAnsi="Tahoma" w:cs="Tahoma"/>
          <w:b/>
          <w:sz w:val="20"/>
        </w:rPr>
        <w:t xml:space="preserve">3. </w:t>
      </w:r>
      <w:r w:rsidR="0012721A" w:rsidRPr="004C222C">
        <w:rPr>
          <w:rFonts w:ascii="Tahoma" w:hAnsi="Tahoma" w:cs="Tahoma"/>
          <w:b/>
          <w:sz w:val="20"/>
        </w:rPr>
        <w:t>POSTOPKI IZVRŠEVANJA PRORAČUNA</w:t>
      </w:r>
    </w:p>
    <w:p w14:paraId="3CF9B7E0" w14:textId="77777777" w:rsidR="00D01AB1" w:rsidRPr="004C222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530FD0DC" w14:textId="77777777" w:rsidR="0012721A" w:rsidRPr="004C222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C222C">
        <w:rPr>
          <w:rFonts w:ascii="Tahoma" w:hAnsi="Tahoma" w:cs="Tahoma"/>
          <w:sz w:val="20"/>
        </w:rPr>
        <w:t>3. člen</w:t>
      </w:r>
    </w:p>
    <w:p w14:paraId="20CC6283" w14:textId="77777777" w:rsidR="0012721A" w:rsidRPr="004C222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C222C">
        <w:rPr>
          <w:rFonts w:ascii="Tahoma" w:hAnsi="Tahoma" w:cs="Tahoma"/>
          <w:sz w:val="20"/>
        </w:rPr>
        <w:t>(izvrševanje proračuna)</w:t>
      </w:r>
    </w:p>
    <w:p w14:paraId="5BEC0638" w14:textId="77777777" w:rsidR="0012721A" w:rsidRPr="004C222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14:paraId="08B768E4" w14:textId="77777777" w:rsidR="00332CDB" w:rsidRPr="004C222C"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4C222C">
        <w:rPr>
          <w:rFonts w:ascii="Tahoma" w:hAnsi="Tahoma" w:cs="Tahoma"/>
          <w:sz w:val="20"/>
        </w:rPr>
        <w:t>Proračun se izvršuje na ravni proračunske postavke-konta. Za izvrševanje proračuna je odgovoren župan občine oziroma od njega pooblaščena oseba.</w:t>
      </w:r>
    </w:p>
    <w:p w14:paraId="7F3F9E6F" w14:textId="77777777" w:rsidR="00332CDB" w:rsidRPr="004C222C"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14:paraId="46ADFD96" w14:textId="77777777" w:rsidR="00332CDB" w:rsidRPr="004C222C" w:rsidRDefault="00332CDB" w:rsidP="00332CDB">
      <w:pPr>
        <w:rPr>
          <w:rFonts w:ascii="Tahoma" w:hAnsi="Tahoma" w:cs="Tahoma"/>
          <w:sz w:val="20"/>
          <w:szCs w:val="20"/>
        </w:rPr>
      </w:pPr>
      <w:r w:rsidRPr="004C222C">
        <w:rPr>
          <w:rFonts w:ascii="Tahoma" w:hAnsi="Tahoma" w:cs="Tahoma"/>
          <w:sz w:val="20"/>
          <w:szCs w:val="20"/>
        </w:rPr>
        <w:t>Prejemniki proračunskih sredstev prejmejo proračunska sredstva na osnovi pogodbe, sklenjene na podlagi javnega razpisa, odločbe, sklepa občinskega sveta in sklepa ali odredbe župana.</w:t>
      </w:r>
    </w:p>
    <w:p w14:paraId="1BE647AD" w14:textId="77777777" w:rsidR="00332CDB" w:rsidRPr="004C222C" w:rsidRDefault="00332CDB" w:rsidP="00332CDB">
      <w:pPr>
        <w:rPr>
          <w:rFonts w:ascii="Tahoma" w:hAnsi="Tahoma" w:cs="Tahoma"/>
          <w:sz w:val="20"/>
          <w:szCs w:val="20"/>
        </w:rPr>
      </w:pPr>
    </w:p>
    <w:p w14:paraId="6C5865B4" w14:textId="77777777" w:rsidR="00332CDB" w:rsidRPr="004C222C" w:rsidRDefault="00332CDB" w:rsidP="00332CDB">
      <w:pPr>
        <w:rPr>
          <w:rFonts w:ascii="Tahoma" w:hAnsi="Tahoma" w:cs="Tahoma"/>
          <w:sz w:val="20"/>
          <w:szCs w:val="20"/>
        </w:rPr>
      </w:pPr>
      <w:r w:rsidRPr="004C222C">
        <w:rPr>
          <w:rFonts w:ascii="Tahoma" w:hAnsi="Tahoma" w:cs="Tahoma"/>
          <w:sz w:val="20"/>
          <w:szCs w:val="20"/>
        </w:rPr>
        <w:t>Sredstva, ki se dodelijo na podlagi javnih razpisov, na predlog komisije s sklepom dodeli župan. Vlagatelj, ki meni, da izpolnjuje pogoje in merila iz javnega razpisa in da mu razpisana sredstva neopravičeno niso bila dodeljena, lahko pisno vloži pri županu ugovor zoper sklep župana v roku 8 dni od prejema sklepa. V ugovoru mora natančno navesti razloge, zaradi katerih vlaga ugovor. Predmet ugovora ne morejo biti postavljena merila za ocenjevanje vlog.</w:t>
      </w:r>
    </w:p>
    <w:p w14:paraId="16428A87" w14:textId="77777777" w:rsidR="00332CDB" w:rsidRPr="004C222C" w:rsidRDefault="00332CDB" w:rsidP="00332CDB">
      <w:pPr>
        <w:pStyle w:val="Telobesedila"/>
        <w:tabs>
          <w:tab w:val="left" w:pos="-1080"/>
          <w:tab w:val="left" w:pos="-720"/>
          <w:tab w:val="left" w:pos="0"/>
          <w:tab w:val="left" w:pos="810"/>
          <w:tab w:val="left" w:pos="1080"/>
        </w:tabs>
        <w:rPr>
          <w:rFonts w:ascii="Tahoma" w:hAnsi="Tahoma" w:cs="Tahoma"/>
          <w:sz w:val="20"/>
        </w:rPr>
      </w:pPr>
      <w:r w:rsidRPr="004C222C">
        <w:rPr>
          <w:rFonts w:ascii="Tahoma" w:hAnsi="Tahoma" w:cs="Tahoma"/>
          <w:sz w:val="20"/>
        </w:rPr>
        <w:t>Župan je ugovor dolžan obravnavati, preveriti ugovorne razloge ter v roku 15 dni ponovno odločiti s sklepom o dodelitvi sredstev. S sklepom lahko spremeni prejšnjo odločitev. Odločitev o dodelitvi sredstev je s tem dokončna.</w:t>
      </w:r>
    </w:p>
    <w:p w14:paraId="11C91252" w14:textId="77777777" w:rsidR="00D01AB1" w:rsidRPr="004C222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69D08CE2" w14:textId="77777777" w:rsidR="0012721A" w:rsidRPr="004C222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C222C">
        <w:rPr>
          <w:rFonts w:ascii="Tahoma" w:hAnsi="Tahoma" w:cs="Tahoma"/>
          <w:sz w:val="20"/>
        </w:rPr>
        <w:t>4. člen</w:t>
      </w:r>
    </w:p>
    <w:p w14:paraId="00B9A3AE" w14:textId="77777777" w:rsidR="0012721A" w:rsidRPr="004C222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C222C">
        <w:rPr>
          <w:rFonts w:ascii="Tahoma" w:hAnsi="Tahoma" w:cs="Tahoma"/>
          <w:sz w:val="20"/>
        </w:rPr>
        <w:t>(namenski prihodki in odhodki proračuna)</w:t>
      </w:r>
    </w:p>
    <w:p w14:paraId="6CC8FB10" w14:textId="77777777" w:rsidR="0012721A" w:rsidRPr="004C222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75547F22" w14:textId="77777777" w:rsidR="00EB4388" w:rsidRPr="004C222C" w:rsidRDefault="00EB4388" w:rsidP="00EB4388">
      <w:pPr>
        <w:pStyle w:val="Telobesedila"/>
        <w:tabs>
          <w:tab w:val="clear" w:pos="-1440"/>
          <w:tab w:val="left" w:pos="-1080"/>
          <w:tab w:val="left" w:pos="-720"/>
          <w:tab w:val="left" w:pos="0"/>
          <w:tab w:val="left" w:pos="810"/>
          <w:tab w:val="left" w:pos="1080"/>
        </w:tabs>
        <w:rPr>
          <w:rFonts w:ascii="Tahoma" w:hAnsi="Tahoma" w:cs="Tahoma"/>
          <w:sz w:val="20"/>
        </w:rPr>
      </w:pPr>
      <w:r w:rsidRPr="004C222C">
        <w:rPr>
          <w:rFonts w:ascii="Tahoma" w:hAnsi="Tahoma" w:cs="Tahoma"/>
          <w:sz w:val="20"/>
        </w:rPr>
        <w:t xml:space="preserve">Namenski prihodki proračuna so poleg prihodkov, določenih v 1. odstavku 43. člena ZJF (donacije, namenski prejemki proračunskega sklada, prihodki od lastne dejavnosti neposrednih uporabnikov, prihodki od </w:t>
      </w:r>
      <w:proofErr w:type="spellStart"/>
      <w:r w:rsidRPr="004C222C">
        <w:rPr>
          <w:rFonts w:ascii="Tahoma" w:hAnsi="Tahoma" w:cs="Tahoma"/>
          <w:sz w:val="20"/>
        </w:rPr>
        <w:t>okoljskih</w:t>
      </w:r>
      <w:proofErr w:type="spellEnd"/>
      <w:r w:rsidRPr="004C222C">
        <w:rPr>
          <w:rFonts w:ascii="Tahoma" w:hAnsi="Tahoma" w:cs="Tahoma"/>
          <w:sz w:val="20"/>
        </w:rPr>
        <w:t xml:space="preserve"> dajatev za onesnaževanje okolja zaradi odvajanja odpadnih voda, prihodki od </w:t>
      </w:r>
      <w:proofErr w:type="spellStart"/>
      <w:r w:rsidRPr="004C222C">
        <w:rPr>
          <w:rFonts w:ascii="Tahoma" w:hAnsi="Tahoma" w:cs="Tahoma"/>
          <w:sz w:val="20"/>
        </w:rPr>
        <w:t>okoljskih</w:t>
      </w:r>
      <w:proofErr w:type="spellEnd"/>
      <w:r w:rsidRPr="004C222C">
        <w:rPr>
          <w:rFonts w:ascii="Tahoma" w:hAnsi="Tahoma" w:cs="Tahoma"/>
          <w:sz w:val="20"/>
        </w:rPr>
        <w:t xml:space="preserve"> dajatev za onesnaževanje okolja zaradi odlaganja odpadkov, prihodki od prodaje ali zamenjave občinskega stvarnega premoženja in odškodnine iz naslova zavarovanj), kupnin od prodaje kapitalskih deležev (74. člen ZJF) in kupnin od prodaje premoženja in najemnin od oddaje stvarnega premoženja (80. člen ZJF), tudi prihodki od:</w:t>
      </w:r>
    </w:p>
    <w:p w14:paraId="459E3D81" w14:textId="77777777" w:rsidR="00EB4388" w:rsidRPr="004C222C" w:rsidRDefault="00EB4388" w:rsidP="00EB4388">
      <w:pPr>
        <w:numPr>
          <w:ilvl w:val="0"/>
          <w:numId w:val="3"/>
        </w:numPr>
        <w:rPr>
          <w:rFonts w:ascii="Tahoma" w:hAnsi="Tahoma" w:cs="Tahoma"/>
          <w:sz w:val="20"/>
          <w:szCs w:val="20"/>
          <w:lang w:eastAsia="sl-SI"/>
        </w:rPr>
      </w:pPr>
      <w:r w:rsidRPr="004C222C">
        <w:rPr>
          <w:rFonts w:ascii="Tahoma" w:hAnsi="Tahoma" w:cs="Tahoma"/>
          <w:sz w:val="20"/>
          <w:szCs w:val="20"/>
          <w:lang w:eastAsia="sl-SI"/>
        </w:rPr>
        <w:t>turistične takse, ki se namenijo za spodbujanje razvoja turizma</w:t>
      </w:r>
      <w:r w:rsidR="00E533E5" w:rsidRPr="004C222C">
        <w:rPr>
          <w:rFonts w:ascii="Tahoma" w:hAnsi="Tahoma" w:cs="Tahoma"/>
          <w:sz w:val="20"/>
          <w:szCs w:val="20"/>
          <w:lang w:eastAsia="sl-SI"/>
        </w:rPr>
        <w:t xml:space="preserve"> </w:t>
      </w:r>
      <w:r w:rsidR="00D17431" w:rsidRPr="004C222C">
        <w:rPr>
          <w:rFonts w:ascii="Tahoma" w:hAnsi="Tahoma" w:cs="Tahoma"/>
          <w:sz w:val="20"/>
          <w:szCs w:val="20"/>
          <w:lang w:eastAsia="sl-SI"/>
        </w:rPr>
        <w:t xml:space="preserve">(14. </w:t>
      </w:r>
      <w:r w:rsidR="00DF5945" w:rsidRPr="004C222C">
        <w:rPr>
          <w:rFonts w:ascii="Tahoma" w:hAnsi="Tahoma" w:cs="Tahoma"/>
          <w:sz w:val="20"/>
          <w:szCs w:val="20"/>
          <w:lang w:eastAsia="sl-SI"/>
        </w:rPr>
        <w:t>č</w:t>
      </w:r>
      <w:r w:rsidR="00D17431" w:rsidRPr="004C222C">
        <w:rPr>
          <w:rFonts w:ascii="Tahoma" w:hAnsi="Tahoma" w:cs="Tahoma"/>
          <w:sz w:val="20"/>
          <w:szCs w:val="20"/>
          <w:lang w:eastAsia="sl-SI"/>
        </w:rPr>
        <w:t>len ZSRT</w:t>
      </w:r>
      <w:r w:rsidR="00DF5945" w:rsidRPr="004C222C">
        <w:rPr>
          <w:rFonts w:ascii="Tahoma" w:hAnsi="Tahoma" w:cs="Tahoma"/>
          <w:sz w:val="20"/>
          <w:szCs w:val="20"/>
          <w:lang w:eastAsia="sl-SI"/>
        </w:rPr>
        <w:t>)</w:t>
      </w:r>
      <w:r w:rsidRPr="004C222C">
        <w:rPr>
          <w:rFonts w:ascii="Tahoma" w:hAnsi="Tahoma" w:cs="Tahoma"/>
          <w:sz w:val="20"/>
          <w:szCs w:val="20"/>
          <w:lang w:eastAsia="sl-SI"/>
        </w:rPr>
        <w:t>,</w:t>
      </w:r>
    </w:p>
    <w:p w14:paraId="62AA44F8" w14:textId="77777777" w:rsidR="00EB4388" w:rsidRPr="004C222C" w:rsidRDefault="00EB4388" w:rsidP="00EB4388">
      <w:pPr>
        <w:numPr>
          <w:ilvl w:val="0"/>
          <w:numId w:val="3"/>
        </w:numPr>
        <w:rPr>
          <w:rFonts w:ascii="Tahoma" w:hAnsi="Tahoma" w:cs="Tahoma"/>
          <w:sz w:val="20"/>
          <w:szCs w:val="20"/>
          <w:lang w:eastAsia="sl-SI"/>
        </w:rPr>
      </w:pPr>
      <w:r w:rsidRPr="004C222C">
        <w:rPr>
          <w:rFonts w:ascii="Tahoma" w:hAnsi="Tahoma" w:cs="Tahoma"/>
          <w:sz w:val="20"/>
          <w:szCs w:val="20"/>
          <w:lang w:eastAsia="sl-SI"/>
        </w:rPr>
        <w:t>koncesijske dajatve od iger na srečo, ki se namenijo za ureditev prebivalcem prijaznejšega okolja in za turistično infrastrukturo</w:t>
      </w:r>
      <w:r w:rsidR="00663E5B" w:rsidRPr="004C222C">
        <w:rPr>
          <w:rFonts w:ascii="Tahoma" w:hAnsi="Tahoma" w:cs="Tahoma"/>
          <w:sz w:val="20"/>
          <w:szCs w:val="20"/>
          <w:lang w:eastAsia="sl-SI"/>
        </w:rPr>
        <w:t xml:space="preserve"> (74. člen ZIS)</w:t>
      </w:r>
      <w:r w:rsidRPr="004C222C">
        <w:rPr>
          <w:rFonts w:ascii="Tahoma" w:hAnsi="Tahoma" w:cs="Tahoma"/>
          <w:sz w:val="20"/>
          <w:szCs w:val="20"/>
          <w:lang w:eastAsia="sl-SI"/>
        </w:rPr>
        <w:t>,</w:t>
      </w:r>
    </w:p>
    <w:p w14:paraId="3924C665" w14:textId="77777777" w:rsidR="00EB4388" w:rsidRPr="004C222C" w:rsidRDefault="00EB4388" w:rsidP="00EB4388">
      <w:pPr>
        <w:numPr>
          <w:ilvl w:val="0"/>
          <w:numId w:val="3"/>
        </w:numPr>
        <w:rPr>
          <w:rFonts w:ascii="Tahoma" w:hAnsi="Tahoma" w:cs="Tahoma"/>
          <w:sz w:val="20"/>
          <w:szCs w:val="20"/>
          <w:lang w:eastAsia="sl-SI"/>
        </w:rPr>
      </w:pPr>
      <w:r w:rsidRPr="004C222C">
        <w:rPr>
          <w:rFonts w:ascii="Tahoma" w:hAnsi="Tahoma" w:cs="Tahoma"/>
          <w:sz w:val="20"/>
          <w:szCs w:val="20"/>
          <w:lang w:eastAsia="sl-SI"/>
        </w:rPr>
        <w:t>pristojbine za vzdrževanje gozdnih cest, ki se namenijo za vzdrževanje gozdnih cest</w:t>
      </w:r>
      <w:r w:rsidR="00663E5B" w:rsidRPr="004C222C">
        <w:rPr>
          <w:rFonts w:ascii="Tahoma" w:hAnsi="Tahoma" w:cs="Tahoma"/>
          <w:sz w:val="20"/>
          <w:szCs w:val="20"/>
          <w:lang w:eastAsia="sl-SI"/>
        </w:rPr>
        <w:t xml:space="preserve"> (5. člen uredbe)</w:t>
      </w:r>
      <w:r w:rsidRPr="004C222C">
        <w:rPr>
          <w:rFonts w:ascii="Tahoma" w:hAnsi="Tahoma" w:cs="Tahoma"/>
          <w:sz w:val="20"/>
          <w:szCs w:val="20"/>
          <w:lang w:eastAsia="sl-SI"/>
        </w:rPr>
        <w:t>,</w:t>
      </w:r>
    </w:p>
    <w:p w14:paraId="52DBE489" w14:textId="77777777" w:rsidR="00EB4388" w:rsidRPr="004C222C" w:rsidRDefault="00EB4388" w:rsidP="00A70714">
      <w:pPr>
        <w:numPr>
          <w:ilvl w:val="0"/>
          <w:numId w:val="3"/>
        </w:numPr>
        <w:rPr>
          <w:rFonts w:ascii="Tahoma" w:hAnsi="Tahoma" w:cs="Tahoma"/>
          <w:sz w:val="20"/>
          <w:szCs w:val="20"/>
          <w:lang w:eastAsia="sl-SI"/>
        </w:rPr>
      </w:pPr>
      <w:r w:rsidRPr="004C222C">
        <w:rPr>
          <w:rFonts w:ascii="Tahoma" w:hAnsi="Tahoma" w:cs="Tahoma"/>
          <w:sz w:val="20"/>
          <w:szCs w:val="20"/>
          <w:lang w:eastAsia="sl-SI"/>
        </w:rPr>
        <w:t>požarne takse, ki se namenijo za opremljanje gasilskih enot z gasilsko reševalno in osebno zaščitno opremo</w:t>
      </w:r>
      <w:r w:rsidR="00A70714" w:rsidRPr="004C222C">
        <w:rPr>
          <w:rFonts w:ascii="Tahoma" w:hAnsi="Tahoma" w:cs="Tahoma"/>
          <w:sz w:val="20"/>
          <w:szCs w:val="20"/>
          <w:lang w:eastAsia="sl-SI"/>
        </w:rPr>
        <w:t xml:space="preserve"> 58. člen ZVPoz)</w:t>
      </w:r>
      <w:r w:rsidRPr="004C222C">
        <w:rPr>
          <w:rFonts w:ascii="Tahoma" w:hAnsi="Tahoma" w:cs="Tahoma"/>
          <w:sz w:val="20"/>
          <w:szCs w:val="20"/>
          <w:lang w:eastAsia="sl-SI"/>
        </w:rPr>
        <w:t>,</w:t>
      </w:r>
    </w:p>
    <w:p w14:paraId="58DB3F6C" w14:textId="77777777" w:rsidR="00EB4388" w:rsidRPr="004C222C" w:rsidRDefault="00EB4388" w:rsidP="00EB4388">
      <w:pPr>
        <w:numPr>
          <w:ilvl w:val="0"/>
          <w:numId w:val="3"/>
        </w:numPr>
        <w:rPr>
          <w:rFonts w:ascii="Tahoma" w:hAnsi="Tahoma" w:cs="Tahoma"/>
          <w:sz w:val="20"/>
          <w:szCs w:val="20"/>
          <w:lang w:eastAsia="sl-SI"/>
        </w:rPr>
      </w:pPr>
      <w:r w:rsidRPr="004C222C">
        <w:rPr>
          <w:rFonts w:ascii="Tahoma" w:hAnsi="Tahoma" w:cs="Tahoma"/>
          <w:sz w:val="20"/>
          <w:szCs w:val="20"/>
          <w:lang w:eastAsia="sl-SI"/>
        </w:rPr>
        <w:t>komunalni prispevek, ki se nameni za izgradnjo komunalne infrastrukture</w:t>
      </w:r>
      <w:r w:rsidR="0097739B" w:rsidRPr="004C222C">
        <w:rPr>
          <w:rFonts w:ascii="Tahoma" w:hAnsi="Tahoma" w:cs="Tahoma"/>
          <w:sz w:val="20"/>
          <w:szCs w:val="20"/>
          <w:lang w:eastAsia="sl-SI"/>
        </w:rPr>
        <w:t xml:space="preserve"> (</w:t>
      </w:r>
      <w:r w:rsidR="009C7BEF" w:rsidRPr="004C222C">
        <w:rPr>
          <w:rFonts w:ascii="Tahoma" w:hAnsi="Tahoma" w:cs="Tahoma"/>
          <w:sz w:val="20"/>
          <w:szCs w:val="20"/>
          <w:lang w:eastAsia="sl-SI"/>
        </w:rPr>
        <w:t>229</w:t>
      </w:r>
      <w:r w:rsidR="0097739B" w:rsidRPr="004C222C">
        <w:rPr>
          <w:rFonts w:ascii="Tahoma" w:hAnsi="Tahoma" w:cs="Tahoma"/>
          <w:sz w:val="20"/>
          <w:szCs w:val="20"/>
          <w:lang w:eastAsia="sl-SI"/>
        </w:rPr>
        <w:t xml:space="preserve">. člen </w:t>
      </w:r>
      <w:r w:rsidR="009C7BEF" w:rsidRPr="004C222C">
        <w:rPr>
          <w:rFonts w:ascii="Tahoma" w:hAnsi="Tahoma" w:cs="Tahoma"/>
          <w:sz w:val="20"/>
          <w:szCs w:val="20"/>
          <w:lang w:eastAsia="sl-SI"/>
        </w:rPr>
        <w:t>ZUre</w:t>
      </w:r>
      <w:r w:rsidR="00267C71" w:rsidRPr="004C222C">
        <w:rPr>
          <w:rFonts w:ascii="Tahoma" w:hAnsi="Tahoma" w:cs="Tahoma"/>
          <w:sz w:val="20"/>
          <w:szCs w:val="20"/>
          <w:lang w:eastAsia="sl-SI"/>
        </w:rPr>
        <w:t>P</w:t>
      </w:r>
      <w:r w:rsidR="009C7BEF" w:rsidRPr="004C222C">
        <w:rPr>
          <w:rFonts w:ascii="Tahoma" w:hAnsi="Tahoma" w:cs="Tahoma"/>
          <w:sz w:val="20"/>
          <w:szCs w:val="20"/>
          <w:lang w:eastAsia="sl-SI"/>
        </w:rPr>
        <w:t>-2)</w:t>
      </w:r>
      <w:r w:rsidRPr="004C222C">
        <w:rPr>
          <w:rFonts w:ascii="Tahoma" w:hAnsi="Tahoma" w:cs="Tahoma"/>
          <w:sz w:val="20"/>
          <w:szCs w:val="20"/>
          <w:lang w:eastAsia="sl-SI"/>
        </w:rPr>
        <w:t>,</w:t>
      </w:r>
    </w:p>
    <w:p w14:paraId="6E1D0266" w14:textId="77777777" w:rsidR="00EB4388" w:rsidRPr="004C222C" w:rsidRDefault="00EB4388" w:rsidP="00DF5945">
      <w:pPr>
        <w:numPr>
          <w:ilvl w:val="0"/>
          <w:numId w:val="3"/>
        </w:numPr>
        <w:rPr>
          <w:rFonts w:ascii="Tahoma" w:hAnsi="Tahoma" w:cs="Tahoma"/>
          <w:sz w:val="20"/>
          <w:szCs w:val="20"/>
          <w:lang w:eastAsia="sl-SI"/>
        </w:rPr>
      </w:pPr>
      <w:r w:rsidRPr="004C222C">
        <w:rPr>
          <w:rFonts w:ascii="Tahoma" w:hAnsi="Tahoma" w:cs="Tahoma"/>
          <w:sz w:val="20"/>
          <w:szCs w:val="20"/>
          <w:lang w:eastAsia="sl-SI"/>
        </w:rPr>
        <w:t>koncesijska dajatev za trajnostno gospodarjenje z divjadjo, ki se nameni za izvajanje ukrepov varstva in vlaganj v naravne vire</w:t>
      </w:r>
      <w:r w:rsidR="00DF5945" w:rsidRPr="004C222C">
        <w:rPr>
          <w:rFonts w:ascii="Tahoma" w:hAnsi="Tahoma" w:cs="Tahoma"/>
          <w:sz w:val="20"/>
          <w:szCs w:val="20"/>
          <w:lang w:eastAsia="sl-SI"/>
        </w:rPr>
        <w:t xml:space="preserve"> (29. člen ZDLov-1</w:t>
      </w:r>
      <w:r w:rsidR="00291D9C" w:rsidRPr="004C222C">
        <w:rPr>
          <w:rFonts w:ascii="Tahoma" w:hAnsi="Tahoma" w:cs="Tahoma"/>
          <w:sz w:val="20"/>
          <w:szCs w:val="20"/>
          <w:lang w:eastAsia="sl-SI"/>
        </w:rPr>
        <w:t>)</w:t>
      </w:r>
      <w:r w:rsidRPr="004C222C">
        <w:rPr>
          <w:rFonts w:ascii="Tahoma" w:hAnsi="Tahoma" w:cs="Tahoma"/>
          <w:sz w:val="20"/>
          <w:szCs w:val="20"/>
          <w:lang w:eastAsia="sl-SI"/>
        </w:rPr>
        <w:t>,</w:t>
      </w:r>
    </w:p>
    <w:p w14:paraId="25E28EE9" w14:textId="77777777" w:rsidR="00EC5C2F" w:rsidRPr="004C222C" w:rsidRDefault="00EB4388" w:rsidP="00DF5945">
      <w:pPr>
        <w:numPr>
          <w:ilvl w:val="0"/>
          <w:numId w:val="3"/>
        </w:numPr>
        <w:rPr>
          <w:rFonts w:ascii="Tahoma" w:hAnsi="Tahoma" w:cs="Tahoma"/>
          <w:sz w:val="20"/>
          <w:szCs w:val="20"/>
          <w:lang w:eastAsia="sl-SI"/>
        </w:rPr>
      </w:pPr>
      <w:r w:rsidRPr="004C222C">
        <w:rPr>
          <w:rFonts w:ascii="Tahoma" w:hAnsi="Tahoma" w:cs="Tahoma"/>
          <w:sz w:val="20"/>
          <w:szCs w:val="20"/>
          <w:lang w:eastAsia="sl-SI"/>
        </w:rPr>
        <w:t>del koncesijske dajatve od izkoriščanja gozdov, ki pripada občini, glede na realiziran posek lesa v državnih gozdovih na njenem območju, ki se nameni za vzdrževanje gozdnih cest</w:t>
      </w:r>
      <w:r w:rsidR="00DF5945" w:rsidRPr="004C222C">
        <w:rPr>
          <w:rFonts w:ascii="Tahoma" w:hAnsi="Tahoma" w:cs="Tahoma"/>
          <w:sz w:val="20"/>
          <w:szCs w:val="20"/>
          <w:lang w:eastAsia="sl-SI"/>
        </w:rPr>
        <w:t xml:space="preserve"> (10a člen ZSKZ-UPB2)</w:t>
      </w:r>
    </w:p>
    <w:p w14:paraId="69F20008" w14:textId="19C99E36" w:rsidR="00EB4388" w:rsidRPr="004C222C" w:rsidRDefault="00EC5C2F" w:rsidP="00DF5945">
      <w:pPr>
        <w:numPr>
          <w:ilvl w:val="0"/>
          <w:numId w:val="3"/>
        </w:numPr>
        <w:rPr>
          <w:rFonts w:ascii="Tahoma" w:hAnsi="Tahoma" w:cs="Tahoma"/>
          <w:sz w:val="20"/>
          <w:szCs w:val="20"/>
          <w:lang w:eastAsia="sl-SI"/>
        </w:rPr>
      </w:pPr>
      <w:r w:rsidRPr="004C222C">
        <w:rPr>
          <w:rFonts w:ascii="Tahoma" w:hAnsi="Tahoma" w:cs="Tahoma"/>
          <w:sz w:val="20"/>
          <w:szCs w:val="20"/>
          <w:lang w:eastAsia="sl-SI"/>
        </w:rPr>
        <w:t>odškodnine za čezmerno uporabo gozdnih cest (41. člen ZG), ki se nameni za odpravo posledic čezmerne uporabe gozdnih cest</w:t>
      </w:r>
      <w:r w:rsidR="00A70714" w:rsidRPr="004C222C">
        <w:rPr>
          <w:rFonts w:ascii="Tahoma" w:hAnsi="Tahoma" w:cs="Tahoma"/>
          <w:sz w:val="20"/>
          <w:szCs w:val="20"/>
          <w:lang w:eastAsia="sl-SI"/>
        </w:rPr>
        <w:t>.</w:t>
      </w:r>
    </w:p>
    <w:p w14:paraId="03F83237" w14:textId="77777777" w:rsidR="00A70714" w:rsidRPr="004C222C" w:rsidRDefault="00A70714" w:rsidP="00A70714">
      <w:pPr>
        <w:ind w:left="720"/>
        <w:rPr>
          <w:rFonts w:ascii="Tahoma" w:hAnsi="Tahoma" w:cs="Tahoma"/>
          <w:sz w:val="20"/>
          <w:szCs w:val="20"/>
          <w:lang w:eastAsia="sl-SI"/>
        </w:rPr>
      </w:pPr>
    </w:p>
    <w:p w14:paraId="63AB0C65" w14:textId="77777777" w:rsidR="0012721A" w:rsidRPr="004C222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C222C">
        <w:rPr>
          <w:rFonts w:ascii="Tahoma" w:hAnsi="Tahoma" w:cs="Tahoma"/>
          <w:sz w:val="20"/>
        </w:rPr>
        <w:t>5. člen</w:t>
      </w:r>
    </w:p>
    <w:p w14:paraId="3407632C" w14:textId="77777777" w:rsidR="0012721A" w:rsidRPr="004C222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C222C">
        <w:rPr>
          <w:rFonts w:ascii="Tahoma" w:hAnsi="Tahoma" w:cs="Tahoma"/>
          <w:sz w:val="20"/>
        </w:rPr>
        <w:t>(prerazporejanje pravic porabe)</w:t>
      </w:r>
    </w:p>
    <w:p w14:paraId="1A7458B7" w14:textId="77777777" w:rsidR="0012721A" w:rsidRPr="004C222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7C7C3420" w14:textId="77777777" w:rsidR="0012721A" w:rsidRPr="004C222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4C222C">
        <w:rPr>
          <w:rFonts w:ascii="Tahoma" w:hAnsi="Tahoma" w:cs="Tahoma"/>
          <w:sz w:val="20"/>
        </w:rPr>
        <w:t>Osnova za prerazporejanje pravic porabe je zadnji sprejeti proračun</w:t>
      </w:r>
      <w:r w:rsidR="00E87522" w:rsidRPr="004C222C">
        <w:rPr>
          <w:rFonts w:ascii="Tahoma" w:hAnsi="Tahoma" w:cs="Tahoma"/>
          <w:sz w:val="20"/>
        </w:rPr>
        <w:t>.</w:t>
      </w:r>
    </w:p>
    <w:p w14:paraId="43E8B30D" w14:textId="77777777" w:rsidR="0012721A" w:rsidRPr="004C222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A5BA75E" w14:textId="33072559" w:rsidR="0008591B" w:rsidRPr="00576700" w:rsidRDefault="003C6A06" w:rsidP="0008591B">
      <w:pPr>
        <w:pStyle w:val="Telobesedila3"/>
        <w:spacing w:after="0"/>
        <w:rPr>
          <w:rFonts w:ascii="Tahoma" w:hAnsi="Tahoma" w:cs="Tahoma"/>
          <w:sz w:val="20"/>
          <w:szCs w:val="20"/>
          <w:highlight w:val="yellow"/>
        </w:rPr>
      </w:pPr>
      <w:r w:rsidRPr="004C222C">
        <w:rPr>
          <w:rFonts w:ascii="Tahoma" w:hAnsi="Tahoma" w:cs="Tahoma"/>
          <w:sz w:val="20"/>
        </w:rPr>
        <w:t xml:space="preserve">Župan je pooblaščen, da v skladu z zakonom o javnih financah in </w:t>
      </w:r>
      <w:r w:rsidR="00A342CC" w:rsidRPr="004C222C">
        <w:rPr>
          <w:rFonts w:ascii="Tahoma" w:hAnsi="Tahoma" w:cs="Tahoma"/>
          <w:sz w:val="20"/>
        </w:rPr>
        <w:t>s</w:t>
      </w:r>
      <w:r w:rsidRPr="004C222C">
        <w:rPr>
          <w:rFonts w:ascii="Tahoma" w:hAnsi="Tahoma" w:cs="Tahoma"/>
          <w:sz w:val="20"/>
        </w:rPr>
        <w:t xml:space="preserve"> tem odlokom </w:t>
      </w:r>
      <w:r w:rsidR="008377C8" w:rsidRPr="004C222C">
        <w:rPr>
          <w:rFonts w:ascii="Tahoma" w:hAnsi="Tahoma" w:cs="Tahoma"/>
          <w:sz w:val="20"/>
        </w:rPr>
        <w:t>lahko</w:t>
      </w:r>
      <w:r w:rsidRPr="004C222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r w:rsidR="00AF10A3">
        <w:rPr>
          <w:rFonts w:ascii="Tahoma" w:hAnsi="Tahoma" w:cs="Tahoma"/>
          <w:sz w:val="20"/>
        </w:rPr>
        <w:t xml:space="preserve"> </w:t>
      </w:r>
    </w:p>
    <w:p w14:paraId="3930973E" w14:textId="77777777" w:rsidR="0008591B" w:rsidRPr="004C222C" w:rsidRDefault="0008591B" w:rsidP="0008591B">
      <w:pPr>
        <w:rPr>
          <w:rFonts w:ascii="Tahoma" w:hAnsi="Tahoma" w:cs="Tahoma"/>
          <w:sz w:val="20"/>
          <w:szCs w:val="20"/>
        </w:rPr>
      </w:pPr>
      <w:r w:rsidRPr="004C222C">
        <w:rPr>
          <w:rFonts w:ascii="Tahoma" w:hAnsi="Tahoma" w:cs="Tahoma"/>
          <w:sz w:val="20"/>
          <w:szCs w:val="20"/>
        </w:rPr>
        <w:lastRenderedPageBreak/>
        <w:t xml:space="preserve">Prerazporejanje sredstev med bilanco prihodkov in odhodkov, računom finančnih terjatev in naložb in računom financiranja ni dovoljeno. Ne glede na to določbo pa lahko župan prerazporedi sredstva iz bilance prihodkov in odhodkov v primeru, </w:t>
      </w:r>
      <w:r w:rsidR="00B90E0E" w:rsidRPr="004C222C">
        <w:rPr>
          <w:rFonts w:ascii="Tahoma" w:hAnsi="Tahoma" w:cs="Tahoma"/>
          <w:sz w:val="20"/>
          <w:szCs w:val="20"/>
        </w:rPr>
        <w:t>da gre za pokrivanje obveznosti</w:t>
      </w:r>
      <w:r w:rsidRPr="004C222C">
        <w:rPr>
          <w:rFonts w:ascii="Tahoma" w:hAnsi="Tahoma" w:cs="Tahoma"/>
          <w:sz w:val="20"/>
          <w:szCs w:val="20"/>
        </w:rPr>
        <w:t xml:space="preserve"> povezanih z zadolževanjem in poroštvom. </w:t>
      </w:r>
    </w:p>
    <w:p w14:paraId="1826F40D" w14:textId="77777777" w:rsidR="0008591B" w:rsidRPr="004C222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14:paraId="296D57FD" w14:textId="3962D418" w:rsidR="0012721A" w:rsidRPr="004C222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4C222C">
        <w:rPr>
          <w:rFonts w:ascii="Tahoma" w:hAnsi="Tahoma" w:cs="Tahoma"/>
          <w:sz w:val="20"/>
        </w:rPr>
        <w:t xml:space="preserve">Župan s poročilom o izvrševanju proračuna v </w:t>
      </w:r>
      <w:r w:rsidR="002760C8" w:rsidRPr="004C222C">
        <w:rPr>
          <w:rFonts w:ascii="Tahoma" w:hAnsi="Tahoma" w:cs="Tahoma"/>
          <w:sz w:val="20"/>
        </w:rPr>
        <w:t xml:space="preserve">polletju </w:t>
      </w:r>
      <w:r w:rsidRPr="004C222C">
        <w:rPr>
          <w:rFonts w:ascii="Tahoma" w:hAnsi="Tahoma" w:cs="Tahoma"/>
          <w:sz w:val="20"/>
        </w:rPr>
        <w:t>in konec leta z zaključnim računom poroča občinskemu svetu o veljavnem proračunu za leto</w:t>
      </w:r>
      <w:r w:rsidR="00A00EDF" w:rsidRPr="004C222C">
        <w:rPr>
          <w:rFonts w:ascii="Tahoma" w:hAnsi="Tahoma" w:cs="Tahoma"/>
          <w:sz w:val="20"/>
        </w:rPr>
        <w:t xml:space="preserve"> </w:t>
      </w:r>
      <w:r w:rsidR="00576700" w:rsidRPr="004C222C">
        <w:rPr>
          <w:rFonts w:ascii="Tahoma" w:hAnsi="Tahoma" w:cs="Tahoma"/>
          <w:sz w:val="20"/>
        </w:rPr>
        <w:t>2024</w:t>
      </w:r>
      <w:r w:rsidR="00A00EDF" w:rsidRPr="004C222C">
        <w:rPr>
          <w:rFonts w:ascii="Tahoma" w:hAnsi="Tahoma" w:cs="Tahoma"/>
          <w:sz w:val="20"/>
        </w:rPr>
        <w:t xml:space="preserve"> </w:t>
      </w:r>
      <w:r w:rsidRPr="004C222C">
        <w:rPr>
          <w:rFonts w:ascii="Tahoma" w:hAnsi="Tahoma" w:cs="Tahoma"/>
          <w:sz w:val="20"/>
        </w:rPr>
        <w:t>in njegovi realizaciji.</w:t>
      </w:r>
    </w:p>
    <w:p w14:paraId="62D54067" w14:textId="77777777" w:rsidR="00D01AB1" w:rsidRPr="004C222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2A1491CD" w14:textId="77777777" w:rsidR="00D72AA0" w:rsidRPr="004C222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4C222C">
        <w:rPr>
          <w:rFonts w:ascii="Tahoma" w:hAnsi="Tahoma" w:cs="Tahoma"/>
          <w:sz w:val="20"/>
        </w:rPr>
        <w:t>6. člen</w:t>
      </w:r>
    </w:p>
    <w:p w14:paraId="722A2BE7" w14:textId="77777777" w:rsidR="00D72AA0" w:rsidRPr="004C222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4C222C">
        <w:rPr>
          <w:rFonts w:ascii="Tahoma" w:hAnsi="Tahoma" w:cs="Tahoma"/>
          <w:sz w:val="20"/>
        </w:rPr>
        <w:t>(</w:t>
      </w:r>
      <w:r w:rsidR="00E75345" w:rsidRPr="004C222C">
        <w:rPr>
          <w:rFonts w:ascii="Tahoma" w:hAnsi="Tahoma" w:cs="Tahoma"/>
          <w:sz w:val="20"/>
        </w:rPr>
        <w:t>ravnanje z nepremičnim premoženjem</w:t>
      </w:r>
      <w:r w:rsidRPr="004C222C">
        <w:rPr>
          <w:rFonts w:ascii="Tahoma" w:hAnsi="Tahoma" w:cs="Tahoma"/>
          <w:sz w:val="20"/>
        </w:rPr>
        <w:t>)</w:t>
      </w:r>
    </w:p>
    <w:p w14:paraId="56E3333B" w14:textId="77777777" w:rsidR="00D72AA0" w:rsidRPr="004C222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14:paraId="65313114" w14:textId="77777777" w:rsidR="00D72AA0" w:rsidRPr="004C222C" w:rsidRDefault="00D72AA0" w:rsidP="00D72AA0">
      <w:pPr>
        <w:rPr>
          <w:rFonts w:ascii="Tahoma" w:hAnsi="Tahoma" w:cs="Tahoma"/>
          <w:sz w:val="20"/>
          <w:szCs w:val="20"/>
          <w:lang w:eastAsia="sl-SI"/>
        </w:rPr>
      </w:pPr>
      <w:r w:rsidRPr="004C222C">
        <w:rPr>
          <w:rFonts w:ascii="Tahoma" w:hAnsi="Tahoma" w:cs="Tahoma"/>
          <w:sz w:val="20"/>
          <w:szCs w:val="20"/>
          <w:lang w:eastAsia="sl-SI"/>
        </w:rPr>
        <w:t>Župan je pooblaščen</w:t>
      </w:r>
      <w:r w:rsidR="00E75345" w:rsidRPr="004C222C">
        <w:rPr>
          <w:rFonts w:ascii="Tahoma" w:hAnsi="Tahoma" w:cs="Tahoma"/>
          <w:sz w:val="20"/>
          <w:szCs w:val="20"/>
          <w:lang w:eastAsia="sl-SI"/>
        </w:rPr>
        <w:t>, da sprejme načrt ravnanja</w:t>
      </w:r>
      <w:r w:rsidRPr="004C222C">
        <w:rPr>
          <w:rFonts w:ascii="Tahoma" w:hAnsi="Tahoma" w:cs="Tahoma"/>
          <w:sz w:val="20"/>
          <w:szCs w:val="20"/>
          <w:lang w:eastAsia="sl-SI"/>
        </w:rPr>
        <w:t xml:space="preserve"> </w:t>
      </w:r>
      <w:r w:rsidR="00E75345" w:rsidRPr="004C222C">
        <w:rPr>
          <w:rFonts w:ascii="Tahoma" w:hAnsi="Tahoma" w:cs="Tahoma"/>
          <w:sz w:val="20"/>
          <w:szCs w:val="20"/>
          <w:lang w:eastAsia="sl-SI"/>
        </w:rPr>
        <w:t xml:space="preserve">z nepremičnim premoženjem </w:t>
      </w:r>
      <w:r w:rsidRPr="004C222C">
        <w:rPr>
          <w:rFonts w:ascii="Tahoma" w:hAnsi="Tahoma" w:cs="Tahoma"/>
          <w:sz w:val="20"/>
          <w:szCs w:val="20"/>
          <w:lang w:eastAsia="sl-SI"/>
        </w:rPr>
        <w:t xml:space="preserve">za nakup </w:t>
      </w:r>
      <w:r w:rsidR="0066336F" w:rsidRPr="004C222C">
        <w:rPr>
          <w:rFonts w:ascii="Tahoma" w:hAnsi="Tahoma" w:cs="Tahoma"/>
          <w:sz w:val="20"/>
          <w:szCs w:val="20"/>
          <w:lang w:eastAsia="sl-SI"/>
        </w:rPr>
        <w:t xml:space="preserve">in prodajo </w:t>
      </w:r>
      <w:r w:rsidRPr="004C222C">
        <w:rPr>
          <w:rFonts w:ascii="Tahoma" w:hAnsi="Tahoma" w:cs="Tahoma"/>
          <w:sz w:val="20"/>
          <w:szCs w:val="20"/>
          <w:lang w:eastAsia="sl-SI"/>
        </w:rPr>
        <w:t>nepremičnin do vrednosti 10.000 EUR</w:t>
      </w:r>
      <w:r w:rsidR="00E75345" w:rsidRPr="004C222C">
        <w:rPr>
          <w:rFonts w:ascii="Tahoma" w:hAnsi="Tahoma" w:cs="Tahoma"/>
          <w:sz w:val="20"/>
          <w:szCs w:val="20"/>
          <w:lang w:eastAsia="sl-SI"/>
        </w:rPr>
        <w:t>.</w:t>
      </w:r>
      <w:r w:rsidRPr="004C222C">
        <w:rPr>
          <w:rFonts w:ascii="Tahoma" w:hAnsi="Tahoma" w:cs="Tahoma"/>
          <w:sz w:val="20"/>
          <w:szCs w:val="20"/>
          <w:lang w:eastAsia="sl-SI"/>
        </w:rPr>
        <w:t xml:space="preserve"> O </w:t>
      </w:r>
      <w:r w:rsidR="00DE79EF" w:rsidRPr="004C222C">
        <w:rPr>
          <w:rFonts w:ascii="Tahoma" w:hAnsi="Tahoma" w:cs="Tahoma"/>
          <w:sz w:val="20"/>
          <w:szCs w:val="20"/>
          <w:lang w:eastAsia="sl-SI"/>
        </w:rPr>
        <w:t>pravnem poslu</w:t>
      </w:r>
      <w:r w:rsidRPr="004C222C">
        <w:rPr>
          <w:rFonts w:ascii="Tahoma" w:hAnsi="Tahoma" w:cs="Tahoma"/>
          <w:sz w:val="20"/>
          <w:szCs w:val="20"/>
          <w:lang w:eastAsia="sl-SI"/>
        </w:rPr>
        <w:t xml:space="preserve"> na podlagi pooblastila</w:t>
      </w:r>
      <w:r w:rsidR="00A039A6" w:rsidRPr="004C222C">
        <w:rPr>
          <w:rFonts w:ascii="Tahoma" w:hAnsi="Tahoma" w:cs="Tahoma"/>
          <w:sz w:val="20"/>
          <w:szCs w:val="20"/>
          <w:lang w:eastAsia="sl-SI"/>
        </w:rPr>
        <w:t>,</w:t>
      </w:r>
      <w:r w:rsidRPr="004C222C">
        <w:rPr>
          <w:rFonts w:ascii="Tahoma" w:hAnsi="Tahoma" w:cs="Tahoma"/>
          <w:sz w:val="20"/>
          <w:szCs w:val="20"/>
          <w:lang w:eastAsia="sl-SI"/>
        </w:rPr>
        <w:t xml:space="preserve"> župan obvesti občinski svet</w:t>
      </w:r>
      <w:r w:rsidR="00E75345" w:rsidRPr="004C222C">
        <w:rPr>
          <w:rFonts w:ascii="Tahoma" w:hAnsi="Tahoma" w:cs="Tahoma"/>
          <w:sz w:val="20"/>
          <w:szCs w:val="20"/>
          <w:lang w:eastAsia="sl-SI"/>
        </w:rPr>
        <w:t>.</w:t>
      </w:r>
    </w:p>
    <w:p w14:paraId="2B34B385" w14:textId="77777777" w:rsidR="00E75345" w:rsidRPr="004C222C" w:rsidRDefault="00F11799" w:rsidP="00D72AA0">
      <w:pPr>
        <w:rPr>
          <w:rFonts w:ascii="Tahoma" w:hAnsi="Tahoma" w:cs="Tahoma"/>
          <w:sz w:val="20"/>
          <w:szCs w:val="20"/>
          <w:lang w:eastAsia="sl-SI"/>
        </w:rPr>
      </w:pPr>
      <w:r w:rsidRPr="004C222C">
        <w:rPr>
          <w:rFonts w:ascii="Tahoma" w:hAnsi="Tahoma" w:cs="Tahoma"/>
          <w:sz w:val="20"/>
          <w:szCs w:val="20"/>
          <w:lang w:eastAsia="sl-SI"/>
        </w:rPr>
        <w:t xml:space="preserve">Pod pogoji </w:t>
      </w:r>
      <w:r w:rsidR="00C006C5" w:rsidRPr="004C222C">
        <w:rPr>
          <w:rFonts w:ascii="Tahoma" w:hAnsi="Tahoma" w:cs="Tahoma"/>
          <w:sz w:val="20"/>
          <w:szCs w:val="20"/>
          <w:lang w:eastAsia="sl-SI"/>
        </w:rPr>
        <w:t>določeni</w:t>
      </w:r>
      <w:r w:rsidRPr="004C222C">
        <w:rPr>
          <w:rFonts w:ascii="Tahoma" w:hAnsi="Tahoma" w:cs="Tahoma"/>
          <w:sz w:val="20"/>
          <w:szCs w:val="20"/>
          <w:lang w:eastAsia="sl-SI"/>
        </w:rPr>
        <w:t>mi</w:t>
      </w:r>
      <w:r w:rsidR="00C006C5" w:rsidRPr="004C222C">
        <w:rPr>
          <w:rFonts w:ascii="Tahoma" w:hAnsi="Tahoma" w:cs="Tahoma"/>
          <w:sz w:val="20"/>
          <w:szCs w:val="20"/>
          <w:lang w:eastAsia="sl-SI"/>
        </w:rPr>
        <w:t xml:space="preserve"> v veljavnem </w:t>
      </w:r>
      <w:r w:rsidRPr="004C222C">
        <w:rPr>
          <w:rFonts w:ascii="Tahoma" w:hAnsi="Tahoma" w:cs="Tahoma"/>
          <w:sz w:val="20"/>
          <w:szCs w:val="20"/>
          <w:lang w:eastAsia="sl-SI"/>
        </w:rPr>
        <w:t>Z</w:t>
      </w:r>
      <w:r w:rsidR="00C006C5" w:rsidRPr="004C222C">
        <w:rPr>
          <w:rFonts w:ascii="Tahoma" w:hAnsi="Tahoma" w:cs="Tahoma"/>
          <w:sz w:val="20"/>
          <w:szCs w:val="20"/>
          <w:lang w:eastAsia="sl-SI"/>
        </w:rPr>
        <w:t>akonu o stvarnem premoženju države in samoupravnih lokalnih skupnosti</w:t>
      </w:r>
      <w:r w:rsidRPr="004C222C">
        <w:rPr>
          <w:rFonts w:ascii="Tahoma" w:hAnsi="Tahoma" w:cs="Tahoma"/>
          <w:sz w:val="20"/>
          <w:szCs w:val="20"/>
          <w:lang w:eastAsia="sl-SI"/>
        </w:rPr>
        <w:t xml:space="preserve"> (spremenjene prostorske potrebe, nepredvidene okoliščine na trgu),</w:t>
      </w:r>
      <w:r w:rsidR="00C006C5" w:rsidRPr="004C222C">
        <w:rPr>
          <w:rFonts w:ascii="Tahoma" w:hAnsi="Tahoma" w:cs="Tahoma"/>
          <w:sz w:val="20"/>
          <w:szCs w:val="20"/>
          <w:lang w:eastAsia="sl-SI"/>
        </w:rPr>
        <w:t xml:space="preserve"> župan lahko sklene pravn</w:t>
      </w:r>
      <w:r w:rsidRPr="004C222C">
        <w:rPr>
          <w:rFonts w:ascii="Tahoma" w:hAnsi="Tahoma" w:cs="Tahoma"/>
          <w:sz w:val="20"/>
          <w:szCs w:val="20"/>
          <w:lang w:eastAsia="sl-SI"/>
        </w:rPr>
        <w:t>e</w:t>
      </w:r>
      <w:r w:rsidR="00C006C5" w:rsidRPr="004C222C">
        <w:rPr>
          <w:rFonts w:ascii="Tahoma" w:hAnsi="Tahoma" w:cs="Tahoma"/>
          <w:sz w:val="20"/>
          <w:szCs w:val="20"/>
          <w:lang w:eastAsia="sl-SI"/>
        </w:rPr>
        <w:t xml:space="preserve"> pos</w:t>
      </w:r>
      <w:r w:rsidRPr="004C222C">
        <w:rPr>
          <w:rFonts w:ascii="Tahoma" w:hAnsi="Tahoma" w:cs="Tahoma"/>
          <w:sz w:val="20"/>
          <w:szCs w:val="20"/>
          <w:lang w:eastAsia="sl-SI"/>
        </w:rPr>
        <w:t>le</w:t>
      </w:r>
      <w:r w:rsidR="00C006C5" w:rsidRPr="004C222C">
        <w:rPr>
          <w:rFonts w:ascii="Tahoma" w:hAnsi="Tahoma" w:cs="Tahoma"/>
          <w:sz w:val="20"/>
          <w:szCs w:val="20"/>
          <w:lang w:eastAsia="sl-SI"/>
        </w:rPr>
        <w:t xml:space="preserve"> izven letnega načrta ravnanja z nepremičnim premoženjem občine do 20%</w:t>
      </w:r>
      <w:r w:rsidRPr="004C222C">
        <w:rPr>
          <w:rFonts w:ascii="Tahoma" w:hAnsi="Tahoma" w:cs="Tahoma"/>
          <w:sz w:val="20"/>
          <w:szCs w:val="20"/>
          <w:lang w:eastAsia="sl-SI"/>
        </w:rPr>
        <w:t xml:space="preserve"> skupne vrednosti poslov navedenih v letnem načrtu.</w:t>
      </w:r>
    </w:p>
    <w:p w14:paraId="1FD7B455" w14:textId="77777777" w:rsidR="00F11799" w:rsidRPr="004C222C" w:rsidRDefault="00F11799"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312DF181" w14:textId="77777777" w:rsidR="0012721A" w:rsidRPr="004C222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C222C">
        <w:rPr>
          <w:rFonts w:ascii="Tahoma" w:hAnsi="Tahoma" w:cs="Tahoma"/>
          <w:sz w:val="20"/>
        </w:rPr>
        <w:t>7</w:t>
      </w:r>
      <w:r w:rsidR="0012721A" w:rsidRPr="004C222C">
        <w:rPr>
          <w:rFonts w:ascii="Tahoma" w:hAnsi="Tahoma" w:cs="Tahoma"/>
          <w:sz w:val="20"/>
        </w:rPr>
        <w:t>. člen</w:t>
      </w:r>
    </w:p>
    <w:p w14:paraId="4A96A66C" w14:textId="77777777" w:rsidR="0012721A" w:rsidRPr="004C222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C222C">
        <w:rPr>
          <w:rFonts w:ascii="Tahoma" w:hAnsi="Tahoma" w:cs="Tahoma"/>
          <w:sz w:val="20"/>
        </w:rPr>
        <w:t>(največji dovoljeni obseg prevzetih obveznosti v breme proračunov prihodnjih let)</w:t>
      </w:r>
    </w:p>
    <w:p w14:paraId="107B5ECB" w14:textId="77777777" w:rsidR="0012721A" w:rsidRPr="004C222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7F05840" w14:textId="77777777" w:rsidR="0012721A" w:rsidRPr="004C222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4C222C">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14:paraId="0A768C89" w14:textId="77777777" w:rsidR="0012721A" w:rsidRPr="004C222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0FA0BDC" w14:textId="77777777" w:rsidR="008D7DB8" w:rsidRPr="00C01381" w:rsidRDefault="008D7DB8" w:rsidP="008D7DB8">
      <w:pPr>
        <w:rPr>
          <w:rFonts w:ascii="Tahoma" w:hAnsi="Tahoma" w:cs="Tahoma"/>
          <w:sz w:val="20"/>
          <w:szCs w:val="20"/>
          <w:lang w:eastAsia="sl-SI"/>
        </w:rPr>
      </w:pPr>
      <w:r w:rsidRPr="00C01381">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14:paraId="13A5B138" w14:textId="77777777" w:rsidR="0012721A" w:rsidRPr="00C01381"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68C70F5" w14:textId="77777777" w:rsidR="0012721A" w:rsidRPr="004C222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4C222C">
        <w:rPr>
          <w:rFonts w:ascii="Tahoma" w:hAnsi="Tahoma" w:cs="Tahoma"/>
          <w:sz w:val="20"/>
        </w:rPr>
        <w:t>Skupni obseg prevzetih obveznosti neposrednega uporabnika, ki bodo zapadle v plačilo v prihodnjih letih za blago in storitve in za tekoče transfere, ne sme presegati</w:t>
      </w:r>
      <w:r w:rsidR="008D7DB8" w:rsidRPr="004C222C">
        <w:rPr>
          <w:rFonts w:ascii="Tahoma" w:hAnsi="Tahoma" w:cs="Tahoma"/>
          <w:sz w:val="20"/>
        </w:rPr>
        <w:t xml:space="preserve"> 60</w:t>
      </w:r>
      <w:r w:rsidRPr="004C222C">
        <w:rPr>
          <w:rFonts w:ascii="Tahoma" w:hAnsi="Tahoma" w:cs="Tahoma"/>
          <w:sz w:val="20"/>
        </w:rPr>
        <w:t>% pravic porabe v sprejetem finančnem načrtu neposrednega uporabnika.</w:t>
      </w:r>
    </w:p>
    <w:p w14:paraId="64D65482" w14:textId="77777777" w:rsidR="0012721A" w:rsidRPr="004C222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D74FE29" w14:textId="61AF8E2A" w:rsidR="0012721A" w:rsidRPr="004C222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4C222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w:t>
      </w:r>
      <w:r w:rsidR="008B24B8" w:rsidRPr="004C222C">
        <w:rPr>
          <w:rFonts w:ascii="Tahoma" w:hAnsi="Tahoma" w:cs="Tahoma"/>
          <w:sz w:val="20"/>
        </w:rPr>
        <w:t>, računalniških storitev</w:t>
      </w:r>
      <w:r w:rsidR="004C222C">
        <w:rPr>
          <w:rFonts w:ascii="Tahoma" w:hAnsi="Tahoma" w:cs="Tahoma"/>
          <w:sz w:val="20"/>
        </w:rPr>
        <w:t>, urbanističnih storitev</w:t>
      </w:r>
      <w:r w:rsidR="004817A8">
        <w:rPr>
          <w:rFonts w:ascii="Tahoma" w:hAnsi="Tahoma" w:cs="Tahoma"/>
          <w:sz w:val="20"/>
        </w:rPr>
        <w:t>, storitev zagotavljanja prostorsko informacijskega sistema</w:t>
      </w:r>
      <w:r w:rsidRPr="004C222C">
        <w:rPr>
          <w:rFonts w:ascii="Tahoma" w:hAnsi="Tahoma" w:cs="Tahoma"/>
          <w:sz w:val="20"/>
        </w:rPr>
        <w:t xml:space="preserve"> in drugih storitev, potrebnih za operativno delovanje neposrednih uporabnikov.</w:t>
      </w:r>
    </w:p>
    <w:p w14:paraId="5C4712D4" w14:textId="1ABF2FBB" w:rsidR="008D7DB8" w:rsidRPr="004817A8" w:rsidRDefault="008D7DB8" w:rsidP="008D7DB8">
      <w:pPr>
        <w:pStyle w:val="Telobesedila"/>
        <w:tabs>
          <w:tab w:val="left" w:pos="-1080"/>
          <w:tab w:val="left" w:pos="-720"/>
          <w:tab w:val="left" w:pos="0"/>
          <w:tab w:val="left" w:pos="810"/>
          <w:tab w:val="left" w:pos="1080"/>
        </w:tabs>
        <w:rPr>
          <w:rFonts w:ascii="Tahoma" w:hAnsi="Tahoma" w:cs="Tahoma"/>
          <w:sz w:val="20"/>
        </w:rPr>
      </w:pPr>
      <w:r w:rsidRPr="004817A8">
        <w:rPr>
          <w:rFonts w:ascii="Tahoma" w:hAnsi="Tahoma" w:cs="Tahoma"/>
          <w:sz w:val="20"/>
        </w:rPr>
        <w:t xml:space="preserve">Prav tako omejitev ne velja za obveznosti prevozov šolskih otrok, vzdrževanja gozdnih cest, vzdrževanja občinskih cest </w:t>
      </w:r>
      <w:r w:rsidR="00C65CC9" w:rsidRPr="004817A8">
        <w:rPr>
          <w:rFonts w:ascii="Tahoma" w:hAnsi="Tahoma" w:cs="Tahoma"/>
          <w:sz w:val="20"/>
        </w:rPr>
        <w:t xml:space="preserve">in javnih zelenic </w:t>
      </w:r>
      <w:r w:rsidRPr="004817A8">
        <w:rPr>
          <w:rFonts w:ascii="Tahoma" w:hAnsi="Tahoma" w:cs="Tahoma"/>
          <w:sz w:val="20"/>
        </w:rPr>
        <w:t>in izdajanja občinskega časopisa.</w:t>
      </w:r>
    </w:p>
    <w:p w14:paraId="2DAA481A" w14:textId="77777777" w:rsidR="0012721A" w:rsidRPr="00576700" w:rsidRDefault="0012721A" w:rsidP="0012721A">
      <w:pPr>
        <w:pStyle w:val="Telobesedila"/>
        <w:tabs>
          <w:tab w:val="clear" w:pos="-1440"/>
          <w:tab w:val="left" w:pos="-1080"/>
          <w:tab w:val="left" w:pos="-720"/>
          <w:tab w:val="left" w:pos="0"/>
          <w:tab w:val="left" w:pos="810"/>
          <w:tab w:val="left" w:pos="1080"/>
        </w:tabs>
        <w:rPr>
          <w:rFonts w:ascii="Tahoma" w:hAnsi="Tahoma" w:cs="Tahoma"/>
          <w:sz w:val="20"/>
          <w:highlight w:val="yellow"/>
        </w:rPr>
      </w:pPr>
    </w:p>
    <w:p w14:paraId="789CD54C" w14:textId="77777777" w:rsidR="0012721A" w:rsidRPr="004C222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4C222C">
        <w:rPr>
          <w:rFonts w:ascii="Tahoma" w:hAnsi="Tahoma" w:cs="Tahoma"/>
          <w:sz w:val="20"/>
        </w:rPr>
        <w:t>Prevzete obveznosti iz drugega in tretjega odstavka tega člena se načrtujejo v finančnem načrtu neposrednega uporabnika in načrtu razvojnih programov.</w:t>
      </w:r>
    </w:p>
    <w:p w14:paraId="33AFCC3B" w14:textId="77777777" w:rsidR="00D01AB1" w:rsidRPr="00576700" w:rsidRDefault="00D01AB1" w:rsidP="0012721A">
      <w:pPr>
        <w:pStyle w:val="Telobesedila"/>
        <w:tabs>
          <w:tab w:val="clear" w:pos="-1440"/>
          <w:tab w:val="left" w:pos="-1080"/>
          <w:tab w:val="left" w:pos="-720"/>
          <w:tab w:val="left" w:pos="0"/>
          <w:tab w:val="left" w:pos="810"/>
          <w:tab w:val="left" w:pos="1080"/>
        </w:tabs>
        <w:rPr>
          <w:rFonts w:ascii="Tahoma" w:hAnsi="Tahoma" w:cs="Tahoma"/>
          <w:sz w:val="20"/>
          <w:highlight w:val="yellow"/>
        </w:rPr>
      </w:pPr>
    </w:p>
    <w:p w14:paraId="7A3AC494" w14:textId="77777777" w:rsidR="0012721A" w:rsidRPr="004817A8"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817A8">
        <w:rPr>
          <w:rFonts w:ascii="Tahoma" w:hAnsi="Tahoma" w:cs="Tahoma"/>
          <w:sz w:val="20"/>
        </w:rPr>
        <w:t>8</w:t>
      </w:r>
      <w:r w:rsidR="0012721A" w:rsidRPr="004817A8">
        <w:rPr>
          <w:rFonts w:ascii="Tahoma" w:hAnsi="Tahoma" w:cs="Tahoma"/>
          <w:sz w:val="20"/>
        </w:rPr>
        <w:t>. člen</w:t>
      </w:r>
    </w:p>
    <w:p w14:paraId="3B94571B" w14:textId="77777777" w:rsidR="0012721A" w:rsidRPr="004817A8"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01381">
        <w:rPr>
          <w:rFonts w:ascii="Tahoma" w:hAnsi="Tahoma" w:cs="Tahoma"/>
          <w:sz w:val="20"/>
        </w:rPr>
        <w:t>(spreminjanje načrta razvojnih programov)</w:t>
      </w:r>
    </w:p>
    <w:p w14:paraId="44DE6BAB" w14:textId="77777777" w:rsidR="0012721A"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3D55631" w14:textId="77777777" w:rsidR="0012721A" w:rsidRPr="004817A8"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4817A8">
        <w:rPr>
          <w:rFonts w:ascii="Tahoma" w:hAnsi="Tahoma" w:cs="Tahoma"/>
          <w:sz w:val="20"/>
        </w:rPr>
        <w:t>Ž</w:t>
      </w:r>
      <w:r w:rsidR="0012721A" w:rsidRPr="004817A8">
        <w:rPr>
          <w:rFonts w:ascii="Tahoma" w:hAnsi="Tahoma" w:cs="Tahoma"/>
          <w:sz w:val="20"/>
        </w:rPr>
        <w:t xml:space="preserve">upan lahko spreminja vrednost projektov v načrtu razvojnih programov. Projekte, katerih vrednost se </w:t>
      </w:r>
      <w:r w:rsidR="006B36AC" w:rsidRPr="004817A8">
        <w:rPr>
          <w:rFonts w:ascii="Tahoma" w:hAnsi="Tahoma" w:cs="Tahoma"/>
          <w:sz w:val="20"/>
        </w:rPr>
        <w:t xml:space="preserve">poviša </w:t>
      </w:r>
      <w:r w:rsidR="0012721A" w:rsidRPr="004817A8">
        <w:rPr>
          <w:rFonts w:ascii="Tahoma" w:hAnsi="Tahoma" w:cs="Tahoma"/>
          <w:sz w:val="20"/>
        </w:rPr>
        <w:t xml:space="preserve">za več kot </w:t>
      </w:r>
      <w:r w:rsidR="00E1586F" w:rsidRPr="004817A8">
        <w:rPr>
          <w:rFonts w:ascii="Tahoma" w:hAnsi="Tahoma" w:cs="Tahoma"/>
          <w:sz w:val="20"/>
        </w:rPr>
        <w:t>3</w:t>
      </w:r>
      <w:r w:rsidR="0012721A" w:rsidRPr="004817A8">
        <w:rPr>
          <w:rFonts w:ascii="Tahoma" w:hAnsi="Tahoma" w:cs="Tahoma"/>
          <w:sz w:val="20"/>
        </w:rPr>
        <w:t>0% mora predhodno potrditi občinski svet.</w:t>
      </w:r>
    </w:p>
    <w:p w14:paraId="4A584BD3" w14:textId="77777777" w:rsidR="0012721A"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861B612" w14:textId="77777777" w:rsidR="0012721A"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4817A8">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4817A8">
        <w:rPr>
          <w:rFonts w:ascii="Tahoma" w:hAnsi="Tahoma" w:cs="Tahoma"/>
          <w:sz w:val="20"/>
        </w:rPr>
        <w:t xml:space="preserve"> in sicer brez soglasja občinskega sveta</w:t>
      </w:r>
      <w:r w:rsidRPr="004817A8">
        <w:rPr>
          <w:rFonts w:ascii="Tahoma" w:hAnsi="Tahoma" w:cs="Tahoma"/>
          <w:sz w:val="20"/>
        </w:rPr>
        <w:t>.</w:t>
      </w:r>
    </w:p>
    <w:p w14:paraId="179290E8" w14:textId="77777777" w:rsidR="0012721A" w:rsidRPr="00576700" w:rsidRDefault="0012721A" w:rsidP="0012721A">
      <w:pPr>
        <w:pStyle w:val="Telobesedila"/>
        <w:tabs>
          <w:tab w:val="clear" w:pos="-1440"/>
          <w:tab w:val="left" w:pos="-1080"/>
          <w:tab w:val="left" w:pos="-720"/>
          <w:tab w:val="left" w:pos="0"/>
          <w:tab w:val="left" w:pos="810"/>
          <w:tab w:val="left" w:pos="1080"/>
        </w:tabs>
        <w:rPr>
          <w:rFonts w:ascii="Tahoma" w:hAnsi="Tahoma" w:cs="Tahoma"/>
          <w:sz w:val="20"/>
          <w:highlight w:val="yellow"/>
        </w:rPr>
      </w:pPr>
    </w:p>
    <w:p w14:paraId="6CCDC8E1" w14:textId="77777777" w:rsidR="00915DDC" w:rsidRPr="004817A8" w:rsidRDefault="00915DDC" w:rsidP="00915DDC">
      <w:pPr>
        <w:pStyle w:val="Telobesedila"/>
        <w:tabs>
          <w:tab w:val="left" w:pos="-1080"/>
          <w:tab w:val="left" w:pos="-720"/>
          <w:tab w:val="left" w:pos="0"/>
          <w:tab w:val="left" w:pos="810"/>
          <w:tab w:val="left" w:pos="1080"/>
        </w:tabs>
        <w:rPr>
          <w:rFonts w:ascii="Tahoma" w:hAnsi="Tahoma" w:cs="Tahoma"/>
          <w:sz w:val="20"/>
        </w:rPr>
      </w:pPr>
      <w:r w:rsidRPr="004817A8">
        <w:rPr>
          <w:rFonts w:ascii="Tahoma" w:hAnsi="Tahoma" w:cs="Tahoma"/>
          <w:sz w:val="20"/>
        </w:rPr>
        <w:t xml:space="preserve">Novi projekti se uvrstijo v načrt razvojnih programov na predlog župana in na podlagi dokumenta identifikacije investicijskega projekta (DIIP), izdelanega v skladu z Uredbo o enotni metodologiji za </w:t>
      </w:r>
      <w:r w:rsidRPr="004817A8">
        <w:rPr>
          <w:rFonts w:ascii="Tahoma" w:hAnsi="Tahoma" w:cs="Tahoma"/>
          <w:sz w:val="20"/>
        </w:rPr>
        <w:lastRenderedPageBreak/>
        <w:t>izdelavo in obravnavo investicijskih projektov na področju javnih financ (Ur. list RS, št. 60/06) oziroma druge ustrezne dokumentacije.</w:t>
      </w:r>
    </w:p>
    <w:p w14:paraId="2DA04D36" w14:textId="77777777" w:rsidR="00751AC1" w:rsidRPr="00576700" w:rsidRDefault="00751AC1" w:rsidP="00751AC1">
      <w:pPr>
        <w:pStyle w:val="Telobesedila"/>
        <w:tabs>
          <w:tab w:val="left" w:pos="-1080"/>
          <w:tab w:val="left" w:pos="-720"/>
          <w:tab w:val="left" w:pos="0"/>
          <w:tab w:val="left" w:pos="810"/>
          <w:tab w:val="left" w:pos="1080"/>
        </w:tabs>
        <w:rPr>
          <w:rFonts w:ascii="Tahoma" w:hAnsi="Tahoma" w:cs="Tahoma"/>
          <w:sz w:val="20"/>
          <w:highlight w:val="yellow"/>
        </w:rPr>
      </w:pPr>
    </w:p>
    <w:p w14:paraId="79BED2A0" w14:textId="77777777" w:rsidR="00751AC1" w:rsidRPr="004817A8" w:rsidRDefault="00883DB0" w:rsidP="00751AC1">
      <w:pPr>
        <w:pStyle w:val="Telobesedila"/>
        <w:tabs>
          <w:tab w:val="left" w:pos="-1080"/>
          <w:tab w:val="left" w:pos="-720"/>
          <w:tab w:val="left" w:pos="0"/>
          <w:tab w:val="left" w:pos="810"/>
          <w:tab w:val="left" w:pos="1080"/>
        </w:tabs>
        <w:rPr>
          <w:rFonts w:ascii="Tahoma" w:hAnsi="Tahoma" w:cs="Tahoma"/>
          <w:sz w:val="20"/>
        </w:rPr>
      </w:pPr>
      <w:r w:rsidRPr="004817A8">
        <w:rPr>
          <w:rFonts w:ascii="Tahoma" w:hAnsi="Tahoma" w:cs="Tahoma"/>
          <w:sz w:val="20"/>
        </w:rPr>
        <w:t>Vso</w:t>
      </w:r>
      <w:r w:rsidR="00751AC1" w:rsidRPr="004817A8">
        <w:rPr>
          <w:rFonts w:ascii="Tahoma" w:hAnsi="Tahoma" w:cs="Tahoma"/>
          <w:sz w:val="20"/>
        </w:rPr>
        <w:t xml:space="preserve"> investicijsko dokumentacijo za projekte, vključene v načrt razvojnih programov, sprejema župan. </w:t>
      </w:r>
    </w:p>
    <w:p w14:paraId="28A3454E" w14:textId="77777777" w:rsidR="00C76930" w:rsidRPr="00576700" w:rsidRDefault="00C76930" w:rsidP="0012721A">
      <w:pPr>
        <w:pStyle w:val="Telobesedila"/>
        <w:tabs>
          <w:tab w:val="clear" w:pos="-1440"/>
          <w:tab w:val="left" w:pos="-1080"/>
          <w:tab w:val="left" w:pos="-720"/>
          <w:tab w:val="left" w:pos="0"/>
          <w:tab w:val="left" w:pos="810"/>
          <w:tab w:val="left" w:pos="1080"/>
        </w:tabs>
        <w:rPr>
          <w:rFonts w:ascii="Tahoma" w:hAnsi="Tahoma" w:cs="Tahoma"/>
          <w:sz w:val="20"/>
          <w:highlight w:val="yellow"/>
        </w:rPr>
      </w:pPr>
    </w:p>
    <w:p w14:paraId="1AA67A82" w14:textId="77777777" w:rsidR="0012721A" w:rsidRPr="004817A8"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817A8">
        <w:rPr>
          <w:rFonts w:ascii="Tahoma" w:hAnsi="Tahoma" w:cs="Tahoma"/>
          <w:sz w:val="20"/>
        </w:rPr>
        <w:t>9</w:t>
      </w:r>
      <w:r w:rsidR="0012721A" w:rsidRPr="004817A8">
        <w:rPr>
          <w:rFonts w:ascii="Tahoma" w:hAnsi="Tahoma" w:cs="Tahoma"/>
          <w:sz w:val="20"/>
        </w:rPr>
        <w:t>. člen</w:t>
      </w:r>
    </w:p>
    <w:p w14:paraId="7FB69767" w14:textId="77777777" w:rsidR="0012721A" w:rsidRPr="004817A8"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817A8">
        <w:rPr>
          <w:rFonts w:ascii="Tahoma" w:hAnsi="Tahoma" w:cs="Tahoma"/>
          <w:sz w:val="20"/>
        </w:rPr>
        <w:t>(proračunski sklad)</w:t>
      </w:r>
    </w:p>
    <w:p w14:paraId="1ADB43E1" w14:textId="77777777" w:rsidR="0012721A"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8C7D325" w14:textId="09B2CD6D" w:rsidR="0012721A" w:rsidRPr="004817A8"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4817A8">
        <w:rPr>
          <w:rFonts w:ascii="Tahoma" w:hAnsi="Tahoma" w:cs="Tahoma"/>
          <w:sz w:val="20"/>
        </w:rPr>
        <w:t>Proračunski sklad</w:t>
      </w:r>
      <w:r w:rsidR="004936B8" w:rsidRPr="004817A8">
        <w:rPr>
          <w:rFonts w:ascii="Tahoma" w:hAnsi="Tahoma" w:cs="Tahoma"/>
          <w:sz w:val="20"/>
        </w:rPr>
        <w:t xml:space="preserve"> je </w:t>
      </w:r>
      <w:r w:rsidRPr="004817A8">
        <w:rPr>
          <w:rFonts w:ascii="Tahoma" w:hAnsi="Tahoma" w:cs="Tahoma"/>
          <w:sz w:val="20"/>
        </w:rPr>
        <w:t xml:space="preserve">račun proračunske rezerve, oblikovane po </w:t>
      </w:r>
      <w:r w:rsidR="004936B8" w:rsidRPr="004817A8">
        <w:rPr>
          <w:rFonts w:ascii="Tahoma" w:hAnsi="Tahoma" w:cs="Tahoma"/>
          <w:sz w:val="20"/>
        </w:rPr>
        <w:t>ZJF.</w:t>
      </w:r>
    </w:p>
    <w:p w14:paraId="2B7F7B42" w14:textId="77777777" w:rsidR="00C65CC9" w:rsidRPr="004817A8" w:rsidRDefault="00C65CC9" w:rsidP="004936B8">
      <w:pPr>
        <w:pStyle w:val="Telobesedila"/>
        <w:tabs>
          <w:tab w:val="clear" w:pos="-1440"/>
          <w:tab w:val="left" w:pos="-1080"/>
          <w:tab w:val="left" w:pos="-720"/>
          <w:tab w:val="left" w:pos="0"/>
          <w:tab w:val="left" w:pos="810"/>
          <w:tab w:val="left" w:pos="1080"/>
        </w:tabs>
        <w:rPr>
          <w:rFonts w:ascii="Tahoma" w:hAnsi="Tahoma" w:cs="Tahoma"/>
          <w:sz w:val="20"/>
        </w:rPr>
      </w:pPr>
    </w:p>
    <w:p w14:paraId="69412058" w14:textId="0E868744" w:rsidR="0012721A"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4817A8">
        <w:rPr>
          <w:rFonts w:ascii="Tahoma" w:hAnsi="Tahoma" w:cs="Tahoma"/>
          <w:sz w:val="20"/>
        </w:rPr>
        <w:t xml:space="preserve">Proračunska rezerva se v letu </w:t>
      </w:r>
      <w:r w:rsidR="00576700" w:rsidRPr="004817A8">
        <w:rPr>
          <w:rFonts w:ascii="Tahoma" w:hAnsi="Tahoma" w:cs="Tahoma"/>
          <w:sz w:val="20"/>
        </w:rPr>
        <w:t>2024</w:t>
      </w:r>
      <w:r w:rsidRPr="004817A8">
        <w:rPr>
          <w:rFonts w:ascii="Tahoma" w:hAnsi="Tahoma" w:cs="Tahoma"/>
          <w:sz w:val="20"/>
        </w:rPr>
        <w:t xml:space="preserve"> oblikuje v višini</w:t>
      </w:r>
      <w:r w:rsidR="004936B8" w:rsidRPr="004817A8">
        <w:rPr>
          <w:rFonts w:ascii="Tahoma" w:hAnsi="Tahoma" w:cs="Tahoma"/>
          <w:sz w:val="20"/>
        </w:rPr>
        <w:t xml:space="preserve"> </w:t>
      </w:r>
      <w:r w:rsidR="00D779E2" w:rsidRPr="004817A8">
        <w:rPr>
          <w:rFonts w:ascii="Tahoma" w:hAnsi="Tahoma" w:cs="Tahoma"/>
          <w:sz w:val="20"/>
        </w:rPr>
        <w:t>6</w:t>
      </w:r>
      <w:r w:rsidR="0033058D" w:rsidRPr="004817A8">
        <w:rPr>
          <w:rFonts w:ascii="Tahoma" w:hAnsi="Tahoma" w:cs="Tahoma"/>
          <w:sz w:val="20"/>
        </w:rPr>
        <w:t>.000</w:t>
      </w:r>
      <w:r w:rsidR="004936B8" w:rsidRPr="004817A8">
        <w:rPr>
          <w:rFonts w:ascii="Tahoma" w:hAnsi="Tahoma" w:cs="Tahoma"/>
          <w:sz w:val="20"/>
        </w:rPr>
        <w:t xml:space="preserve"> EUR.</w:t>
      </w:r>
    </w:p>
    <w:p w14:paraId="581F10BE" w14:textId="77777777" w:rsidR="00C65CC9" w:rsidRPr="004817A8" w:rsidRDefault="00C65CC9" w:rsidP="0012721A">
      <w:pPr>
        <w:pStyle w:val="Telobesedila"/>
        <w:tabs>
          <w:tab w:val="clear" w:pos="-1440"/>
          <w:tab w:val="left" w:pos="-1080"/>
          <w:tab w:val="left" w:pos="-720"/>
          <w:tab w:val="left" w:pos="0"/>
          <w:tab w:val="left" w:pos="810"/>
          <w:tab w:val="left" w:pos="1080"/>
        </w:tabs>
        <w:rPr>
          <w:rFonts w:ascii="Tahoma" w:hAnsi="Tahoma" w:cs="Tahoma"/>
          <w:sz w:val="20"/>
        </w:rPr>
      </w:pPr>
    </w:p>
    <w:p w14:paraId="6EEC1FFE" w14:textId="77777777" w:rsidR="00D01AB1"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4817A8">
        <w:rPr>
          <w:rFonts w:ascii="Tahoma" w:hAnsi="Tahoma" w:cs="Tahoma"/>
          <w:sz w:val="20"/>
        </w:rPr>
        <w:t>Na predlog za finance pristojnega organa občinske uprave o uporabi sredstev proračunske rezerve za namene iz drugega odstavka 49. člena ZJF do višine</w:t>
      </w:r>
      <w:r w:rsidR="004936B8" w:rsidRPr="004817A8">
        <w:rPr>
          <w:rFonts w:ascii="Tahoma" w:hAnsi="Tahoma" w:cs="Tahoma"/>
          <w:sz w:val="20"/>
        </w:rPr>
        <w:t xml:space="preserve"> 10.000 EUR odloča </w:t>
      </w:r>
      <w:r w:rsidRPr="004817A8">
        <w:rPr>
          <w:rFonts w:ascii="Tahoma" w:hAnsi="Tahoma" w:cs="Tahoma"/>
          <w:sz w:val="20"/>
        </w:rPr>
        <w:t>župan in o tem s pisnimi poročili obvešča občinski svet.</w:t>
      </w:r>
    </w:p>
    <w:p w14:paraId="739436C7" w14:textId="48717A6F" w:rsidR="00C76930" w:rsidRPr="004817A8"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14:paraId="4472D79B" w14:textId="77777777" w:rsidR="00F57095" w:rsidRPr="004817A8" w:rsidRDefault="00F57095" w:rsidP="0012721A">
      <w:pPr>
        <w:pStyle w:val="Telobesedila"/>
        <w:tabs>
          <w:tab w:val="clear" w:pos="-1440"/>
          <w:tab w:val="left" w:pos="-1080"/>
          <w:tab w:val="left" w:pos="-720"/>
          <w:tab w:val="left" w:pos="0"/>
          <w:tab w:val="left" w:pos="810"/>
          <w:tab w:val="left" w:pos="1080"/>
        </w:tabs>
        <w:rPr>
          <w:rFonts w:ascii="Tahoma" w:hAnsi="Tahoma" w:cs="Tahoma"/>
          <w:sz w:val="20"/>
        </w:rPr>
      </w:pPr>
    </w:p>
    <w:p w14:paraId="1806699B" w14:textId="77777777" w:rsidR="0012721A" w:rsidRPr="004817A8"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4817A8">
        <w:rPr>
          <w:rFonts w:ascii="Tahoma" w:hAnsi="Tahoma" w:cs="Tahoma"/>
          <w:b/>
          <w:bCs/>
          <w:sz w:val="20"/>
        </w:rPr>
        <w:t>4. POSEBNOSTI UPRAVLJANJA IN PRODAJE STVARNEGA IN FINANČNEGA PREMOŽENJA</w:t>
      </w:r>
      <w:r w:rsidR="00D72AA0" w:rsidRPr="004817A8">
        <w:rPr>
          <w:rFonts w:ascii="Tahoma" w:hAnsi="Tahoma" w:cs="Tahoma"/>
          <w:b/>
          <w:bCs/>
          <w:sz w:val="20"/>
        </w:rPr>
        <w:t xml:space="preserve"> OBČINE</w:t>
      </w:r>
    </w:p>
    <w:p w14:paraId="490E15C8" w14:textId="77777777" w:rsidR="00D01AB1" w:rsidRPr="004817A8"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3C667585" w14:textId="77777777" w:rsidR="0012721A" w:rsidRPr="004817A8"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817A8">
        <w:rPr>
          <w:rFonts w:ascii="Tahoma" w:hAnsi="Tahoma" w:cs="Tahoma"/>
          <w:sz w:val="20"/>
        </w:rPr>
        <w:t>10</w:t>
      </w:r>
      <w:r w:rsidR="0012721A" w:rsidRPr="004817A8">
        <w:rPr>
          <w:rFonts w:ascii="Tahoma" w:hAnsi="Tahoma" w:cs="Tahoma"/>
          <w:sz w:val="20"/>
        </w:rPr>
        <w:t>. člen</w:t>
      </w:r>
    </w:p>
    <w:p w14:paraId="41B73D51" w14:textId="77777777" w:rsidR="00ED5026" w:rsidRPr="004817A8"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817A8">
        <w:rPr>
          <w:rFonts w:ascii="Tahoma" w:hAnsi="Tahoma" w:cs="Tahoma"/>
          <w:sz w:val="20"/>
        </w:rPr>
        <w:t>(odpis dolga)</w:t>
      </w:r>
    </w:p>
    <w:p w14:paraId="2DB829A3" w14:textId="77777777" w:rsidR="0012721A"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D222A8F" w14:textId="51B163B2" w:rsidR="0012721A"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4817A8">
        <w:rPr>
          <w:rFonts w:ascii="Tahoma" w:hAnsi="Tahoma" w:cs="Tahoma"/>
          <w:sz w:val="20"/>
        </w:rPr>
        <w:t>Če so izpolnjeni pogoji iz tretjega odstavka 77. člena ZJF, lahko župan dolžniku do višine</w:t>
      </w:r>
      <w:r w:rsidR="00E30EDB" w:rsidRPr="004817A8">
        <w:rPr>
          <w:rFonts w:ascii="Tahoma" w:hAnsi="Tahoma" w:cs="Tahoma"/>
          <w:sz w:val="20"/>
        </w:rPr>
        <w:t xml:space="preserve"> </w:t>
      </w:r>
      <w:r w:rsidR="003B5C86" w:rsidRPr="004817A8">
        <w:rPr>
          <w:rFonts w:ascii="Tahoma" w:hAnsi="Tahoma" w:cs="Tahoma"/>
          <w:sz w:val="20"/>
        </w:rPr>
        <w:t>20</w:t>
      </w:r>
      <w:r w:rsidR="00E30EDB" w:rsidRPr="004817A8">
        <w:rPr>
          <w:rFonts w:ascii="Tahoma" w:hAnsi="Tahoma" w:cs="Tahoma"/>
          <w:sz w:val="20"/>
        </w:rPr>
        <w:t xml:space="preserve"> EUR </w:t>
      </w:r>
      <w:r w:rsidRPr="004817A8">
        <w:rPr>
          <w:rFonts w:ascii="Tahoma" w:hAnsi="Tahoma" w:cs="Tahoma"/>
          <w:sz w:val="20"/>
        </w:rPr>
        <w:t>odpiše plačilo dolga.</w:t>
      </w:r>
    </w:p>
    <w:p w14:paraId="72C76957" w14:textId="04C622A3" w:rsidR="00D72AA0" w:rsidRPr="004817A8"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14:paraId="402B8C13" w14:textId="77777777" w:rsidR="00F57095" w:rsidRPr="00B245B6" w:rsidRDefault="00F57095" w:rsidP="0012721A">
      <w:pPr>
        <w:pStyle w:val="Telobesedila"/>
        <w:tabs>
          <w:tab w:val="clear" w:pos="-1440"/>
          <w:tab w:val="left" w:pos="-1080"/>
          <w:tab w:val="left" w:pos="-720"/>
          <w:tab w:val="left" w:pos="0"/>
          <w:tab w:val="left" w:pos="810"/>
          <w:tab w:val="left" w:pos="1080"/>
        </w:tabs>
        <w:rPr>
          <w:rFonts w:ascii="Tahoma" w:hAnsi="Tahoma" w:cs="Tahoma"/>
          <w:sz w:val="20"/>
        </w:rPr>
      </w:pPr>
    </w:p>
    <w:p w14:paraId="6721340D" w14:textId="77777777" w:rsidR="0012721A" w:rsidRPr="00B245B6"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B245B6">
        <w:rPr>
          <w:rFonts w:ascii="Tahoma" w:hAnsi="Tahoma" w:cs="Tahoma"/>
          <w:b/>
          <w:sz w:val="20"/>
        </w:rPr>
        <w:t>5. OBSEG ZADOLŽEVANJA IN POROŠTEV OBČINE IN JAVNEGA SEKTORJA</w:t>
      </w:r>
    </w:p>
    <w:p w14:paraId="7FD6C3E4" w14:textId="77777777" w:rsidR="0012721A" w:rsidRPr="00B245B6"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6D25F49E" w14:textId="77777777" w:rsidR="0012721A" w:rsidRPr="00B245B6"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B245B6">
        <w:rPr>
          <w:rFonts w:ascii="Tahoma" w:hAnsi="Tahoma" w:cs="Tahoma"/>
          <w:sz w:val="20"/>
        </w:rPr>
        <w:t>1</w:t>
      </w:r>
      <w:r w:rsidR="00D72AA0" w:rsidRPr="00B245B6">
        <w:rPr>
          <w:rFonts w:ascii="Tahoma" w:hAnsi="Tahoma" w:cs="Tahoma"/>
          <w:sz w:val="20"/>
        </w:rPr>
        <w:t>1</w:t>
      </w:r>
      <w:r w:rsidRPr="00B245B6">
        <w:rPr>
          <w:rFonts w:ascii="Tahoma" w:hAnsi="Tahoma" w:cs="Tahoma"/>
          <w:sz w:val="20"/>
        </w:rPr>
        <w:t>. člen</w:t>
      </w:r>
    </w:p>
    <w:p w14:paraId="5807FC13" w14:textId="77777777" w:rsidR="00410B6B" w:rsidRPr="00C37DCC" w:rsidRDefault="00410B6B" w:rsidP="00410B6B">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p>
    <w:p w14:paraId="7C2731F0" w14:textId="77777777" w:rsidR="00410B6B" w:rsidRDefault="00410B6B" w:rsidP="0012721A">
      <w:pPr>
        <w:pStyle w:val="Telobesedila"/>
        <w:tabs>
          <w:tab w:val="clear" w:pos="-1440"/>
          <w:tab w:val="left" w:pos="-1080"/>
          <w:tab w:val="left" w:pos="-720"/>
          <w:tab w:val="left" w:pos="0"/>
          <w:tab w:val="left" w:pos="810"/>
          <w:tab w:val="left" w:pos="1080"/>
        </w:tabs>
        <w:rPr>
          <w:rFonts w:ascii="Tahoma" w:hAnsi="Tahoma" w:cs="Tahoma"/>
          <w:sz w:val="20"/>
        </w:rPr>
      </w:pPr>
    </w:p>
    <w:p w14:paraId="28E802CE" w14:textId="374F66CA" w:rsidR="0012721A" w:rsidRDefault="00410B6B" w:rsidP="0012721A">
      <w:pPr>
        <w:pStyle w:val="Telobesedila"/>
        <w:tabs>
          <w:tab w:val="clear" w:pos="-1440"/>
          <w:tab w:val="left" w:pos="-1080"/>
          <w:tab w:val="left" w:pos="-720"/>
          <w:tab w:val="left" w:pos="0"/>
          <w:tab w:val="left" w:pos="810"/>
          <w:tab w:val="left" w:pos="1080"/>
        </w:tabs>
        <w:rPr>
          <w:rFonts w:ascii="Tahoma" w:hAnsi="Tahoma" w:cs="Tahoma"/>
          <w:sz w:val="20"/>
        </w:rPr>
      </w:pPr>
      <w:r>
        <w:rPr>
          <w:rFonts w:ascii="Tahoma" w:hAnsi="Tahoma" w:cs="Tahoma"/>
          <w:sz w:val="20"/>
        </w:rPr>
        <w:t>V letu 2024 se proračun ne bo zadolževal.</w:t>
      </w:r>
    </w:p>
    <w:p w14:paraId="4A1F8C1F" w14:textId="77777777" w:rsidR="00410B6B" w:rsidRPr="00B245B6" w:rsidRDefault="00410B6B" w:rsidP="0012721A">
      <w:pPr>
        <w:pStyle w:val="Telobesedila"/>
        <w:tabs>
          <w:tab w:val="clear" w:pos="-1440"/>
          <w:tab w:val="left" w:pos="-1080"/>
          <w:tab w:val="left" w:pos="-720"/>
          <w:tab w:val="left" w:pos="0"/>
          <w:tab w:val="left" w:pos="810"/>
          <w:tab w:val="left" w:pos="1080"/>
        </w:tabs>
        <w:rPr>
          <w:rFonts w:ascii="Tahoma" w:hAnsi="Tahoma" w:cs="Tahoma"/>
          <w:sz w:val="20"/>
        </w:rPr>
      </w:pPr>
    </w:p>
    <w:p w14:paraId="57FD0212" w14:textId="77777777" w:rsidR="0012721A" w:rsidRPr="00B245B6"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B245B6">
        <w:rPr>
          <w:rFonts w:ascii="Tahoma" w:hAnsi="Tahoma" w:cs="Tahoma"/>
          <w:sz w:val="20"/>
        </w:rPr>
        <w:t xml:space="preserve">Občina sme dajati poroštvo za izpolnitev obveznosti </w:t>
      </w:r>
      <w:r w:rsidR="00031051" w:rsidRPr="00B245B6">
        <w:rPr>
          <w:rFonts w:ascii="Tahoma" w:hAnsi="Tahoma" w:cs="Tahoma"/>
          <w:sz w:val="20"/>
        </w:rPr>
        <w:t>javnega podjetja in javnih zavodov, katerih</w:t>
      </w:r>
      <w:r w:rsidR="009B393B" w:rsidRPr="00B245B6">
        <w:rPr>
          <w:rFonts w:ascii="Tahoma" w:hAnsi="Tahoma" w:cs="Tahoma"/>
          <w:sz w:val="20"/>
        </w:rPr>
        <w:t xml:space="preserve"> je</w:t>
      </w:r>
      <w:r w:rsidR="00031051" w:rsidRPr="00B245B6">
        <w:rPr>
          <w:rFonts w:ascii="Tahoma" w:hAnsi="Tahoma" w:cs="Tahoma"/>
          <w:sz w:val="20"/>
        </w:rPr>
        <w:t xml:space="preserve"> ustanoviteljica </w:t>
      </w:r>
      <w:r w:rsidR="009B393B" w:rsidRPr="00B245B6">
        <w:rPr>
          <w:rFonts w:ascii="Tahoma" w:hAnsi="Tahoma" w:cs="Tahoma"/>
          <w:sz w:val="20"/>
        </w:rPr>
        <w:t>oz. soustanoviteljica</w:t>
      </w:r>
      <w:r w:rsidR="00031051" w:rsidRPr="00B245B6">
        <w:rPr>
          <w:rFonts w:ascii="Tahoma" w:hAnsi="Tahoma" w:cs="Tahoma"/>
          <w:sz w:val="20"/>
        </w:rPr>
        <w:t xml:space="preserve">, vendar največ do 5% </w:t>
      </w:r>
      <w:r w:rsidR="001B22CE" w:rsidRPr="00B245B6">
        <w:rPr>
          <w:rFonts w:ascii="Tahoma" w:hAnsi="Tahoma" w:cs="Tahoma"/>
          <w:sz w:val="20"/>
        </w:rPr>
        <w:t>načrtovanih</w:t>
      </w:r>
      <w:r w:rsidR="00031051" w:rsidRPr="00B245B6">
        <w:rPr>
          <w:rFonts w:ascii="Tahoma" w:hAnsi="Tahoma" w:cs="Tahoma"/>
          <w:sz w:val="20"/>
        </w:rPr>
        <w:t xml:space="preserve"> prihodkov</w:t>
      </w:r>
      <w:r w:rsidR="001B22CE" w:rsidRPr="00B245B6">
        <w:rPr>
          <w:rFonts w:ascii="Tahoma" w:hAnsi="Tahoma" w:cs="Tahoma"/>
          <w:sz w:val="20"/>
        </w:rPr>
        <w:t xml:space="preserve"> iz bilance prihodkov in odhodkov,</w:t>
      </w:r>
      <w:r w:rsidR="00031051" w:rsidRPr="00B245B6">
        <w:rPr>
          <w:rFonts w:ascii="Tahoma" w:hAnsi="Tahoma" w:cs="Tahoma"/>
          <w:sz w:val="20"/>
        </w:rPr>
        <w:t xml:space="preserve"> v letu v katerem se daje poroštvo. O dajanju poroštev odloča občinski svet.</w:t>
      </w:r>
    </w:p>
    <w:p w14:paraId="20453E5D" w14:textId="77777777" w:rsidR="0012721A" w:rsidRPr="00B245B6"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1B7636C0" w14:textId="77777777" w:rsidR="0012721A" w:rsidRPr="004817A8"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817A8">
        <w:rPr>
          <w:rFonts w:ascii="Tahoma" w:hAnsi="Tahoma" w:cs="Tahoma"/>
          <w:sz w:val="20"/>
        </w:rPr>
        <w:t>1</w:t>
      </w:r>
      <w:r w:rsidR="00D72AA0" w:rsidRPr="004817A8">
        <w:rPr>
          <w:rFonts w:ascii="Tahoma" w:hAnsi="Tahoma" w:cs="Tahoma"/>
          <w:sz w:val="20"/>
        </w:rPr>
        <w:t>2</w:t>
      </w:r>
      <w:r w:rsidRPr="004817A8">
        <w:rPr>
          <w:rFonts w:ascii="Tahoma" w:hAnsi="Tahoma" w:cs="Tahoma"/>
          <w:sz w:val="20"/>
        </w:rPr>
        <w:t>. člen</w:t>
      </w:r>
    </w:p>
    <w:p w14:paraId="211F29BC" w14:textId="77777777" w:rsidR="0012721A" w:rsidRPr="004817A8"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817A8">
        <w:rPr>
          <w:rFonts w:ascii="Tahoma" w:hAnsi="Tahoma" w:cs="Tahoma"/>
          <w:sz w:val="20"/>
        </w:rPr>
        <w:t>(obseg zadolževanja javnih zavodov in javn</w:t>
      </w:r>
      <w:r w:rsidR="000E1C37" w:rsidRPr="004817A8">
        <w:rPr>
          <w:rFonts w:ascii="Tahoma" w:hAnsi="Tahoma" w:cs="Tahoma"/>
          <w:sz w:val="20"/>
        </w:rPr>
        <w:t>ega</w:t>
      </w:r>
      <w:r w:rsidRPr="004817A8">
        <w:rPr>
          <w:rFonts w:ascii="Tahoma" w:hAnsi="Tahoma" w:cs="Tahoma"/>
          <w:sz w:val="20"/>
        </w:rPr>
        <w:t xml:space="preserve"> podjetj</w:t>
      </w:r>
      <w:r w:rsidR="000E1C37" w:rsidRPr="004817A8">
        <w:rPr>
          <w:rFonts w:ascii="Tahoma" w:hAnsi="Tahoma" w:cs="Tahoma"/>
          <w:sz w:val="20"/>
        </w:rPr>
        <w:t>a</w:t>
      </w:r>
      <w:r w:rsidRPr="004817A8">
        <w:rPr>
          <w:rFonts w:ascii="Tahoma" w:hAnsi="Tahoma" w:cs="Tahoma"/>
          <w:sz w:val="20"/>
        </w:rPr>
        <w:t xml:space="preserve"> )</w:t>
      </w:r>
    </w:p>
    <w:p w14:paraId="4390DDCC" w14:textId="77777777" w:rsidR="0012721A"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799C669" w14:textId="262F9385" w:rsidR="00A221FC" w:rsidRPr="004817A8" w:rsidRDefault="00A221FC" w:rsidP="00A221FC">
      <w:pPr>
        <w:pStyle w:val="Telobesedila"/>
        <w:tabs>
          <w:tab w:val="left" w:pos="-1080"/>
          <w:tab w:val="left" w:pos="-720"/>
          <w:tab w:val="left" w:pos="0"/>
          <w:tab w:val="left" w:pos="810"/>
          <w:tab w:val="left" w:pos="1080"/>
        </w:tabs>
        <w:rPr>
          <w:rFonts w:ascii="Tahoma" w:hAnsi="Tahoma" w:cs="Tahoma"/>
          <w:sz w:val="20"/>
        </w:rPr>
      </w:pPr>
      <w:r w:rsidRPr="004817A8">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576700" w:rsidRPr="004817A8">
        <w:rPr>
          <w:rFonts w:ascii="Tahoma" w:hAnsi="Tahoma" w:cs="Tahoma"/>
          <w:sz w:val="20"/>
        </w:rPr>
        <w:t>2024</w:t>
      </w:r>
      <w:r w:rsidRPr="004817A8">
        <w:rPr>
          <w:rFonts w:ascii="Tahoma" w:hAnsi="Tahoma" w:cs="Tahoma"/>
          <w:sz w:val="20"/>
        </w:rPr>
        <w:t xml:space="preserve"> zadolžijo do skupne višine </w:t>
      </w:r>
      <w:r w:rsidR="007A4A54" w:rsidRPr="004817A8">
        <w:rPr>
          <w:rFonts w:ascii="Tahoma" w:hAnsi="Tahoma" w:cs="Tahoma"/>
          <w:sz w:val="20"/>
        </w:rPr>
        <w:t>30.000</w:t>
      </w:r>
      <w:r w:rsidRPr="004817A8">
        <w:rPr>
          <w:rFonts w:ascii="Tahoma" w:hAnsi="Tahoma" w:cs="Tahoma"/>
          <w:sz w:val="20"/>
        </w:rPr>
        <w:t xml:space="preserve"> EUR. Soglasje k zadolžitvi izda občinski svet.</w:t>
      </w:r>
    </w:p>
    <w:p w14:paraId="113B0DEF" w14:textId="77777777" w:rsidR="00C65CC9" w:rsidRPr="004817A8" w:rsidRDefault="00C65CC9" w:rsidP="00A221FC">
      <w:pPr>
        <w:pStyle w:val="Telobesedila"/>
        <w:tabs>
          <w:tab w:val="left" w:pos="-1080"/>
          <w:tab w:val="left" w:pos="-720"/>
          <w:tab w:val="left" w:pos="0"/>
          <w:tab w:val="left" w:pos="810"/>
          <w:tab w:val="left" w:pos="1080"/>
        </w:tabs>
        <w:rPr>
          <w:rFonts w:ascii="Tahoma" w:hAnsi="Tahoma" w:cs="Tahoma"/>
          <w:sz w:val="20"/>
        </w:rPr>
      </w:pPr>
    </w:p>
    <w:p w14:paraId="515D61D1" w14:textId="187386E6" w:rsidR="00A221FC" w:rsidRPr="004817A8" w:rsidRDefault="00A221FC" w:rsidP="00A221FC">
      <w:pPr>
        <w:pStyle w:val="Telobesedila"/>
        <w:tabs>
          <w:tab w:val="left" w:pos="-1080"/>
          <w:tab w:val="left" w:pos="-720"/>
          <w:tab w:val="left" w:pos="0"/>
          <w:tab w:val="left" w:pos="810"/>
          <w:tab w:val="left" w:pos="1080"/>
        </w:tabs>
        <w:rPr>
          <w:rFonts w:ascii="Tahoma" w:hAnsi="Tahoma" w:cs="Tahoma"/>
          <w:sz w:val="20"/>
        </w:rPr>
      </w:pPr>
      <w:r w:rsidRPr="004817A8">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576700" w:rsidRPr="004817A8">
        <w:rPr>
          <w:rFonts w:ascii="Tahoma" w:hAnsi="Tahoma" w:cs="Tahoma"/>
          <w:sz w:val="20"/>
        </w:rPr>
        <w:t>2024</w:t>
      </w:r>
      <w:r w:rsidRPr="004817A8">
        <w:rPr>
          <w:rFonts w:ascii="Tahoma" w:hAnsi="Tahoma" w:cs="Tahoma"/>
          <w:sz w:val="20"/>
        </w:rPr>
        <w:t xml:space="preserve"> ne smejo izdajati poroštev.</w:t>
      </w:r>
    </w:p>
    <w:p w14:paraId="067E6732" w14:textId="77777777" w:rsidR="008609A6" w:rsidRPr="00576700" w:rsidRDefault="008609A6" w:rsidP="0012721A">
      <w:pPr>
        <w:pStyle w:val="Telobesedila"/>
        <w:tabs>
          <w:tab w:val="clear" w:pos="-1440"/>
          <w:tab w:val="left" w:pos="-1080"/>
          <w:tab w:val="left" w:pos="-720"/>
          <w:tab w:val="left" w:pos="0"/>
          <w:tab w:val="left" w:pos="810"/>
          <w:tab w:val="left" w:pos="1080"/>
        </w:tabs>
        <w:rPr>
          <w:rFonts w:ascii="Tahoma" w:hAnsi="Tahoma" w:cs="Tahoma"/>
          <w:sz w:val="20"/>
          <w:highlight w:val="yellow"/>
        </w:rPr>
      </w:pPr>
    </w:p>
    <w:p w14:paraId="297696A2" w14:textId="77777777" w:rsidR="00C65CC9" w:rsidRPr="00576700" w:rsidRDefault="00C65CC9">
      <w:pPr>
        <w:jc w:val="left"/>
        <w:rPr>
          <w:rFonts w:ascii="Tahoma" w:hAnsi="Tahoma" w:cs="Tahoma"/>
          <w:b/>
          <w:sz w:val="20"/>
          <w:szCs w:val="20"/>
          <w:highlight w:val="yellow"/>
        </w:rPr>
      </w:pPr>
      <w:r w:rsidRPr="00576700">
        <w:rPr>
          <w:rFonts w:ascii="Tahoma" w:hAnsi="Tahoma" w:cs="Tahoma"/>
          <w:b/>
          <w:sz w:val="20"/>
          <w:highlight w:val="yellow"/>
        </w:rPr>
        <w:br w:type="page"/>
      </w:r>
    </w:p>
    <w:p w14:paraId="3A499B97" w14:textId="3AD21B85" w:rsidR="0012721A"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4817A8">
        <w:rPr>
          <w:rFonts w:ascii="Tahoma" w:hAnsi="Tahoma" w:cs="Tahoma"/>
          <w:b/>
          <w:sz w:val="20"/>
        </w:rPr>
        <w:lastRenderedPageBreak/>
        <w:t>6. PREHODNE IN KONČNE DOLOČBE</w:t>
      </w:r>
    </w:p>
    <w:p w14:paraId="34E2D310" w14:textId="77777777" w:rsidR="00D01AB1" w:rsidRPr="004817A8"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7CC7D32B" w14:textId="77777777" w:rsidR="0012721A" w:rsidRPr="004817A8"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817A8">
        <w:rPr>
          <w:rFonts w:ascii="Tahoma" w:hAnsi="Tahoma" w:cs="Tahoma"/>
          <w:sz w:val="20"/>
        </w:rPr>
        <w:t>1</w:t>
      </w:r>
      <w:r w:rsidR="00D72AA0" w:rsidRPr="004817A8">
        <w:rPr>
          <w:rFonts w:ascii="Tahoma" w:hAnsi="Tahoma" w:cs="Tahoma"/>
          <w:sz w:val="20"/>
        </w:rPr>
        <w:t>3</w:t>
      </w:r>
      <w:r w:rsidRPr="004817A8">
        <w:rPr>
          <w:rFonts w:ascii="Tahoma" w:hAnsi="Tahoma" w:cs="Tahoma"/>
          <w:sz w:val="20"/>
        </w:rPr>
        <w:t>. člen</w:t>
      </w:r>
    </w:p>
    <w:p w14:paraId="18FD07F8" w14:textId="1AA04490" w:rsidR="0012721A" w:rsidRPr="004817A8"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817A8">
        <w:rPr>
          <w:rFonts w:ascii="Tahoma" w:hAnsi="Tahoma" w:cs="Tahoma"/>
          <w:sz w:val="20"/>
        </w:rPr>
        <w:t xml:space="preserve">(začasno financiranje v letu </w:t>
      </w:r>
      <w:r w:rsidR="009C7770" w:rsidRPr="004817A8">
        <w:rPr>
          <w:rFonts w:ascii="Tahoma" w:hAnsi="Tahoma" w:cs="Tahoma"/>
          <w:sz w:val="20"/>
        </w:rPr>
        <w:t>2024</w:t>
      </w:r>
      <w:r w:rsidRPr="004817A8">
        <w:rPr>
          <w:rFonts w:ascii="Tahoma" w:hAnsi="Tahoma" w:cs="Tahoma"/>
          <w:sz w:val="20"/>
        </w:rPr>
        <w:t>)</w:t>
      </w:r>
    </w:p>
    <w:p w14:paraId="3E276593" w14:textId="77777777" w:rsidR="0012721A"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8707FE3" w14:textId="035D641E" w:rsidR="0012721A"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4817A8">
        <w:rPr>
          <w:rFonts w:ascii="Tahoma" w:hAnsi="Tahoma" w:cs="Tahoma"/>
          <w:sz w:val="20"/>
        </w:rPr>
        <w:t xml:space="preserve">V </w:t>
      </w:r>
      <w:r w:rsidR="009B393B" w:rsidRPr="004817A8">
        <w:rPr>
          <w:rFonts w:ascii="Tahoma" w:hAnsi="Tahoma" w:cs="Tahoma"/>
          <w:sz w:val="20"/>
        </w:rPr>
        <w:t xml:space="preserve">primeru </w:t>
      </w:r>
      <w:r w:rsidRPr="004817A8">
        <w:rPr>
          <w:rFonts w:ascii="Tahoma" w:hAnsi="Tahoma" w:cs="Tahoma"/>
          <w:sz w:val="20"/>
        </w:rPr>
        <w:t>začasnega financiranja Občine</w:t>
      </w:r>
      <w:r w:rsidR="005E2054" w:rsidRPr="004817A8">
        <w:rPr>
          <w:rFonts w:ascii="Tahoma" w:hAnsi="Tahoma" w:cs="Tahoma"/>
          <w:sz w:val="20"/>
        </w:rPr>
        <w:t xml:space="preserve"> Žirovnica </w:t>
      </w:r>
      <w:r w:rsidRPr="004817A8">
        <w:rPr>
          <w:rFonts w:ascii="Tahoma" w:hAnsi="Tahoma" w:cs="Tahoma"/>
          <w:sz w:val="20"/>
        </w:rPr>
        <w:t xml:space="preserve">v letu </w:t>
      </w:r>
      <w:r w:rsidR="009C7770" w:rsidRPr="004817A8">
        <w:rPr>
          <w:rFonts w:ascii="Tahoma" w:hAnsi="Tahoma" w:cs="Tahoma"/>
          <w:sz w:val="20"/>
        </w:rPr>
        <w:t>2024</w:t>
      </w:r>
      <w:r w:rsidRPr="004817A8">
        <w:rPr>
          <w:rFonts w:ascii="Tahoma" w:hAnsi="Tahoma" w:cs="Tahoma"/>
          <w:sz w:val="20"/>
        </w:rPr>
        <w:t>, se uporablja ta odlok in sklep o določitvi začasnega financiranja.</w:t>
      </w:r>
    </w:p>
    <w:p w14:paraId="5B0DCE57" w14:textId="77777777" w:rsidR="0012721A"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BB1C522" w14:textId="77777777" w:rsidR="0012721A" w:rsidRPr="004817A8"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817A8">
        <w:rPr>
          <w:rFonts w:ascii="Tahoma" w:hAnsi="Tahoma" w:cs="Tahoma"/>
          <w:sz w:val="20"/>
        </w:rPr>
        <w:t>1</w:t>
      </w:r>
      <w:r w:rsidR="00D72AA0" w:rsidRPr="004817A8">
        <w:rPr>
          <w:rFonts w:ascii="Tahoma" w:hAnsi="Tahoma" w:cs="Tahoma"/>
          <w:sz w:val="20"/>
        </w:rPr>
        <w:t>4</w:t>
      </w:r>
      <w:r w:rsidRPr="004817A8">
        <w:rPr>
          <w:rFonts w:ascii="Tahoma" w:hAnsi="Tahoma" w:cs="Tahoma"/>
          <w:sz w:val="20"/>
        </w:rPr>
        <w:t>. člen</w:t>
      </w:r>
    </w:p>
    <w:p w14:paraId="2DE487EA" w14:textId="77777777" w:rsidR="0012721A" w:rsidRPr="004817A8"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4817A8">
        <w:rPr>
          <w:rFonts w:ascii="Tahoma" w:hAnsi="Tahoma" w:cs="Tahoma"/>
          <w:sz w:val="20"/>
        </w:rPr>
        <w:t>(uveljavitev odloka)</w:t>
      </w:r>
    </w:p>
    <w:p w14:paraId="333ED854" w14:textId="77777777" w:rsidR="0012721A"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CFDCA76" w14:textId="75DDEF6A" w:rsidR="0012721A"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4817A8">
        <w:rPr>
          <w:rFonts w:ascii="Tahoma" w:hAnsi="Tahoma" w:cs="Tahoma"/>
          <w:sz w:val="20"/>
        </w:rPr>
        <w:t xml:space="preserve">Ta odlok </w:t>
      </w:r>
      <w:r w:rsidR="008E33DC" w:rsidRPr="004817A8">
        <w:rPr>
          <w:rFonts w:ascii="Tahoma" w:hAnsi="Tahoma" w:cs="Tahoma"/>
          <w:sz w:val="20"/>
        </w:rPr>
        <w:t xml:space="preserve">se objavi v </w:t>
      </w:r>
      <w:r w:rsidRPr="004817A8">
        <w:rPr>
          <w:rFonts w:ascii="Tahoma" w:hAnsi="Tahoma" w:cs="Tahoma"/>
          <w:sz w:val="20"/>
        </w:rPr>
        <w:t>Uradnem listu Republike Slovenije</w:t>
      </w:r>
      <w:r w:rsidR="008E33DC" w:rsidRPr="004817A8">
        <w:rPr>
          <w:rFonts w:ascii="Tahoma" w:hAnsi="Tahoma" w:cs="Tahoma"/>
          <w:sz w:val="20"/>
        </w:rPr>
        <w:t xml:space="preserve"> in začne veljati 1.1.</w:t>
      </w:r>
      <w:r w:rsidR="00576700" w:rsidRPr="004817A8">
        <w:rPr>
          <w:rFonts w:ascii="Tahoma" w:hAnsi="Tahoma" w:cs="Tahoma"/>
          <w:sz w:val="20"/>
        </w:rPr>
        <w:t>2024</w:t>
      </w:r>
      <w:r w:rsidRPr="004817A8">
        <w:rPr>
          <w:rFonts w:ascii="Tahoma" w:hAnsi="Tahoma" w:cs="Tahoma"/>
          <w:sz w:val="20"/>
        </w:rPr>
        <w:t>.</w:t>
      </w:r>
    </w:p>
    <w:p w14:paraId="7F4CD054" w14:textId="61A98BF8" w:rsidR="0012721A" w:rsidRPr="004817A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06B857B" w14:textId="77777777" w:rsidR="00F57095" w:rsidRPr="004817A8" w:rsidRDefault="00F57095" w:rsidP="0012721A">
      <w:pPr>
        <w:pStyle w:val="Telobesedila"/>
        <w:tabs>
          <w:tab w:val="clear" w:pos="-1440"/>
          <w:tab w:val="left" w:pos="-1080"/>
          <w:tab w:val="left" w:pos="-720"/>
          <w:tab w:val="left" w:pos="0"/>
          <w:tab w:val="left" w:pos="810"/>
          <w:tab w:val="left" w:pos="1080"/>
        </w:tabs>
        <w:rPr>
          <w:rFonts w:ascii="Tahoma" w:hAnsi="Tahoma" w:cs="Tahoma"/>
          <w:sz w:val="20"/>
        </w:rPr>
      </w:pPr>
    </w:p>
    <w:p w14:paraId="40E120F3" w14:textId="0D2BF1D9" w:rsidR="00451908" w:rsidRPr="004817A8" w:rsidRDefault="005E2054" w:rsidP="005E2054">
      <w:pPr>
        <w:rPr>
          <w:rFonts w:ascii="Tahoma" w:hAnsi="Tahoma" w:cs="Tahoma"/>
          <w:sz w:val="20"/>
          <w:szCs w:val="20"/>
          <w:lang w:eastAsia="sl-SI"/>
        </w:rPr>
      </w:pPr>
      <w:r w:rsidRPr="004817A8">
        <w:rPr>
          <w:rFonts w:ascii="Tahoma" w:hAnsi="Tahoma" w:cs="Tahoma"/>
          <w:sz w:val="20"/>
          <w:szCs w:val="20"/>
          <w:lang w:eastAsia="sl-SI"/>
        </w:rPr>
        <w:t xml:space="preserve">Številka: </w:t>
      </w:r>
      <w:r w:rsidR="00B04D74" w:rsidRPr="004817A8">
        <w:rPr>
          <w:rFonts w:ascii="Tahoma" w:hAnsi="Tahoma" w:cs="Tahoma"/>
          <w:sz w:val="20"/>
          <w:szCs w:val="20"/>
          <w:lang w:eastAsia="sl-SI"/>
        </w:rPr>
        <w:t>410-00</w:t>
      </w:r>
      <w:r w:rsidR="00D779E2" w:rsidRPr="004817A8">
        <w:rPr>
          <w:rFonts w:ascii="Tahoma" w:hAnsi="Tahoma" w:cs="Tahoma"/>
          <w:sz w:val="20"/>
          <w:szCs w:val="20"/>
          <w:lang w:eastAsia="sl-SI"/>
        </w:rPr>
        <w:t>07</w:t>
      </w:r>
      <w:r w:rsidR="00B04D74" w:rsidRPr="004817A8">
        <w:rPr>
          <w:rFonts w:ascii="Tahoma" w:hAnsi="Tahoma" w:cs="Tahoma"/>
          <w:sz w:val="20"/>
          <w:szCs w:val="20"/>
          <w:lang w:eastAsia="sl-SI"/>
        </w:rPr>
        <w:t>/</w:t>
      </w:r>
      <w:r w:rsidR="009C7770" w:rsidRPr="004817A8">
        <w:rPr>
          <w:rFonts w:ascii="Tahoma" w:hAnsi="Tahoma" w:cs="Tahoma"/>
          <w:sz w:val="20"/>
          <w:szCs w:val="20"/>
          <w:lang w:eastAsia="sl-SI"/>
        </w:rPr>
        <w:t>202</w:t>
      </w:r>
      <w:r w:rsidR="004817A8">
        <w:rPr>
          <w:rFonts w:ascii="Tahoma" w:hAnsi="Tahoma" w:cs="Tahoma"/>
          <w:sz w:val="20"/>
          <w:szCs w:val="20"/>
          <w:lang w:eastAsia="sl-SI"/>
        </w:rPr>
        <w:t>3</w:t>
      </w:r>
    </w:p>
    <w:p w14:paraId="17B9DCA0" w14:textId="46792C3B" w:rsidR="005E2054" w:rsidRPr="004817A8" w:rsidRDefault="005E2054" w:rsidP="005E2054">
      <w:pPr>
        <w:rPr>
          <w:rFonts w:ascii="Tahoma" w:hAnsi="Tahoma" w:cs="Tahoma"/>
          <w:sz w:val="20"/>
          <w:szCs w:val="20"/>
          <w:lang w:eastAsia="sl-SI"/>
        </w:rPr>
      </w:pPr>
      <w:r w:rsidRPr="004817A8">
        <w:rPr>
          <w:rFonts w:ascii="Tahoma" w:hAnsi="Tahoma" w:cs="Tahoma"/>
          <w:sz w:val="20"/>
          <w:szCs w:val="20"/>
          <w:lang w:eastAsia="sl-SI"/>
        </w:rPr>
        <w:t xml:space="preserve">Datum: </w:t>
      </w:r>
    </w:p>
    <w:p w14:paraId="5051B181" w14:textId="77777777" w:rsidR="005E2054" w:rsidRPr="004817A8" w:rsidRDefault="005E2054" w:rsidP="005E2054">
      <w:pPr>
        <w:tabs>
          <w:tab w:val="left" w:pos="5850"/>
        </w:tabs>
        <w:jc w:val="right"/>
        <w:rPr>
          <w:rFonts w:ascii="Tahoma" w:hAnsi="Tahoma" w:cs="Tahoma"/>
          <w:b/>
          <w:sz w:val="20"/>
          <w:szCs w:val="20"/>
          <w:lang w:eastAsia="sl-SI"/>
        </w:rPr>
      </w:pPr>
      <w:r w:rsidRPr="004817A8">
        <w:rPr>
          <w:rFonts w:ascii="Tahoma" w:hAnsi="Tahoma" w:cs="Tahoma"/>
          <w:b/>
          <w:sz w:val="20"/>
          <w:szCs w:val="20"/>
          <w:lang w:eastAsia="sl-SI"/>
        </w:rPr>
        <w:t>Leopold Pogačar</w:t>
      </w:r>
    </w:p>
    <w:p w14:paraId="6913715C" w14:textId="77777777"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4817A8">
        <w:rPr>
          <w:rFonts w:ascii="Tahoma" w:hAnsi="Tahoma" w:cs="Tahoma"/>
          <w:b/>
          <w:sz w:val="20"/>
          <w:szCs w:val="20"/>
          <w:lang w:eastAsia="sl-SI"/>
        </w:rPr>
        <w:t>ŽUPAN</w:t>
      </w:r>
      <w:r w:rsidRPr="00C37DCC">
        <w:rPr>
          <w:rFonts w:ascii="Tahoma" w:hAnsi="Tahoma" w:cs="Tahoma"/>
          <w:b/>
          <w:sz w:val="20"/>
          <w:szCs w:val="20"/>
          <w:lang w:eastAsia="sl-SI"/>
        </w:rPr>
        <w:t xml:space="preserve"> </w:t>
      </w:r>
    </w:p>
    <w:sectPr w:rsidR="005E2054" w:rsidRPr="00C37DCC" w:rsidSect="00DA2B60">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5EF6C" w14:textId="77777777" w:rsidR="00C60F25" w:rsidRDefault="00C60F25">
      <w:r>
        <w:separator/>
      </w:r>
    </w:p>
  </w:endnote>
  <w:endnote w:type="continuationSeparator" w:id="0">
    <w:p w14:paraId="21ADE332" w14:textId="77777777" w:rsidR="00C60F25" w:rsidRDefault="00C6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61F5" w14:textId="77777777" w:rsidR="00421FEE" w:rsidRDefault="00C37BA5"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14:paraId="713EE8D0" w14:textId="77777777" w:rsidR="00421FEE" w:rsidRDefault="00421FEE" w:rsidP="008609A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8C41" w14:textId="77777777" w:rsidR="00421FEE" w:rsidRPr="008609A6" w:rsidRDefault="00C37BA5"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A70714">
      <w:rPr>
        <w:rStyle w:val="tevilkastrani"/>
        <w:rFonts w:ascii="Tahoma" w:hAnsi="Tahoma" w:cs="Tahoma"/>
        <w:noProof/>
        <w:sz w:val="20"/>
        <w:szCs w:val="20"/>
      </w:rPr>
      <w:t>6</w:t>
    </w:r>
    <w:r w:rsidRPr="008609A6">
      <w:rPr>
        <w:rStyle w:val="tevilkastrani"/>
        <w:rFonts w:ascii="Tahoma" w:hAnsi="Tahoma" w:cs="Tahoma"/>
        <w:sz w:val="20"/>
        <w:szCs w:val="20"/>
      </w:rPr>
      <w:fldChar w:fldCharType="end"/>
    </w:r>
  </w:p>
  <w:p w14:paraId="0996898F" w14:textId="77777777" w:rsidR="00421FEE" w:rsidRPr="006031E7" w:rsidRDefault="00421FEE" w:rsidP="00F11799">
    <w:pPr>
      <w:pStyle w:val="Noga"/>
      <w:ind w:right="360"/>
      <w:rP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4430A" w14:textId="77777777" w:rsidR="00C60F25" w:rsidRDefault="00C60F25">
      <w:r>
        <w:separator/>
      </w:r>
    </w:p>
  </w:footnote>
  <w:footnote w:type="continuationSeparator" w:id="0">
    <w:p w14:paraId="5705A66B" w14:textId="77777777" w:rsidR="00C60F25" w:rsidRDefault="00C60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16cid:durableId="921450271">
    <w:abstractNumId w:val="0"/>
  </w:num>
  <w:num w:numId="2" w16cid:durableId="2052142788">
    <w:abstractNumId w:val="5"/>
  </w:num>
  <w:num w:numId="3" w16cid:durableId="492601042">
    <w:abstractNumId w:val="4"/>
  </w:num>
  <w:num w:numId="4" w16cid:durableId="587078695">
    <w:abstractNumId w:val="1"/>
  </w:num>
  <w:num w:numId="5" w16cid:durableId="1681615693">
    <w:abstractNumId w:val="3"/>
  </w:num>
  <w:num w:numId="6" w16cid:durableId="19346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46"/>
    <w:rsid w:val="00000A26"/>
    <w:rsid w:val="00022F78"/>
    <w:rsid w:val="00027830"/>
    <w:rsid w:val="00031051"/>
    <w:rsid w:val="00042BE1"/>
    <w:rsid w:val="00046CC2"/>
    <w:rsid w:val="00060AFA"/>
    <w:rsid w:val="00071CD3"/>
    <w:rsid w:val="00083917"/>
    <w:rsid w:val="0008591B"/>
    <w:rsid w:val="00092817"/>
    <w:rsid w:val="00094117"/>
    <w:rsid w:val="000B777F"/>
    <w:rsid w:val="000C2433"/>
    <w:rsid w:val="000C56B3"/>
    <w:rsid w:val="000C592C"/>
    <w:rsid w:val="000D7571"/>
    <w:rsid w:val="000E060B"/>
    <w:rsid w:val="000E0F30"/>
    <w:rsid w:val="000E1C37"/>
    <w:rsid w:val="000E3A24"/>
    <w:rsid w:val="001208BD"/>
    <w:rsid w:val="0012721A"/>
    <w:rsid w:val="00137AB5"/>
    <w:rsid w:val="00150E75"/>
    <w:rsid w:val="001568E7"/>
    <w:rsid w:val="00166187"/>
    <w:rsid w:val="00183724"/>
    <w:rsid w:val="00185AC4"/>
    <w:rsid w:val="001903BE"/>
    <w:rsid w:val="001B22CE"/>
    <w:rsid w:val="001B583F"/>
    <w:rsid w:val="001B6B53"/>
    <w:rsid w:val="001D02B9"/>
    <w:rsid w:val="001D47F5"/>
    <w:rsid w:val="001E031D"/>
    <w:rsid w:val="001E2AA6"/>
    <w:rsid w:val="001E5063"/>
    <w:rsid w:val="001E5B1B"/>
    <w:rsid w:val="001F5376"/>
    <w:rsid w:val="001F604B"/>
    <w:rsid w:val="002211C7"/>
    <w:rsid w:val="002379CF"/>
    <w:rsid w:val="00242281"/>
    <w:rsid w:val="002423E9"/>
    <w:rsid w:val="002514BF"/>
    <w:rsid w:val="00261395"/>
    <w:rsid w:val="00267C71"/>
    <w:rsid w:val="002760C8"/>
    <w:rsid w:val="00283BC8"/>
    <w:rsid w:val="002917F2"/>
    <w:rsid w:val="00291D9C"/>
    <w:rsid w:val="00295D50"/>
    <w:rsid w:val="002C3187"/>
    <w:rsid w:val="002D3C58"/>
    <w:rsid w:val="002E3C61"/>
    <w:rsid w:val="002F018F"/>
    <w:rsid w:val="00313CD8"/>
    <w:rsid w:val="00327B9E"/>
    <w:rsid w:val="0033058D"/>
    <w:rsid w:val="00332CDB"/>
    <w:rsid w:val="00345EB3"/>
    <w:rsid w:val="003471DF"/>
    <w:rsid w:val="003476E6"/>
    <w:rsid w:val="003524A1"/>
    <w:rsid w:val="00377542"/>
    <w:rsid w:val="00390E6D"/>
    <w:rsid w:val="00391941"/>
    <w:rsid w:val="00395A62"/>
    <w:rsid w:val="003B5C86"/>
    <w:rsid w:val="003C0E26"/>
    <w:rsid w:val="003C6A06"/>
    <w:rsid w:val="003C6FA6"/>
    <w:rsid w:val="003E06CA"/>
    <w:rsid w:val="003E35CF"/>
    <w:rsid w:val="003F2887"/>
    <w:rsid w:val="003F6E60"/>
    <w:rsid w:val="00410B6B"/>
    <w:rsid w:val="0041638D"/>
    <w:rsid w:val="00417E92"/>
    <w:rsid w:val="00421FEE"/>
    <w:rsid w:val="0042390B"/>
    <w:rsid w:val="004264B1"/>
    <w:rsid w:val="00437CE6"/>
    <w:rsid w:val="0045141F"/>
    <w:rsid w:val="00451908"/>
    <w:rsid w:val="004564E3"/>
    <w:rsid w:val="00466601"/>
    <w:rsid w:val="004817A8"/>
    <w:rsid w:val="004936B8"/>
    <w:rsid w:val="004A5133"/>
    <w:rsid w:val="004B23D2"/>
    <w:rsid w:val="004C222C"/>
    <w:rsid w:val="004C4A0E"/>
    <w:rsid w:val="004C6CB6"/>
    <w:rsid w:val="004C7654"/>
    <w:rsid w:val="004F03E2"/>
    <w:rsid w:val="005140F1"/>
    <w:rsid w:val="00531975"/>
    <w:rsid w:val="005625B8"/>
    <w:rsid w:val="00570954"/>
    <w:rsid w:val="00573151"/>
    <w:rsid w:val="00575501"/>
    <w:rsid w:val="00576700"/>
    <w:rsid w:val="005826ED"/>
    <w:rsid w:val="00590FC5"/>
    <w:rsid w:val="005A027F"/>
    <w:rsid w:val="005A02B7"/>
    <w:rsid w:val="005B05E0"/>
    <w:rsid w:val="005B1BFF"/>
    <w:rsid w:val="005B4DCE"/>
    <w:rsid w:val="005C260E"/>
    <w:rsid w:val="005D7422"/>
    <w:rsid w:val="005D7800"/>
    <w:rsid w:val="005E2054"/>
    <w:rsid w:val="006026F3"/>
    <w:rsid w:val="0060318E"/>
    <w:rsid w:val="006031E7"/>
    <w:rsid w:val="00611FA4"/>
    <w:rsid w:val="00613C3D"/>
    <w:rsid w:val="006264AB"/>
    <w:rsid w:val="00632BBE"/>
    <w:rsid w:val="00646BD6"/>
    <w:rsid w:val="0066336F"/>
    <w:rsid w:val="00663E5B"/>
    <w:rsid w:val="00675A8E"/>
    <w:rsid w:val="0068710B"/>
    <w:rsid w:val="006937F3"/>
    <w:rsid w:val="006A0776"/>
    <w:rsid w:val="006A3AB8"/>
    <w:rsid w:val="006A3CE2"/>
    <w:rsid w:val="006A551F"/>
    <w:rsid w:val="006B0E67"/>
    <w:rsid w:val="006B36AC"/>
    <w:rsid w:val="006B71F4"/>
    <w:rsid w:val="006C1B69"/>
    <w:rsid w:val="006D2B05"/>
    <w:rsid w:val="006E7958"/>
    <w:rsid w:val="006E797B"/>
    <w:rsid w:val="006F089A"/>
    <w:rsid w:val="006F2C8D"/>
    <w:rsid w:val="00726E90"/>
    <w:rsid w:val="00750D69"/>
    <w:rsid w:val="00751AC1"/>
    <w:rsid w:val="00772802"/>
    <w:rsid w:val="00772D25"/>
    <w:rsid w:val="00795A1C"/>
    <w:rsid w:val="007A3883"/>
    <w:rsid w:val="007A4A54"/>
    <w:rsid w:val="007B403F"/>
    <w:rsid w:val="007B54B3"/>
    <w:rsid w:val="007C043B"/>
    <w:rsid w:val="007C5797"/>
    <w:rsid w:val="007C63E6"/>
    <w:rsid w:val="007C7D97"/>
    <w:rsid w:val="007D5889"/>
    <w:rsid w:val="007E08ED"/>
    <w:rsid w:val="007E5F2F"/>
    <w:rsid w:val="007F7BC7"/>
    <w:rsid w:val="00805D9D"/>
    <w:rsid w:val="00813CBB"/>
    <w:rsid w:val="00833C80"/>
    <w:rsid w:val="00836302"/>
    <w:rsid w:val="008372DA"/>
    <w:rsid w:val="008377C8"/>
    <w:rsid w:val="00840145"/>
    <w:rsid w:val="008503BA"/>
    <w:rsid w:val="008609A6"/>
    <w:rsid w:val="00862A63"/>
    <w:rsid w:val="00864603"/>
    <w:rsid w:val="008674A2"/>
    <w:rsid w:val="008803B9"/>
    <w:rsid w:val="00883981"/>
    <w:rsid w:val="00883DB0"/>
    <w:rsid w:val="00890840"/>
    <w:rsid w:val="008920CD"/>
    <w:rsid w:val="00893D4A"/>
    <w:rsid w:val="008B24B8"/>
    <w:rsid w:val="008B3FD8"/>
    <w:rsid w:val="008B5A87"/>
    <w:rsid w:val="008B68FF"/>
    <w:rsid w:val="008C2079"/>
    <w:rsid w:val="008C5A22"/>
    <w:rsid w:val="008D0BB5"/>
    <w:rsid w:val="008D7DB8"/>
    <w:rsid w:val="008E26C5"/>
    <w:rsid w:val="008E33DC"/>
    <w:rsid w:val="00915DDC"/>
    <w:rsid w:val="00936946"/>
    <w:rsid w:val="00940AA5"/>
    <w:rsid w:val="00940CE0"/>
    <w:rsid w:val="00942618"/>
    <w:rsid w:val="00972571"/>
    <w:rsid w:val="00976F9E"/>
    <w:rsid w:val="0097739B"/>
    <w:rsid w:val="009831EE"/>
    <w:rsid w:val="00991294"/>
    <w:rsid w:val="00992AB4"/>
    <w:rsid w:val="00996536"/>
    <w:rsid w:val="009A3D81"/>
    <w:rsid w:val="009A4B5E"/>
    <w:rsid w:val="009A69F0"/>
    <w:rsid w:val="009A6B3A"/>
    <w:rsid w:val="009A6EA0"/>
    <w:rsid w:val="009B0468"/>
    <w:rsid w:val="009B1676"/>
    <w:rsid w:val="009B393B"/>
    <w:rsid w:val="009B557E"/>
    <w:rsid w:val="009B74BB"/>
    <w:rsid w:val="009C2198"/>
    <w:rsid w:val="009C735E"/>
    <w:rsid w:val="009C7770"/>
    <w:rsid w:val="009C7BEF"/>
    <w:rsid w:val="009D166E"/>
    <w:rsid w:val="009D283D"/>
    <w:rsid w:val="009D6A5B"/>
    <w:rsid w:val="009F11B1"/>
    <w:rsid w:val="009F486B"/>
    <w:rsid w:val="00A00EDF"/>
    <w:rsid w:val="00A02518"/>
    <w:rsid w:val="00A039A6"/>
    <w:rsid w:val="00A05EFE"/>
    <w:rsid w:val="00A072CC"/>
    <w:rsid w:val="00A13401"/>
    <w:rsid w:val="00A153EB"/>
    <w:rsid w:val="00A171B4"/>
    <w:rsid w:val="00A177E8"/>
    <w:rsid w:val="00A21E73"/>
    <w:rsid w:val="00A221FC"/>
    <w:rsid w:val="00A234C3"/>
    <w:rsid w:val="00A275FE"/>
    <w:rsid w:val="00A304BD"/>
    <w:rsid w:val="00A342CC"/>
    <w:rsid w:val="00A44EDC"/>
    <w:rsid w:val="00A46E24"/>
    <w:rsid w:val="00A57766"/>
    <w:rsid w:val="00A64D6B"/>
    <w:rsid w:val="00A667E8"/>
    <w:rsid w:val="00A67497"/>
    <w:rsid w:val="00A70714"/>
    <w:rsid w:val="00A74EF3"/>
    <w:rsid w:val="00A75A74"/>
    <w:rsid w:val="00A83869"/>
    <w:rsid w:val="00A96145"/>
    <w:rsid w:val="00AA48BB"/>
    <w:rsid w:val="00AA7921"/>
    <w:rsid w:val="00AB4931"/>
    <w:rsid w:val="00AB681B"/>
    <w:rsid w:val="00AD7071"/>
    <w:rsid w:val="00AD7677"/>
    <w:rsid w:val="00AE0541"/>
    <w:rsid w:val="00AE7A29"/>
    <w:rsid w:val="00AF10A3"/>
    <w:rsid w:val="00B04D74"/>
    <w:rsid w:val="00B04DCF"/>
    <w:rsid w:val="00B06460"/>
    <w:rsid w:val="00B12954"/>
    <w:rsid w:val="00B245B6"/>
    <w:rsid w:val="00B25A0A"/>
    <w:rsid w:val="00B32025"/>
    <w:rsid w:val="00B41441"/>
    <w:rsid w:val="00B45033"/>
    <w:rsid w:val="00B611FE"/>
    <w:rsid w:val="00B633EF"/>
    <w:rsid w:val="00B71E41"/>
    <w:rsid w:val="00B75C56"/>
    <w:rsid w:val="00B8636C"/>
    <w:rsid w:val="00B90E0E"/>
    <w:rsid w:val="00B97DC1"/>
    <w:rsid w:val="00BB487D"/>
    <w:rsid w:val="00BB50C7"/>
    <w:rsid w:val="00BC7183"/>
    <w:rsid w:val="00BD0A73"/>
    <w:rsid w:val="00BE149F"/>
    <w:rsid w:val="00BE4780"/>
    <w:rsid w:val="00BF55B9"/>
    <w:rsid w:val="00BF6FD5"/>
    <w:rsid w:val="00C006C5"/>
    <w:rsid w:val="00C01381"/>
    <w:rsid w:val="00C10680"/>
    <w:rsid w:val="00C27140"/>
    <w:rsid w:val="00C32088"/>
    <w:rsid w:val="00C32BF3"/>
    <w:rsid w:val="00C37BA5"/>
    <w:rsid w:val="00C37DCC"/>
    <w:rsid w:val="00C566C0"/>
    <w:rsid w:val="00C60F25"/>
    <w:rsid w:val="00C65CC9"/>
    <w:rsid w:val="00C73F43"/>
    <w:rsid w:val="00C76779"/>
    <w:rsid w:val="00C76930"/>
    <w:rsid w:val="00C806DC"/>
    <w:rsid w:val="00C82B0A"/>
    <w:rsid w:val="00C832D6"/>
    <w:rsid w:val="00CB3638"/>
    <w:rsid w:val="00CB4C13"/>
    <w:rsid w:val="00CB6681"/>
    <w:rsid w:val="00CC47AB"/>
    <w:rsid w:val="00CC5A72"/>
    <w:rsid w:val="00CF1B49"/>
    <w:rsid w:val="00CF414F"/>
    <w:rsid w:val="00D01AB1"/>
    <w:rsid w:val="00D05DE9"/>
    <w:rsid w:val="00D07280"/>
    <w:rsid w:val="00D07912"/>
    <w:rsid w:val="00D11C18"/>
    <w:rsid w:val="00D1291D"/>
    <w:rsid w:val="00D134A6"/>
    <w:rsid w:val="00D13C4D"/>
    <w:rsid w:val="00D17431"/>
    <w:rsid w:val="00D216DC"/>
    <w:rsid w:val="00D44AC3"/>
    <w:rsid w:val="00D534D9"/>
    <w:rsid w:val="00D63164"/>
    <w:rsid w:val="00D72AA0"/>
    <w:rsid w:val="00D764CC"/>
    <w:rsid w:val="00D779E2"/>
    <w:rsid w:val="00D77ECB"/>
    <w:rsid w:val="00DA2B60"/>
    <w:rsid w:val="00DA4889"/>
    <w:rsid w:val="00DA5F4E"/>
    <w:rsid w:val="00DB2191"/>
    <w:rsid w:val="00DC58AB"/>
    <w:rsid w:val="00DD04B9"/>
    <w:rsid w:val="00DD1762"/>
    <w:rsid w:val="00DD1C2F"/>
    <w:rsid w:val="00DD2D67"/>
    <w:rsid w:val="00DD7805"/>
    <w:rsid w:val="00DD7888"/>
    <w:rsid w:val="00DE29F3"/>
    <w:rsid w:val="00DE5945"/>
    <w:rsid w:val="00DE6FDB"/>
    <w:rsid w:val="00DE79EF"/>
    <w:rsid w:val="00DF5945"/>
    <w:rsid w:val="00E00F11"/>
    <w:rsid w:val="00E119DD"/>
    <w:rsid w:val="00E1586F"/>
    <w:rsid w:val="00E30A87"/>
    <w:rsid w:val="00E30EDB"/>
    <w:rsid w:val="00E533E5"/>
    <w:rsid w:val="00E56539"/>
    <w:rsid w:val="00E74357"/>
    <w:rsid w:val="00E75345"/>
    <w:rsid w:val="00E87317"/>
    <w:rsid w:val="00E87522"/>
    <w:rsid w:val="00E9069C"/>
    <w:rsid w:val="00E943E2"/>
    <w:rsid w:val="00E951AB"/>
    <w:rsid w:val="00E953FC"/>
    <w:rsid w:val="00EA16B3"/>
    <w:rsid w:val="00EA2FA0"/>
    <w:rsid w:val="00EA5859"/>
    <w:rsid w:val="00EB19FD"/>
    <w:rsid w:val="00EB4388"/>
    <w:rsid w:val="00EC122F"/>
    <w:rsid w:val="00EC324A"/>
    <w:rsid w:val="00EC4221"/>
    <w:rsid w:val="00EC5C2F"/>
    <w:rsid w:val="00ED5026"/>
    <w:rsid w:val="00ED6009"/>
    <w:rsid w:val="00ED64E3"/>
    <w:rsid w:val="00EE27BB"/>
    <w:rsid w:val="00EE7CF8"/>
    <w:rsid w:val="00F022A4"/>
    <w:rsid w:val="00F06951"/>
    <w:rsid w:val="00F11799"/>
    <w:rsid w:val="00F11EEF"/>
    <w:rsid w:val="00F26E56"/>
    <w:rsid w:val="00F30B2F"/>
    <w:rsid w:val="00F440EA"/>
    <w:rsid w:val="00F5477C"/>
    <w:rsid w:val="00F57095"/>
    <w:rsid w:val="00F82DE1"/>
    <w:rsid w:val="00F835DF"/>
    <w:rsid w:val="00FA2D57"/>
    <w:rsid w:val="00FB7D7C"/>
    <w:rsid w:val="00FC0727"/>
    <w:rsid w:val="00FD5599"/>
    <w:rsid w:val="00FD65B6"/>
    <w:rsid w:val="00FE18D4"/>
    <w:rsid w:val="00FE321F"/>
    <w:rsid w:val="00FF4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2CA7A"/>
  <w15:docId w15:val="{493BF07C-9F11-4F64-A714-1C97FB2D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05237971">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1990405817">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8334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urlurid=200746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urid=201217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radni-list.si/1/objava.jsp?urlurid=20102763" TargetMode="External"/><Relationship Id="rId4" Type="http://schemas.openxmlformats.org/officeDocument/2006/relationships/webSettings" Target="webSettings.xml"/><Relationship Id="rId9" Type="http://schemas.openxmlformats.org/officeDocument/2006/relationships/hyperlink" Target="http://www.uradni-list.si/1/objava.jsp?urlurid=2009343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1977</Words>
  <Characters>12777</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 Žvan</cp:lastModifiedBy>
  <cp:revision>9</cp:revision>
  <cp:lastPrinted>2017-12-21T08:40:00Z</cp:lastPrinted>
  <dcterms:created xsi:type="dcterms:W3CDTF">2023-10-27T08:55:00Z</dcterms:created>
  <dcterms:modified xsi:type="dcterms:W3CDTF">2023-11-02T12:16:00Z</dcterms:modified>
</cp:coreProperties>
</file>