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5E127" w14:textId="77777777" w:rsidR="0026212B" w:rsidRDefault="0026212B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14:paraId="2D8B5562" w14:textId="77777777" w:rsidR="00B23BD0" w:rsidRPr="00593EB4" w:rsidRDefault="00E02F0A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  <w:r w:rsidRPr="00593EB4">
        <w:rPr>
          <w:rFonts w:ascii="Tahoma" w:hAnsi="Tahoma" w:cs="Tahoma"/>
          <w:b/>
        </w:rPr>
        <w:t xml:space="preserve">MNENJE ŽUPANA K </w:t>
      </w:r>
      <w:r w:rsidR="00B23BD0" w:rsidRPr="00593EB4">
        <w:rPr>
          <w:rFonts w:ascii="Tahoma" w:hAnsi="Tahoma" w:cs="Tahoma"/>
          <w:b/>
        </w:rPr>
        <w:t>PREDLOG</w:t>
      </w:r>
      <w:r w:rsidRPr="00593EB4">
        <w:rPr>
          <w:rFonts w:ascii="Tahoma" w:hAnsi="Tahoma" w:cs="Tahoma"/>
          <w:b/>
        </w:rPr>
        <w:t>U</w:t>
      </w:r>
      <w:r w:rsidR="00B23BD0" w:rsidRPr="00593EB4">
        <w:rPr>
          <w:rFonts w:ascii="Tahoma" w:hAnsi="Tahoma" w:cs="Tahoma"/>
          <w:b/>
        </w:rPr>
        <w:t xml:space="preserve"> </w:t>
      </w:r>
      <w:r w:rsidR="00287ACF">
        <w:rPr>
          <w:rFonts w:ascii="Tahoma" w:hAnsi="Tahoma" w:cs="Tahoma"/>
          <w:b/>
        </w:rPr>
        <w:t xml:space="preserve">SPREMEMBE CEN </w:t>
      </w:r>
      <w:r w:rsidR="00D13DBC">
        <w:rPr>
          <w:rFonts w:ascii="Tahoma" w:hAnsi="Tahoma" w:cs="Tahoma"/>
          <w:b/>
        </w:rPr>
        <w:t xml:space="preserve">OSKRBE S PITNO VODO </w:t>
      </w:r>
      <w:r w:rsidR="003566B6">
        <w:rPr>
          <w:rFonts w:ascii="Tahoma" w:hAnsi="Tahoma" w:cs="Tahoma"/>
          <w:b/>
        </w:rPr>
        <w:t>V OBČINI ŽIROVNICA</w:t>
      </w:r>
    </w:p>
    <w:p w14:paraId="55575DA0" w14:textId="77777777" w:rsidR="00BB0985" w:rsidRPr="00593EB4" w:rsidRDefault="00BB0985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14:paraId="13AFB8D7" w14:textId="77777777" w:rsidR="008F2E2A" w:rsidRDefault="008F2E2A" w:rsidP="00B23BD0">
      <w:pPr>
        <w:rPr>
          <w:rFonts w:ascii="Tahoma" w:hAnsi="Tahoma" w:cs="Tahoma"/>
          <w:sz w:val="20"/>
          <w:szCs w:val="20"/>
        </w:rPr>
      </w:pPr>
    </w:p>
    <w:p w14:paraId="5752D14B" w14:textId="77777777" w:rsidR="00BB0985" w:rsidRDefault="00BB0985" w:rsidP="00B23BD0">
      <w:pPr>
        <w:rPr>
          <w:rFonts w:ascii="Tahoma" w:hAnsi="Tahoma" w:cs="Tahoma"/>
          <w:sz w:val="20"/>
          <w:szCs w:val="20"/>
        </w:rPr>
      </w:pPr>
    </w:p>
    <w:p w14:paraId="1F340523" w14:textId="77777777" w:rsidR="00672FF4" w:rsidRDefault="00672FF4" w:rsidP="00BB0985">
      <w:pPr>
        <w:jc w:val="both"/>
        <w:rPr>
          <w:rFonts w:ascii="Tahoma" w:hAnsi="Tahoma" w:cs="Tahoma"/>
          <w:sz w:val="20"/>
          <w:szCs w:val="20"/>
        </w:rPr>
      </w:pPr>
      <w:bookmarkStart w:id="0" w:name="_Hlk32309048"/>
      <w:r>
        <w:rPr>
          <w:rFonts w:ascii="Tahoma" w:hAnsi="Tahoma" w:cs="Tahoma"/>
          <w:sz w:val="20"/>
          <w:szCs w:val="20"/>
        </w:rPr>
        <w:t xml:space="preserve">Cene storitev gospodarskih javnih služb se določajo na podlagi </w:t>
      </w:r>
      <w:r w:rsidR="00A431E2">
        <w:rPr>
          <w:rFonts w:ascii="Tahoma" w:hAnsi="Tahoma" w:cs="Tahoma"/>
          <w:sz w:val="20"/>
          <w:szCs w:val="20"/>
        </w:rPr>
        <w:t>Uredbe o metodologiji za oblikovanje cen storitev obveznih občinskih gospodarskih javnih služb varstva okolja (Ur.l. RS, št. 87/12</w:t>
      </w:r>
      <w:r>
        <w:rPr>
          <w:rFonts w:ascii="Tahoma" w:hAnsi="Tahoma" w:cs="Tahoma"/>
          <w:sz w:val="20"/>
          <w:szCs w:val="20"/>
        </w:rPr>
        <w:t xml:space="preserve"> in sprem.</w:t>
      </w:r>
      <w:r w:rsidR="00A431E2">
        <w:rPr>
          <w:rFonts w:ascii="Tahoma" w:hAnsi="Tahoma" w:cs="Tahoma"/>
          <w:sz w:val="20"/>
          <w:szCs w:val="20"/>
        </w:rPr>
        <w:t>, v nadaljevanju: uredba)</w:t>
      </w:r>
      <w:r>
        <w:rPr>
          <w:rFonts w:ascii="Tahoma" w:hAnsi="Tahoma" w:cs="Tahoma"/>
          <w:sz w:val="20"/>
          <w:szCs w:val="20"/>
        </w:rPr>
        <w:t>.</w:t>
      </w:r>
    </w:p>
    <w:bookmarkEnd w:id="0"/>
    <w:p w14:paraId="29B5CFDB" w14:textId="77777777" w:rsidR="00A431E2" w:rsidRDefault="00A431E2" w:rsidP="00B23BD0">
      <w:pPr>
        <w:rPr>
          <w:rFonts w:ascii="Tahoma" w:hAnsi="Tahoma" w:cs="Tahoma"/>
          <w:sz w:val="20"/>
          <w:szCs w:val="20"/>
        </w:rPr>
      </w:pPr>
    </w:p>
    <w:p w14:paraId="3EF3CA9E" w14:textId="77777777" w:rsidR="00A431E2" w:rsidRDefault="00A431E2" w:rsidP="00B23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Uredba določa metodologijo za oblikovanje cen obveznih občinskih javnih služb varstva okolja in sicer za:</w:t>
      </w:r>
    </w:p>
    <w:p w14:paraId="29B0E2DF" w14:textId="77777777" w:rsidR="00A431E2" w:rsidRP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A431E2">
        <w:rPr>
          <w:rFonts w:ascii="Tahoma" w:hAnsi="Tahoma" w:cs="Tahoma"/>
          <w:sz w:val="20"/>
          <w:szCs w:val="20"/>
        </w:rPr>
        <w:t>skrbo s pitno vodo</w:t>
      </w:r>
    </w:p>
    <w:p w14:paraId="01FC45D4" w14:textId="77777777"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A431E2">
        <w:rPr>
          <w:rFonts w:ascii="Tahoma" w:hAnsi="Tahoma" w:cs="Tahoma"/>
          <w:sz w:val="20"/>
          <w:szCs w:val="20"/>
        </w:rPr>
        <w:t>dvajanje in čiščenje komunalne i</w:t>
      </w:r>
      <w:r>
        <w:rPr>
          <w:rFonts w:ascii="Tahoma" w:hAnsi="Tahoma" w:cs="Tahoma"/>
          <w:sz w:val="20"/>
          <w:szCs w:val="20"/>
        </w:rPr>
        <w:t>n padavinske vode</w:t>
      </w:r>
    </w:p>
    <w:p w14:paraId="460F8E10" w14:textId="77777777"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zbiranje določenih vrst komunalnih odpadkov</w:t>
      </w:r>
    </w:p>
    <w:p w14:paraId="5DC9D08F" w14:textId="77777777"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obdelava določenih vrst komunalnih odpadkov</w:t>
      </w:r>
    </w:p>
    <w:p w14:paraId="2252D924" w14:textId="77777777" w:rsidR="00A431E2" w:rsidRP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odlaganje ostankov predelave ali odstranjevanja komunalnih odpadkov.</w:t>
      </w:r>
    </w:p>
    <w:p w14:paraId="5F60EFBA" w14:textId="77777777" w:rsidR="00672FF4" w:rsidRDefault="00672FF4" w:rsidP="00672FF4">
      <w:pPr>
        <w:rPr>
          <w:rFonts w:ascii="Tahoma" w:hAnsi="Tahoma" w:cs="Tahoma"/>
          <w:sz w:val="20"/>
          <w:szCs w:val="20"/>
        </w:rPr>
      </w:pPr>
    </w:p>
    <w:p w14:paraId="24D98E82" w14:textId="77777777" w:rsidR="00672FF4" w:rsidRDefault="00425E69" w:rsidP="00672FF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Nadalje u</w:t>
      </w:r>
      <w:r w:rsidR="00672FF4">
        <w:rPr>
          <w:rFonts w:ascii="Tahoma" w:hAnsi="Tahoma" w:cs="Tahoma"/>
          <w:sz w:val="20"/>
          <w:szCs w:val="20"/>
        </w:rPr>
        <w:t>redba ureja:</w:t>
      </w:r>
    </w:p>
    <w:p w14:paraId="493CE632" w14:textId="77777777" w:rsidR="00672FF4" w:rsidRDefault="00672FF4" w:rsidP="00672FF4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način oblikovanja in sprejemanja cen javnih služb</w:t>
      </w:r>
    </w:p>
    <w:p w14:paraId="4057E541" w14:textId="77777777" w:rsidR="00672FF4" w:rsidRDefault="00672FF4" w:rsidP="00672FF4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vsebine cen (elaborat o oblikovanju cene, stroški infrastrukture, stroški izvajanja storitev, posebne storitve,..)</w:t>
      </w:r>
    </w:p>
    <w:p w14:paraId="0702C755" w14:textId="77777777" w:rsidR="00672FF4" w:rsidRDefault="00672FF4" w:rsidP="00672FF4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način določitve obsega storitve in zaračunavanja opravljene storitve,</w:t>
      </w:r>
    </w:p>
    <w:p w14:paraId="10A5BDC1" w14:textId="77777777" w:rsidR="00672FF4" w:rsidRDefault="00672FF4" w:rsidP="00672FF4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poročanje o cenah</w:t>
      </w:r>
    </w:p>
    <w:p w14:paraId="416D5F98" w14:textId="77777777" w:rsidR="00672FF4" w:rsidRPr="00A431E2" w:rsidRDefault="00672FF4" w:rsidP="00672FF4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nadzor nad sprejetimi cenami.</w:t>
      </w:r>
    </w:p>
    <w:p w14:paraId="1BF912D4" w14:textId="77777777" w:rsidR="00BB0985" w:rsidRDefault="00BB0985" w:rsidP="00B23BD0">
      <w:pPr>
        <w:rPr>
          <w:rFonts w:ascii="Tahoma" w:hAnsi="Tahoma" w:cs="Tahoma"/>
          <w:sz w:val="20"/>
          <w:szCs w:val="20"/>
        </w:rPr>
      </w:pPr>
    </w:p>
    <w:p w14:paraId="3D5402DE" w14:textId="77777777" w:rsidR="00BB0985" w:rsidRDefault="00BB0985" w:rsidP="00BB0985">
      <w:pPr>
        <w:jc w:val="both"/>
        <w:rPr>
          <w:rFonts w:ascii="Tahoma" w:hAnsi="Tahoma" w:cs="Tahoma"/>
          <w:sz w:val="20"/>
          <w:szCs w:val="20"/>
        </w:rPr>
      </w:pPr>
      <w:bookmarkStart w:id="1" w:name="_Hlk32309108"/>
      <w:r>
        <w:rPr>
          <w:rFonts w:ascii="Tahoma" w:hAnsi="Tahoma" w:cs="Tahoma"/>
          <w:sz w:val="20"/>
          <w:szCs w:val="20"/>
        </w:rPr>
        <w:t xml:space="preserve">Izvajalec </w:t>
      </w:r>
      <w:r w:rsidR="00672FF4">
        <w:rPr>
          <w:rFonts w:ascii="Tahoma" w:hAnsi="Tahoma" w:cs="Tahoma"/>
          <w:sz w:val="20"/>
          <w:szCs w:val="20"/>
        </w:rPr>
        <w:t xml:space="preserve">GJS </w:t>
      </w:r>
      <w:r>
        <w:rPr>
          <w:rFonts w:ascii="Tahoma" w:hAnsi="Tahoma" w:cs="Tahoma"/>
          <w:sz w:val="20"/>
          <w:szCs w:val="20"/>
        </w:rPr>
        <w:t xml:space="preserve">je dolžan vsako leto izdelati elaborat o oblikovanju cene izvajanja storitev javne službe. Če je odstopanje obračunske cene </w:t>
      </w:r>
      <w:r w:rsidR="00672FF4">
        <w:rPr>
          <w:rFonts w:ascii="Tahoma" w:hAnsi="Tahoma" w:cs="Tahoma"/>
          <w:sz w:val="20"/>
          <w:szCs w:val="20"/>
        </w:rPr>
        <w:t xml:space="preserve">več kot 10% </w:t>
      </w:r>
      <w:r>
        <w:rPr>
          <w:rFonts w:ascii="Tahoma" w:hAnsi="Tahoma" w:cs="Tahoma"/>
          <w:sz w:val="20"/>
          <w:szCs w:val="20"/>
        </w:rPr>
        <w:t>od potrjene cene, mora izvajalec poslati elaborat pristojnemu občinskemu organu, ki mora začeti nov postopek potrjevanja cene.</w:t>
      </w:r>
    </w:p>
    <w:bookmarkEnd w:id="1"/>
    <w:p w14:paraId="5AFECCCC" w14:textId="77777777" w:rsidR="00BB0985" w:rsidRDefault="00BB0985" w:rsidP="00B23BD0">
      <w:pPr>
        <w:rPr>
          <w:rFonts w:ascii="Tahoma" w:hAnsi="Tahoma" w:cs="Tahoma"/>
          <w:sz w:val="20"/>
          <w:szCs w:val="20"/>
        </w:rPr>
      </w:pPr>
    </w:p>
    <w:p w14:paraId="7C039941" w14:textId="77777777" w:rsidR="00CD7294" w:rsidRDefault="00FD58BD" w:rsidP="004965A7">
      <w:pPr>
        <w:jc w:val="both"/>
        <w:rPr>
          <w:rFonts w:ascii="Tahoma" w:hAnsi="Tahoma" w:cs="Tahoma"/>
          <w:sz w:val="20"/>
          <w:szCs w:val="20"/>
        </w:rPr>
      </w:pPr>
      <w:bookmarkStart w:id="2" w:name="_Hlk32309126"/>
      <w:r>
        <w:rPr>
          <w:rFonts w:ascii="Tahoma" w:hAnsi="Tahoma" w:cs="Tahoma"/>
          <w:sz w:val="20"/>
          <w:szCs w:val="20"/>
        </w:rPr>
        <w:t>J</w:t>
      </w:r>
      <w:r w:rsidR="0029013C">
        <w:rPr>
          <w:rFonts w:ascii="Tahoma" w:hAnsi="Tahoma" w:cs="Tahoma"/>
          <w:sz w:val="20"/>
          <w:szCs w:val="20"/>
        </w:rPr>
        <w:t xml:space="preserve">avno podjetje </w:t>
      </w:r>
      <w:proofErr w:type="spellStart"/>
      <w:r w:rsidR="0029013C">
        <w:rPr>
          <w:rFonts w:ascii="Tahoma" w:hAnsi="Tahoma" w:cs="Tahoma"/>
          <w:sz w:val="20"/>
          <w:szCs w:val="20"/>
        </w:rPr>
        <w:t>Jeko</w:t>
      </w:r>
      <w:proofErr w:type="spellEnd"/>
      <w:r w:rsidR="002901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013C">
        <w:rPr>
          <w:rFonts w:ascii="Tahoma" w:hAnsi="Tahoma" w:cs="Tahoma"/>
          <w:sz w:val="20"/>
          <w:szCs w:val="20"/>
        </w:rPr>
        <w:t>d.o.o</w:t>
      </w:r>
      <w:proofErr w:type="spellEnd"/>
      <w:r w:rsidR="0029013C">
        <w:rPr>
          <w:rFonts w:ascii="Tahoma" w:hAnsi="Tahoma" w:cs="Tahoma"/>
          <w:sz w:val="20"/>
          <w:szCs w:val="20"/>
        </w:rPr>
        <w:t>. je občini predložil</w:t>
      </w:r>
      <w:r>
        <w:rPr>
          <w:rFonts w:ascii="Tahoma" w:hAnsi="Tahoma" w:cs="Tahoma"/>
          <w:sz w:val="20"/>
          <w:szCs w:val="20"/>
        </w:rPr>
        <w:t>o</w:t>
      </w:r>
      <w:r w:rsidR="0029013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Elaborat o oblikovanju cene izvajanja storitve javne službe </w:t>
      </w:r>
      <w:r w:rsidR="00D13DBC">
        <w:rPr>
          <w:rFonts w:ascii="Tahoma" w:hAnsi="Tahoma" w:cs="Tahoma"/>
          <w:sz w:val="20"/>
          <w:szCs w:val="20"/>
        </w:rPr>
        <w:t>oskrba s pitno vodo</w:t>
      </w:r>
      <w:r w:rsidR="000F312D">
        <w:rPr>
          <w:rFonts w:ascii="Tahoma" w:hAnsi="Tahoma" w:cs="Tahoma"/>
          <w:sz w:val="20"/>
          <w:szCs w:val="20"/>
        </w:rPr>
        <w:t xml:space="preserve"> in </w:t>
      </w:r>
      <w:r w:rsidR="00287ACF">
        <w:rPr>
          <w:rFonts w:ascii="Tahoma" w:hAnsi="Tahoma" w:cs="Tahoma"/>
          <w:sz w:val="20"/>
          <w:szCs w:val="20"/>
        </w:rPr>
        <w:t>p</w:t>
      </w:r>
      <w:r w:rsidR="0029013C">
        <w:rPr>
          <w:rFonts w:ascii="Tahoma" w:hAnsi="Tahoma" w:cs="Tahoma"/>
          <w:sz w:val="20"/>
          <w:szCs w:val="20"/>
        </w:rPr>
        <w:t xml:space="preserve">redlog </w:t>
      </w:r>
      <w:r w:rsidR="001C6391">
        <w:rPr>
          <w:rFonts w:ascii="Tahoma" w:hAnsi="Tahoma" w:cs="Tahoma"/>
          <w:sz w:val="20"/>
          <w:szCs w:val="20"/>
        </w:rPr>
        <w:t xml:space="preserve">uskladitve </w:t>
      </w:r>
      <w:r w:rsidR="0029013C">
        <w:rPr>
          <w:rFonts w:ascii="Tahoma" w:hAnsi="Tahoma" w:cs="Tahoma"/>
          <w:sz w:val="20"/>
          <w:szCs w:val="20"/>
        </w:rPr>
        <w:t xml:space="preserve">cen </w:t>
      </w:r>
      <w:r w:rsidR="000F312D">
        <w:rPr>
          <w:rFonts w:ascii="Tahoma" w:hAnsi="Tahoma" w:cs="Tahoma"/>
          <w:sz w:val="20"/>
          <w:szCs w:val="20"/>
        </w:rPr>
        <w:t xml:space="preserve">storitve </w:t>
      </w:r>
      <w:r w:rsidR="003C7184">
        <w:rPr>
          <w:rFonts w:ascii="Tahoma" w:hAnsi="Tahoma" w:cs="Tahoma"/>
          <w:sz w:val="20"/>
          <w:szCs w:val="20"/>
        </w:rPr>
        <w:t xml:space="preserve">predmetne javne službe </w:t>
      </w:r>
      <w:r w:rsidR="004965A7">
        <w:rPr>
          <w:rFonts w:ascii="Tahoma" w:hAnsi="Tahoma" w:cs="Tahoma"/>
          <w:sz w:val="20"/>
          <w:szCs w:val="20"/>
        </w:rPr>
        <w:t xml:space="preserve">za občino Žirovnica. </w:t>
      </w:r>
    </w:p>
    <w:bookmarkEnd w:id="2"/>
    <w:p w14:paraId="311B4913" w14:textId="77777777" w:rsidR="00AE26B2" w:rsidRDefault="00AE26B2" w:rsidP="004965A7">
      <w:pPr>
        <w:jc w:val="both"/>
        <w:rPr>
          <w:rFonts w:ascii="Tahoma" w:hAnsi="Tahoma" w:cs="Tahoma"/>
          <w:sz w:val="20"/>
          <w:szCs w:val="20"/>
        </w:rPr>
      </w:pPr>
    </w:p>
    <w:p w14:paraId="7ECF3E7B" w14:textId="77777777" w:rsidR="00CD7294" w:rsidRDefault="007372E6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6F106C">
        <w:rPr>
          <w:rFonts w:ascii="Tahoma" w:hAnsi="Tahoma" w:cs="Tahoma"/>
          <w:sz w:val="20"/>
          <w:szCs w:val="20"/>
        </w:rPr>
        <w:t xml:space="preserve"> storitve javne službe oskrbe s pitno vodo je sestavljena iz omrežnine in vodarine.</w:t>
      </w:r>
    </w:p>
    <w:p w14:paraId="6F9CFA0E" w14:textId="77777777" w:rsidR="006F106C" w:rsidRDefault="00425E69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</w:t>
      </w:r>
      <w:r w:rsidR="003F7607" w:rsidRPr="003C02FB">
        <w:rPr>
          <w:rFonts w:ascii="Tahoma" w:hAnsi="Tahoma" w:cs="Tahoma"/>
          <w:b/>
          <w:sz w:val="20"/>
          <w:szCs w:val="20"/>
        </w:rPr>
        <w:t>mrežnina</w:t>
      </w:r>
      <w:r w:rsidR="003F7607">
        <w:rPr>
          <w:rFonts w:ascii="Tahoma" w:hAnsi="Tahoma" w:cs="Tahoma"/>
          <w:sz w:val="20"/>
          <w:szCs w:val="20"/>
        </w:rPr>
        <w:t xml:space="preserve"> vključuje:</w:t>
      </w:r>
    </w:p>
    <w:p w14:paraId="7431D136" w14:textId="77777777"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amortizacije ali najema osnovnih sredstev in infrastrukture</w:t>
      </w:r>
    </w:p>
    <w:p w14:paraId="3633F4A3" w14:textId="77777777"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zavarovanja infrastrukture</w:t>
      </w:r>
    </w:p>
    <w:p w14:paraId="023CD9F9" w14:textId="77777777"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stroške odškodnin </w:t>
      </w:r>
      <w:r w:rsidR="003C02FB">
        <w:rPr>
          <w:rFonts w:ascii="Tahoma" w:hAnsi="Tahoma" w:cs="Tahoma"/>
          <w:sz w:val="20"/>
          <w:szCs w:val="20"/>
        </w:rPr>
        <w:t>povezanih</w:t>
      </w:r>
      <w:r>
        <w:rPr>
          <w:rFonts w:ascii="Tahoma" w:hAnsi="Tahoma" w:cs="Tahoma"/>
          <w:sz w:val="20"/>
          <w:szCs w:val="20"/>
        </w:rPr>
        <w:t xml:space="preserve"> z </w:t>
      </w:r>
      <w:r w:rsidR="003C02FB">
        <w:rPr>
          <w:rFonts w:ascii="Tahoma" w:hAnsi="Tahoma" w:cs="Tahoma"/>
          <w:sz w:val="20"/>
          <w:szCs w:val="20"/>
        </w:rPr>
        <w:t>vzdrževanjem</w:t>
      </w:r>
      <w:r>
        <w:rPr>
          <w:rFonts w:ascii="Tahoma" w:hAnsi="Tahoma" w:cs="Tahoma"/>
          <w:sz w:val="20"/>
          <w:szCs w:val="20"/>
        </w:rPr>
        <w:t xml:space="preserve"> infrastrukture</w:t>
      </w:r>
    </w:p>
    <w:p w14:paraId="7382E73E" w14:textId="77777777"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obnove in vzdrževanja priključkov na javni vodovod</w:t>
      </w:r>
      <w:r w:rsidR="003C02FB">
        <w:rPr>
          <w:rFonts w:ascii="Tahoma" w:hAnsi="Tahoma" w:cs="Tahoma"/>
          <w:sz w:val="20"/>
          <w:szCs w:val="20"/>
        </w:rPr>
        <w:t>,</w:t>
      </w:r>
    </w:p>
    <w:p w14:paraId="7FEE21CB" w14:textId="77777777" w:rsidR="003C02FB" w:rsidRDefault="003C02FB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nadomestil za zmanjšanje dohodka iz kmetijske dejavnosti zaradi prilagoditve ukrepom vodovarstvenega režima</w:t>
      </w:r>
    </w:p>
    <w:p w14:paraId="6D936BA5" w14:textId="77777777" w:rsidR="003C02FB" w:rsidRDefault="003C02FB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plačila za vodno pravico</w:t>
      </w:r>
    </w:p>
    <w:p w14:paraId="4B957F5E" w14:textId="77777777" w:rsidR="003C02FB" w:rsidRPr="003F7607" w:rsidRDefault="003C02FB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odhodke financiranja povezane z gradnjo ali obnovo infrastrukture,</w:t>
      </w:r>
    </w:p>
    <w:p w14:paraId="41441EAD" w14:textId="77777777" w:rsidR="000E6ADD" w:rsidRDefault="00425E69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3C02FB" w:rsidRPr="003C02FB">
        <w:rPr>
          <w:rFonts w:ascii="Tahoma" w:hAnsi="Tahoma" w:cs="Tahoma"/>
          <w:b/>
          <w:sz w:val="20"/>
          <w:szCs w:val="20"/>
        </w:rPr>
        <w:t>odarina</w:t>
      </w:r>
      <w:r w:rsidR="003C02FB">
        <w:rPr>
          <w:rFonts w:ascii="Tahoma" w:hAnsi="Tahoma" w:cs="Tahoma"/>
          <w:sz w:val="20"/>
          <w:szCs w:val="20"/>
        </w:rPr>
        <w:t xml:space="preserve"> tisti del cene, ki krije stroške opravljanja javne službe in vključuje naslednje skupine stroškov:</w:t>
      </w:r>
    </w:p>
    <w:p w14:paraId="6D59B168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neposredne stroške materiala in storitev,</w:t>
      </w:r>
    </w:p>
    <w:p w14:paraId="24F7C577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neposredne stroške dela,</w:t>
      </w:r>
    </w:p>
    <w:p w14:paraId="505F223F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druge neposredne stroške,</w:t>
      </w:r>
    </w:p>
    <w:p w14:paraId="6CB1B7AE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splošne (posredne) proizvajalne stroške,</w:t>
      </w:r>
    </w:p>
    <w:p w14:paraId="78E08485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splošne nabavno-prodajne stroške,</w:t>
      </w:r>
    </w:p>
    <w:p w14:paraId="5848DB53" w14:textId="77777777" w:rsidR="008B28FA" w:rsidRDefault="008B28FA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splošne upravne stroške,</w:t>
      </w:r>
    </w:p>
    <w:p w14:paraId="7E12E67A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obresti financirana opravljanja dejavnosti,</w:t>
      </w:r>
    </w:p>
    <w:p w14:paraId="3620C2AB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neposredne stroške prodaje,</w:t>
      </w:r>
    </w:p>
    <w:p w14:paraId="21D8E6C6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vodnih povračil,</w:t>
      </w:r>
    </w:p>
    <w:p w14:paraId="191A0CCE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druge poslovne odhodke,</w:t>
      </w:r>
    </w:p>
    <w:p w14:paraId="1769EA45" w14:textId="77777777" w:rsidR="003C02FB" w:rsidRP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donos (</w:t>
      </w:r>
      <w:proofErr w:type="spellStart"/>
      <w:r>
        <w:rPr>
          <w:rFonts w:ascii="Tahoma" w:hAnsi="Tahoma" w:cs="Tahoma"/>
          <w:sz w:val="20"/>
          <w:szCs w:val="20"/>
        </w:rPr>
        <w:t>max</w:t>
      </w:r>
      <w:proofErr w:type="spellEnd"/>
      <w:r>
        <w:rPr>
          <w:rFonts w:ascii="Tahoma" w:hAnsi="Tahoma" w:cs="Tahoma"/>
          <w:sz w:val="20"/>
          <w:szCs w:val="20"/>
        </w:rPr>
        <w:t xml:space="preserve"> 5% vrednosti poslovno potrebnih sredstev za opravljanje javne službe)</w:t>
      </w:r>
    </w:p>
    <w:p w14:paraId="554D0BB8" w14:textId="77777777" w:rsidR="00425E69" w:rsidRDefault="00425E69" w:rsidP="004965A7">
      <w:pPr>
        <w:jc w:val="both"/>
        <w:rPr>
          <w:rFonts w:ascii="Tahoma" w:hAnsi="Tahoma" w:cs="Tahoma"/>
          <w:sz w:val="20"/>
          <w:szCs w:val="20"/>
        </w:rPr>
      </w:pPr>
    </w:p>
    <w:p w14:paraId="07C76398" w14:textId="47A7318D" w:rsidR="006F106C" w:rsidRDefault="00A859D8" w:rsidP="004965A7">
      <w:pPr>
        <w:jc w:val="both"/>
        <w:rPr>
          <w:rFonts w:ascii="Tahoma" w:hAnsi="Tahoma" w:cs="Tahoma"/>
          <w:sz w:val="20"/>
          <w:szCs w:val="20"/>
        </w:rPr>
      </w:pPr>
      <w:bookmarkStart w:id="3" w:name="_Hlk32309476"/>
      <w:r>
        <w:rPr>
          <w:rFonts w:ascii="Tahoma" w:hAnsi="Tahoma" w:cs="Tahoma"/>
          <w:sz w:val="20"/>
          <w:szCs w:val="20"/>
        </w:rPr>
        <w:t xml:space="preserve">Občinski svet občine Žirovnica je </w:t>
      </w:r>
      <w:r w:rsidR="00425E69">
        <w:rPr>
          <w:rFonts w:ascii="Tahoma" w:hAnsi="Tahoma" w:cs="Tahoma"/>
          <w:sz w:val="20"/>
          <w:szCs w:val="20"/>
        </w:rPr>
        <w:t xml:space="preserve">veljavne </w:t>
      </w:r>
      <w:r>
        <w:rPr>
          <w:rFonts w:ascii="Tahoma" w:hAnsi="Tahoma" w:cs="Tahoma"/>
          <w:sz w:val="20"/>
          <w:szCs w:val="20"/>
        </w:rPr>
        <w:t xml:space="preserve">cene storitev javne službe oskrbe s pitno vodo potrdil na svoji </w:t>
      </w:r>
      <w:r w:rsidR="00D63DB1">
        <w:rPr>
          <w:rFonts w:ascii="Tahoma" w:hAnsi="Tahoma" w:cs="Tahoma"/>
          <w:sz w:val="20"/>
          <w:szCs w:val="20"/>
        </w:rPr>
        <w:t>7</w:t>
      </w:r>
      <w:r w:rsidR="000F312D">
        <w:rPr>
          <w:rFonts w:ascii="Tahoma" w:hAnsi="Tahoma" w:cs="Tahoma"/>
          <w:sz w:val="20"/>
          <w:szCs w:val="20"/>
        </w:rPr>
        <w:t>.</w:t>
      </w:r>
      <w:r w:rsidR="00672FF4">
        <w:rPr>
          <w:rFonts w:ascii="Tahoma" w:hAnsi="Tahoma" w:cs="Tahoma"/>
          <w:sz w:val="20"/>
          <w:szCs w:val="20"/>
        </w:rPr>
        <w:t xml:space="preserve"> </w:t>
      </w:r>
      <w:r w:rsidR="00425E69">
        <w:rPr>
          <w:rFonts w:ascii="Tahoma" w:hAnsi="Tahoma" w:cs="Tahoma"/>
          <w:sz w:val="20"/>
          <w:szCs w:val="20"/>
        </w:rPr>
        <w:t>r</w:t>
      </w:r>
      <w:r w:rsidR="00672FF4">
        <w:rPr>
          <w:rFonts w:ascii="Tahoma" w:hAnsi="Tahoma" w:cs="Tahoma"/>
          <w:sz w:val="20"/>
          <w:szCs w:val="20"/>
        </w:rPr>
        <w:t xml:space="preserve">edni seji dne </w:t>
      </w:r>
      <w:r w:rsidR="00D63DB1">
        <w:rPr>
          <w:rFonts w:ascii="Tahoma" w:hAnsi="Tahoma" w:cs="Tahoma"/>
          <w:sz w:val="20"/>
          <w:szCs w:val="20"/>
        </w:rPr>
        <w:t>27.2.2020</w:t>
      </w:r>
      <w:r>
        <w:rPr>
          <w:rFonts w:ascii="Tahoma" w:hAnsi="Tahoma" w:cs="Tahoma"/>
          <w:sz w:val="20"/>
          <w:szCs w:val="20"/>
        </w:rPr>
        <w:t>, cene veljajo od 1.</w:t>
      </w:r>
      <w:r w:rsidR="00D63DB1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.20</w:t>
      </w:r>
      <w:r w:rsidR="00D63DB1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 xml:space="preserve"> dalje in so navedene v spodnji tabeli</w:t>
      </w:r>
      <w:r w:rsidR="00792E3A">
        <w:rPr>
          <w:rFonts w:ascii="Tahoma" w:hAnsi="Tahoma" w:cs="Tahoma"/>
          <w:sz w:val="20"/>
          <w:szCs w:val="20"/>
        </w:rPr>
        <w:t xml:space="preserve"> (cene so brez DDV)</w:t>
      </w:r>
      <w:r>
        <w:rPr>
          <w:rFonts w:ascii="Tahoma" w:hAnsi="Tahoma" w:cs="Tahoma"/>
          <w:sz w:val="20"/>
          <w:szCs w:val="20"/>
        </w:rPr>
        <w:t>:</w:t>
      </w:r>
      <w:bookmarkEnd w:id="3"/>
    </w:p>
    <w:p w14:paraId="07447838" w14:textId="77777777" w:rsidR="005768E7" w:rsidRDefault="005768E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68C4A015" w14:textId="7E6ACCE9" w:rsidR="00C30CE7" w:rsidRDefault="00C30CE7" w:rsidP="004965A7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86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5341"/>
        <w:gridCol w:w="2604"/>
      </w:tblGrid>
      <w:tr w:rsidR="003C4CD1" w:rsidRPr="003C4CD1" w14:paraId="4DA798F2" w14:textId="77777777" w:rsidTr="00154AE3">
        <w:trPr>
          <w:trHeight w:val="295"/>
        </w:trPr>
        <w:tc>
          <w:tcPr>
            <w:tcW w:w="701" w:type="dxa"/>
          </w:tcPr>
          <w:p w14:paraId="6355BEF2" w14:textId="77777777" w:rsidR="003C4CD1" w:rsidRPr="003C4CD1" w:rsidRDefault="003C4CD1" w:rsidP="00154AE3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</w:tcPr>
          <w:p w14:paraId="6B8B3283" w14:textId="77777777" w:rsidR="003C4CD1" w:rsidRPr="003C4CD1" w:rsidRDefault="003C4CD1" w:rsidP="00154A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4" w:type="dxa"/>
          </w:tcPr>
          <w:p w14:paraId="561DBB4F" w14:textId="7545E160" w:rsidR="003C4CD1" w:rsidRPr="003C4CD1" w:rsidRDefault="003C4CD1" w:rsidP="00154AE3">
            <w:pPr>
              <w:ind w:left="360" w:hanging="7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predlog </w:t>
            </w:r>
            <w:r w:rsidRPr="003C4CD1">
              <w:rPr>
                <w:rFonts w:ascii="Tahoma" w:hAnsi="Tahoma" w:cs="Tahoma"/>
                <w:sz w:val="20"/>
                <w:szCs w:val="20"/>
              </w:rPr>
              <w:t>cen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</w:tr>
      <w:tr w:rsidR="003C4CD1" w:rsidRPr="003C4CD1" w14:paraId="56540BE4" w14:textId="77777777" w:rsidTr="00154AE3">
        <w:tc>
          <w:tcPr>
            <w:tcW w:w="701" w:type="dxa"/>
          </w:tcPr>
          <w:p w14:paraId="31A34E30" w14:textId="77777777" w:rsidR="003C4CD1" w:rsidRPr="003C4CD1" w:rsidRDefault="003C4CD1" w:rsidP="00154AE3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5341" w:type="dxa"/>
          </w:tcPr>
          <w:p w14:paraId="60FB4BD8" w14:textId="77777777" w:rsidR="003C4CD1" w:rsidRPr="003C4CD1" w:rsidRDefault="003C4CD1" w:rsidP="00154AE3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vodarina</w:t>
            </w:r>
          </w:p>
        </w:tc>
        <w:tc>
          <w:tcPr>
            <w:tcW w:w="2604" w:type="dxa"/>
          </w:tcPr>
          <w:p w14:paraId="23999774" w14:textId="66553B6E" w:rsidR="003C4CD1" w:rsidRPr="003C4CD1" w:rsidRDefault="003C4CD1" w:rsidP="00154AE3">
            <w:pPr>
              <w:ind w:left="360" w:hanging="7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0,</w:t>
            </w:r>
            <w:r>
              <w:rPr>
                <w:rFonts w:ascii="Tahoma" w:hAnsi="Tahoma" w:cs="Tahoma"/>
                <w:sz w:val="20"/>
                <w:szCs w:val="20"/>
              </w:rPr>
              <w:t>4694</w:t>
            </w:r>
            <w:r w:rsidRPr="003C4CD1">
              <w:rPr>
                <w:rFonts w:ascii="Tahoma" w:hAnsi="Tahoma" w:cs="Tahoma"/>
                <w:sz w:val="20"/>
                <w:szCs w:val="20"/>
              </w:rPr>
              <w:t xml:space="preserve"> EUR/m</w:t>
            </w:r>
            <w:r w:rsidRPr="003C4CD1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</w:p>
        </w:tc>
      </w:tr>
      <w:tr w:rsidR="003C4CD1" w:rsidRPr="003C4CD1" w14:paraId="00206BF4" w14:textId="77777777" w:rsidTr="00154AE3">
        <w:tc>
          <w:tcPr>
            <w:tcW w:w="701" w:type="dxa"/>
          </w:tcPr>
          <w:p w14:paraId="7158FFFE" w14:textId="77777777" w:rsidR="003C4CD1" w:rsidRPr="003C4CD1" w:rsidRDefault="003C4CD1" w:rsidP="00154AE3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5341" w:type="dxa"/>
          </w:tcPr>
          <w:p w14:paraId="7E61AF20" w14:textId="77777777" w:rsidR="003C4CD1" w:rsidRPr="003C4CD1" w:rsidRDefault="003C4CD1" w:rsidP="00154AE3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 xml:space="preserve">omrežnina oskrba s pitno vodo </w:t>
            </w:r>
          </w:p>
        </w:tc>
        <w:tc>
          <w:tcPr>
            <w:tcW w:w="2604" w:type="dxa"/>
          </w:tcPr>
          <w:p w14:paraId="04886892" w14:textId="77777777" w:rsidR="003C4CD1" w:rsidRPr="003C4CD1" w:rsidRDefault="003C4CD1" w:rsidP="00154AE3">
            <w:pPr>
              <w:ind w:left="360" w:hanging="7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4CD1" w:rsidRPr="003C4CD1" w14:paraId="4A110784" w14:textId="77777777" w:rsidTr="00154AE3">
        <w:tc>
          <w:tcPr>
            <w:tcW w:w="701" w:type="dxa"/>
          </w:tcPr>
          <w:p w14:paraId="76DA2AFB" w14:textId="77777777" w:rsidR="003C4CD1" w:rsidRPr="003C4CD1" w:rsidRDefault="003C4CD1" w:rsidP="00154AE3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2AAFD9FF" w14:textId="77777777" w:rsidR="003C4CD1" w:rsidRPr="003C4CD1" w:rsidRDefault="003C4CD1" w:rsidP="00154AE3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Premer vodomera</w:t>
            </w:r>
          </w:p>
        </w:tc>
        <w:tc>
          <w:tcPr>
            <w:tcW w:w="2604" w:type="dxa"/>
            <w:vAlign w:val="center"/>
          </w:tcPr>
          <w:p w14:paraId="374AC269" w14:textId="3960635A" w:rsidR="003C4CD1" w:rsidRPr="003C4CD1" w:rsidRDefault="00E91CD4" w:rsidP="00154A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predlog </w:t>
            </w:r>
            <w:r w:rsidR="003C4CD1" w:rsidRPr="003C4CD1">
              <w:rPr>
                <w:rFonts w:ascii="Tahoma" w:hAnsi="Tahoma" w:cs="Tahoma"/>
                <w:sz w:val="20"/>
                <w:szCs w:val="20"/>
              </w:rPr>
              <w:t>cen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="003C4CD1" w:rsidRPr="003C4CD1">
              <w:rPr>
                <w:rFonts w:ascii="Tahoma" w:hAnsi="Tahoma" w:cs="Tahoma"/>
                <w:sz w:val="20"/>
                <w:szCs w:val="20"/>
              </w:rPr>
              <w:t xml:space="preserve"> (EUR/mes)</w:t>
            </w:r>
          </w:p>
        </w:tc>
      </w:tr>
      <w:tr w:rsidR="003C4CD1" w:rsidRPr="003C4CD1" w14:paraId="2631AEBD" w14:textId="77777777" w:rsidTr="00154AE3">
        <w:tc>
          <w:tcPr>
            <w:tcW w:w="701" w:type="dxa"/>
          </w:tcPr>
          <w:p w14:paraId="0A5A36D6" w14:textId="77777777" w:rsidR="003C4CD1" w:rsidRPr="003C4CD1" w:rsidRDefault="003C4CD1" w:rsidP="00154AE3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41F66817" w14:textId="77777777" w:rsidR="003C4CD1" w:rsidRPr="003C4CD1" w:rsidRDefault="003C4CD1" w:rsidP="00154AE3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DN ≤20</w:t>
            </w:r>
          </w:p>
        </w:tc>
        <w:tc>
          <w:tcPr>
            <w:tcW w:w="2604" w:type="dxa"/>
            <w:vAlign w:val="center"/>
          </w:tcPr>
          <w:p w14:paraId="2504049D" w14:textId="6E24D274" w:rsidR="003C4CD1" w:rsidRPr="003C4CD1" w:rsidRDefault="003C4CD1" w:rsidP="00154A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8,4158</w:t>
            </w:r>
          </w:p>
        </w:tc>
      </w:tr>
      <w:tr w:rsidR="003C4CD1" w:rsidRPr="003C4CD1" w14:paraId="39DD02C1" w14:textId="77777777" w:rsidTr="00154AE3">
        <w:tc>
          <w:tcPr>
            <w:tcW w:w="701" w:type="dxa"/>
          </w:tcPr>
          <w:p w14:paraId="5B0948DF" w14:textId="77777777" w:rsidR="003C4CD1" w:rsidRPr="003C4CD1" w:rsidRDefault="003C4CD1" w:rsidP="00154AE3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0E3D8668" w14:textId="77777777" w:rsidR="003C4CD1" w:rsidRPr="003C4CD1" w:rsidRDefault="003C4CD1" w:rsidP="00154AE3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20 ˂ DN ˂ 40</w:t>
            </w:r>
          </w:p>
        </w:tc>
        <w:tc>
          <w:tcPr>
            <w:tcW w:w="2604" w:type="dxa"/>
          </w:tcPr>
          <w:p w14:paraId="6959ECC4" w14:textId="3AA0C4DD" w:rsidR="003C4CD1" w:rsidRPr="003C4CD1" w:rsidRDefault="003C4CD1" w:rsidP="00154A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25,2474</w:t>
            </w:r>
          </w:p>
        </w:tc>
      </w:tr>
      <w:tr w:rsidR="003C4CD1" w:rsidRPr="003C4CD1" w14:paraId="3029BE35" w14:textId="77777777" w:rsidTr="00154AE3">
        <w:tc>
          <w:tcPr>
            <w:tcW w:w="701" w:type="dxa"/>
          </w:tcPr>
          <w:p w14:paraId="6EBF8100" w14:textId="77777777" w:rsidR="003C4CD1" w:rsidRPr="003C4CD1" w:rsidRDefault="003C4CD1" w:rsidP="00154AE3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43C4C381" w14:textId="77777777" w:rsidR="003C4CD1" w:rsidRPr="003C4CD1" w:rsidRDefault="003C4CD1" w:rsidP="00154AE3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40 ≤ DN ˂ 50</w:t>
            </w:r>
          </w:p>
        </w:tc>
        <w:tc>
          <w:tcPr>
            <w:tcW w:w="2604" w:type="dxa"/>
          </w:tcPr>
          <w:p w14:paraId="6E8CF1EB" w14:textId="635C7DE3" w:rsidR="003C4CD1" w:rsidRPr="003C4CD1" w:rsidRDefault="003C4CD1" w:rsidP="00154A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84,1580</w:t>
            </w:r>
          </w:p>
        </w:tc>
      </w:tr>
      <w:tr w:rsidR="003C4CD1" w:rsidRPr="003C4CD1" w14:paraId="37960DC0" w14:textId="77777777" w:rsidTr="00154AE3">
        <w:tc>
          <w:tcPr>
            <w:tcW w:w="701" w:type="dxa"/>
          </w:tcPr>
          <w:p w14:paraId="4C72B837" w14:textId="77777777" w:rsidR="003C4CD1" w:rsidRPr="003C4CD1" w:rsidRDefault="003C4CD1" w:rsidP="00154AE3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68120253" w14:textId="77777777" w:rsidR="003C4CD1" w:rsidRPr="003C4CD1" w:rsidRDefault="003C4CD1" w:rsidP="00154AE3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50 ≤ DN ˂ 65</w:t>
            </w:r>
          </w:p>
        </w:tc>
        <w:tc>
          <w:tcPr>
            <w:tcW w:w="2604" w:type="dxa"/>
          </w:tcPr>
          <w:p w14:paraId="15F01D05" w14:textId="3575B032" w:rsidR="003C4CD1" w:rsidRPr="003C4CD1" w:rsidRDefault="003C4CD1" w:rsidP="00154A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126,2370</w:t>
            </w:r>
          </w:p>
        </w:tc>
      </w:tr>
      <w:tr w:rsidR="003C4CD1" w:rsidRPr="003C4CD1" w14:paraId="198D79E8" w14:textId="77777777" w:rsidTr="00154AE3">
        <w:tc>
          <w:tcPr>
            <w:tcW w:w="701" w:type="dxa"/>
          </w:tcPr>
          <w:p w14:paraId="129A5CCA" w14:textId="77777777" w:rsidR="003C4CD1" w:rsidRPr="003C4CD1" w:rsidRDefault="003C4CD1" w:rsidP="00154AE3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46E66349" w14:textId="77777777" w:rsidR="003C4CD1" w:rsidRPr="003C4CD1" w:rsidRDefault="003C4CD1" w:rsidP="00154AE3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65 ≤ DN ˂ 80</w:t>
            </w:r>
          </w:p>
        </w:tc>
        <w:tc>
          <w:tcPr>
            <w:tcW w:w="2604" w:type="dxa"/>
          </w:tcPr>
          <w:p w14:paraId="0F7BC050" w14:textId="2BB5EE45" w:rsidR="003C4CD1" w:rsidRPr="003C4CD1" w:rsidRDefault="003C4CD1" w:rsidP="00154A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252,4740</w:t>
            </w:r>
          </w:p>
        </w:tc>
      </w:tr>
      <w:tr w:rsidR="003C4CD1" w:rsidRPr="003C4CD1" w14:paraId="67DDDE7C" w14:textId="77777777" w:rsidTr="00154AE3">
        <w:tc>
          <w:tcPr>
            <w:tcW w:w="701" w:type="dxa"/>
          </w:tcPr>
          <w:p w14:paraId="638A7FA3" w14:textId="77777777" w:rsidR="003C4CD1" w:rsidRPr="003C4CD1" w:rsidRDefault="003C4CD1" w:rsidP="00154AE3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534F7F8F" w14:textId="77777777" w:rsidR="003C4CD1" w:rsidRPr="003C4CD1" w:rsidRDefault="003C4CD1" w:rsidP="00154AE3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80 ≤ DN ˂ 100</w:t>
            </w:r>
          </w:p>
        </w:tc>
        <w:tc>
          <w:tcPr>
            <w:tcW w:w="2604" w:type="dxa"/>
          </w:tcPr>
          <w:p w14:paraId="2BDD67A5" w14:textId="6828E548" w:rsidR="003C4CD1" w:rsidRPr="003C4CD1" w:rsidRDefault="003C4CD1" w:rsidP="00154A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420,7900</w:t>
            </w:r>
          </w:p>
        </w:tc>
      </w:tr>
      <w:tr w:rsidR="003C4CD1" w:rsidRPr="003C4CD1" w14:paraId="12492FF2" w14:textId="77777777" w:rsidTr="00154AE3">
        <w:tc>
          <w:tcPr>
            <w:tcW w:w="701" w:type="dxa"/>
          </w:tcPr>
          <w:p w14:paraId="45AD2811" w14:textId="77777777" w:rsidR="003C4CD1" w:rsidRPr="003C4CD1" w:rsidRDefault="003C4CD1" w:rsidP="00154AE3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1EE6F908" w14:textId="77777777" w:rsidR="003C4CD1" w:rsidRPr="003C4CD1" w:rsidRDefault="003C4CD1" w:rsidP="00154AE3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100 ≤ DN ˂ 150</w:t>
            </w:r>
          </w:p>
        </w:tc>
        <w:tc>
          <w:tcPr>
            <w:tcW w:w="2604" w:type="dxa"/>
          </w:tcPr>
          <w:p w14:paraId="1DEC6E1E" w14:textId="5ECA87A6" w:rsidR="003C4CD1" w:rsidRPr="003C4CD1" w:rsidRDefault="003C4CD1" w:rsidP="00154A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841,5800</w:t>
            </w:r>
          </w:p>
        </w:tc>
      </w:tr>
    </w:tbl>
    <w:p w14:paraId="6243F9CF" w14:textId="64D35B14" w:rsidR="003C4CD1" w:rsidRDefault="003C4CD1" w:rsidP="004965A7">
      <w:pPr>
        <w:jc w:val="both"/>
        <w:rPr>
          <w:rFonts w:ascii="Tahoma" w:hAnsi="Tahoma" w:cs="Tahoma"/>
          <w:sz w:val="20"/>
          <w:szCs w:val="20"/>
        </w:rPr>
      </w:pPr>
    </w:p>
    <w:p w14:paraId="01A0C2FC" w14:textId="77777777" w:rsidR="00672FF4" w:rsidRPr="00F91D85" w:rsidRDefault="00672FF4" w:rsidP="004965A7">
      <w:pPr>
        <w:jc w:val="both"/>
        <w:rPr>
          <w:rFonts w:ascii="Tahoma" w:hAnsi="Tahoma" w:cs="Tahoma"/>
          <w:sz w:val="20"/>
          <w:szCs w:val="20"/>
        </w:rPr>
      </w:pPr>
    </w:p>
    <w:p w14:paraId="0F64F286" w14:textId="6195FCEB" w:rsidR="00BF34D7" w:rsidRPr="00F91D85" w:rsidRDefault="00425E69" w:rsidP="004965A7">
      <w:pPr>
        <w:jc w:val="both"/>
        <w:rPr>
          <w:rFonts w:ascii="Tahoma" w:hAnsi="Tahoma" w:cs="Tahoma"/>
          <w:sz w:val="20"/>
          <w:szCs w:val="20"/>
        </w:rPr>
      </w:pPr>
      <w:bookmarkStart w:id="4" w:name="_Hlk32313564"/>
      <w:r w:rsidRPr="00F91D85">
        <w:rPr>
          <w:rFonts w:ascii="Tahoma" w:hAnsi="Tahoma" w:cs="Tahoma"/>
          <w:sz w:val="20"/>
          <w:szCs w:val="20"/>
        </w:rPr>
        <w:t>Na osnovi E</w:t>
      </w:r>
      <w:r w:rsidR="00035D81" w:rsidRPr="00F91D85">
        <w:rPr>
          <w:rFonts w:ascii="Tahoma" w:hAnsi="Tahoma" w:cs="Tahoma"/>
          <w:sz w:val="20"/>
          <w:szCs w:val="20"/>
        </w:rPr>
        <w:t>laborat</w:t>
      </w:r>
      <w:r w:rsidRPr="00F91D85">
        <w:rPr>
          <w:rFonts w:ascii="Tahoma" w:hAnsi="Tahoma" w:cs="Tahoma"/>
          <w:sz w:val="20"/>
          <w:szCs w:val="20"/>
        </w:rPr>
        <w:t>a</w:t>
      </w:r>
      <w:r w:rsidR="00035D81" w:rsidRPr="00F91D85">
        <w:rPr>
          <w:rFonts w:ascii="Tahoma" w:hAnsi="Tahoma" w:cs="Tahoma"/>
          <w:sz w:val="20"/>
          <w:szCs w:val="20"/>
        </w:rPr>
        <w:t xml:space="preserve"> o oblikovanju cene izvajanja storitev javne službe Oskrbe s pitno vodo Občin</w:t>
      </w:r>
      <w:r w:rsidR="000F312D" w:rsidRPr="00F91D85">
        <w:rPr>
          <w:rFonts w:ascii="Tahoma" w:hAnsi="Tahoma" w:cs="Tahoma"/>
          <w:sz w:val="20"/>
          <w:szCs w:val="20"/>
        </w:rPr>
        <w:t>a</w:t>
      </w:r>
      <w:r w:rsidR="00035D81" w:rsidRPr="00F91D85">
        <w:rPr>
          <w:rFonts w:ascii="Tahoma" w:hAnsi="Tahoma" w:cs="Tahoma"/>
          <w:sz w:val="20"/>
          <w:szCs w:val="20"/>
        </w:rPr>
        <w:t xml:space="preserve"> Žirovnica </w:t>
      </w:r>
      <w:r w:rsidR="00D63DB1">
        <w:rPr>
          <w:rFonts w:ascii="Tahoma" w:hAnsi="Tahoma" w:cs="Tahoma"/>
          <w:sz w:val="20"/>
          <w:szCs w:val="20"/>
        </w:rPr>
        <w:t xml:space="preserve">– rebalans </w:t>
      </w:r>
      <w:r w:rsidR="00035D81" w:rsidRPr="00F91D85">
        <w:rPr>
          <w:rFonts w:ascii="Tahoma" w:hAnsi="Tahoma" w:cs="Tahoma"/>
          <w:sz w:val="20"/>
          <w:szCs w:val="20"/>
        </w:rPr>
        <w:t>(</w:t>
      </w:r>
      <w:proofErr w:type="spellStart"/>
      <w:r w:rsidR="000F312D" w:rsidRPr="00F91D85">
        <w:rPr>
          <w:rFonts w:ascii="Tahoma" w:hAnsi="Tahoma" w:cs="Tahoma"/>
          <w:sz w:val="20"/>
          <w:szCs w:val="20"/>
        </w:rPr>
        <w:t>Jeko</w:t>
      </w:r>
      <w:proofErr w:type="spellEnd"/>
      <w:r w:rsidR="000F312D" w:rsidRPr="00F91D8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0F312D" w:rsidRPr="00F91D85">
        <w:rPr>
          <w:rFonts w:ascii="Tahoma" w:hAnsi="Tahoma" w:cs="Tahoma"/>
          <w:sz w:val="20"/>
          <w:szCs w:val="20"/>
        </w:rPr>
        <w:t>d.o.o</w:t>
      </w:r>
      <w:proofErr w:type="spellEnd"/>
      <w:r w:rsidR="000F312D" w:rsidRPr="00F91D85">
        <w:rPr>
          <w:rFonts w:ascii="Tahoma" w:hAnsi="Tahoma" w:cs="Tahoma"/>
          <w:sz w:val="20"/>
          <w:szCs w:val="20"/>
        </w:rPr>
        <w:t xml:space="preserve">., </w:t>
      </w:r>
      <w:r w:rsidR="00D63DB1">
        <w:rPr>
          <w:rFonts w:ascii="Tahoma" w:hAnsi="Tahoma" w:cs="Tahoma"/>
          <w:sz w:val="20"/>
          <w:szCs w:val="20"/>
        </w:rPr>
        <w:t>30</w:t>
      </w:r>
      <w:r w:rsidR="00C30CE7" w:rsidRPr="00F91D85">
        <w:rPr>
          <w:rFonts w:ascii="Tahoma" w:hAnsi="Tahoma" w:cs="Tahoma"/>
          <w:sz w:val="20"/>
          <w:szCs w:val="20"/>
        </w:rPr>
        <w:t>.1.202</w:t>
      </w:r>
      <w:r w:rsidR="00D63DB1">
        <w:rPr>
          <w:rFonts w:ascii="Tahoma" w:hAnsi="Tahoma" w:cs="Tahoma"/>
          <w:sz w:val="20"/>
          <w:szCs w:val="20"/>
        </w:rPr>
        <w:t>3</w:t>
      </w:r>
      <w:r w:rsidR="00035D81" w:rsidRPr="00F91D85">
        <w:rPr>
          <w:rFonts w:ascii="Tahoma" w:hAnsi="Tahoma" w:cs="Tahoma"/>
          <w:sz w:val="20"/>
          <w:szCs w:val="20"/>
        </w:rPr>
        <w:t xml:space="preserve">) izvajalec javne službe predlaga nove cene </w:t>
      </w:r>
      <w:r w:rsidR="00BF34D7" w:rsidRPr="00F91D85">
        <w:rPr>
          <w:rFonts w:ascii="Tahoma" w:hAnsi="Tahoma" w:cs="Tahoma"/>
          <w:sz w:val="20"/>
          <w:szCs w:val="20"/>
        </w:rPr>
        <w:t xml:space="preserve">oskrbe s pitno vodo </w:t>
      </w:r>
      <w:r w:rsidR="00035D81" w:rsidRPr="00F91D85">
        <w:rPr>
          <w:rFonts w:ascii="Tahoma" w:hAnsi="Tahoma" w:cs="Tahoma"/>
          <w:sz w:val="20"/>
          <w:szCs w:val="20"/>
        </w:rPr>
        <w:t>(brez DDV)</w:t>
      </w:r>
      <w:r w:rsidR="00BF34D7" w:rsidRPr="00F91D85">
        <w:rPr>
          <w:rFonts w:ascii="Tahoma" w:hAnsi="Tahoma" w:cs="Tahoma"/>
          <w:sz w:val="20"/>
          <w:szCs w:val="20"/>
        </w:rPr>
        <w:t>, ki naj bi pričele veljati od 1.</w:t>
      </w:r>
      <w:r w:rsidR="00D63DB1">
        <w:rPr>
          <w:rFonts w:ascii="Tahoma" w:hAnsi="Tahoma" w:cs="Tahoma"/>
          <w:sz w:val="20"/>
          <w:szCs w:val="20"/>
        </w:rPr>
        <w:t>5</w:t>
      </w:r>
      <w:r w:rsidR="00BF34D7" w:rsidRPr="00F91D85">
        <w:rPr>
          <w:rFonts w:ascii="Tahoma" w:hAnsi="Tahoma" w:cs="Tahoma"/>
          <w:sz w:val="20"/>
          <w:szCs w:val="20"/>
        </w:rPr>
        <w:t>.20</w:t>
      </w:r>
      <w:r w:rsidR="00C30CE7" w:rsidRPr="00F91D85">
        <w:rPr>
          <w:rFonts w:ascii="Tahoma" w:hAnsi="Tahoma" w:cs="Tahoma"/>
          <w:sz w:val="20"/>
          <w:szCs w:val="20"/>
        </w:rPr>
        <w:t>2</w:t>
      </w:r>
      <w:r w:rsidR="00D63DB1">
        <w:rPr>
          <w:rFonts w:ascii="Tahoma" w:hAnsi="Tahoma" w:cs="Tahoma"/>
          <w:sz w:val="20"/>
          <w:szCs w:val="20"/>
        </w:rPr>
        <w:t>3</w:t>
      </w:r>
      <w:r w:rsidR="00BF34D7" w:rsidRPr="00F91D85">
        <w:rPr>
          <w:rFonts w:ascii="Tahoma" w:hAnsi="Tahoma" w:cs="Tahoma"/>
          <w:sz w:val="20"/>
          <w:szCs w:val="20"/>
        </w:rPr>
        <w:t xml:space="preserve">. </w:t>
      </w:r>
    </w:p>
    <w:bookmarkEnd w:id="4"/>
    <w:p w14:paraId="2EB8C244" w14:textId="77777777" w:rsidR="00B529A5" w:rsidRPr="00F91D85" w:rsidRDefault="00B529A5" w:rsidP="004965A7">
      <w:pPr>
        <w:jc w:val="both"/>
        <w:rPr>
          <w:rFonts w:ascii="Tahoma" w:hAnsi="Tahoma" w:cs="Tahoma"/>
          <w:sz w:val="20"/>
          <w:szCs w:val="20"/>
        </w:rPr>
      </w:pPr>
    </w:p>
    <w:p w14:paraId="010189E7" w14:textId="75F06002" w:rsidR="00BF34D7" w:rsidRPr="00E91CD4" w:rsidRDefault="00BF34D7" w:rsidP="004965A7">
      <w:pPr>
        <w:jc w:val="both"/>
        <w:rPr>
          <w:rFonts w:ascii="Tahoma" w:hAnsi="Tahoma" w:cs="Tahoma"/>
          <w:sz w:val="20"/>
          <w:szCs w:val="20"/>
        </w:rPr>
      </w:pPr>
      <w:r w:rsidRPr="00E91CD4">
        <w:rPr>
          <w:rFonts w:ascii="Tahoma" w:hAnsi="Tahoma" w:cs="Tahoma"/>
          <w:sz w:val="20"/>
          <w:szCs w:val="20"/>
        </w:rPr>
        <w:t>V</w:t>
      </w:r>
      <w:r w:rsidR="000F312D" w:rsidRPr="00E91CD4">
        <w:rPr>
          <w:rFonts w:ascii="Tahoma" w:hAnsi="Tahoma" w:cs="Tahoma"/>
          <w:sz w:val="20"/>
          <w:szCs w:val="20"/>
        </w:rPr>
        <w:t xml:space="preserve"> strukturi cene se </w:t>
      </w:r>
      <w:r w:rsidRPr="00E91CD4">
        <w:rPr>
          <w:rFonts w:ascii="Tahoma" w:hAnsi="Tahoma" w:cs="Tahoma"/>
          <w:sz w:val="20"/>
          <w:szCs w:val="20"/>
        </w:rPr>
        <w:t>predlaga</w:t>
      </w:r>
      <w:r w:rsidR="000F312D" w:rsidRPr="00E91CD4">
        <w:rPr>
          <w:rFonts w:ascii="Tahoma" w:hAnsi="Tahoma" w:cs="Tahoma"/>
          <w:sz w:val="20"/>
          <w:szCs w:val="20"/>
        </w:rPr>
        <w:t xml:space="preserve">, da cena vodarine </w:t>
      </w:r>
      <w:r w:rsidR="00F91D85" w:rsidRPr="00E91CD4">
        <w:rPr>
          <w:rFonts w:ascii="Tahoma" w:hAnsi="Tahoma" w:cs="Tahoma"/>
          <w:sz w:val="20"/>
          <w:szCs w:val="20"/>
        </w:rPr>
        <w:t xml:space="preserve">poviša za </w:t>
      </w:r>
      <w:r w:rsidR="00D63DB1" w:rsidRPr="00E91CD4">
        <w:rPr>
          <w:rFonts w:ascii="Tahoma" w:hAnsi="Tahoma" w:cs="Tahoma"/>
          <w:sz w:val="20"/>
          <w:szCs w:val="20"/>
        </w:rPr>
        <w:t>18</w:t>
      </w:r>
      <w:r w:rsidR="00F91D85" w:rsidRPr="00E91CD4">
        <w:rPr>
          <w:rFonts w:ascii="Tahoma" w:hAnsi="Tahoma" w:cs="Tahoma"/>
          <w:sz w:val="20"/>
          <w:szCs w:val="20"/>
        </w:rPr>
        <w:t xml:space="preserve">% </w:t>
      </w:r>
      <w:r w:rsidR="000F312D" w:rsidRPr="00E91CD4">
        <w:rPr>
          <w:rFonts w:ascii="Tahoma" w:hAnsi="Tahoma" w:cs="Tahoma"/>
          <w:sz w:val="20"/>
          <w:szCs w:val="20"/>
        </w:rPr>
        <w:t>(0,</w:t>
      </w:r>
      <w:r w:rsidR="00D63DB1" w:rsidRPr="00E91CD4">
        <w:rPr>
          <w:rFonts w:ascii="Tahoma" w:hAnsi="Tahoma" w:cs="Tahoma"/>
          <w:sz w:val="20"/>
          <w:szCs w:val="20"/>
        </w:rPr>
        <w:t>5552</w:t>
      </w:r>
      <w:r w:rsidR="000F312D" w:rsidRPr="00E91CD4">
        <w:rPr>
          <w:rFonts w:ascii="Tahoma" w:hAnsi="Tahoma" w:cs="Tahoma"/>
          <w:sz w:val="20"/>
          <w:szCs w:val="20"/>
        </w:rPr>
        <w:t xml:space="preserve"> EUR/m</w:t>
      </w:r>
      <w:r w:rsidR="000F312D" w:rsidRPr="00E91CD4">
        <w:rPr>
          <w:rFonts w:ascii="Tahoma" w:hAnsi="Tahoma" w:cs="Tahoma"/>
          <w:sz w:val="20"/>
          <w:szCs w:val="20"/>
          <w:vertAlign w:val="superscript"/>
        </w:rPr>
        <w:t>3</w:t>
      </w:r>
      <w:r w:rsidR="000F312D" w:rsidRPr="00E91CD4">
        <w:rPr>
          <w:rFonts w:ascii="Tahoma" w:hAnsi="Tahoma" w:cs="Tahoma"/>
          <w:sz w:val="20"/>
          <w:szCs w:val="20"/>
        </w:rPr>
        <w:t xml:space="preserve"> prodane vode), znesek omrežnine </w:t>
      </w:r>
      <w:r w:rsidR="00F91D85" w:rsidRPr="00E91CD4">
        <w:rPr>
          <w:rFonts w:ascii="Tahoma" w:hAnsi="Tahoma" w:cs="Tahoma"/>
          <w:sz w:val="20"/>
          <w:szCs w:val="20"/>
        </w:rPr>
        <w:t>za tipičen vodomer DN</w:t>
      </w:r>
      <w:r w:rsidR="00E91CD4" w:rsidRPr="00E91CD4">
        <w:rPr>
          <w:rFonts w:ascii="Tahoma" w:hAnsi="Tahoma" w:cs="Tahoma"/>
          <w:sz w:val="20"/>
          <w:szCs w:val="20"/>
        </w:rPr>
        <w:t>≤</w:t>
      </w:r>
      <w:r w:rsidR="00F91D85" w:rsidRPr="00E91CD4">
        <w:rPr>
          <w:rFonts w:ascii="Tahoma" w:hAnsi="Tahoma" w:cs="Tahoma"/>
          <w:sz w:val="20"/>
          <w:szCs w:val="20"/>
        </w:rPr>
        <w:t xml:space="preserve">20 </w:t>
      </w:r>
      <w:r w:rsidR="000F312D" w:rsidRPr="00E91CD4">
        <w:rPr>
          <w:rFonts w:ascii="Tahoma" w:hAnsi="Tahoma" w:cs="Tahoma"/>
          <w:sz w:val="20"/>
          <w:szCs w:val="20"/>
        </w:rPr>
        <w:t xml:space="preserve">pa se poviša </w:t>
      </w:r>
      <w:r w:rsidR="00D63DB1" w:rsidRPr="00E91CD4">
        <w:rPr>
          <w:rFonts w:ascii="Tahoma" w:hAnsi="Tahoma" w:cs="Tahoma"/>
          <w:sz w:val="20"/>
          <w:szCs w:val="20"/>
        </w:rPr>
        <w:t>2</w:t>
      </w:r>
      <w:r w:rsidR="00F91D85" w:rsidRPr="00E91CD4">
        <w:rPr>
          <w:rFonts w:ascii="Tahoma" w:hAnsi="Tahoma" w:cs="Tahoma"/>
          <w:sz w:val="20"/>
          <w:szCs w:val="20"/>
        </w:rPr>
        <w:t>% (8,</w:t>
      </w:r>
      <w:r w:rsidR="00D63DB1" w:rsidRPr="00E91CD4">
        <w:rPr>
          <w:rFonts w:ascii="Tahoma" w:hAnsi="Tahoma" w:cs="Tahoma"/>
          <w:sz w:val="20"/>
          <w:szCs w:val="20"/>
        </w:rPr>
        <w:t>5310</w:t>
      </w:r>
      <w:r w:rsidR="00F91D85" w:rsidRPr="00E91CD4">
        <w:rPr>
          <w:rFonts w:ascii="Tahoma" w:hAnsi="Tahoma" w:cs="Tahoma"/>
          <w:sz w:val="20"/>
          <w:szCs w:val="20"/>
        </w:rPr>
        <w:t xml:space="preserve"> EUR/vodomer/mesec)</w:t>
      </w:r>
      <w:r w:rsidR="00147ACA" w:rsidRPr="00E91CD4">
        <w:rPr>
          <w:rFonts w:ascii="Tahoma" w:hAnsi="Tahoma" w:cs="Tahoma"/>
          <w:sz w:val="20"/>
          <w:szCs w:val="20"/>
        </w:rPr>
        <w:t xml:space="preserve">. Povišanje cene storitve gre predvsem na račun višjih </w:t>
      </w:r>
      <w:r w:rsidR="00E91CD4" w:rsidRPr="00E91CD4">
        <w:rPr>
          <w:rFonts w:ascii="Tahoma" w:hAnsi="Tahoma" w:cs="Tahoma"/>
          <w:sz w:val="20"/>
          <w:szCs w:val="20"/>
        </w:rPr>
        <w:t xml:space="preserve">stroškov materiala, pogonskih goriv, višjih stroškov storitev, višjih stroškov dela zaradi višje minimalne plače, </w:t>
      </w:r>
      <w:r w:rsidR="00147ACA" w:rsidRPr="00E91CD4">
        <w:rPr>
          <w:rFonts w:ascii="Tahoma" w:hAnsi="Tahoma" w:cs="Tahoma"/>
          <w:sz w:val="20"/>
          <w:szCs w:val="20"/>
        </w:rPr>
        <w:t xml:space="preserve">povišanje cene omrežnine pa je </w:t>
      </w:r>
      <w:r w:rsidR="00F91D85" w:rsidRPr="00E91CD4">
        <w:rPr>
          <w:rFonts w:ascii="Tahoma" w:hAnsi="Tahoma" w:cs="Tahoma"/>
          <w:sz w:val="20"/>
          <w:szCs w:val="20"/>
        </w:rPr>
        <w:t>posledica</w:t>
      </w:r>
      <w:r w:rsidR="00147ACA" w:rsidRPr="00E91CD4">
        <w:rPr>
          <w:rFonts w:ascii="Tahoma" w:hAnsi="Tahoma" w:cs="Tahoma"/>
          <w:sz w:val="20"/>
          <w:szCs w:val="20"/>
        </w:rPr>
        <w:t xml:space="preserve"> višjih stroškov najemnine za </w:t>
      </w:r>
      <w:r w:rsidR="00E91CD4" w:rsidRPr="00E91CD4">
        <w:rPr>
          <w:rFonts w:ascii="Tahoma" w:hAnsi="Tahoma" w:cs="Tahoma"/>
          <w:sz w:val="20"/>
          <w:szCs w:val="20"/>
        </w:rPr>
        <w:t xml:space="preserve">obnovljeno oziroma dograjeno </w:t>
      </w:r>
      <w:r w:rsidR="00147ACA" w:rsidRPr="00E91CD4">
        <w:rPr>
          <w:rFonts w:ascii="Tahoma" w:hAnsi="Tahoma" w:cs="Tahoma"/>
          <w:sz w:val="20"/>
          <w:szCs w:val="20"/>
        </w:rPr>
        <w:t>infrastrukturo</w:t>
      </w:r>
      <w:r w:rsidR="00E91CD4" w:rsidRPr="00E91CD4">
        <w:rPr>
          <w:rFonts w:ascii="Tahoma" w:hAnsi="Tahoma" w:cs="Tahoma"/>
          <w:sz w:val="20"/>
          <w:szCs w:val="20"/>
        </w:rPr>
        <w:t>.</w:t>
      </w:r>
    </w:p>
    <w:p w14:paraId="331420EC" w14:textId="21A01D92" w:rsidR="00147ACA" w:rsidRDefault="00147ACA" w:rsidP="004965A7">
      <w:pPr>
        <w:jc w:val="both"/>
        <w:rPr>
          <w:rFonts w:ascii="Tahoma" w:hAnsi="Tahoma" w:cs="Tahoma"/>
          <w:sz w:val="20"/>
          <w:szCs w:val="20"/>
        </w:rPr>
      </w:pPr>
    </w:p>
    <w:p w14:paraId="169B32CC" w14:textId="77777777" w:rsidR="00E91CD4" w:rsidRPr="003C4CD1" w:rsidRDefault="00E91CD4" w:rsidP="004965A7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86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5341"/>
        <w:gridCol w:w="2604"/>
      </w:tblGrid>
      <w:tr w:rsidR="003C4CD1" w:rsidRPr="003C4CD1" w14:paraId="51634F74" w14:textId="77777777" w:rsidTr="003C4CD1">
        <w:trPr>
          <w:trHeight w:val="295"/>
        </w:trPr>
        <w:tc>
          <w:tcPr>
            <w:tcW w:w="701" w:type="dxa"/>
          </w:tcPr>
          <w:p w14:paraId="73577A05" w14:textId="77777777" w:rsidR="003C4CD1" w:rsidRPr="003C4CD1" w:rsidRDefault="003C4CD1" w:rsidP="00154AE3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</w:tcPr>
          <w:p w14:paraId="7DF0FC49" w14:textId="77777777" w:rsidR="003C4CD1" w:rsidRPr="003C4CD1" w:rsidRDefault="003C4CD1" w:rsidP="00154A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4" w:type="dxa"/>
          </w:tcPr>
          <w:p w14:paraId="210B8112" w14:textId="763729DC" w:rsidR="003C4CD1" w:rsidRPr="003C4CD1" w:rsidRDefault="003C4CD1" w:rsidP="00154AE3">
            <w:pPr>
              <w:ind w:left="360" w:hanging="7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predlog </w:t>
            </w:r>
            <w:r w:rsidRPr="003C4CD1">
              <w:rPr>
                <w:rFonts w:ascii="Tahoma" w:hAnsi="Tahoma" w:cs="Tahoma"/>
                <w:sz w:val="20"/>
                <w:szCs w:val="20"/>
              </w:rPr>
              <w:t>cen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</w:tr>
      <w:tr w:rsidR="003C4CD1" w:rsidRPr="003C4CD1" w14:paraId="11204838" w14:textId="77777777" w:rsidTr="003C4CD1">
        <w:tc>
          <w:tcPr>
            <w:tcW w:w="701" w:type="dxa"/>
          </w:tcPr>
          <w:p w14:paraId="69EBECA8" w14:textId="77777777" w:rsidR="003C4CD1" w:rsidRPr="003C4CD1" w:rsidRDefault="003C4CD1" w:rsidP="00154AE3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5341" w:type="dxa"/>
          </w:tcPr>
          <w:p w14:paraId="1AE2C8DE" w14:textId="77777777" w:rsidR="003C4CD1" w:rsidRPr="003C4CD1" w:rsidRDefault="003C4CD1" w:rsidP="00154AE3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vodarina</w:t>
            </w:r>
          </w:p>
        </w:tc>
        <w:tc>
          <w:tcPr>
            <w:tcW w:w="2604" w:type="dxa"/>
          </w:tcPr>
          <w:p w14:paraId="0940AC57" w14:textId="77777777" w:rsidR="003C4CD1" w:rsidRPr="003C4CD1" w:rsidRDefault="003C4CD1" w:rsidP="00154AE3">
            <w:pPr>
              <w:ind w:left="360" w:hanging="7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0,5552 EUR/m</w:t>
            </w:r>
            <w:r w:rsidRPr="003C4CD1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</w:p>
        </w:tc>
      </w:tr>
      <w:tr w:rsidR="003C4CD1" w:rsidRPr="003C4CD1" w14:paraId="72A44C60" w14:textId="77777777" w:rsidTr="003C4CD1">
        <w:tc>
          <w:tcPr>
            <w:tcW w:w="701" w:type="dxa"/>
          </w:tcPr>
          <w:p w14:paraId="1E7F522E" w14:textId="77777777" w:rsidR="003C4CD1" w:rsidRPr="003C4CD1" w:rsidRDefault="003C4CD1" w:rsidP="00154AE3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5341" w:type="dxa"/>
          </w:tcPr>
          <w:p w14:paraId="15806D47" w14:textId="77777777" w:rsidR="003C4CD1" w:rsidRPr="003C4CD1" w:rsidRDefault="003C4CD1" w:rsidP="00154AE3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 xml:space="preserve">omrežnina oskrba s pitno vodo </w:t>
            </w:r>
          </w:p>
        </w:tc>
        <w:tc>
          <w:tcPr>
            <w:tcW w:w="2604" w:type="dxa"/>
          </w:tcPr>
          <w:p w14:paraId="7AED09F7" w14:textId="77777777" w:rsidR="003C4CD1" w:rsidRPr="003C4CD1" w:rsidRDefault="003C4CD1" w:rsidP="00154AE3">
            <w:pPr>
              <w:ind w:left="360" w:hanging="7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4CD1" w:rsidRPr="003C4CD1" w14:paraId="71A56FE2" w14:textId="77777777" w:rsidTr="003C4CD1">
        <w:tc>
          <w:tcPr>
            <w:tcW w:w="701" w:type="dxa"/>
          </w:tcPr>
          <w:p w14:paraId="241304A0" w14:textId="77777777" w:rsidR="003C4CD1" w:rsidRPr="003C4CD1" w:rsidRDefault="003C4CD1" w:rsidP="00154AE3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08A52A72" w14:textId="77777777" w:rsidR="003C4CD1" w:rsidRPr="003C4CD1" w:rsidRDefault="003C4CD1" w:rsidP="00154AE3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Premer vodomera</w:t>
            </w:r>
          </w:p>
        </w:tc>
        <w:tc>
          <w:tcPr>
            <w:tcW w:w="2604" w:type="dxa"/>
            <w:vAlign w:val="center"/>
          </w:tcPr>
          <w:p w14:paraId="435A135B" w14:textId="160D25B4" w:rsidR="003C4CD1" w:rsidRPr="003C4CD1" w:rsidRDefault="00E91CD4" w:rsidP="00154A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predlog </w:t>
            </w:r>
            <w:r w:rsidR="003C4CD1" w:rsidRPr="003C4CD1">
              <w:rPr>
                <w:rFonts w:ascii="Tahoma" w:hAnsi="Tahoma" w:cs="Tahoma"/>
                <w:sz w:val="20"/>
                <w:szCs w:val="20"/>
              </w:rPr>
              <w:t>cen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="003C4CD1" w:rsidRPr="003C4CD1">
              <w:rPr>
                <w:rFonts w:ascii="Tahoma" w:hAnsi="Tahoma" w:cs="Tahoma"/>
                <w:sz w:val="20"/>
                <w:szCs w:val="20"/>
              </w:rPr>
              <w:t xml:space="preserve"> (EUR/mes)</w:t>
            </w:r>
          </w:p>
        </w:tc>
      </w:tr>
      <w:tr w:rsidR="003C4CD1" w:rsidRPr="003C4CD1" w14:paraId="7462B629" w14:textId="77777777" w:rsidTr="003C4CD1">
        <w:tc>
          <w:tcPr>
            <w:tcW w:w="701" w:type="dxa"/>
          </w:tcPr>
          <w:p w14:paraId="72C22B88" w14:textId="77777777" w:rsidR="003C4CD1" w:rsidRPr="003C4CD1" w:rsidRDefault="003C4CD1" w:rsidP="00154AE3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1E0CF91E" w14:textId="77777777" w:rsidR="003C4CD1" w:rsidRPr="003C4CD1" w:rsidRDefault="003C4CD1" w:rsidP="00154AE3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DN ≤20</w:t>
            </w:r>
          </w:p>
        </w:tc>
        <w:tc>
          <w:tcPr>
            <w:tcW w:w="2604" w:type="dxa"/>
            <w:vAlign w:val="center"/>
          </w:tcPr>
          <w:p w14:paraId="72BDBF59" w14:textId="77777777" w:rsidR="003C4CD1" w:rsidRPr="003C4CD1" w:rsidRDefault="003C4CD1" w:rsidP="00154A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8,5310</w:t>
            </w:r>
          </w:p>
        </w:tc>
      </w:tr>
      <w:tr w:rsidR="003C4CD1" w:rsidRPr="003C4CD1" w14:paraId="75CD153C" w14:textId="77777777" w:rsidTr="003C4CD1">
        <w:tc>
          <w:tcPr>
            <w:tcW w:w="701" w:type="dxa"/>
          </w:tcPr>
          <w:p w14:paraId="09F3346A" w14:textId="77777777" w:rsidR="003C4CD1" w:rsidRPr="003C4CD1" w:rsidRDefault="003C4CD1" w:rsidP="00154AE3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522E812D" w14:textId="77777777" w:rsidR="003C4CD1" w:rsidRPr="003C4CD1" w:rsidRDefault="003C4CD1" w:rsidP="00154AE3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20 ˂ DN ˂ 40</w:t>
            </w:r>
          </w:p>
        </w:tc>
        <w:tc>
          <w:tcPr>
            <w:tcW w:w="2604" w:type="dxa"/>
          </w:tcPr>
          <w:p w14:paraId="5D1E7DCD" w14:textId="77777777" w:rsidR="003C4CD1" w:rsidRPr="003C4CD1" w:rsidRDefault="003C4CD1" w:rsidP="00154A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25,5930</w:t>
            </w:r>
          </w:p>
        </w:tc>
      </w:tr>
      <w:tr w:rsidR="003C4CD1" w:rsidRPr="003C4CD1" w14:paraId="4D2DC0AF" w14:textId="77777777" w:rsidTr="003C4CD1">
        <w:tc>
          <w:tcPr>
            <w:tcW w:w="701" w:type="dxa"/>
          </w:tcPr>
          <w:p w14:paraId="57B490FD" w14:textId="77777777" w:rsidR="003C4CD1" w:rsidRPr="003C4CD1" w:rsidRDefault="003C4CD1" w:rsidP="00154AE3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452B0CDB" w14:textId="77777777" w:rsidR="003C4CD1" w:rsidRPr="003C4CD1" w:rsidRDefault="003C4CD1" w:rsidP="00154AE3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40 ≤ DN ˂ 50</w:t>
            </w:r>
          </w:p>
        </w:tc>
        <w:tc>
          <w:tcPr>
            <w:tcW w:w="2604" w:type="dxa"/>
          </w:tcPr>
          <w:p w14:paraId="1F990A52" w14:textId="77777777" w:rsidR="003C4CD1" w:rsidRPr="003C4CD1" w:rsidRDefault="003C4CD1" w:rsidP="00154A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85,3100</w:t>
            </w:r>
          </w:p>
        </w:tc>
      </w:tr>
      <w:tr w:rsidR="003C4CD1" w:rsidRPr="003C4CD1" w14:paraId="7461C7A7" w14:textId="77777777" w:rsidTr="003C4CD1">
        <w:tc>
          <w:tcPr>
            <w:tcW w:w="701" w:type="dxa"/>
          </w:tcPr>
          <w:p w14:paraId="6F45CBB1" w14:textId="77777777" w:rsidR="003C4CD1" w:rsidRPr="003C4CD1" w:rsidRDefault="003C4CD1" w:rsidP="00154AE3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63A44880" w14:textId="77777777" w:rsidR="003C4CD1" w:rsidRPr="003C4CD1" w:rsidRDefault="003C4CD1" w:rsidP="00154AE3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50 ≤ DN ˂ 65</w:t>
            </w:r>
          </w:p>
        </w:tc>
        <w:tc>
          <w:tcPr>
            <w:tcW w:w="2604" w:type="dxa"/>
          </w:tcPr>
          <w:p w14:paraId="307E3270" w14:textId="77777777" w:rsidR="003C4CD1" w:rsidRPr="003C4CD1" w:rsidRDefault="003C4CD1" w:rsidP="00154A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127,9650</w:t>
            </w:r>
          </w:p>
        </w:tc>
      </w:tr>
      <w:tr w:rsidR="003C4CD1" w:rsidRPr="003C4CD1" w14:paraId="394654D2" w14:textId="77777777" w:rsidTr="003C4CD1">
        <w:tc>
          <w:tcPr>
            <w:tcW w:w="701" w:type="dxa"/>
          </w:tcPr>
          <w:p w14:paraId="6635511E" w14:textId="77777777" w:rsidR="003C4CD1" w:rsidRPr="003C4CD1" w:rsidRDefault="003C4CD1" w:rsidP="00154AE3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2675EB0E" w14:textId="77777777" w:rsidR="003C4CD1" w:rsidRPr="003C4CD1" w:rsidRDefault="003C4CD1" w:rsidP="00154AE3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65 ≤ DN ˂ 80</w:t>
            </w:r>
          </w:p>
        </w:tc>
        <w:tc>
          <w:tcPr>
            <w:tcW w:w="2604" w:type="dxa"/>
          </w:tcPr>
          <w:p w14:paraId="14C734EE" w14:textId="77777777" w:rsidR="003C4CD1" w:rsidRPr="003C4CD1" w:rsidRDefault="003C4CD1" w:rsidP="00154A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255,9300</w:t>
            </w:r>
          </w:p>
        </w:tc>
      </w:tr>
      <w:tr w:rsidR="003C4CD1" w:rsidRPr="003C4CD1" w14:paraId="638BB49F" w14:textId="77777777" w:rsidTr="003C4CD1">
        <w:tc>
          <w:tcPr>
            <w:tcW w:w="701" w:type="dxa"/>
          </w:tcPr>
          <w:p w14:paraId="5A30C545" w14:textId="77777777" w:rsidR="003C4CD1" w:rsidRPr="003C4CD1" w:rsidRDefault="003C4CD1" w:rsidP="00154AE3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1C0CBEC3" w14:textId="77777777" w:rsidR="003C4CD1" w:rsidRPr="003C4CD1" w:rsidRDefault="003C4CD1" w:rsidP="00154AE3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80 ≤ DN ˂ 100</w:t>
            </w:r>
          </w:p>
        </w:tc>
        <w:tc>
          <w:tcPr>
            <w:tcW w:w="2604" w:type="dxa"/>
          </w:tcPr>
          <w:p w14:paraId="2FFEF863" w14:textId="77777777" w:rsidR="003C4CD1" w:rsidRPr="003C4CD1" w:rsidRDefault="003C4CD1" w:rsidP="00154A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426,5500</w:t>
            </w:r>
          </w:p>
        </w:tc>
      </w:tr>
      <w:tr w:rsidR="003C4CD1" w:rsidRPr="003C4CD1" w14:paraId="32BEFCEA" w14:textId="77777777" w:rsidTr="003C4CD1">
        <w:tc>
          <w:tcPr>
            <w:tcW w:w="701" w:type="dxa"/>
          </w:tcPr>
          <w:p w14:paraId="019D1C9F" w14:textId="77777777" w:rsidR="003C4CD1" w:rsidRPr="003C4CD1" w:rsidRDefault="003C4CD1" w:rsidP="00154AE3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035F9F9C" w14:textId="77777777" w:rsidR="003C4CD1" w:rsidRPr="003C4CD1" w:rsidRDefault="003C4CD1" w:rsidP="00154AE3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100 ≤ DN ˂ 150</w:t>
            </w:r>
          </w:p>
        </w:tc>
        <w:tc>
          <w:tcPr>
            <w:tcW w:w="2604" w:type="dxa"/>
          </w:tcPr>
          <w:p w14:paraId="067ADEB8" w14:textId="77777777" w:rsidR="003C4CD1" w:rsidRPr="003C4CD1" w:rsidRDefault="003C4CD1" w:rsidP="00154A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853,1000</w:t>
            </w:r>
          </w:p>
        </w:tc>
      </w:tr>
    </w:tbl>
    <w:p w14:paraId="051C4085" w14:textId="27E3CF83" w:rsidR="00D63DB1" w:rsidRDefault="00D63DB1" w:rsidP="004965A7">
      <w:pPr>
        <w:jc w:val="both"/>
        <w:rPr>
          <w:rFonts w:ascii="Tahoma" w:hAnsi="Tahoma" w:cs="Tahoma"/>
          <w:sz w:val="20"/>
          <w:szCs w:val="20"/>
        </w:rPr>
      </w:pPr>
    </w:p>
    <w:p w14:paraId="453BEA5F" w14:textId="77777777" w:rsidR="00B529A5" w:rsidRDefault="00B529A5" w:rsidP="004965A7">
      <w:pPr>
        <w:jc w:val="both"/>
        <w:rPr>
          <w:rFonts w:ascii="Tahoma" w:hAnsi="Tahoma" w:cs="Tahoma"/>
          <w:sz w:val="20"/>
          <w:szCs w:val="20"/>
        </w:rPr>
      </w:pPr>
    </w:p>
    <w:p w14:paraId="269B197A" w14:textId="77777777" w:rsidR="0051136E" w:rsidRPr="000861C7" w:rsidRDefault="00B529A5" w:rsidP="004965A7">
      <w:pPr>
        <w:jc w:val="both"/>
        <w:rPr>
          <w:rFonts w:ascii="Tahoma" w:hAnsi="Tahoma" w:cs="Tahoma"/>
          <w:sz w:val="20"/>
          <w:szCs w:val="20"/>
        </w:rPr>
      </w:pPr>
      <w:bookmarkStart w:id="5" w:name="_Hlk32316567"/>
      <w:r w:rsidRPr="008855F4">
        <w:rPr>
          <w:rFonts w:ascii="Tahoma" w:hAnsi="Tahoma" w:cs="Tahoma"/>
          <w:sz w:val="20"/>
          <w:szCs w:val="20"/>
        </w:rPr>
        <w:t xml:space="preserve">Vpliv povišanja na položnici </w:t>
      </w:r>
      <w:r w:rsidR="000861C7" w:rsidRPr="008855F4">
        <w:rPr>
          <w:rFonts w:ascii="Tahoma" w:hAnsi="Tahoma" w:cs="Tahoma"/>
          <w:sz w:val="20"/>
          <w:szCs w:val="20"/>
        </w:rPr>
        <w:t>je razviden iz priloženega gradiva.</w:t>
      </w:r>
    </w:p>
    <w:p w14:paraId="272D246E" w14:textId="77777777" w:rsidR="00B529A5" w:rsidRPr="000861C7" w:rsidRDefault="00B529A5" w:rsidP="004D4944">
      <w:pPr>
        <w:jc w:val="both"/>
        <w:rPr>
          <w:rFonts w:ascii="Tahoma" w:hAnsi="Tahoma"/>
          <w:sz w:val="20"/>
          <w:szCs w:val="20"/>
        </w:rPr>
      </w:pPr>
    </w:p>
    <w:p w14:paraId="09DB51E7" w14:textId="77777777" w:rsidR="000F6B3F" w:rsidRPr="005768E7" w:rsidRDefault="002B53A6" w:rsidP="004D4944">
      <w:pPr>
        <w:jc w:val="both"/>
        <w:rPr>
          <w:rFonts w:ascii="Tahoma" w:hAnsi="Tahoma"/>
          <w:b/>
          <w:sz w:val="20"/>
          <w:szCs w:val="20"/>
        </w:rPr>
      </w:pPr>
      <w:r w:rsidRPr="005768E7">
        <w:rPr>
          <w:rFonts w:ascii="Tahoma" w:hAnsi="Tahoma"/>
          <w:sz w:val="20"/>
          <w:szCs w:val="20"/>
        </w:rPr>
        <w:t>V skladu z navedenim in na</w:t>
      </w:r>
      <w:r w:rsidR="00D44387" w:rsidRPr="005768E7">
        <w:rPr>
          <w:rFonts w:ascii="Tahoma" w:hAnsi="Tahoma"/>
          <w:sz w:val="20"/>
          <w:szCs w:val="20"/>
        </w:rPr>
        <w:t xml:space="preserve"> podlagi </w:t>
      </w:r>
      <w:r w:rsidR="00D57E48" w:rsidRPr="005768E7">
        <w:rPr>
          <w:rFonts w:ascii="Tahoma" w:hAnsi="Tahoma"/>
          <w:sz w:val="20"/>
          <w:szCs w:val="20"/>
        </w:rPr>
        <w:t xml:space="preserve">25. </w:t>
      </w:r>
      <w:r w:rsidR="00D44387" w:rsidRPr="005768E7">
        <w:rPr>
          <w:rFonts w:ascii="Tahoma" w:hAnsi="Tahoma"/>
          <w:sz w:val="20"/>
          <w:szCs w:val="20"/>
        </w:rPr>
        <w:t xml:space="preserve">člena Poslovnika občinskega sveta (Ur. list RS, št. 23/99 </w:t>
      </w:r>
      <w:r w:rsidR="00AE1C2C" w:rsidRPr="005768E7">
        <w:rPr>
          <w:rFonts w:ascii="Tahoma" w:hAnsi="Tahoma"/>
          <w:sz w:val="20"/>
          <w:szCs w:val="20"/>
        </w:rPr>
        <w:t>19/13-UPB1</w:t>
      </w:r>
      <w:r w:rsidR="00D44387" w:rsidRPr="005768E7">
        <w:rPr>
          <w:rFonts w:ascii="Tahoma" w:hAnsi="Tahoma"/>
          <w:sz w:val="20"/>
          <w:szCs w:val="20"/>
        </w:rPr>
        <w:t xml:space="preserve">), občinskemu svetu predlagam, da </w:t>
      </w:r>
      <w:r w:rsidR="00D57E48" w:rsidRPr="005768E7">
        <w:rPr>
          <w:rFonts w:ascii="Tahoma" w:hAnsi="Tahoma"/>
          <w:sz w:val="20"/>
          <w:szCs w:val="20"/>
        </w:rPr>
        <w:t xml:space="preserve">potrdi </w:t>
      </w:r>
      <w:r w:rsidR="00CB4B09" w:rsidRPr="005768E7">
        <w:rPr>
          <w:rFonts w:ascii="Tahoma" w:hAnsi="Tahoma"/>
          <w:sz w:val="20"/>
          <w:szCs w:val="20"/>
        </w:rPr>
        <w:t xml:space="preserve">predlagane cene </w:t>
      </w:r>
      <w:r w:rsidR="002919BA" w:rsidRPr="005768E7">
        <w:rPr>
          <w:rFonts w:ascii="Tahoma" w:hAnsi="Tahoma"/>
          <w:sz w:val="20"/>
          <w:szCs w:val="20"/>
        </w:rPr>
        <w:t>oskrbe s pitno vodo</w:t>
      </w:r>
      <w:r w:rsidR="00CB4B09" w:rsidRPr="005768E7">
        <w:rPr>
          <w:rFonts w:ascii="Tahoma" w:hAnsi="Tahoma"/>
          <w:sz w:val="20"/>
          <w:szCs w:val="20"/>
        </w:rPr>
        <w:t xml:space="preserve">, ki jih je </w:t>
      </w:r>
      <w:r w:rsidR="00AE1C2C" w:rsidRPr="005768E7">
        <w:rPr>
          <w:rFonts w:ascii="Tahoma" w:hAnsi="Tahoma"/>
          <w:sz w:val="20"/>
          <w:szCs w:val="20"/>
        </w:rPr>
        <w:t xml:space="preserve">predložil </w:t>
      </w:r>
      <w:proofErr w:type="spellStart"/>
      <w:r w:rsidR="00CB4B09" w:rsidRPr="005768E7">
        <w:rPr>
          <w:rFonts w:ascii="Tahoma" w:hAnsi="Tahoma"/>
          <w:sz w:val="20"/>
          <w:szCs w:val="20"/>
        </w:rPr>
        <w:t>Jeko</w:t>
      </w:r>
      <w:proofErr w:type="spellEnd"/>
      <w:r w:rsidR="00B529A5" w:rsidRPr="005768E7">
        <w:rPr>
          <w:rFonts w:ascii="Tahoma" w:hAnsi="Tahoma"/>
          <w:sz w:val="20"/>
          <w:szCs w:val="20"/>
        </w:rPr>
        <w:t xml:space="preserve"> </w:t>
      </w:r>
      <w:proofErr w:type="spellStart"/>
      <w:r w:rsidR="00CB4B09" w:rsidRPr="005768E7">
        <w:rPr>
          <w:rFonts w:ascii="Tahoma" w:hAnsi="Tahoma"/>
          <w:sz w:val="20"/>
          <w:szCs w:val="20"/>
        </w:rPr>
        <w:t>d.o.o</w:t>
      </w:r>
      <w:proofErr w:type="spellEnd"/>
      <w:r w:rsidR="00CB4B09" w:rsidRPr="005768E7">
        <w:rPr>
          <w:rFonts w:ascii="Tahoma" w:hAnsi="Tahoma"/>
          <w:sz w:val="20"/>
          <w:szCs w:val="20"/>
        </w:rPr>
        <w:t>.</w:t>
      </w:r>
      <w:r w:rsidR="004D4944" w:rsidRPr="005768E7">
        <w:rPr>
          <w:rFonts w:ascii="Tahoma" w:hAnsi="Tahoma"/>
          <w:sz w:val="20"/>
          <w:szCs w:val="20"/>
        </w:rPr>
        <w:t>.</w:t>
      </w:r>
      <w:r w:rsidR="004D4944" w:rsidRPr="005768E7">
        <w:rPr>
          <w:rFonts w:ascii="Tahoma" w:hAnsi="Tahoma"/>
          <w:b/>
          <w:sz w:val="20"/>
          <w:szCs w:val="20"/>
        </w:rPr>
        <w:t xml:space="preserve"> </w:t>
      </w:r>
    </w:p>
    <w:bookmarkEnd w:id="5"/>
    <w:p w14:paraId="3DE1B866" w14:textId="77777777" w:rsidR="003C27F5" w:rsidRPr="005C6C7F" w:rsidRDefault="003C27F5" w:rsidP="00B23BD0">
      <w:pPr>
        <w:rPr>
          <w:rFonts w:ascii="Tahoma" w:hAnsi="Tahoma" w:cs="Tahoma"/>
          <w:sz w:val="20"/>
          <w:szCs w:val="20"/>
        </w:rPr>
      </w:pPr>
    </w:p>
    <w:p w14:paraId="176C04B6" w14:textId="5681B994" w:rsidR="00302AF1" w:rsidRPr="005C6C7F" w:rsidRDefault="00302AF1" w:rsidP="00302AF1">
      <w:pPr>
        <w:jc w:val="both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 xml:space="preserve">Datum: </w:t>
      </w:r>
      <w:r w:rsidR="00E91CD4">
        <w:rPr>
          <w:rFonts w:ascii="Tahoma" w:hAnsi="Tahoma"/>
          <w:sz w:val="20"/>
          <w:szCs w:val="20"/>
        </w:rPr>
        <w:t>8.3.2023</w:t>
      </w:r>
    </w:p>
    <w:p w14:paraId="25FD83EC" w14:textId="0259BE01" w:rsidR="00302AF1" w:rsidRDefault="00302AF1" w:rsidP="00302AF1">
      <w:pPr>
        <w:jc w:val="both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>Številka:</w:t>
      </w:r>
      <w:r w:rsidR="0024628E">
        <w:rPr>
          <w:rFonts w:ascii="Tahoma" w:hAnsi="Tahoma"/>
          <w:sz w:val="20"/>
          <w:szCs w:val="20"/>
        </w:rPr>
        <w:t xml:space="preserve"> 354-</w:t>
      </w:r>
      <w:r w:rsidR="00E91CD4">
        <w:rPr>
          <w:rFonts w:ascii="Tahoma" w:hAnsi="Tahoma"/>
          <w:sz w:val="20"/>
          <w:szCs w:val="20"/>
        </w:rPr>
        <w:t>0060/2022-14</w:t>
      </w:r>
    </w:p>
    <w:p w14:paraId="09BACB5B" w14:textId="77777777" w:rsidR="003C27F5" w:rsidRDefault="003C27F5" w:rsidP="00302AF1">
      <w:pPr>
        <w:jc w:val="both"/>
        <w:rPr>
          <w:rFonts w:ascii="Tahoma" w:hAnsi="Tahoma"/>
          <w:sz w:val="20"/>
          <w:szCs w:val="20"/>
        </w:rPr>
      </w:pPr>
    </w:p>
    <w:p w14:paraId="5E1814A2" w14:textId="77777777" w:rsidR="003C27F5" w:rsidRPr="005C6C7F" w:rsidRDefault="003C27F5" w:rsidP="003C27F5">
      <w:pPr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>Pripravila:</w:t>
      </w:r>
    </w:p>
    <w:p w14:paraId="5CDC7BFE" w14:textId="77777777" w:rsidR="003C27F5" w:rsidRPr="005C6C7F" w:rsidRDefault="003C27F5" w:rsidP="003C27F5">
      <w:pPr>
        <w:rPr>
          <w:rFonts w:ascii="Tahoma" w:hAnsi="Tahoma"/>
          <w:sz w:val="20"/>
          <w:szCs w:val="20"/>
        </w:rPr>
      </w:pPr>
      <w:smartTag w:uri="urn:schemas-microsoft-com:office:smarttags" w:element="country-region">
        <w:smartTagPr>
          <w:attr w:name="ProductID" w:val="Petra Žvan"/>
        </w:smartTagPr>
        <w:smartTag w:uri="urn:schemas-microsoft-com:office:smarttags" w:element="PersonName">
          <w:smartTagPr>
            <w:attr w:name="ProductID" w:val="Petra Žvan"/>
          </w:smartTagPr>
          <w:r w:rsidRPr="005C6C7F">
            <w:rPr>
              <w:rFonts w:ascii="Tahoma" w:hAnsi="Tahoma"/>
              <w:sz w:val="20"/>
              <w:szCs w:val="20"/>
            </w:rPr>
            <w:t>Petra Žvan</w:t>
          </w:r>
        </w:smartTag>
      </w:smartTag>
      <w:r w:rsidRPr="005C6C7F">
        <w:rPr>
          <w:rFonts w:ascii="Tahoma" w:hAnsi="Tahoma"/>
          <w:sz w:val="20"/>
          <w:szCs w:val="20"/>
        </w:rPr>
        <w:t>, univ.dipl.ekon.</w:t>
      </w:r>
    </w:p>
    <w:p w14:paraId="118DA3C1" w14:textId="5AF87DE5" w:rsidR="00302AF1" w:rsidRPr="005C6C7F" w:rsidRDefault="00302AF1" w:rsidP="00302AF1">
      <w:pPr>
        <w:jc w:val="right"/>
        <w:rPr>
          <w:rFonts w:ascii="Tahoma" w:hAnsi="Tahoma"/>
          <w:b/>
          <w:sz w:val="20"/>
          <w:szCs w:val="20"/>
        </w:rPr>
      </w:pPr>
      <w:r w:rsidRPr="005C6C7F">
        <w:rPr>
          <w:rFonts w:ascii="Tahoma" w:hAnsi="Tahoma"/>
          <w:b/>
          <w:sz w:val="20"/>
          <w:szCs w:val="20"/>
        </w:rPr>
        <w:t>Leopold Pogačar</w:t>
      </w:r>
    </w:p>
    <w:p w14:paraId="01CFECD9" w14:textId="77777777" w:rsidR="003C27F5" w:rsidRPr="005B2552" w:rsidRDefault="00302AF1" w:rsidP="00425E69">
      <w:pPr>
        <w:ind w:right="567"/>
        <w:jc w:val="right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b/>
          <w:sz w:val="20"/>
          <w:szCs w:val="20"/>
        </w:rPr>
        <w:t>ŽUPAN</w:t>
      </w:r>
    </w:p>
    <w:p w14:paraId="2AC67043" w14:textId="77777777" w:rsidR="00E91CD4" w:rsidRDefault="00E91CD4" w:rsidP="00E648F1">
      <w:pPr>
        <w:rPr>
          <w:rFonts w:ascii="Tahoma" w:hAnsi="Tahoma"/>
          <w:sz w:val="20"/>
          <w:szCs w:val="20"/>
        </w:rPr>
      </w:pPr>
    </w:p>
    <w:p w14:paraId="20BDEA1F" w14:textId="22B8E8C4" w:rsidR="00B23BD0" w:rsidRPr="002A2E4E" w:rsidRDefault="00302AF1" w:rsidP="00E648F1">
      <w:pPr>
        <w:rPr>
          <w:rFonts w:ascii="Tahoma" w:hAnsi="Tahoma"/>
          <w:sz w:val="20"/>
          <w:szCs w:val="20"/>
        </w:rPr>
      </w:pPr>
      <w:r w:rsidRPr="005B2552">
        <w:rPr>
          <w:rFonts w:ascii="Tahoma" w:hAnsi="Tahoma"/>
          <w:sz w:val="20"/>
          <w:szCs w:val="20"/>
        </w:rPr>
        <w:t xml:space="preserve">Priloga: Predlog </w:t>
      </w:r>
      <w:r w:rsidR="00126785">
        <w:rPr>
          <w:rFonts w:ascii="Tahoma" w:hAnsi="Tahoma"/>
          <w:sz w:val="20"/>
          <w:szCs w:val="20"/>
        </w:rPr>
        <w:t xml:space="preserve">uskladitve cen </w:t>
      </w:r>
      <w:r w:rsidR="000F6B3F">
        <w:rPr>
          <w:rFonts w:ascii="Tahoma" w:hAnsi="Tahoma"/>
          <w:sz w:val="20"/>
          <w:szCs w:val="20"/>
        </w:rPr>
        <w:t>storitve javne službe oskrbe s pitno vodo.</w:t>
      </w:r>
    </w:p>
    <w:sectPr w:rsidR="00B23BD0" w:rsidRPr="002A2E4E" w:rsidSect="00E648F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3C4B" w14:textId="77777777" w:rsidR="00C71C2B" w:rsidRDefault="00C71C2B">
      <w:r>
        <w:separator/>
      </w:r>
    </w:p>
  </w:endnote>
  <w:endnote w:type="continuationSeparator" w:id="0">
    <w:p w14:paraId="56E7FA48" w14:textId="77777777" w:rsidR="00C71C2B" w:rsidRDefault="00C7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123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3C9A45FD" w14:textId="77777777" w:rsidR="00A46793" w:rsidRDefault="00A46793">
        <w:pPr>
          <w:pStyle w:val="Noga"/>
          <w:jc w:val="right"/>
        </w:pPr>
        <w:r w:rsidRPr="00A46793">
          <w:rPr>
            <w:rFonts w:ascii="Tahoma" w:hAnsi="Tahoma" w:cs="Tahoma"/>
            <w:sz w:val="20"/>
            <w:szCs w:val="20"/>
          </w:rPr>
          <w:fldChar w:fldCharType="begin"/>
        </w:r>
        <w:r w:rsidRPr="00A46793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A46793">
          <w:rPr>
            <w:rFonts w:ascii="Tahoma" w:hAnsi="Tahoma" w:cs="Tahoma"/>
            <w:sz w:val="20"/>
            <w:szCs w:val="20"/>
          </w:rPr>
          <w:fldChar w:fldCharType="separate"/>
        </w:r>
        <w:r w:rsidR="00F726E2">
          <w:rPr>
            <w:rFonts w:ascii="Tahoma" w:hAnsi="Tahoma" w:cs="Tahoma"/>
            <w:noProof/>
            <w:sz w:val="20"/>
            <w:szCs w:val="20"/>
          </w:rPr>
          <w:t>2</w:t>
        </w:r>
        <w:r w:rsidRPr="00A46793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057BC76A" w14:textId="77777777" w:rsidR="00A46793" w:rsidRDefault="00A4679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A9747" w14:textId="77777777" w:rsidR="00C71C2B" w:rsidRDefault="00C71C2B">
      <w:r>
        <w:separator/>
      </w:r>
    </w:p>
  </w:footnote>
  <w:footnote w:type="continuationSeparator" w:id="0">
    <w:p w14:paraId="473DEE62" w14:textId="77777777" w:rsidR="00C71C2B" w:rsidRDefault="00C71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891"/>
    <w:multiLevelType w:val="hybridMultilevel"/>
    <w:tmpl w:val="77CC427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C62780">
      <w:start w:val="1"/>
      <w:numFmt w:val="bullet"/>
      <w:lvlText w:val="-"/>
      <w:lvlJc w:val="left"/>
      <w:pPr>
        <w:tabs>
          <w:tab w:val="num" w:pos="1250"/>
        </w:tabs>
        <w:ind w:left="1307" w:hanging="227"/>
      </w:pPr>
      <w:rPr>
        <w:rFonts w:ascii="Tahoma" w:eastAsia="Times New Roman" w:hAnsi="Tahoma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23598"/>
    <w:multiLevelType w:val="hybridMultilevel"/>
    <w:tmpl w:val="9CEC94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06113"/>
    <w:multiLevelType w:val="hybridMultilevel"/>
    <w:tmpl w:val="58D454FA"/>
    <w:lvl w:ilvl="0" w:tplc="6D1661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B75AF"/>
    <w:multiLevelType w:val="hybridMultilevel"/>
    <w:tmpl w:val="08527D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7141A"/>
    <w:multiLevelType w:val="hybridMultilevel"/>
    <w:tmpl w:val="CED0AA4E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60353"/>
    <w:multiLevelType w:val="hybridMultilevel"/>
    <w:tmpl w:val="4EFCAA34"/>
    <w:lvl w:ilvl="0" w:tplc="6D1661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04164"/>
    <w:multiLevelType w:val="hybridMultilevel"/>
    <w:tmpl w:val="B26A3CC6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B2E0D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F4550D1"/>
    <w:multiLevelType w:val="hybridMultilevel"/>
    <w:tmpl w:val="766472A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127B0"/>
    <w:multiLevelType w:val="hybridMultilevel"/>
    <w:tmpl w:val="2A22ACA4"/>
    <w:lvl w:ilvl="0" w:tplc="3EB65B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64D89"/>
    <w:multiLevelType w:val="hybridMultilevel"/>
    <w:tmpl w:val="67F45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F60CF"/>
    <w:multiLevelType w:val="hybridMultilevel"/>
    <w:tmpl w:val="5AB42C5C"/>
    <w:lvl w:ilvl="0" w:tplc="5B30A5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940AD"/>
    <w:multiLevelType w:val="hybridMultilevel"/>
    <w:tmpl w:val="FFAAAB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25EA6"/>
    <w:multiLevelType w:val="hybridMultilevel"/>
    <w:tmpl w:val="A3466258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E2A7FA5"/>
    <w:multiLevelType w:val="hybridMultilevel"/>
    <w:tmpl w:val="411E6DAE"/>
    <w:lvl w:ilvl="0" w:tplc="B0787D4E">
      <w:start w:val="1"/>
      <w:numFmt w:val="decimal"/>
      <w:lvlText w:val="%1."/>
      <w:lvlJc w:val="left"/>
      <w:pPr>
        <w:tabs>
          <w:tab w:val="num" w:pos="1162"/>
        </w:tabs>
        <w:ind w:left="1155" w:hanging="447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5" w15:restartNumberingAfterBreak="0">
    <w:nsid w:val="3E4813FE"/>
    <w:multiLevelType w:val="hybridMultilevel"/>
    <w:tmpl w:val="1876C912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E36FE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5C30960"/>
    <w:multiLevelType w:val="hybridMultilevel"/>
    <w:tmpl w:val="A29E2A6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00107"/>
    <w:multiLevelType w:val="hybridMultilevel"/>
    <w:tmpl w:val="98269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10D43"/>
    <w:multiLevelType w:val="hybridMultilevel"/>
    <w:tmpl w:val="0130E1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6587B"/>
    <w:multiLevelType w:val="hybridMultilevel"/>
    <w:tmpl w:val="98269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D70C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7C60745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7F176F3"/>
    <w:multiLevelType w:val="hybridMultilevel"/>
    <w:tmpl w:val="5302F0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56664E"/>
    <w:multiLevelType w:val="multilevel"/>
    <w:tmpl w:val="6B52B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E975F13"/>
    <w:multiLevelType w:val="multilevel"/>
    <w:tmpl w:val="0BA8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759D5F48"/>
    <w:multiLevelType w:val="hybridMultilevel"/>
    <w:tmpl w:val="1D22E4D0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B53C7"/>
    <w:multiLevelType w:val="hybridMultilevel"/>
    <w:tmpl w:val="8B4EC448"/>
    <w:lvl w:ilvl="0" w:tplc="3D7C42F4">
      <w:start w:val="1"/>
      <w:numFmt w:val="upperLetter"/>
      <w:lvlText w:val="%1."/>
      <w:lvlJc w:val="right"/>
      <w:pPr>
        <w:tabs>
          <w:tab w:val="num" w:pos="170"/>
        </w:tabs>
        <w:ind w:left="170" w:hanging="17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0787D4E">
      <w:start w:val="1"/>
      <w:numFmt w:val="decimal"/>
      <w:lvlText w:val="%2."/>
      <w:lvlJc w:val="left"/>
      <w:pPr>
        <w:tabs>
          <w:tab w:val="num" w:pos="1534"/>
        </w:tabs>
        <w:ind w:left="1527" w:hanging="447"/>
      </w:pPr>
      <w:rPr>
        <w:rFonts w:hint="default"/>
        <w:b w:val="0"/>
        <w:i w:val="0"/>
        <w:sz w:val="22"/>
        <w:szCs w:val="22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6E55F0"/>
    <w:multiLevelType w:val="hybridMultilevel"/>
    <w:tmpl w:val="5F163CA8"/>
    <w:lvl w:ilvl="0" w:tplc="2CC62780">
      <w:start w:val="1"/>
      <w:numFmt w:val="bullet"/>
      <w:lvlText w:val="-"/>
      <w:lvlJc w:val="left"/>
      <w:pPr>
        <w:tabs>
          <w:tab w:val="num" w:pos="710"/>
        </w:tabs>
        <w:ind w:left="767" w:hanging="227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E931A24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311911171">
    <w:abstractNumId w:val="0"/>
  </w:num>
  <w:num w:numId="2" w16cid:durableId="471363857">
    <w:abstractNumId w:val="13"/>
  </w:num>
  <w:num w:numId="3" w16cid:durableId="1054885284">
    <w:abstractNumId w:val="28"/>
  </w:num>
  <w:num w:numId="4" w16cid:durableId="1437677315">
    <w:abstractNumId w:val="6"/>
  </w:num>
  <w:num w:numId="5" w16cid:durableId="426969799">
    <w:abstractNumId w:val="25"/>
  </w:num>
  <w:num w:numId="6" w16cid:durableId="1406562517">
    <w:abstractNumId w:val="27"/>
  </w:num>
  <w:num w:numId="7" w16cid:durableId="564730161">
    <w:abstractNumId w:val="14"/>
  </w:num>
  <w:num w:numId="8" w16cid:durableId="1904366452">
    <w:abstractNumId w:val="11"/>
  </w:num>
  <w:num w:numId="9" w16cid:durableId="72436404">
    <w:abstractNumId w:val="26"/>
  </w:num>
  <w:num w:numId="10" w16cid:durableId="1810198827">
    <w:abstractNumId w:val="23"/>
  </w:num>
  <w:num w:numId="11" w16cid:durableId="1885361594">
    <w:abstractNumId w:val="3"/>
  </w:num>
  <w:num w:numId="12" w16cid:durableId="1090664532">
    <w:abstractNumId w:val="19"/>
  </w:num>
  <w:num w:numId="13" w16cid:durableId="1854412976">
    <w:abstractNumId w:val="8"/>
  </w:num>
  <w:num w:numId="14" w16cid:durableId="1784423545">
    <w:abstractNumId w:val="15"/>
  </w:num>
  <w:num w:numId="15" w16cid:durableId="491916891">
    <w:abstractNumId w:val="4"/>
  </w:num>
  <w:num w:numId="16" w16cid:durableId="225575482">
    <w:abstractNumId w:val="17"/>
  </w:num>
  <w:num w:numId="17" w16cid:durableId="866598268">
    <w:abstractNumId w:val="9"/>
  </w:num>
  <w:num w:numId="18" w16cid:durableId="1320036244">
    <w:abstractNumId w:val="21"/>
  </w:num>
  <w:num w:numId="19" w16cid:durableId="1104496952">
    <w:abstractNumId w:val="24"/>
  </w:num>
  <w:num w:numId="20" w16cid:durableId="898706274">
    <w:abstractNumId w:val="22"/>
  </w:num>
  <w:num w:numId="21" w16cid:durableId="2034574634">
    <w:abstractNumId w:val="29"/>
  </w:num>
  <w:num w:numId="22" w16cid:durableId="12464103">
    <w:abstractNumId w:val="7"/>
  </w:num>
  <w:num w:numId="23" w16cid:durableId="1107239804">
    <w:abstractNumId w:val="16"/>
  </w:num>
  <w:num w:numId="24" w16cid:durableId="471215863">
    <w:abstractNumId w:val="1"/>
  </w:num>
  <w:num w:numId="25" w16cid:durableId="1861704338">
    <w:abstractNumId w:val="10"/>
  </w:num>
  <w:num w:numId="26" w16cid:durableId="1654606356">
    <w:abstractNumId w:val="12"/>
  </w:num>
  <w:num w:numId="27" w16cid:durableId="580337924">
    <w:abstractNumId w:val="2"/>
  </w:num>
  <w:num w:numId="28" w16cid:durableId="278489860">
    <w:abstractNumId w:val="5"/>
  </w:num>
  <w:num w:numId="29" w16cid:durableId="1453787810">
    <w:abstractNumId w:val="18"/>
  </w:num>
  <w:num w:numId="30" w16cid:durableId="7313473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0F"/>
    <w:rsid w:val="0001254F"/>
    <w:rsid w:val="000150DF"/>
    <w:rsid w:val="00035D81"/>
    <w:rsid w:val="000373F8"/>
    <w:rsid w:val="000540A4"/>
    <w:rsid w:val="00061BC1"/>
    <w:rsid w:val="00080A69"/>
    <w:rsid w:val="00082BDF"/>
    <w:rsid w:val="00083B92"/>
    <w:rsid w:val="000861C7"/>
    <w:rsid w:val="00087AD1"/>
    <w:rsid w:val="000B0B49"/>
    <w:rsid w:val="000D7639"/>
    <w:rsid w:val="000E6ADD"/>
    <w:rsid w:val="000F0F2D"/>
    <w:rsid w:val="000F27B7"/>
    <w:rsid w:val="000F312D"/>
    <w:rsid w:val="000F607E"/>
    <w:rsid w:val="000F6B3F"/>
    <w:rsid w:val="0012108F"/>
    <w:rsid w:val="00126785"/>
    <w:rsid w:val="0013254D"/>
    <w:rsid w:val="001357D7"/>
    <w:rsid w:val="00137FC7"/>
    <w:rsid w:val="001435D9"/>
    <w:rsid w:val="00147ACA"/>
    <w:rsid w:val="001541AE"/>
    <w:rsid w:val="001714CA"/>
    <w:rsid w:val="001751FC"/>
    <w:rsid w:val="0019610F"/>
    <w:rsid w:val="0019679E"/>
    <w:rsid w:val="001A3CD2"/>
    <w:rsid w:val="001B16A2"/>
    <w:rsid w:val="001C055E"/>
    <w:rsid w:val="001C6391"/>
    <w:rsid w:val="001D1CA4"/>
    <w:rsid w:val="001D340F"/>
    <w:rsid w:val="001D37A2"/>
    <w:rsid w:val="001D5ECC"/>
    <w:rsid w:val="001E3567"/>
    <w:rsid w:val="002005DF"/>
    <w:rsid w:val="00205FB6"/>
    <w:rsid w:val="00223BCD"/>
    <w:rsid w:val="00241672"/>
    <w:rsid w:val="00244630"/>
    <w:rsid w:val="0024628E"/>
    <w:rsid w:val="0026212B"/>
    <w:rsid w:val="002632B9"/>
    <w:rsid w:val="00267722"/>
    <w:rsid w:val="00272921"/>
    <w:rsid w:val="00280150"/>
    <w:rsid w:val="00287ACF"/>
    <w:rsid w:val="0029013C"/>
    <w:rsid w:val="002919BA"/>
    <w:rsid w:val="00291AB6"/>
    <w:rsid w:val="0029471D"/>
    <w:rsid w:val="002956EB"/>
    <w:rsid w:val="00295FA6"/>
    <w:rsid w:val="002A2E4E"/>
    <w:rsid w:val="002A5A73"/>
    <w:rsid w:val="002B53A6"/>
    <w:rsid w:val="002C57F9"/>
    <w:rsid w:val="002C673B"/>
    <w:rsid w:val="00302AF1"/>
    <w:rsid w:val="003057A6"/>
    <w:rsid w:val="00305A96"/>
    <w:rsid w:val="00316CF4"/>
    <w:rsid w:val="003304A6"/>
    <w:rsid w:val="003566B6"/>
    <w:rsid w:val="003648EF"/>
    <w:rsid w:val="00372AFD"/>
    <w:rsid w:val="00382950"/>
    <w:rsid w:val="00393524"/>
    <w:rsid w:val="003B7E3A"/>
    <w:rsid w:val="003C02FB"/>
    <w:rsid w:val="003C27F5"/>
    <w:rsid w:val="003C4CD1"/>
    <w:rsid w:val="003C7184"/>
    <w:rsid w:val="003D0D6E"/>
    <w:rsid w:val="003D1346"/>
    <w:rsid w:val="003D4241"/>
    <w:rsid w:val="003E130D"/>
    <w:rsid w:val="003E3543"/>
    <w:rsid w:val="003F28B6"/>
    <w:rsid w:val="003F7607"/>
    <w:rsid w:val="004061F2"/>
    <w:rsid w:val="00425E69"/>
    <w:rsid w:val="0044042E"/>
    <w:rsid w:val="0046045F"/>
    <w:rsid w:val="004664F9"/>
    <w:rsid w:val="00471B44"/>
    <w:rsid w:val="004759CC"/>
    <w:rsid w:val="004965A7"/>
    <w:rsid w:val="004974CA"/>
    <w:rsid w:val="004D4944"/>
    <w:rsid w:val="004D68A6"/>
    <w:rsid w:val="004D77A6"/>
    <w:rsid w:val="00502E72"/>
    <w:rsid w:val="00505BD6"/>
    <w:rsid w:val="00507B94"/>
    <w:rsid w:val="00507D1D"/>
    <w:rsid w:val="0051136E"/>
    <w:rsid w:val="005241AE"/>
    <w:rsid w:val="00533EBA"/>
    <w:rsid w:val="0057109D"/>
    <w:rsid w:val="00573976"/>
    <w:rsid w:val="005768E7"/>
    <w:rsid w:val="00593EB4"/>
    <w:rsid w:val="005B2552"/>
    <w:rsid w:val="005C6C7F"/>
    <w:rsid w:val="005F6959"/>
    <w:rsid w:val="006449DF"/>
    <w:rsid w:val="0064667A"/>
    <w:rsid w:val="00661DAE"/>
    <w:rsid w:val="006632A3"/>
    <w:rsid w:val="0067093F"/>
    <w:rsid w:val="00672FF4"/>
    <w:rsid w:val="00673CB9"/>
    <w:rsid w:val="00680F61"/>
    <w:rsid w:val="00681F95"/>
    <w:rsid w:val="00694018"/>
    <w:rsid w:val="006A2CB6"/>
    <w:rsid w:val="006A453A"/>
    <w:rsid w:val="006B795D"/>
    <w:rsid w:val="006C00BA"/>
    <w:rsid w:val="006C40D6"/>
    <w:rsid w:val="006D1C40"/>
    <w:rsid w:val="006F106C"/>
    <w:rsid w:val="007062B6"/>
    <w:rsid w:val="00725339"/>
    <w:rsid w:val="00735E64"/>
    <w:rsid w:val="007367B3"/>
    <w:rsid w:val="007372E6"/>
    <w:rsid w:val="007567BC"/>
    <w:rsid w:val="00792E3A"/>
    <w:rsid w:val="007A1096"/>
    <w:rsid w:val="007A7AFC"/>
    <w:rsid w:val="007C450A"/>
    <w:rsid w:val="007D799C"/>
    <w:rsid w:val="007E287E"/>
    <w:rsid w:val="00802BB8"/>
    <w:rsid w:val="00806AA6"/>
    <w:rsid w:val="00813F07"/>
    <w:rsid w:val="00835FFC"/>
    <w:rsid w:val="008431AF"/>
    <w:rsid w:val="00854AD6"/>
    <w:rsid w:val="00855909"/>
    <w:rsid w:val="00855B9E"/>
    <w:rsid w:val="00856C81"/>
    <w:rsid w:val="0086326E"/>
    <w:rsid w:val="008643AD"/>
    <w:rsid w:val="008643B8"/>
    <w:rsid w:val="0087339D"/>
    <w:rsid w:val="008855F4"/>
    <w:rsid w:val="008A5381"/>
    <w:rsid w:val="008B0409"/>
    <w:rsid w:val="008B2702"/>
    <w:rsid w:val="008B28FA"/>
    <w:rsid w:val="008D0A54"/>
    <w:rsid w:val="008D7876"/>
    <w:rsid w:val="008E2B42"/>
    <w:rsid w:val="008F2E2A"/>
    <w:rsid w:val="008F2FBE"/>
    <w:rsid w:val="008F62E3"/>
    <w:rsid w:val="009158F3"/>
    <w:rsid w:val="00924BAB"/>
    <w:rsid w:val="009718D4"/>
    <w:rsid w:val="00974F5C"/>
    <w:rsid w:val="00975670"/>
    <w:rsid w:val="009B1617"/>
    <w:rsid w:val="009B60EF"/>
    <w:rsid w:val="009B6400"/>
    <w:rsid w:val="009C6A1D"/>
    <w:rsid w:val="009D5857"/>
    <w:rsid w:val="009F6591"/>
    <w:rsid w:val="00A01AD8"/>
    <w:rsid w:val="00A02210"/>
    <w:rsid w:val="00A02DCC"/>
    <w:rsid w:val="00A0726C"/>
    <w:rsid w:val="00A11A65"/>
    <w:rsid w:val="00A22893"/>
    <w:rsid w:val="00A35640"/>
    <w:rsid w:val="00A42726"/>
    <w:rsid w:val="00A431E2"/>
    <w:rsid w:val="00A46793"/>
    <w:rsid w:val="00A46E38"/>
    <w:rsid w:val="00A500B6"/>
    <w:rsid w:val="00A56614"/>
    <w:rsid w:val="00A61772"/>
    <w:rsid w:val="00A667E6"/>
    <w:rsid w:val="00A66C1A"/>
    <w:rsid w:val="00A74FFA"/>
    <w:rsid w:val="00A859D8"/>
    <w:rsid w:val="00A86E76"/>
    <w:rsid w:val="00A8738B"/>
    <w:rsid w:val="00A92FB8"/>
    <w:rsid w:val="00AA21EE"/>
    <w:rsid w:val="00AB6441"/>
    <w:rsid w:val="00AC5419"/>
    <w:rsid w:val="00AC7F6E"/>
    <w:rsid w:val="00AD4A2D"/>
    <w:rsid w:val="00AD7DD4"/>
    <w:rsid w:val="00AE1C2C"/>
    <w:rsid w:val="00AE26B2"/>
    <w:rsid w:val="00AE2D41"/>
    <w:rsid w:val="00AE57FE"/>
    <w:rsid w:val="00B0767F"/>
    <w:rsid w:val="00B23BD0"/>
    <w:rsid w:val="00B40033"/>
    <w:rsid w:val="00B41FAC"/>
    <w:rsid w:val="00B529A5"/>
    <w:rsid w:val="00B557FA"/>
    <w:rsid w:val="00B64FE2"/>
    <w:rsid w:val="00B6798C"/>
    <w:rsid w:val="00B736F3"/>
    <w:rsid w:val="00B93274"/>
    <w:rsid w:val="00BB0985"/>
    <w:rsid w:val="00BB5E24"/>
    <w:rsid w:val="00BF34D7"/>
    <w:rsid w:val="00C079A2"/>
    <w:rsid w:val="00C1613D"/>
    <w:rsid w:val="00C22A8E"/>
    <w:rsid w:val="00C30CE7"/>
    <w:rsid w:val="00C41D90"/>
    <w:rsid w:val="00C513BC"/>
    <w:rsid w:val="00C71C2B"/>
    <w:rsid w:val="00C71C45"/>
    <w:rsid w:val="00C8312E"/>
    <w:rsid w:val="00CB0751"/>
    <w:rsid w:val="00CB3E01"/>
    <w:rsid w:val="00CB4B09"/>
    <w:rsid w:val="00CC5292"/>
    <w:rsid w:val="00CD5A3B"/>
    <w:rsid w:val="00CD7294"/>
    <w:rsid w:val="00CD7FC6"/>
    <w:rsid w:val="00CE0B5A"/>
    <w:rsid w:val="00CF6EB2"/>
    <w:rsid w:val="00D13DBC"/>
    <w:rsid w:val="00D32176"/>
    <w:rsid w:val="00D44387"/>
    <w:rsid w:val="00D50064"/>
    <w:rsid w:val="00D50E3D"/>
    <w:rsid w:val="00D51DBE"/>
    <w:rsid w:val="00D57E48"/>
    <w:rsid w:val="00D63DB1"/>
    <w:rsid w:val="00D65B80"/>
    <w:rsid w:val="00D759D9"/>
    <w:rsid w:val="00DA4486"/>
    <w:rsid w:val="00DB3154"/>
    <w:rsid w:val="00DC0322"/>
    <w:rsid w:val="00E00A60"/>
    <w:rsid w:val="00E02F0A"/>
    <w:rsid w:val="00E24077"/>
    <w:rsid w:val="00E25CAF"/>
    <w:rsid w:val="00E35BF8"/>
    <w:rsid w:val="00E4293E"/>
    <w:rsid w:val="00E45B5E"/>
    <w:rsid w:val="00E56031"/>
    <w:rsid w:val="00E62063"/>
    <w:rsid w:val="00E648F1"/>
    <w:rsid w:val="00E7505E"/>
    <w:rsid w:val="00E87584"/>
    <w:rsid w:val="00E915CE"/>
    <w:rsid w:val="00E91CD4"/>
    <w:rsid w:val="00EB0D1F"/>
    <w:rsid w:val="00EB3E7D"/>
    <w:rsid w:val="00ED7B6B"/>
    <w:rsid w:val="00EE2843"/>
    <w:rsid w:val="00EE7CD9"/>
    <w:rsid w:val="00EF0C7C"/>
    <w:rsid w:val="00F14769"/>
    <w:rsid w:val="00F23621"/>
    <w:rsid w:val="00F33C21"/>
    <w:rsid w:val="00F726E2"/>
    <w:rsid w:val="00F7609B"/>
    <w:rsid w:val="00F76FCF"/>
    <w:rsid w:val="00F817EE"/>
    <w:rsid w:val="00F82CB5"/>
    <w:rsid w:val="00F91217"/>
    <w:rsid w:val="00F91D85"/>
    <w:rsid w:val="00FA133A"/>
    <w:rsid w:val="00FB702C"/>
    <w:rsid w:val="00FD0104"/>
    <w:rsid w:val="00FD58BD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,"/>
  <w:listSeparator w:val=";"/>
  <w14:docId w14:val="49335FA3"/>
  <w15:docId w15:val="{CA9ED839-B474-49E1-A79F-FB7CB3E0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23BD0"/>
    <w:rPr>
      <w:rFonts w:ascii="Century Gothic" w:hAnsi="Century Gothic"/>
      <w:sz w:val="22"/>
      <w:szCs w:val="22"/>
    </w:rPr>
  </w:style>
  <w:style w:type="paragraph" w:styleId="Naslov1">
    <w:name w:val="heading 1"/>
    <w:basedOn w:val="Navaden"/>
    <w:next w:val="Navaden"/>
    <w:link w:val="Naslov1Znak"/>
    <w:qFormat/>
    <w:rsid w:val="00975670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rsid w:val="00975670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975670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975670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975670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qFormat/>
    <w:rsid w:val="00B6798C"/>
    <w:pPr>
      <w:keepNext/>
      <w:numPr>
        <w:ilvl w:val="5"/>
        <w:numId w:val="18"/>
      </w:numPr>
      <w:outlineLvl w:val="5"/>
    </w:pPr>
    <w:rPr>
      <w:rFonts w:ascii="Times New Roman" w:hAnsi="Times New Roman"/>
      <w:sz w:val="24"/>
      <w:szCs w:val="20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975670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975670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975670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">
    <w:name w:val="Znak Znak Znak"/>
    <w:basedOn w:val="Navaden"/>
    <w:rsid w:val="00B23BD0"/>
    <w:rPr>
      <w:rFonts w:ascii="Times New Roman" w:hAnsi="Times New Roman"/>
      <w:b/>
      <w:sz w:val="26"/>
      <w:szCs w:val="26"/>
      <w:lang w:eastAsia="en-US"/>
    </w:rPr>
  </w:style>
  <w:style w:type="table" w:styleId="Tabelamrea">
    <w:name w:val="Table Grid"/>
    <w:basedOn w:val="Navadnatabela"/>
    <w:uiPriority w:val="59"/>
    <w:rsid w:val="00B2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avaden"/>
    <w:rsid w:val="002A5A73"/>
    <w:rPr>
      <w:rFonts w:ascii="Times New Roman" w:hAnsi="Times New Roman"/>
      <w:b/>
      <w:sz w:val="26"/>
      <w:szCs w:val="26"/>
      <w:lang w:eastAsia="en-US"/>
    </w:rPr>
  </w:style>
  <w:style w:type="paragraph" w:customStyle="1" w:styleId="nas1">
    <w:name w:val="nas1"/>
    <w:basedOn w:val="Navaden"/>
    <w:autoRedefine/>
    <w:rsid w:val="000F27B7"/>
    <w:pPr>
      <w:jc w:val="both"/>
    </w:pPr>
    <w:rPr>
      <w:rFonts w:ascii="Tahoma" w:hAnsi="Tahoma"/>
      <w:b/>
      <w:szCs w:val="20"/>
    </w:rPr>
  </w:style>
  <w:style w:type="paragraph" w:styleId="Telobesedila2">
    <w:name w:val="Body Text 2"/>
    <w:basedOn w:val="Navaden"/>
    <w:rsid w:val="00B6798C"/>
    <w:pPr>
      <w:shd w:val="clear" w:color="auto" w:fill="FFFFFF"/>
      <w:jc w:val="both"/>
    </w:pPr>
    <w:rPr>
      <w:rFonts w:ascii="Tahoma" w:hAnsi="Tahoma"/>
      <w:b/>
      <w:szCs w:val="20"/>
    </w:rPr>
  </w:style>
  <w:style w:type="paragraph" w:styleId="Besedilooblaka">
    <w:name w:val="Balloon Text"/>
    <w:basedOn w:val="Navaden"/>
    <w:semiHidden/>
    <w:rsid w:val="00A4272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C7184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97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975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97567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slov4Znak">
    <w:name w:val="Naslov 4 Znak"/>
    <w:basedOn w:val="Privzetapisavaodstavka"/>
    <w:link w:val="Naslov4"/>
    <w:semiHidden/>
    <w:rsid w:val="009756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slov5Znak">
    <w:name w:val="Naslov 5 Znak"/>
    <w:basedOn w:val="Privzetapisavaodstavka"/>
    <w:link w:val="Naslov5"/>
    <w:semiHidden/>
    <w:rsid w:val="0097567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slov8Znak">
    <w:name w:val="Naslov 8 Znak"/>
    <w:basedOn w:val="Privzetapisavaodstavka"/>
    <w:link w:val="Naslov8"/>
    <w:semiHidden/>
    <w:rsid w:val="009756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slov9Znak">
    <w:name w:val="Naslov 9 Znak"/>
    <w:basedOn w:val="Privzetapisavaodstavka"/>
    <w:link w:val="Naslov9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Glava">
    <w:name w:val="header"/>
    <w:basedOn w:val="Navaden"/>
    <w:link w:val="GlavaZnak"/>
    <w:rsid w:val="00A467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46793"/>
    <w:rPr>
      <w:rFonts w:ascii="Century Gothic" w:hAnsi="Century Gothic"/>
      <w:sz w:val="22"/>
      <w:szCs w:val="22"/>
    </w:rPr>
  </w:style>
  <w:style w:type="paragraph" w:styleId="Noga">
    <w:name w:val="footer"/>
    <w:basedOn w:val="Navaden"/>
    <w:link w:val="NogaZnak"/>
    <w:uiPriority w:val="99"/>
    <w:rsid w:val="00A4679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46793"/>
    <w:rPr>
      <w:rFonts w:ascii="Century Gothic" w:hAnsi="Century Gothi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A462E-8F83-4FCE-A038-B74E6463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 JKP JEKO – IN, D</vt:lpstr>
    </vt:vector>
  </TitlesOfParts>
  <Company>jeko-in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 JKP JEKO – IN, D</dc:title>
  <dc:creator>kristi</dc:creator>
  <cp:lastModifiedBy>Petra Žvan</cp:lastModifiedBy>
  <cp:revision>3</cp:revision>
  <cp:lastPrinted>2020-02-12T09:00:00Z</cp:lastPrinted>
  <dcterms:created xsi:type="dcterms:W3CDTF">2023-03-08T12:21:00Z</dcterms:created>
  <dcterms:modified xsi:type="dcterms:W3CDTF">2023-03-08T13:01:00Z</dcterms:modified>
</cp:coreProperties>
</file>