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6D9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PRISTOJNOST: OBČINSKI SVET OBČINE ŽIROVNICA</w:t>
      </w:r>
    </w:p>
    <w:p w14:paraId="29ED415C" w14:textId="77777777"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14:paraId="0DF11CAC" w14:textId="77777777"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75E5B970" w14:textId="77777777"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0907FE6B" w14:textId="77777777"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12B804B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389ADDDE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14:paraId="283E5641" w14:textId="7648BD9F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B4452F">
        <w:rPr>
          <w:rFonts w:ascii="Tahoma" w:hAnsi="Tahoma"/>
          <w:b/>
          <w:sz w:val="20"/>
        </w:rPr>
        <w:t>2021</w:t>
      </w:r>
    </w:p>
    <w:p w14:paraId="7A7FD5D3" w14:textId="77777777"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14:paraId="153AF42B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14:paraId="11B5DA7C" w14:textId="77777777"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14:paraId="088B77C1" w14:textId="77777777"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14:paraId="697DDD22" w14:textId="77777777"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14:paraId="1C996022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4309B8B7" w14:textId="77777777"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Margiti Zupanc – Porenta, dr.dent.med.</w:t>
      </w:r>
    </w:p>
    <w:p w14:paraId="67001F7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0AC31F86" w14:textId="77777777"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koncesionarka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14:paraId="7A9D199D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7EC963D" w14:textId="77777777"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Dolžnosti koncesionarke so navedene v 6. členu koncesijske pogodbe, ki v 9. alinei določa, da mora koncesionarka do 28.2. tekočega leta, koncendentki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14:paraId="4A4CAC4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A790A75" w14:textId="288AB0C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Koncesionarka je dne </w:t>
      </w:r>
      <w:r w:rsidR="00F73FC3">
        <w:rPr>
          <w:rFonts w:ascii="Tahoma" w:hAnsi="Tahoma"/>
          <w:sz w:val="20"/>
        </w:rPr>
        <w:t>3</w:t>
      </w:r>
      <w:r w:rsidR="00825F35">
        <w:rPr>
          <w:rFonts w:ascii="Tahoma" w:hAnsi="Tahoma"/>
          <w:sz w:val="20"/>
        </w:rPr>
        <w:t>.3.202</w:t>
      </w:r>
      <w:r w:rsidR="00BA2B95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 xml:space="preserve"> predložila letno poročilo za leto </w:t>
      </w:r>
      <w:r w:rsidR="00B4452F">
        <w:rPr>
          <w:rFonts w:ascii="Tahoma" w:hAnsi="Tahoma"/>
          <w:sz w:val="20"/>
        </w:rPr>
        <w:t>2021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>iz katerega je razvidno, kako so bila realizirana določila koncesijske pogodbe in v kakšnem obsegu se je izvajala zobozdravstena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B4452F">
        <w:rPr>
          <w:rFonts w:ascii="Tahoma" w:hAnsi="Tahoma"/>
          <w:sz w:val="20"/>
        </w:rPr>
        <w:t>2021</w:t>
      </w:r>
      <w:r w:rsidR="00DE696F">
        <w:rPr>
          <w:rFonts w:ascii="Tahoma" w:hAnsi="Tahoma"/>
          <w:sz w:val="20"/>
        </w:rPr>
        <w:t xml:space="preserve"> do 31.12.</w:t>
      </w:r>
      <w:r w:rsidR="00B4452F">
        <w:rPr>
          <w:rFonts w:ascii="Tahoma" w:hAnsi="Tahoma"/>
          <w:sz w:val="20"/>
        </w:rPr>
        <w:t>2021</w:t>
      </w:r>
      <w:r w:rsidR="00DE696F">
        <w:rPr>
          <w:rFonts w:ascii="Tahoma" w:hAnsi="Tahoma"/>
          <w:sz w:val="20"/>
        </w:rPr>
        <w:t>.</w:t>
      </w:r>
    </w:p>
    <w:p w14:paraId="10932A56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8CBD438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3E996447" w14:textId="1BDB42E5"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B4452F">
        <w:rPr>
          <w:rFonts w:ascii="Tahoma" w:hAnsi="Tahoma"/>
          <w:sz w:val="20"/>
        </w:rPr>
        <w:t>4.3.2022</w:t>
      </w:r>
    </w:p>
    <w:p w14:paraId="1DA8BC0E" w14:textId="10D95446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</w:t>
      </w:r>
      <w:r w:rsidR="00825F35">
        <w:rPr>
          <w:rFonts w:ascii="Tahoma" w:hAnsi="Tahoma"/>
          <w:noProof/>
          <w:sz w:val="20"/>
        </w:rPr>
        <w:t xml:space="preserve"> </w:t>
      </w:r>
      <w:r>
        <w:rPr>
          <w:rFonts w:ascii="Tahoma" w:hAnsi="Tahoma"/>
          <w:noProof/>
          <w:sz w:val="20"/>
        </w:rPr>
        <w:t>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B4452F">
        <w:rPr>
          <w:rFonts w:ascii="Tahoma" w:hAnsi="Tahoma"/>
          <w:noProof/>
          <w:sz w:val="20"/>
        </w:rPr>
        <w:t>5</w:t>
      </w:r>
      <w:r w:rsidR="00337A6F">
        <w:rPr>
          <w:rFonts w:ascii="Tahoma" w:hAnsi="Tahoma"/>
          <w:noProof/>
          <w:sz w:val="20"/>
        </w:rPr>
        <w:t>/20</w:t>
      </w:r>
      <w:r w:rsidR="00825F35">
        <w:rPr>
          <w:rFonts w:ascii="Tahoma" w:hAnsi="Tahoma"/>
          <w:noProof/>
          <w:sz w:val="20"/>
        </w:rPr>
        <w:t>2</w:t>
      </w:r>
      <w:r w:rsidR="00B4452F">
        <w:rPr>
          <w:rFonts w:ascii="Tahoma" w:hAnsi="Tahoma"/>
          <w:noProof/>
          <w:sz w:val="20"/>
        </w:rPr>
        <w:t>2-2</w:t>
      </w:r>
    </w:p>
    <w:p w14:paraId="6D432AC4" w14:textId="77777777"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14:paraId="44CC9E8F" w14:textId="77777777"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14:paraId="78EBA970" w14:textId="77777777"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03D0378F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14:paraId="65F024D1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14:paraId="48C144C9" w14:textId="77777777"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3978AB36" w14:textId="77777777"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654D0870" w14:textId="1E0F3ED3"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F73FC3">
        <w:rPr>
          <w:rFonts w:ascii="Tahoma" w:hAnsi="Tahoma"/>
          <w:sz w:val="20"/>
        </w:rPr>
        <w:t>202</w:t>
      </w:r>
      <w:r w:rsidR="00B4452F">
        <w:rPr>
          <w:rFonts w:ascii="Tahoma" w:hAnsi="Tahoma"/>
          <w:sz w:val="20"/>
        </w:rPr>
        <w:t>1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4B35" w14:textId="77777777" w:rsidR="004452DB" w:rsidRDefault="004452DB">
      <w:r>
        <w:separator/>
      </w:r>
    </w:p>
  </w:endnote>
  <w:endnote w:type="continuationSeparator" w:id="0">
    <w:p w14:paraId="7DFA0E66" w14:textId="77777777" w:rsidR="004452DB" w:rsidRDefault="004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F583" w14:textId="77777777" w:rsidR="004452DB" w:rsidRDefault="004452DB">
      <w:r>
        <w:separator/>
      </w:r>
    </w:p>
  </w:footnote>
  <w:footnote w:type="continuationSeparator" w:id="0">
    <w:p w14:paraId="5C19A44B" w14:textId="77777777" w:rsidR="004452DB" w:rsidRDefault="0044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67"/>
    <w:rsid w:val="000041E1"/>
    <w:rsid w:val="00014B6F"/>
    <w:rsid w:val="00024AFE"/>
    <w:rsid w:val="00042115"/>
    <w:rsid w:val="00042B67"/>
    <w:rsid w:val="0008772C"/>
    <w:rsid w:val="000915FC"/>
    <w:rsid w:val="000E7539"/>
    <w:rsid w:val="001124EB"/>
    <w:rsid w:val="001648F2"/>
    <w:rsid w:val="00185962"/>
    <w:rsid w:val="001B3860"/>
    <w:rsid w:val="002215B8"/>
    <w:rsid w:val="00230B50"/>
    <w:rsid w:val="00280D81"/>
    <w:rsid w:val="002873AF"/>
    <w:rsid w:val="00287C1E"/>
    <w:rsid w:val="00290BF1"/>
    <w:rsid w:val="002C0606"/>
    <w:rsid w:val="002C5DFA"/>
    <w:rsid w:val="00315840"/>
    <w:rsid w:val="00337A6F"/>
    <w:rsid w:val="00400C15"/>
    <w:rsid w:val="00406626"/>
    <w:rsid w:val="00426C12"/>
    <w:rsid w:val="004452DB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84236"/>
    <w:rsid w:val="007C2CBB"/>
    <w:rsid w:val="007C7705"/>
    <w:rsid w:val="0081257F"/>
    <w:rsid w:val="00825F35"/>
    <w:rsid w:val="00831945"/>
    <w:rsid w:val="00854F97"/>
    <w:rsid w:val="008F79A6"/>
    <w:rsid w:val="009200A0"/>
    <w:rsid w:val="0095244F"/>
    <w:rsid w:val="009E2783"/>
    <w:rsid w:val="009F7941"/>
    <w:rsid w:val="00A31873"/>
    <w:rsid w:val="00A46B19"/>
    <w:rsid w:val="00A51859"/>
    <w:rsid w:val="00A906F3"/>
    <w:rsid w:val="00A9625D"/>
    <w:rsid w:val="00AA66CA"/>
    <w:rsid w:val="00AC07F9"/>
    <w:rsid w:val="00AD1A08"/>
    <w:rsid w:val="00AF6716"/>
    <w:rsid w:val="00B2345F"/>
    <w:rsid w:val="00B4452F"/>
    <w:rsid w:val="00B84276"/>
    <w:rsid w:val="00BA2B95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DF3618"/>
    <w:rsid w:val="00E013DE"/>
    <w:rsid w:val="00E03368"/>
    <w:rsid w:val="00E0729E"/>
    <w:rsid w:val="00E11219"/>
    <w:rsid w:val="00E373EE"/>
    <w:rsid w:val="00E83563"/>
    <w:rsid w:val="00F10694"/>
    <w:rsid w:val="00F3439D"/>
    <w:rsid w:val="00F73FC3"/>
    <w:rsid w:val="00F865EA"/>
    <w:rsid w:val="00F953E2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DD650"/>
  <w15:docId w15:val="{E8ECCEA1-1C4C-4424-83FF-832BE84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petra zvan</cp:lastModifiedBy>
  <cp:revision>4</cp:revision>
  <cp:lastPrinted>2021-05-03T07:14:00Z</cp:lastPrinted>
  <dcterms:created xsi:type="dcterms:W3CDTF">2022-03-04T06:45:00Z</dcterms:created>
  <dcterms:modified xsi:type="dcterms:W3CDTF">2022-03-04T07:01:00Z</dcterms:modified>
</cp:coreProperties>
</file>