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00A77E" w14:textId="2AA262A0" w:rsidR="007C7A26" w:rsidRPr="0088423F" w:rsidRDefault="007C7A26" w:rsidP="007C7A26">
      <w:pPr>
        <w:jc w:val="both"/>
        <w:rPr>
          <w:rFonts w:ascii="Tahoma" w:hAnsi="Tahoma" w:cs="Tahoma"/>
        </w:rPr>
      </w:pPr>
      <w:r w:rsidRPr="0088423F">
        <w:rPr>
          <w:rFonts w:ascii="Tahoma" w:hAnsi="Tahoma" w:cs="Tahoma"/>
        </w:rPr>
        <w:t xml:space="preserve">Datum: </w:t>
      </w:r>
      <w:r w:rsidR="00D6024D" w:rsidRPr="0088423F">
        <w:rPr>
          <w:rFonts w:ascii="Tahoma" w:hAnsi="Tahoma" w:cs="Tahoma"/>
        </w:rPr>
        <w:t>2</w:t>
      </w:r>
      <w:r w:rsidR="00AC6439">
        <w:rPr>
          <w:rFonts w:ascii="Tahoma" w:hAnsi="Tahoma" w:cs="Tahoma"/>
        </w:rPr>
        <w:t>8</w:t>
      </w:r>
      <w:r w:rsidR="00BE1FB6" w:rsidRPr="0088423F">
        <w:rPr>
          <w:rFonts w:ascii="Tahoma" w:hAnsi="Tahoma" w:cs="Tahoma"/>
        </w:rPr>
        <w:t xml:space="preserve">. </w:t>
      </w:r>
      <w:r w:rsidR="00D6024D" w:rsidRPr="0088423F">
        <w:rPr>
          <w:rFonts w:ascii="Tahoma" w:hAnsi="Tahoma" w:cs="Tahoma"/>
        </w:rPr>
        <w:t>1</w:t>
      </w:r>
      <w:r w:rsidR="00BE1FB6" w:rsidRPr="0088423F">
        <w:rPr>
          <w:rFonts w:ascii="Tahoma" w:hAnsi="Tahoma" w:cs="Tahoma"/>
        </w:rPr>
        <w:t>. 202</w:t>
      </w:r>
      <w:r w:rsidR="00D6024D" w:rsidRPr="0088423F">
        <w:rPr>
          <w:rFonts w:ascii="Tahoma" w:hAnsi="Tahoma" w:cs="Tahoma"/>
        </w:rPr>
        <w:t>2</w:t>
      </w:r>
    </w:p>
    <w:p w14:paraId="4A2648A4" w14:textId="77777777" w:rsidR="003A5480" w:rsidRPr="0088423F" w:rsidRDefault="003A5480" w:rsidP="003A5480">
      <w:pPr>
        <w:jc w:val="both"/>
        <w:rPr>
          <w:rFonts w:ascii="Tahoma" w:hAnsi="Tahoma"/>
        </w:rPr>
      </w:pPr>
    </w:p>
    <w:p w14:paraId="39DA92E1" w14:textId="77777777" w:rsidR="003A5480" w:rsidRPr="0088423F" w:rsidRDefault="003A5480" w:rsidP="003A5480">
      <w:pPr>
        <w:autoSpaceDE w:val="0"/>
        <w:autoSpaceDN w:val="0"/>
        <w:adjustRightInd w:val="0"/>
        <w:spacing w:line="276" w:lineRule="auto"/>
        <w:jc w:val="both"/>
        <w:rPr>
          <w:rFonts w:ascii="Tahoma" w:hAnsi="Tahoma" w:cs="Tahoma"/>
          <w:color w:val="000000"/>
        </w:rPr>
      </w:pPr>
    </w:p>
    <w:p w14:paraId="11419390" w14:textId="31282995" w:rsidR="003A5480" w:rsidRPr="0088423F" w:rsidRDefault="00AB1EC9" w:rsidP="003A5480">
      <w:pPr>
        <w:autoSpaceDE w:val="0"/>
        <w:autoSpaceDN w:val="0"/>
        <w:adjustRightInd w:val="0"/>
        <w:spacing w:line="276" w:lineRule="auto"/>
        <w:jc w:val="both"/>
        <w:rPr>
          <w:rFonts w:ascii="Tahoma" w:hAnsi="Tahoma" w:cs="Tahoma"/>
          <w:b/>
          <w:color w:val="000000"/>
        </w:rPr>
      </w:pPr>
      <w:r w:rsidRPr="0088423F">
        <w:rPr>
          <w:rFonts w:ascii="Tahoma" w:hAnsi="Tahoma" w:cs="Tahoma"/>
          <w:b/>
          <w:color w:val="000000"/>
        </w:rPr>
        <w:t xml:space="preserve">Odgovor na </w:t>
      </w:r>
      <w:r w:rsidR="004A5A86" w:rsidRPr="0088423F">
        <w:rPr>
          <w:rFonts w:ascii="Tahoma" w:hAnsi="Tahoma" w:cs="Tahoma"/>
          <w:b/>
          <w:color w:val="000000"/>
        </w:rPr>
        <w:t>pobudo</w:t>
      </w:r>
      <w:r w:rsidRPr="0088423F">
        <w:rPr>
          <w:rFonts w:ascii="Tahoma" w:hAnsi="Tahoma" w:cs="Tahoma"/>
          <w:b/>
          <w:color w:val="000000"/>
        </w:rPr>
        <w:t xml:space="preserve"> št. </w:t>
      </w:r>
      <w:r w:rsidR="002D3D62" w:rsidRPr="0088423F">
        <w:rPr>
          <w:rFonts w:ascii="Tahoma" w:hAnsi="Tahoma" w:cs="Tahoma"/>
          <w:b/>
          <w:color w:val="000000"/>
        </w:rPr>
        <w:t>51</w:t>
      </w:r>
      <w:r w:rsidR="00D6024D" w:rsidRPr="0088423F">
        <w:rPr>
          <w:rFonts w:ascii="Tahoma" w:hAnsi="Tahoma" w:cs="Tahoma"/>
          <w:b/>
          <w:color w:val="000000"/>
        </w:rPr>
        <w:t xml:space="preserve"> – dodatno pojasnilo</w:t>
      </w:r>
    </w:p>
    <w:p w14:paraId="4B09E1C8" w14:textId="444F3728" w:rsidR="00FA7B97" w:rsidRPr="0088423F" w:rsidRDefault="00FC0C92" w:rsidP="00FC0C92">
      <w:pPr>
        <w:spacing w:before="100" w:beforeAutospacing="1" w:after="100" w:afterAutospacing="1"/>
        <w:jc w:val="both"/>
      </w:pPr>
      <w:r>
        <w:rPr>
          <w:rFonts w:ascii="Tahoma" w:hAnsi="Tahoma" w:cs="Tahoma"/>
          <w:color w:val="000000"/>
        </w:rPr>
        <w:t>N</w:t>
      </w:r>
      <w:r w:rsidR="00FA7B97" w:rsidRPr="00FA7B97">
        <w:rPr>
          <w:rFonts w:ascii="Tahoma" w:hAnsi="Tahoma" w:cs="Tahoma"/>
        </w:rPr>
        <w:t xml:space="preserve">a </w:t>
      </w:r>
      <w:r w:rsidR="00D6024D">
        <w:rPr>
          <w:rFonts w:ascii="Tahoma" w:hAnsi="Tahoma" w:cs="Tahoma"/>
        </w:rPr>
        <w:t xml:space="preserve">dodatno </w:t>
      </w:r>
      <w:r w:rsidR="00FA7B97" w:rsidRPr="00FA7B97">
        <w:rPr>
          <w:rFonts w:ascii="Tahoma" w:hAnsi="Tahoma" w:cs="Tahoma"/>
        </w:rPr>
        <w:t>vprašanje</w:t>
      </w:r>
      <w:r w:rsidR="003D2EF0">
        <w:rPr>
          <w:rFonts w:ascii="Tahoma" w:hAnsi="Tahoma" w:cs="Tahoma"/>
        </w:rPr>
        <w:t>, ki ga je podala članica občinskega sveta, ga Mojca Papler,</w:t>
      </w:r>
      <w:r w:rsidR="00FA7B97" w:rsidRPr="00FA7B97">
        <w:rPr>
          <w:rFonts w:ascii="Tahoma" w:hAnsi="Tahoma" w:cs="Tahoma"/>
        </w:rPr>
        <w:t xml:space="preserve"> glede</w:t>
      </w:r>
      <w:r w:rsidR="00193976">
        <w:rPr>
          <w:rFonts w:ascii="Tahoma" w:hAnsi="Tahoma" w:cs="Tahoma"/>
        </w:rPr>
        <w:t xml:space="preserve"> izpusta vode na polje v naselju Breg (povišanje temperature</w:t>
      </w:r>
      <w:r w:rsidR="0088423F">
        <w:rPr>
          <w:rFonts w:ascii="Tahoma" w:hAnsi="Tahoma" w:cs="Tahoma"/>
        </w:rPr>
        <w:t>, plačilo vode</w:t>
      </w:r>
      <w:r>
        <w:rPr>
          <w:rFonts w:ascii="Tahoma" w:hAnsi="Tahoma" w:cs="Tahoma"/>
        </w:rPr>
        <w:t>)</w:t>
      </w:r>
      <w:r w:rsidR="003D2EF0">
        <w:rPr>
          <w:rFonts w:ascii="Tahoma" w:hAnsi="Tahoma" w:cs="Tahoma"/>
        </w:rPr>
        <w:t xml:space="preserve">, </w:t>
      </w:r>
      <w:r w:rsidR="00FA7B97" w:rsidRPr="00FA7B97">
        <w:rPr>
          <w:rFonts w:ascii="Tahoma" w:hAnsi="Tahoma" w:cs="Tahoma"/>
        </w:rPr>
        <w:t>nam je odgovorila predstavnica podjetja Jeko d.o.o., Elizabeta Mavrič, naslednje</w:t>
      </w:r>
    </w:p>
    <w:p w14:paraId="60E277A6" w14:textId="745FEADC" w:rsidR="0088423F" w:rsidRPr="00FA7B97" w:rsidRDefault="00FA7B97" w:rsidP="00FC0C92">
      <w:pPr>
        <w:rPr>
          <w:rFonts w:ascii="Tahoma" w:hAnsi="Tahoma" w:cs="Tahoma"/>
        </w:rPr>
      </w:pPr>
      <w:r>
        <w:rPr>
          <w:rFonts w:ascii="Tahoma" w:hAnsi="Tahoma" w:cs="Tahoma"/>
        </w:rPr>
        <w:t>»</w:t>
      </w:r>
      <w:r w:rsidR="0088423F">
        <w:rPr>
          <w:rFonts w:ascii="Tahoma" w:hAnsi="Tahoma" w:cs="Tahoma"/>
        </w:rPr>
        <w:t xml:space="preserve"> V </w:t>
      </w:r>
      <w:r w:rsidR="0088423F" w:rsidRPr="0088423F">
        <w:rPr>
          <w:rFonts w:ascii="Tahoma" w:hAnsi="Tahoma" w:cs="Tahoma"/>
        </w:rPr>
        <w:t>naselju Breg lahko prihaja do povišane temperature pitne vode v poletnih mesecih zaradi več možnih vzrokov.</w:t>
      </w:r>
      <w:r w:rsidR="0088423F" w:rsidRPr="0088423F">
        <w:rPr>
          <w:rFonts w:ascii="Tahoma" w:hAnsi="Tahoma" w:cs="Tahoma"/>
        </w:rPr>
        <w:br/>
        <w:t>Pretočnost cevovoda iz naslova potrošnje (oskrbe uporabnikov naselja Breg) je glede na dimenzijo cevovoda DN 150 mm verjetno premajhna, zato prihaja do zastajanja vode in posledično segrevanja. Ker gre za nov cevovod, je tesnost le tega popolna, okvar na tem delu praktično nimamo, torej voda nikamor ne uhaja, kar pomeni, da gre za zaprt sistem in ob zmanjšani porabi posledično slabo pretočen cevovod. Trasa cevovoda je skoraj v celoti speljana po asfaltni cesti, ki se v poletnih mesecih močno segreva, kar pomeni, da toplota asfaltne površine seva v globino v področje cevovoda in povzroča segrevanje vode.</w:t>
      </w:r>
      <w:r w:rsidR="0088423F" w:rsidRPr="0088423F">
        <w:rPr>
          <w:rFonts w:ascii="Tahoma" w:hAnsi="Tahoma" w:cs="Tahoma"/>
        </w:rPr>
        <w:br/>
      </w:r>
      <w:r w:rsidR="0088423F" w:rsidRPr="0088423F">
        <w:rPr>
          <w:rFonts w:ascii="Tahoma" w:hAnsi="Tahoma" w:cs="Tahoma"/>
        </w:rPr>
        <w:br/>
        <w:t>V naselju Breg se oskrbujejo s pitno vodo iz vodnega vira Ajdna. Gre za dve vodni zajetji, ki zaenkrat tudi v poletnih mesecih zagotavljata zadostno količino pitne vode.</w:t>
      </w:r>
      <w:r w:rsidR="0088423F" w:rsidRPr="0088423F">
        <w:rPr>
          <w:rFonts w:ascii="Tahoma" w:hAnsi="Tahoma" w:cs="Tahoma"/>
        </w:rPr>
        <w:br/>
        <w:t>V kolikor bi količina pitne vode na zajetjih padla in ne bi mogli izvajati spiranja na hidrantnem omrežju, obstaja še preventivna dezinfekcija s klorovim preparatom.</w:t>
      </w:r>
      <w:r w:rsidR="0088423F" w:rsidRPr="0088423F">
        <w:rPr>
          <w:rFonts w:ascii="Tahoma" w:hAnsi="Tahoma" w:cs="Tahoma"/>
        </w:rPr>
        <w:br/>
      </w:r>
      <w:r w:rsidR="0088423F" w:rsidRPr="0088423F">
        <w:rPr>
          <w:rFonts w:ascii="Tahoma" w:hAnsi="Tahoma" w:cs="Tahoma"/>
        </w:rPr>
        <w:br/>
        <w:t>Vode v primeru spiranja na hidrantnem omrežju ne plača nihče, beleži se jo kot nemerjena in neobračunana poraba in spada v segment vodnih izgub.</w:t>
      </w:r>
      <w:r w:rsidR="0088423F" w:rsidRPr="0088423F">
        <w:rPr>
          <w:rFonts w:ascii="Tahoma" w:hAnsi="Tahoma" w:cs="Tahoma"/>
        </w:rPr>
        <w:br/>
      </w:r>
      <w:r w:rsidR="0088423F" w:rsidRPr="0088423F">
        <w:rPr>
          <w:rFonts w:ascii="Tahoma" w:hAnsi="Tahoma" w:cs="Tahoma"/>
        </w:rPr>
        <w:br/>
        <w:t>Še enkrat, pogosto spiranje hidrantnega omrežja v naselju Breg v poletnih mesecih izvajamo z namenom, da preprečimo morebitno mikrobiološko neskladje, ker je hladna pitna voda na splošno prijetnejšega okusa za uporabnika kot topla, da preprečimo nastanek biofilmov v distribucijskem sistemu, razvoj korozije, ter da varujemo zdravje uporabnikov.</w:t>
      </w:r>
      <w:r w:rsidR="0088423F" w:rsidRPr="0088423F">
        <w:rPr>
          <w:rFonts w:ascii="Tahoma" w:hAnsi="Tahoma" w:cs="Tahoma"/>
        </w:rPr>
        <w:br/>
      </w:r>
      <w:r w:rsidR="0088423F" w:rsidRPr="0088423F">
        <w:rPr>
          <w:rFonts w:ascii="Tahoma" w:hAnsi="Tahoma" w:cs="Tahoma"/>
        </w:rPr>
        <w:br/>
        <w:t>Ukrepi, ki jih izvajamo so nujni in sledijo priporočilom, ki nam jih izdaja Nacionalni inštitut za javno zdravje (NIJZ</w:t>
      </w:r>
      <w:r w:rsidR="0088423F">
        <w:rPr>
          <w:rFonts w:ascii="Tahoma" w:hAnsi="Tahoma" w:cs="Tahoma"/>
        </w:rPr>
        <w:t>).«</w:t>
      </w:r>
    </w:p>
    <w:p w14:paraId="2C70EAE1" w14:textId="1EC1F242" w:rsidR="00FA7B97" w:rsidRPr="00FA7B97" w:rsidRDefault="00FA7B97" w:rsidP="00FA7B97">
      <w:pPr>
        <w:jc w:val="both"/>
        <w:rPr>
          <w:rFonts w:ascii="Tahoma" w:hAnsi="Tahoma" w:cs="Tahoma"/>
        </w:rPr>
      </w:pPr>
    </w:p>
    <w:p w14:paraId="6C67CDE6" w14:textId="77777777" w:rsidR="00FA7B97" w:rsidRDefault="00FA7B97" w:rsidP="00FA7B97">
      <w:pPr>
        <w:jc w:val="both"/>
        <w:rPr>
          <w:rFonts w:ascii="Tahoma" w:hAnsi="Tahoma" w:cs="Tahoma"/>
          <w:sz w:val="22"/>
          <w:szCs w:val="22"/>
        </w:rPr>
      </w:pPr>
    </w:p>
    <w:p w14:paraId="21CA35A6" w14:textId="77777777" w:rsidR="00967EBF" w:rsidRPr="00FC0C92" w:rsidRDefault="00967EBF" w:rsidP="002D3D62">
      <w:pPr>
        <w:autoSpaceDE w:val="0"/>
        <w:autoSpaceDN w:val="0"/>
        <w:adjustRightInd w:val="0"/>
        <w:spacing w:line="276" w:lineRule="auto"/>
        <w:jc w:val="both"/>
        <w:rPr>
          <w:rFonts w:ascii="Tahoma" w:hAnsi="Tahoma" w:cs="Tahoma"/>
          <w:color w:val="000000"/>
        </w:rPr>
      </w:pPr>
    </w:p>
    <w:p w14:paraId="6578DA2C" w14:textId="77777777" w:rsidR="00967EBF" w:rsidRPr="00FC0C92" w:rsidRDefault="00967EBF" w:rsidP="003A5480">
      <w:pPr>
        <w:autoSpaceDE w:val="0"/>
        <w:autoSpaceDN w:val="0"/>
        <w:adjustRightInd w:val="0"/>
        <w:spacing w:line="276" w:lineRule="auto"/>
        <w:jc w:val="both"/>
        <w:rPr>
          <w:rFonts w:ascii="Tahoma" w:hAnsi="Tahoma" w:cs="Tahoma"/>
          <w:color w:val="000000"/>
        </w:rPr>
      </w:pPr>
    </w:p>
    <w:tbl>
      <w:tblPr>
        <w:tblStyle w:val="Tabelamre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61"/>
        <w:gridCol w:w="3345"/>
        <w:gridCol w:w="3358"/>
      </w:tblGrid>
      <w:tr w:rsidR="00967EBF" w:rsidRPr="00FC0C92" w14:paraId="50DE7CA3" w14:textId="77777777" w:rsidTr="005D3EA9">
        <w:tc>
          <w:tcPr>
            <w:tcW w:w="3401" w:type="dxa"/>
          </w:tcPr>
          <w:p w14:paraId="6856C504" w14:textId="77777777" w:rsidR="00967EBF" w:rsidRPr="00FC0C92" w:rsidRDefault="005D3EA9" w:rsidP="003A5480">
            <w:pPr>
              <w:autoSpaceDE w:val="0"/>
              <w:autoSpaceDN w:val="0"/>
              <w:adjustRightInd w:val="0"/>
              <w:spacing w:line="276" w:lineRule="auto"/>
              <w:jc w:val="both"/>
              <w:rPr>
                <w:rFonts w:ascii="Tahoma" w:hAnsi="Tahoma" w:cs="Tahoma"/>
                <w:color w:val="000000"/>
              </w:rPr>
            </w:pPr>
            <w:r w:rsidRPr="00FC0C92">
              <w:rPr>
                <w:rFonts w:ascii="Tahoma" w:hAnsi="Tahoma" w:cs="Tahoma"/>
                <w:color w:val="000000"/>
              </w:rPr>
              <w:t>Pripravila:</w:t>
            </w:r>
          </w:p>
          <w:p w14:paraId="63D10E08" w14:textId="569CD554" w:rsidR="005D3EA9" w:rsidRPr="00FC0C92" w:rsidRDefault="002D3D62" w:rsidP="003A5480">
            <w:pPr>
              <w:autoSpaceDE w:val="0"/>
              <w:autoSpaceDN w:val="0"/>
              <w:adjustRightInd w:val="0"/>
              <w:spacing w:line="276" w:lineRule="auto"/>
              <w:jc w:val="both"/>
              <w:rPr>
                <w:rFonts w:ascii="Tahoma" w:hAnsi="Tahoma" w:cs="Tahoma"/>
                <w:color w:val="000000"/>
              </w:rPr>
            </w:pPr>
            <w:r w:rsidRPr="00FC0C92">
              <w:rPr>
                <w:rFonts w:ascii="Tahoma" w:hAnsi="Tahoma" w:cs="Tahoma"/>
                <w:color w:val="000000"/>
              </w:rPr>
              <w:t>Saša Tribušon, dipl. inž. grad.</w:t>
            </w:r>
          </w:p>
        </w:tc>
        <w:tc>
          <w:tcPr>
            <w:tcW w:w="3401" w:type="dxa"/>
          </w:tcPr>
          <w:p w14:paraId="6614321B" w14:textId="77777777" w:rsidR="00967EBF" w:rsidRPr="00FC0C92" w:rsidRDefault="00967EBF" w:rsidP="003A5480">
            <w:pPr>
              <w:autoSpaceDE w:val="0"/>
              <w:autoSpaceDN w:val="0"/>
              <w:adjustRightInd w:val="0"/>
              <w:spacing w:line="276" w:lineRule="auto"/>
              <w:jc w:val="both"/>
              <w:rPr>
                <w:rFonts w:ascii="Tahoma" w:hAnsi="Tahoma" w:cs="Tahoma"/>
                <w:color w:val="000000"/>
              </w:rPr>
            </w:pPr>
          </w:p>
        </w:tc>
        <w:tc>
          <w:tcPr>
            <w:tcW w:w="3402" w:type="dxa"/>
          </w:tcPr>
          <w:p w14:paraId="2FD3108C" w14:textId="77777777" w:rsidR="005D3EA9" w:rsidRPr="00FC0C92" w:rsidRDefault="005D3EA9" w:rsidP="00F64BB3">
            <w:pPr>
              <w:autoSpaceDE w:val="0"/>
              <w:autoSpaceDN w:val="0"/>
              <w:adjustRightInd w:val="0"/>
              <w:spacing w:line="276" w:lineRule="auto"/>
              <w:jc w:val="center"/>
              <w:rPr>
                <w:rFonts w:ascii="Tahoma" w:hAnsi="Tahoma" w:cs="Tahoma"/>
                <w:color w:val="000000"/>
              </w:rPr>
            </w:pPr>
          </w:p>
          <w:p w14:paraId="4F2EA36D" w14:textId="77777777" w:rsidR="005D3EA9" w:rsidRPr="00FC0C92" w:rsidRDefault="005D3EA9" w:rsidP="00F64BB3">
            <w:pPr>
              <w:autoSpaceDE w:val="0"/>
              <w:autoSpaceDN w:val="0"/>
              <w:adjustRightInd w:val="0"/>
              <w:spacing w:line="276" w:lineRule="auto"/>
              <w:jc w:val="center"/>
              <w:rPr>
                <w:rFonts w:ascii="Tahoma" w:hAnsi="Tahoma" w:cs="Tahoma"/>
                <w:color w:val="000000"/>
              </w:rPr>
            </w:pPr>
          </w:p>
          <w:p w14:paraId="4B405AE6" w14:textId="77777777" w:rsidR="005D3EA9" w:rsidRPr="00FC0C92" w:rsidRDefault="005D3EA9" w:rsidP="00F64BB3">
            <w:pPr>
              <w:autoSpaceDE w:val="0"/>
              <w:autoSpaceDN w:val="0"/>
              <w:adjustRightInd w:val="0"/>
              <w:spacing w:line="276" w:lineRule="auto"/>
              <w:jc w:val="center"/>
              <w:rPr>
                <w:rFonts w:ascii="Tahoma" w:hAnsi="Tahoma" w:cs="Tahoma"/>
                <w:color w:val="000000"/>
              </w:rPr>
            </w:pPr>
          </w:p>
          <w:p w14:paraId="7EEBFC46" w14:textId="77777777" w:rsidR="00967EBF" w:rsidRPr="00FC0C92" w:rsidRDefault="00F64BB3" w:rsidP="00F64BB3">
            <w:pPr>
              <w:autoSpaceDE w:val="0"/>
              <w:autoSpaceDN w:val="0"/>
              <w:adjustRightInd w:val="0"/>
              <w:spacing w:line="276" w:lineRule="auto"/>
              <w:jc w:val="center"/>
              <w:rPr>
                <w:rFonts w:ascii="Tahoma" w:hAnsi="Tahoma" w:cs="Tahoma"/>
                <w:color w:val="000000"/>
              </w:rPr>
            </w:pPr>
            <w:r w:rsidRPr="00FC0C92">
              <w:rPr>
                <w:rFonts w:ascii="Tahoma" w:hAnsi="Tahoma" w:cs="Tahoma"/>
                <w:color w:val="000000"/>
              </w:rPr>
              <w:t>Leopold Pogačar</w:t>
            </w:r>
          </w:p>
          <w:p w14:paraId="3E39F7A6" w14:textId="77777777" w:rsidR="00F64BB3" w:rsidRPr="00FC0C92" w:rsidRDefault="00F64BB3" w:rsidP="00F64BB3">
            <w:pPr>
              <w:autoSpaceDE w:val="0"/>
              <w:autoSpaceDN w:val="0"/>
              <w:adjustRightInd w:val="0"/>
              <w:spacing w:line="276" w:lineRule="auto"/>
              <w:jc w:val="center"/>
              <w:rPr>
                <w:rFonts w:ascii="Tahoma" w:hAnsi="Tahoma" w:cs="Tahoma"/>
                <w:color w:val="000000"/>
              </w:rPr>
            </w:pPr>
            <w:r w:rsidRPr="00FC0C92">
              <w:rPr>
                <w:rFonts w:ascii="Tahoma" w:hAnsi="Tahoma" w:cs="Tahoma"/>
                <w:color w:val="000000"/>
              </w:rPr>
              <w:t>ŽUPAN</w:t>
            </w:r>
          </w:p>
        </w:tc>
      </w:tr>
    </w:tbl>
    <w:p w14:paraId="0260512F" w14:textId="77777777" w:rsidR="00967EBF" w:rsidRPr="00F64BB3" w:rsidRDefault="00967EBF" w:rsidP="003A5480">
      <w:pPr>
        <w:autoSpaceDE w:val="0"/>
        <w:autoSpaceDN w:val="0"/>
        <w:adjustRightInd w:val="0"/>
        <w:spacing w:line="276" w:lineRule="auto"/>
        <w:jc w:val="both"/>
        <w:rPr>
          <w:rFonts w:ascii="Tahoma" w:hAnsi="Tahoma" w:cs="Tahoma"/>
          <w:color w:val="000000"/>
          <w:sz w:val="22"/>
          <w:szCs w:val="22"/>
        </w:rPr>
      </w:pPr>
    </w:p>
    <w:p w14:paraId="441734FE" w14:textId="77777777" w:rsidR="003A5480" w:rsidRPr="00F64BB3" w:rsidRDefault="003A5480" w:rsidP="00967EBF">
      <w:pPr>
        <w:autoSpaceDE w:val="0"/>
        <w:autoSpaceDN w:val="0"/>
        <w:adjustRightInd w:val="0"/>
        <w:jc w:val="both"/>
        <w:rPr>
          <w:rFonts w:ascii="Tahoma" w:hAnsi="Tahoma" w:cs="Tahoma"/>
          <w:color w:val="000000"/>
          <w:sz w:val="22"/>
          <w:szCs w:val="22"/>
        </w:rPr>
      </w:pPr>
    </w:p>
    <w:p w14:paraId="4958C19A" w14:textId="77777777" w:rsidR="00032F75" w:rsidRPr="00F64BB3" w:rsidRDefault="00032F75" w:rsidP="00141D7A">
      <w:pPr>
        <w:pStyle w:val="Odstavekseznama"/>
        <w:ind w:left="360"/>
        <w:rPr>
          <w:rFonts w:ascii="Tahoma" w:hAnsi="Tahoma" w:cs="Tahoma"/>
          <w:color w:val="000000"/>
          <w:sz w:val="22"/>
          <w:szCs w:val="22"/>
        </w:rPr>
      </w:pPr>
    </w:p>
    <w:p w14:paraId="6D080CCE" w14:textId="77777777" w:rsidR="000943E8" w:rsidRDefault="000943E8" w:rsidP="00E70DE2">
      <w:pPr>
        <w:rPr>
          <w:rFonts w:ascii="Tahoma" w:hAnsi="Tahoma" w:cs="Tahoma"/>
          <w:sz w:val="22"/>
          <w:szCs w:val="22"/>
        </w:rPr>
      </w:pPr>
    </w:p>
    <w:p w14:paraId="68E02F33" w14:textId="77777777" w:rsidR="00EF71A0" w:rsidRDefault="00EF71A0" w:rsidP="00E70DE2">
      <w:pPr>
        <w:rPr>
          <w:rFonts w:ascii="Tahoma" w:hAnsi="Tahoma" w:cs="Tahoma"/>
          <w:sz w:val="22"/>
          <w:szCs w:val="22"/>
        </w:rPr>
      </w:pPr>
    </w:p>
    <w:p w14:paraId="7B7F94CF" w14:textId="77777777" w:rsidR="00EF71A0" w:rsidRDefault="00EF71A0" w:rsidP="00E70DE2">
      <w:pPr>
        <w:rPr>
          <w:rFonts w:ascii="Tahoma" w:hAnsi="Tahoma" w:cs="Tahoma"/>
          <w:sz w:val="22"/>
          <w:szCs w:val="22"/>
        </w:rPr>
      </w:pPr>
    </w:p>
    <w:p w14:paraId="687CCEDF" w14:textId="77777777" w:rsidR="00EF71A0" w:rsidRDefault="00EF71A0" w:rsidP="00E70DE2">
      <w:pPr>
        <w:rPr>
          <w:rFonts w:ascii="Tahoma" w:hAnsi="Tahoma" w:cs="Tahoma"/>
          <w:sz w:val="22"/>
          <w:szCs w:val="22"/>
        </w:rPr>
      </w:pPr>
    </w:p>
    <w:p w14:paraId="5EC69D2F" w14:textId="77777777" w:rsidR="00EF71A0" w:rsidRPr="00F64BB3" w:rsidRDefault="00EF71A0" w:rsidP="00E70DE2">
      <w:pPr>
        <w:rPr>
          <w:rFonts w:ascii="Tahoma" w:hAnsi="Tahoma" w:cs="Tahoma"/>
          <w:sz w:val="22"/>
          <w:szCs w:val="22"/>
        </w:rPr>
      </w:pPr>
    </w:p>
    <w:sectPr w:rsidR="00EF71A0" w:rsidRPr="00F64BB3" w:rsidSect="006F7078">
      <w:headerReference w:type="default" r:id="rId7"/>
      <w:headerReference w:type="first" r:id="rId8"/>
      <w:footerReference w:type="first" r:id="rId9"/>
      <w:pgSz w:w="11906" w:h="16838"/>
      <w:pgMar w:top="567" w:right="991" w:bottom="567" w:left="851" w:header="567" w:footer="45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B798CE" w14:textId="77777777" w:rsidR="00ED7D5F" w:rsidRDefault="00ED7D5F" w:rsidP="00ED7D5F">
      <w:r>
        <w:separator/>
      </w:r>
    </w:p>
  </w:endnote>
  <w:endnote w:type="continuationSeparator" w:id="0">
    <w:p w14:paraId="4052D594" w14:textId="77777777" w:rsidR="00ED7D5F" w:rsidRDefault="00ED7D5F" w:rsidP="00ED7D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6A6FB1" w14:textId="77777777" w:rsidR="00420643" w:rsidRDefault="00AC6439" w:rsidP="00420643">
    <w:pPr>
      <w:rPr>
        <w:rFonts w:ascii="Tahoma" w:hAnsi="Tahoma" w:cs="Tahoma"/>
        <w:noProof/>
        <w:color w:val="339966"/>
        <w:sz w:val="16"/>
        <w:szCs w:val="16"/>
      </w:rPr>
    </w:pPr>
    <w:r>
      <w:rPr>
        <w:rFonts w:ascii="Tahoma" w:hAnsi="Tahoma" w:cs="Tahoma"/>
        <w:noProof/>
        <w:color w:val="339966"/>
        <w:sz w:val="16"/>
        <w:szCs w:val="16"/>
      </w:rPr>
      <w:pict w14:anchorId="790115AC">
        <v:rect id="_x0000_i1025" style="width:0;height:1.5pt" o:hralign="center" o:hrstd="t" o:hr="t" fillcolor="#a0a0a0" stroked="f"/>
      </w:pict>
    </w:r>
  </w:p>
  <w:p w14:paraId="3B4B8702" w14:textId="77777777" w:rsidR="00420643" w:rsidRPr="00015A83" w:rsidRDefault="00420643" w:rsidP="001C3B6B">
    <w:pPr>
      <w:jc w:val="center"/>
      <w:rPr>
        <w:rFonts w:ascii="Tahoma" w:hAnsi="Tahoma" w:cs="Tahoma"/>
        <w:color w:val="7F7F7F" w:themeColor="text1" w:themeTint="80"/>
        <w:sz w:val="16"/>
        <w:szCs w:val="16"/>
      </w:rPr>
    </w:pPr>
    <w:r w:rsidRPr="00015A83">
      <w:rPr>
        <w:rFonts w:ascii="Tahoma" w:hAnsi="Tahoma" w:cs="Tahoma"/>
        <w:noProof/>
        <w:color w:val="7F7F7F" w:themeColor="text1" w:themeTint="80"/>
        <w:sz w:val="16"/>
        <w:szCs w:val="16"/>
      </w:rPr>
      <w:t>tel.:(04)5809</w:t>
    </w:r>
    <w:r w:rsidR="00A20B3F">
      <w:rPr>
        <w:rFonts w:ascii="Tahoma" w:hAnsi="Tahoma" w:cs="Tahoma"/>
        <w:noProof/>
        <w:color w:val="7F7F7F" w:themeColor="text1" w:themeTint="80"/>
        <w:sz w:val="16"/>
        <w:szCs w:val="16"/>
      </w:rPr>
      <w:t xml:space="preserve"> </w:t>
    </w:r>
    <w:r w:rsidRPr="00015A83">
      <w:rPr>
        <w:rFonts w:ascii="Tahoma" w:hAnsi="Tahoma" w:cs="Tahoma"/>
        <w:noProof/>
        <w:color w:val="7F7F7F" w:themeColor="text1" w:themeTint="80"/>
        <w:sz w:val="16"/>
        <w:szCs w:val="16"/>
      </w:rPr>
      <w:t>100, fax:(04)5809</w:t>
    </w:r>
    <w:r w:rsidR="00A20B3F">
      <w:rPr>
        <w:rFonts w:ascii="Tahoma" w:hAnsi="Tahoma" w:cs="Tahoma"/>
        <w:noProof/>
        <w:color w:val="7F7F7F" w:themeColor="text1" w:themeTint="80"/>
        <w:sz w:val="16"/>
        <w:szCs w:val="16"/>
      </w:rPr>
      <w:t xml:space="preserve"> 109, e-pošta:</w:t>
    </w:r>
    <w:hyperlink r:id="rId1" w:history="1">
      <w:r w:rsidRPr="00015A83">
        <w:rPr>
          <w:rFonts w:ascii="Tahoma" w:hAnsi="Tahoma" w:cs="Tahoma"/>
          <w:color w:val="7F7F7F" w:themeColor="text1" w:themeTint="80"/>
          <w:sz w:val="16"/>
          <w:szCs w:val="16"/>
        </w:rPr>
        <w:t>obcina@zirovnica.si</w:t>
      </w:r>
    </w:hyperlink>
    <w:r w:rsidRPr="00015A83">
      <w:rPr>
        <w:rFonts w:ascii="Tahoma" w:hAnsi="Tahoma" w:cs="Tahoma"/>
        <w:color w:val="7F7F7F" w:themeColor="text1" w:themeTint="80"/>
        <w:sz w:val="16"/>
        <w:szCs w:val="16"/>
      </w:rPr>
      <w:t xml:space="preserve">, www.zirovnica.si, </w:t>
    </w:r>
    <w:r w:rsidRPr="00015A83">
      <w:rPr>
        <w:rFonts w:ascii="Tahoma" w:hAnsi="Tahoma" w:cs="Tahoma"/>
        <w:noProof/>
        <w:color w:val="7F7F7F" w:themeColor="text1" w:themeTint="80"/>
        <w:sz w:val="16"/>
        <w:szCs w:val="16"/>
      </w:rPr>
      <w:t>DŠ 59713631, MŠ 1332201</w:t>
    </w:r>
    <w:r w:rsidR="001C3B6B">
      <w:rPr>
        <w:rFonts w:ascii="Tahoma" w:hAnsi="Tahoma" w:cs="Tahoma"/>
        <w:noProof/>
        <w:color w:val="7F7F7F" w:themeColor="text1" w:themeTint="80"/>
        <w:sz w:val="16"/>
        <w:szCs w:val="16"/>
      </w:rPr>
      <w:t>000</w:t>
    </w:r>
  </w:p>
  <w:p w14:paraId="5B8729EC" w14:textId="77777777" w:rsidR="00420643" w:rsidRPr="00420643" w:rsidRDefault="00420643" w:rsidP="00420643">
    <w:pPr>
      <w:pStyle w:val="Nog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88F676" w14:textId="77777777" w:rsidR="00ED7D5F" w:rsidRDefault="00ED7D5F" w:rsidP="00ED7D5F">
      <w:r>
        <w:separator/>
      </w:r>
    </w:p>
  </w:footnote>
  <w:footnote w:type="continuationSeparator" w:id="0">
    <w:p w14:paraId="2BEE4323" w14:textId="77777777" w:rsidR="00ED7D5F" w:rsidRDefault="00ED7D5F" w:rsidP="00ED7D5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5FD1E9" w14:textId="77777777" w:rsidR="00ED7D5F" w:rsidRDefault="00ED7D5F" w:rsidP="00ED7D5F">
    <w:pPr>
      <w:ind w:left="-284" w:firstLine="284"/>
      <w:rPr>
        <w:noProof/>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A661DE" w14:textId="77777777" w:rsidR="00420643" w:rsidRDefault="00420643" w:rsidP="00420643">
    <w:pPr>
      <w:ind w:left="-284" w:firstLine="284"/>
      <w:rPr>
        <w:noProof/>
      </w:rPr>
    </w:pPr>
    <w:r>
      <w:rPr>
        <w:noProof/>
      </w:rPr>
      <w:drawing>
        <wp:inline distT="0" distB="0" distL="0" distR="0" wp14:anchorId="14A586D4" wp14:editId="2D322D50">
          <wp:extent cx="1812694" cy="676275"/>
          <wp:effectExtent l="0" t="0" r="0" b="0"/>
          <wp:docPr id="1" name="Slika 1" descr="E:\KLEMEN\Obcina\Dopisg1.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KLEMEN\Obcina\Dopisg1.wmf"/>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20740" cy="679277"/>
                  </a:xfrm>
                  <a:prstGeom prst="rect">
                    <a:avLst/>
                  </a:prstGeom>
                  <a:noFill/>
                  <a:ln>
                    <a:noFill/>
                  </a:ln>
                </pic:spPr>
              </pic:pic>
            </a:graphicData>
          </a:graphic>
        </wp:inline>
      </w:drawing>
    </w:r>
  </w:p>
  <w:p w14:paraId="3A058825" w14:textId="77777777" w:rsidR="00420643" w:rsidRDefault="00420643" w:rsidP="00420643">
    <w:pPr>
      <w:ind w:firstLine="284"/>
      <w:rPr>
        <w:rFonts w:ascii="Tahoma" w:hAnsi="Tahoma" w:cs="Tahoma"/>
        <w:noProof/>
        <w:szCs w:val="16"/>
      </w:rPr>
    </w:pPr>
    <w:r w:rsidRPr="00E70DE2">
      <w:rPr>
        <w:rFonts w:ascii="Tahoma" w:hAnsi="Tahoma" w:cs="Tahoma"/>
        <w:noProof/>
        <w:szCs w:val="16"/>
      </w:rPr>
      <w:t>Breznica 3, 4274 Žirovnica</w:t>
    </w:r>
  </w:p>
  <w:p w14:paraId="0144CF15" w14:textId="77777777" w:rsidR="004C4F56" w:rsidRDefault="004C4F56" w:rsidP="00420643">
    <w:pPr>
      <w:ind w:firstLine="284"/>
      <w:rPr>
        <w:rFonts w:ascii="Tahoma" w:hAnsi="Tahoma" w:cs="Tahoma"/>
        <w:noProof/>
        <w:szCs w:val="16"/>
      </w:rPr>
    </w:pPr>
  </w:p>
  <w:p w14:paraId="47C911B9" w14:textId="77777777" w:rsidR="004C4F56" w:rsidRDefault="004C4F56" w:rsidP="00420643">
    <w:pPr>
      <w:ind w:firstLine="284"/>
      <w:rPr>
        <w:rFonts w:ascii="Tahoma" w:hAnsi="Tahoma" w:cs="Tahoma"/>
        <w:noProof/>
        <w:szCs w:val="16"/>
      </w:rPr>
    </w:pPr>
  </w:p>
  <w:p w14:paraId="07B9CFC9" w14:textId="77777777" w:rsidR="004C4F56" w:rsidRPr="00E70DE2" w:rsidRDefault="004C4F56" w:rsidP="00420643">
    <w:pPr>
      <w:ind w:firstLine="284"/>
      <w:rPr>
        <w:noProof/>
        <w:sz w:val="24"/>
      </w:rPr>
    </w:pPr>
  </w:p>
  <w:p w14:paraId="7E650E55" w14:textId="77777777" w:rsidR="00420643" w:rsidRPr="00420643" w:rsidRDefault="00420643" w:rsidP="00420643">
    <w:pPr>
      <w:pStyle w:val="Glav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60C0E1C"/>
    <w:multiLevelType w:val="hybridMultilevel"/>
    <w:tmpl w:val="683EB0BE"/>
    <w:lvl w:ilvl="0" w:tplc="0424000F">
      <w:start w:val="1"/>
      <w:numFmt w:val="decimal"/>
      <w:lvlText w:val="%1."/>
      <w:lvlJc w:val="left"/>
      <w:pPr>
        <w:tabs>
          <w:tab w:val="num" w:pos="720"/>
        </w:tabs>
        <w:ind w:left="720" w:hanging="360"/>
      </w:p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1" w15:restartNumberingAfterBreak="0">
    <w:nsid w:val="36215170"/>
    <w:multiLevelType w:val="singleLevel"/>
    <w:tmpl w:val="3EF6C25E"/>
    <w:lvl w:ilvl="0">
      <w:numFmt w:val="bullet"/>
      <w:lvlText w:val="-"/>
      <w:lvlJc w:val="left"/>
      <w:pPr>
        <w:tabs>
          <w:tab w:val="num" w:pos="360"/>
        </w:tabs>
        <w:ind w:left="360" w:hanging="360"/>
      </w:pPr>
      <w:rPr>
        <w:rFonts w:hint="default"/>
      </w:rPr>
    </w:lvl>
  </w:abstractNum>
  <w:abstractNum w:abstractNumId="2" w15:restartNumberingAfterBreak="0">
    <w:nsid w:val="4DC833D5"/>
    <w:multiLevelType w:val="hybridMultilevel"/>
    <w:tmpl w:val="BFCEFA04"/>
    <w:lvl w:ilvl="0" w:tplc="04240001">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3" w15:restartNumberingAfterBreak="0">
    <w:nsid w:val="67C82E82"/>
    <w:multiLevelType w:val="hybridMultilevel"/>
    <w:tmpl w:val="FDF0AC12"/>
    <w:lvl w:ilvl="0" w:tplc="5F302D5A">
      <w:start w:val="1"/>
      <w:numFmt w:val="bullet"/>
      <w:lvlText w:val="-"/>
      <w:lvlJc w:val="left"/>
      <w:pPr>
        <w:ind w:left="360" w:hanging="360"/>
      </w:pPr>
      <w:rPr>
        <w:rFonts w:ascii="Times New Roman" w:hAnsi="Times New Roman"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4" w15:restartNumberingAfterBreak="0">
    <w:nsid w:val="6ABF664C"/>
    <w:multiLevelType w:val="hybridMultilevel"/>
    <w:tmpl w:val="9462060A"/>
    <w:lvl w:ilvl="0" w:tplc="5F302D5A">
      <w:start w:val="1"/>
      <w:numFmt w:val="bullet"/>
      <w:lvlText w:val="-"/>
      <w:lvlJc w:val="left"/>
      <w:pPr>
        <w:ind w:left="360" w:hanging="360"/>
      </w:pPr>
      <w:rPr>
        <w:rFonts w:ascii="Times New Roman" w:hAnsi="Times New Roman"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5" w15:restartNumberingAfterBreak="0">
    <w:nsid w:val="6E592353"/>
    <w:multiLevelType w:val="hybridMultilevel"/>
    <w:tmpl w:val="AB94F78E"/>
    <w:lvl w:ilvl="0" w:tplc="04240001">
      <w:start w:val="1"/>
      <w:numFmt w:val="bullet"/>
      <w:lvlText w:val=""/>
      <w:lvlJc w:val="left"/>
      <w:pPr>
        <w:tabs>
          <w:tab w:val="num" w:pos="720"/>
        </w:tabs>
        <w:ind w:left="720" w:hanging="360"/>
      </w:pPr>
      <w:rPr>
        <w:rFonts w:ascii="Symbol" w:hAnsi="Symbo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734E3AB2"/>
    <w:multiLevelType w:val="hybridMultilevel"/>
    <w:tmpl w:val="7E8E7074"/>
    <w:lvl w:ilvl="0" w:tplc="04240001">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num w:numId="1">
    <w:abstractNumId w:val="1"/>
  </w:num>
  <w:num w:numId="2">
    <w:abstractNumId w:val="5"/>
  </w:num>
  <w:num w:numId="3">
    <w:abstractNumId w:val="0"/>
  </w:num>
  <w:num w:numId="4">
    <w:abstractNumId w:val="2"/>
  </w:num>
  <w:num w:numId="5">
    <w:abstractNumId w:val="6"/>
  </w:num>
  <w:num w:numId="6">
    <w:abstractNumId w:val="3"/>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08"/>
  <w:hyphenationZone w:val="425"/>
  <w:characterSpacingControl w:val="doNotCompress"/>
  <w:hdrShapeDefaults>
    <o:shapedefaults v:ext="edit" spidmax="75778"/>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7D5F"/>
    <w:rsid w:val="00032F75"/>
    <w:rsid w:val="00081C46"/>
    <w:rsid w:val="000943E8"/>
    <w:rsid w:val="000B0A75"/>
    <w:rsid w:val="00104822"/>
    <w:rsid w:val="0010590A"/>
    <w:rsid w:val="00121F33"/>
    <w:rsid w:val="00141D7A"/>
    <w:rsid w:val="001737CF"/>
    <w:rsid w:val="00193976"/>
    <w:rsid w:val="001A7DEB"/>
    <w:rsid w:val="001C3B6B"/>
    <w:rsid w:val="001C5C8E"/>
    <w:rsid w:val="001D2126"/>
    <w:rsid w:val="001F5D11"/>
    <w:rsid w:val="00224E11"/>
    <w:rsid w:val="00252267"/>
    <w:rsid w:val="00267501"/>
    <w:rsid w:val="002D3D62"/>
    <w:rsid w:val="00306F0E"/>
    <w:rsid w:val="00321C61"/>
    <w:rsid w:val="0036506C"/>
    <w:rsid w:val="003A5480"/>
    <w:rsid w:val="003C1D60"/>
    <w:rsid w:val="003D2EF0"/>
    <w:rsid w:val="00417F4D"/>
    <w:rsid w:val="00420643"/>
    <w:rsid w:val="00461D6B"/>
    <w:rsid w:val="00464D2D"/>
    <w:rsid w:val="004919DF"/>
    <w:rsid w:val="00492BA5"/>
    <w:rsid w:val="004A3650"/>
    <w:rsid w:val="004A5A86"/>
    <w:rsid w:val="004C4F56"/>
    <w:rsid w:val="005010FC"/>
    <w:rsid w:val="00534804"/>
    <w:rsid w:val="00556BA4"/>
    <w:rsid w:val="005D3EA9"/>
    <w:rsid w:val="005E6672"/>
    <w:rsid w:val="005E6D4F"/>
    <w:rsid w:val="005F470C"/>
    <w:rsid w:val="006001A6"/>
    <w:rsid w:val="0063799E"/>
    <w:rsid w:val="006F7078"/>
    <w:rsid w:val="00706560"/>
    <w:rsid w:val="00727302"/>
    <w:rsid w:val="00771E7A"/>
    <w:rsid w:val="007B52B8"/>
    <w:rsid w:val="007B725F"/>
    <w:rsid w:val="007C7A26"/>
    <w:rsid w:val="008011C6"/>
    <w:rsid w:val="00806BA6"/>
    <w:rsid w:val="00820D62"/>
    <w:rsid w:val="0088423F"/>
    <w:rsid w:val="008C4252"/>
    <w:rsid w:val="008C54A0"/>
    <w:rsid w:val="008F2289"/>
    <w:rsid w:val="009179B2"/>
    <w:rsid w:val="00937737"/>
    <w:rsid w:val="00965B31"/>
    <w:rsid w:val="00967EBF"/>
    <w:rsid w:val="009D1E5E"/>
    <w:rsid w:val="00A20B3F"/>
    <w:rsid w:val="00A65D31"/>
    <w:rsid w:val="00A900E5"/>
    <w:rsid w:val="00AB1EC9"/>
    <w:rsid w:val="00AC6439"/>
    <w:rsid w:val="00B76538"/>
    <w:rsid w:val="00BD0A57"/>
    <w:rsid w:val="00BE1FB6"/>
    <w:rsid w:val="00C2013D"/>
    <w:rsid w:val="00CA4D84"/>
    <w:rsid w:val="00CA7EE1"/>
    <w:rsid w:val="00CF4915"/>
    <w:rsid w:val="00D142B8"/>
    <w:rsid w:val="00D6024D"/>
    <w:rsid w:val="00DE7F37"/>
    <w:rsid w:val="00E47C22"/>
    <w:rsid w:val="00E70DE2"/>
    <w:rsid w:val="00EB353A"/>
    <w:rsid w:val="00ED7D5F"/>
    <w:rsid w:val="00EF71A0"/>
    <w:rsid w:val="00F51587"/>
    <w:rsid w:val="00F64BB3"/>
    <w:rsid w:val="00FA7B97"/>
    <w:rsid w:val="00FC0C92"/>
    <w:rsid w:val="00FD134A"/>
    <w:rsid w:val="00FE6F42"/>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75778"/>
    <o:shapelayout v:ext="edit">
      <o:idmap v:ext="edit" data="1"/>
    </o:shapelayout>
  </w:shapeDefaults>
  <w:decimalSymbol w:val=","/>
  <w:listSeparator w:val=";"/>
  <w14:docId w14:val="3434EE84"/>
  <w15:docId w15:val="{92B30044-6FF0-404F-A225-7F2975DC33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l-SI" w:eastAsia="sl-SI"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420643"/>
    <w:pPr>
      <w:spacing w:after="0" w:line="240" w:lineRule="auto"/>
    </w:pPr>
    <w:rPr>
      <w:rFonts w:ascii="Times New Roman" w:eastAsia="Times New Roman" w:hAnsi="Times New Roman" w:cs="Times New Roman"/>
      <w:sz w:val="20"/>
      <w:szCs w:val="20"/>
    </w:rPr>
  </w:style>
  <w:style w:type="paragraph" w:styleId="Naslov1">
    <w:name w:val="heading 1"/>
    <w:basedOn w:val="Navaden"/>
    <w:next w:val="Navaden"/>
    <w:link w:val="Naslov1Znak"/>
    <w:uiPriority w:val="9"/>
    <w:qFormat/>
    <w:rsid w:val="00A20B3F"/>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Naslov2">
    <w:name w:val="heading 2"/>
    <w:basedOn w:val="Navaden"/>
    <w:next w:val="Navaden"/>
    <w:link w:val="Naslov2Znak"/>
    <w:uiPriority w:val="9"/>
    <w:unhideWhenUsed/>
    <w:qFormat/>
    <w:rsid w:val="00420643"/>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table" w:customStyle="1" w:styleId="Slog1">
    <w:name w:val="Slog1"/>
    <w:basedOn w:val="Svetelseznampoudarek1"/>
    <w:uiPriority w:val="99"/>
    <w:rsid w:val="00121F33"/>
    <w:rPr>
      <w:rFonts w:ascii="Tahoma" w:eastAsia="Times New Roman" w:hAnsi="Tahoma" w:cs="Times New Roman"/>
      <w:sz w:val="18"/>
      <w:szCs w:val="20"/>
    </w:rPr>
    <w:tblPr>
      <w:tblBorders>
        <w:top w:val="single" w:sz="4" w:space="0" w:color="1F78A5"/>
        <w:left w:val="single" w:sz="4" w:space="0" w:color="1F78A5"/>
        <w:bottom w:val="single" w:sz="4" w:space="0" w:color="1F78A5"/>
        <w:right w:val="single" w:sz="4" w:space="0" w:color="1F78A5"/>
        <w:insideH w:val="single" w:sz="4" w:space="0" w:color="1F78A5"/>
        <w:insideV w:val="single" w:sz="4" w:space="0" w:color="1F78A5"/>
      </w:tblBorders>
    </w:tblPr>
    <w:tblStylePr w:type="firstRow">
      <w:pPr>
        <w:spacing w:before="0" w:after="0" w:line="240" w:lineRule="auto"/>
        <w:jc w:val="center"/>
      </w:pPr>
      <w:rPr>
        <w:rFonts w:ascii="Tahoma" w:hAnsi="Tahoma"/>
        <w:b/>
        <w:bCs/>
        <w:color w:val="auto"/>
        <w:sz w:val="14"/>
      </w:rPr>
      <w:tblPr/>
      <w:tcPr>
        <w:tcBorders>
          <w:top w:val="single" w:sz="4" w:space="0" w:color="1F78A5"/>
          <w:left w:val="single" w:sz="4" w:space="0" w:color="1F78A5"/>
          <w:bottom w:val="single" w:sz="4" w:space="0" w:color="1F78A5"/>
          <w:right w:val="single" w:sz="4" w:space="0" w:color="1F78A5"/>
          <w:insideH w:val="single" w:sz="4" w:space="0" w:color="1F78A5"/>
          <w:insideV w:val="single" w:sz="4" w:space="0" w:color="1F78A5"/>
        </w:tcBorders>
        <w:shd w:val="clear" w:color="auto" w:fill="92CDDC" w:themeFill="accent5" w:themeFillTint="99"/>
      </w:tcPr>
    </w:tblStylePr>
    <w:tblStylePr w:type="lastRow">
      <w:pPr>
        <w:spacing w:before="0" w:after="0" w:line="240" w:lineRule="auto"/>
      </w:pPr>
      <w:rPr>
        <w:b/>
        <w:bCs/>
      </w:rPr>
      <w:tblPr/>
      <w:tcPr>
        <w:tcBorders>
          <w:top w:val="double" w:sz="2" w:space="0" w:color="1F78A5"/>
          <w:left w:val="double" w:sz="2" w:space="0" w:color="1F78A5"/>
          <w:bottom w:val="double" w:sz="2" w:space="0" w:color="1F78A5"/>
          <w:right w:val="double" w:sz="2" w:space="0" w:color="1F78A5"/>
          <w:insideH w:val="nil"/>
          <w:insideV w:val="double" w:sz="2" w:space="0" w:color="1F78A5"/>
          <w:tl2br w:val="nil"/>
          <w:tr2bl w:val="nil"/>
        </w:tcBorders>
      </w:tcPr>
    </w:tblStylePr>
    <w:tblStylePr w:type="firstCol">
      <w:rPr>
        <w:b w:val="0"/>
        <w:bCs/>
      </w:rPr>
      <w:tblPr/>
      <w:tcPr>
        <w:tc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cBorders>
      </w:tcPr>
    </w:tblStylePr>
    <w:tblStylePr w:type="lastCol">
      <w:rPr>
        <w:b w:val="0"/>
        <w:bCs/>
      </w:rPr>
      <w:tblPr/>
      <w:tcPr>
        <w:tc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cBorders>
      </w:tcPr>
    </w:tblStylePr>
    <w:tblStylePr w:type="band1Vert">
      <w:tblPr/>
      <w:tcPr>
        <w:tcBorders>
          <w:top w:val="single" w:sz="4" w:space="0" w:color="1F78A5"/>
          <w:left w:val="single" w:sz="4" w:space="0" w:color="1F78A5"/>
          <w:bottom w:val="single" w:sz="4" w:space="0" w:color="1F78A5"/>
          <w:right w:val="single" w:sz="4" w:space="0" w:color="1F78A5"/>
          <w:insideH w:val="single" w:sz="4" w:space="0" w:color="1F78A5"/>
          <w:insideV w:val="single" w:sz="4" w:space="0" w:color="1F78A5"/>
        </w:tcBorders>
      </w:tcPr>
    </w:tblStylePr>
    <w:tblStylePr w:type="band2Vert">
      <w:tblPr/>
      <w:tcPr>
        <w:tcBorders>
          <w:top w:val="single" w:sz="4" w:space="0" w:color="1F78A5"/>
          <w:left w:val="single" w:sz="4" w:space="0" w:color="1F78A5"/>
          <w:bottom w:val="single" w:sz="4" w:space="0" w:color="1F78A5"/>
          <w:right w:val="single" w:sz="4" w:space="0" w:color="1F78A5"/>
          <w:insideH w:val="single" w:sz="4" w:space="0" w:color="1F78A5"/>
          <w:insideV w:val="single" w:sz="4" w:space="0" w:color="1F78A5"/>
        </w:tcBorders>
      </w:tcPr>
    </w:tblStylePr>
    <w:tblStylePr w:type="band1Horz">
      <w:tblPr/>
      <w:tcPr>
        <w:tcBorders>
          <w:top w:val="single" w:sz="4" w:space="0" w:color="1F78A5"/>
          <w:left w:val="single" w:sz="4" w:space="0" w:color="1F78A5"/>
          <w:bottom w:val="single" w:sz="4" w:space="0" w:color="1F78A5"/>
          <w:right w:val="single" w:sz="4" w:space="0" w:color="1F78A5"/>
          <w:insideH w:val="single" w:sz="4" w:space="0" w:color="1F78A5"/>
          <w:insideV w:val="single" w:sz="4" w:space="0" w:color="1F78A5"/>
        </w:tcBorders>
      </w:tcPr>
    </w:tblStylePr>
    <w:tblStylePr w:type="band2Horz">
      <w:tblPr/>
      <w:tcPr>
        <w:tcBorders>
          <w:top w:val="single" w:sz="4" w:space="0" w:color="1F78A5"/>
          <w:left w:val="single" w:sz="4" w:space="0" w:color="1F78A5"/>
          <w:bottom w:val="single" w:sz="4" w:space="0" w:color="1F78A5"/>
          <w:right w:val="single" w:sz="4" w:space="0" w:color="1F78A5"/>
          <w:insideH w:val="single" w:sz="4" w:space="0" w:color="1F78A5"/>
          <w:insideV w:val="single" w:sz="4" w:space="0" w:color="1F78A5"/>
        </w:tcBorders>
      </w:tcPr>
    </w:tblStylePr>
  </w:style>
  <w:style w:type="table" w:styleId="Svetelseznampoudarek1">
    <w:name w:val="Light List Accent 1"/>
    <w:basedOn w:val="Navadnatabela"/>
    <w:uiPriority w:val="61"/>
    <w:rsid w:val="00121F33"/>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customStyle="1" w:styleId="Slog11">
    <w:name w:val="Slog11"/>
    <w:basedOn w:val="Svetelseznampoudarek1"/>
    <w:rsid w:val="00A65D31"/>
    <w:rPr>
      <w:rFonts w:ascii="Tahoma" w:eastAsia="Times New Roman" w:hAnsi="Tahoma" w:cs="Times New Roman"/>
      <w:sz w:val="18"/>
      <w:szCs w:val="20"/>
    </w:rPr>
    <w:tblPr>
      <w:tblBorders>
        <w:top w:val="single" w:sz="4" w:space="0" w:color="548DD4" w:themeColor="text2" w:themeTint="99"/>
        <w:left w:val="single" w:sz="4" w:space="0" w:color="548DD4" w:themeColor="text2" w:themeTint="99"/>
        <w:bottom w:val="single" w:sz="4" w:space="0" w:color="548DD4" w:themeColor="text2" w:themeTint="99"/>
        <w:right w:val="single" w:sz="4" w:space="0" w:color="548DD4" w:themeColor="text2" w:themeTint="99"/>
        <w:insideH w:val="single" w:sz="4" w:space="0" w:color="548DD4" w:themeColor="text2" w:themeTint="99"/>
        <w:insideV w:val="single" w:sz="4" w:space="0" w:color="548DD4" w:themeColor="text2" w:themeTint="99"/>
      </w:tblBorders>
    </w:tblPr>
    <w:tcPr>
      <w:shd w:val="clear" w:color="auto" w:fill="FFFFFF" w:themeFill="background1"/>
    </w:tcPr>
    <w:tblStylePr w:type="firstRow">
      <w:pPr>
        <w:spacing w:before="0" w:after="0" w:line="240" w:lineRule="auto"/>
        <w:jc w:val="center"/>
      </w:pPr>
      <w:rPr>
        <w:rFonts w:ascii="Tahoma" w:hAnsi="Tahoma"/>
        <w:b/>
        <w:bCs/>
        <w:i w:val="0"/>
        <w:color w:val="4A442A" w:themeColor="background2" w:themeShade="40"/>
        <w:sz w:val="14"/>
      </w:rPr>
      <w:tblPr/>
      <w:tcPr>
        <w:shd w:val="clear" w:color="auto" w:fill="92CDDC" w:themeFill="accent5" w:themeFillTint="99"/>
      </w:tcPr>
    </w:tblStylePr>
    <w:tblStylePr w:type="lastRow">
      <w:pPr>
        <w:spacing w:before="0" w:after="0" w:line="240" w:lineRule="auto"/>
      </w:pPr>
      <w:rPr>
        <w:b w:val="0"/>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val="0"/>
        <w:bCs/>
      </w:rPr>
    </w:tblStylePr>
    <w:tblStylePr w:type="lastCol">
      <w:rPr>
        <w:b w:val="0"/>
        <w:bCs/>
      </w:rPr>
    </w:tblStylePr>
    <w:tblStylePr w:type="band1Vert">
      <w:rPr>
        <w:b w:val="0"/>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rPr>
        <w:b w:val="0"/>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2Horz">
      <w:rPr>
        <w:b w:val="0"/>
      </w:rPr>
    </w:tblStylePr>
    <w:tblStylePr w:type="seCell">
      <w:rPr>
        <w:b/>
      </w:rPr>
    </w:tblStylePr>
    <w:tblStylePr w:type="swCell">
      <w:rPr>
        <w:b/>
      </w:rPr>
    </w:tblStylePr>
  </w:style>
  <w:style w:type="paragraph" w:styleId="Glava">
    <w:name w:val="header"/>
    <w:basedOn w:val="Navaden"/>
    <w:link w:val="GlavaZnak"/>
    <w:uiPriority w:val="99"/>
    <w:unhideWhenUsed/>
    <w:rsid w:val="00ED7D5F"/>
    <w:pPr>
      <w:tabs>
        <w:tab w:val="center" w:pos="4536"/>
        <w:tab w:val="right" w:pos="9072"/>
      </w:tabs>
    </w:pPr>
  </w:style>
  <w:style w:type="character" w:customStyle="1" w:styleId="GlavaZnak">
    <w:name w:val="Glava Znak"/>
    <w:basedOn w:val="Privzetapisavaodstavka"/>
    <w:link w:val="Glava"/>
    <w:uiPriority w:val="99"/>
    <w:rsid w:val="00ED7D5F"/>
  </w:style>
  <w:style w:type="paragraph" w:styleId="Noga">
    <w:name w:val="footer"/>
    <w:basedOn w:val="Navaden"/>
    <w:link w:val="NogaZnak"/>
    <w:uiPriority w:val="99"/>
    <w:unhideWhenUsed/>
    <w:rsid w:val="00ED7D5F"/>
    <w:pPr>
      <w:tabs>
        <w:tab w:val="center" w:pos="4536"/>
        <w:tab w:val="right" w:pos="9072"/>
      </w:tabs>
    </w:pPr>
  </w:style>
  <w:style w:type="character" w:customStyle="1" w:styleId="NogaZnak">
    <w:name w:val="Noga Znak"/>
    <w:basedOn w:val="Privzetapisavaodstavka"/>
    <w:link w:val="Noga"/>
    <w:uiPriority w:val="99"/>
    <w:rsid w:val="00ED7D5F"/>
  </w:style>
  <w:style w:type="paragraph" w:styleId="Besedilooblaka">
    <w:name w:val="Balloon Text"/>
    <w:basedOn w:val="Navaden"/>
    <w:link w:val="BesedilooblakaZnak"/>
    <w:uiPriority w:val="99"/>
    <w:semiHidden/>
    <w:unhideWhenUsed/>
    <w:rsid w:val="00ED7D5F"/>
    <w:rPr>
      <w:rFonts w:ascii="Tahoma" w:hAnsi="Tahoma" w:cs="Tahoma"/>
      <w:sz w:val="16"/>
      <w:szCs w:val="16"/>
    </w:rPr>
  </w:style>
  <w:style w:type="character" w:customStyle="1" w:styleId="BesedilooblakaZnak">
    <w:name w:val="Besedilo oblačka Znak"/>
    <w:basedOn w:val="Privzetapisavaodstavka"/>
    <w:link w:val="Besedilooblaka"/>
    <w:uiPriority w:val="99"/>
    <w:semiHidden/>
    <w:rsid w:val="00ED7D5F"/>
    <w:rPr>
      <w:rFonts w:ascii="Tahoma" w:hAnsi="Tahoma" w:cs="Tahoma"/>
      <w:sz w:val="16"/>
      <w:szCs w:val="16"/>
    </w:rPr>
  </w:style>
  <w:style w:type="table" w:styleId="Tabelamrea">
    <w:name w:val="Table Grid"/>
    <w:basedOn w:val="Navadnatabela"/>
    <w:rsid w:val="00420643"/>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avadensplet">
    <w:name w:val="Normal (Web)"/>
    <w:basedOn w:val="Navaden"/>
    <w:uiPriority w:val="99"/>
    <w:unhideWhenUsed/>
    <w:rsid w:val="00420643"/>
    <w:pPr>
      <w:spacing w:after="210"/>
    </w:pPr>
    <w:rPr>
      <w:color w:val="333333"/>
      <w:sz w:val="18"/>
      <w:szCs w:val="18"/>
    </w:rPr>
  </w:style>
  <w:style w:type="character" w:customStyle="1" w:styleId="Naslov2Znak">
    <w:name w:val="Naslov 2 Znak"/>
    <w:basedOn w:val="Privzetapisavaodstavka"/>
    <w:link w:val="Naslov2"/>
    <w:uiPriority w:val="9"/>
    <w:rsid w:val="00420643"/>
    <w:rPr>
      <w:rFonts w:asciiTheme="majorHAnsi" w:eastAsiaTheme="majorEastAsia" w:hAnsiTheme="majorHAnsi" w:cstheme="majorBidi"/>
      <w:b/>
      <w:bCs/>
      <w:color w:val="4F81BD" w:themeColor="accent1"/>
      <w:sz w:val="26"/>
      <w:szCs w:val="26"/>
    </w:rPr>
  </w:style>
  <w:style w:type="character" w:customStyle="1" w:styleId="Naslov1Znak">
    <w:name w:val="Naslov 1 Znak"/>
    <w:basedOn w:val="Privzetapisavaodstavka"/>
    <w:link w:val="Naslov1"/>
    <w:uiPriority w:val="9"/>
    <w:rsid w:val="00A20B3F"/>
    <w:rPr>
      <w:rFonts w:asciiTheme="majorHAnsi" w:eastAsiaTheme="majorEastAsia" w:hAnsiTheme="majorHAnsi" w:cstheme="majorBidi"/>
      <w:color w:val="365F91" w:themeColor="accent1" w:themeShade="BF"/>
      <w:sz w:val="32"/>
      <w:szCs w:val="32"/>
    </w:rPr>
  </w:style>
  <w:style w:type="paragraph" w:styleId="Odstavekseznama">
    <w:name w:val="List Paragraph"/>
    <w:basedOn w:val="Navaden"/>
    <w:uiPriority w:val="34"/>
    <w:qFormat/>
    <w:rsid w:val="003A548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5787938">
      <w:bodyDiv w:val="1"/>
      <w:marLeft w:val="0"/>
      <w:marRight w:val="0"/>
      <w:marTop w:val="0"/>
      <w:marBottom w:val="0"/>
      <w:divBdr>
        <w:top w:val="none" w:sz="0" w:space="0" w:color="auto"/>
        <w:left w:val="none" w:sz="0" w:space="0" w:color="auto"/>
        <w:bottom w:val="none" w:sz="0" w:space="0" w:color="auto"/>
        <w:right w:val="none" w:sz="0" w:space="0" w:color="auto"/>
      </w:divBdr>
    </w:div>
    <w:div w:id="729353984">
      <w:bodyDiv w:val="1"/>
      <w:marLeft w:val="0"/>
      <w:marRight w:val="0"/>
      <w:marTop w:val="0"/>
      <w:marBottom w:val="0"/>
      <w:divBdr>
        <w:top w:val="none" w:sz="0" w:space="0" w:color="auto"/>
        <w:left w:val="none" w:sz="0" w:space="0" w:color="auto"/>
        <w:bottom w:val="none" w:sz="0" w:space="0" w:color="auto"/>
        <w:right w:val="none" w:sz="0" w:space="0" w:color="auto"/>
      </w:divBdr>
    </w:div>
    <w:div w:id="1112552810">
      <w:bodyDiv w:val="1"/>
      <w:marLeft w:val="0"/>
      <w:marRight w:val="0"/>
      <w:marTop w:val="0"/>
      <w:marBottom w:val="0"/>
      <w:divBdr>
        <w:top w:val="none" w:sz="0" w:space="0" w:color="auto"/>
        <w:left w:val="none" w:sz="0" w:space="0" w:color="auto"/>
        <w:bottom w:val="none" w:sz="0" w:space="0" w:color="auto"/>
        <w:right w:val="none" w:sz="0" w:space="0" w:color="auto"/>
      </w:divBdr>
    </w:div>
    <w:div w:id="1252079002">
      <w:bodyDiv w:val="1"/>
      <w:marLeft w:val="0"/>
      <w:marRight w:val="0"/>
      <w:marTop w:val="0"/>
      <w:marBottom w:val="0"/>
      <w:divBdr>
        <w:top w:val="none" w:sz="0" w:space="0" w:color="auto"/>
        <w:left w:val="none" w:sz="0" w:space="0" w:color="auto"/>
        <w:bottom w:val="none" w:sz="0" w:space="0" w:color="auto"/>
        <w:right w:val="none" w:sz="0" w:space="0" w:color="auto"/>
      </w:divBdr>
    </w:div>
    <w:div w:id="1716852946">
      <w:bodyDiv w:val="1"/>
      <w:marLeft w:val="0"/>
      <w:marRight w:val="0"/>
      <w:marTop w:val="0"/>
      <w:marBottom w:val="0"/>
      <w:divBdr>
        <w:top w:val="none" w:sz="0" w:space="0" w:color="auto"/>
        <w:left w:val="none" w:sz="0" w:space="0" w:color="auto"/>
        <w:bottom w:val="none" w:sz="0" w:space="0" w:color="auto"/>
        <w:right w:val="none" w:sz="0" w:space="0" w:color="auto"/>
      </w:divBdr>
    </w:div>
    <w:div w:id="20328772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obcina@zirovnica.si"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62</TotalTime>
  <Pages>1</Pages>
  <Words>308</Words>
  <Characters>1761</Characters>
  <Application>Microsoft Office Word</Application>
  <DocSecurity>0</DocSecurity>
  <Lines>14</Lines>
  <Paragraphs>4</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2065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Damjana</dc:creator>
  <cp:lastModifiedBy>Občina Žirovnica1</cp:lastModifiedBy>
  <cp:revision>10</cp:revision>
  <cp:lastPrinted>2020-07-24T06:38:00Z</cp:lastPrinted>
  <dcterms:created xsi:type="dcterms:W3CDTF">2021-02-02T07:54:00Z</dcterms:created>
  <dcterms:modified xsi:type="dcterms:W3CDTF">2022-01-27T08:52:00Z</dcterms:modified>
</cp:coreProperties>
</file>