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221F9376"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2D3D62">
        <w:rPr>
          <w:rFonts w:ascii="Tahoma" w:hAnsi="Tahoma" w:cs="Tahoma"/>
          <w:sz w:val="22"/>
          <w:szCs w:val="22"/>
        </w:rPr>
        <w:t>2</w:t>
      </w:r>
      <w:r w:rsidR="00417F4D">
        <w:rPr>
          <w:rFonts w:ascii="Tahoma" w:hAnsi="Tahoma" w:cs="Tahoma"/>
          <w:sz w:val="22"/>
          <w:szCs w:val="22"/>
        </w:rPr>
        <w:t>8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2D3D62">
        <w:rPr>
          <w:rFonts w:ascii="Tahoma" w:hAnsi="Tahoma" w:cs="Tahoma"/>
          <w:sz w:val="22"/>
          <w:szCs w:val="22"/>
        </w:rPr>
        <w:t>10</w:t>
      </w:r>
      <w:r w:rsidR="00BE1FB6" w:rsidRPr="00C2013D">
        <w:rPr>
          <w:rFonts w:ascii="Tahoma" w:hAnsi="Tahoma" w:cs="Tahoma"/>
          <w:sz w:val="22"/>
          <w:szCs w:val="22"/>
        </w:rPr>
        <w:t>. 202</w:t>
      </w:r>
      <w:r w:rsidR="004A5A86">
        <w:rPr>
          <w:rFonts w:ascii="Tahoma" w:hAnsi="Tahoma" w:cs="Tahoma"/>
          <w:sz w:val="22"/>
          <w:szCs w:val="22"/>
        </w:rPr>
        <w:t>1</w:t>
      </w:r>
    </w:p>
    <w:p w14:paraId="4A2648A4" w14:textId="77777777"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14:paraId="39DA92E1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419390" w14:textId="59B0EB21"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A5A86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2D3D62">
        <w:rPr>
          <w:rFonts w:ascii="Tahoma" w:hAnsi="Tahoma" w:cs="Tahoma"/>
          <w:b/>
          <w:color w:val="000000"/>
          <w:sz w:val="22"/>
          <w:szCs w:val="22"/>
        </w:rPr>
        <w:t>51,</w:t>
      </w:r>
    </w:p>
    <w:p w14:paraId="1BC6BC47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231B5C7" w14:textId="0DC48226" w:rsidR="000B0A75" w:rsidRPr="000B0A75" w:rsidRDefault="000B0A75" w:rsidP="00FA7B97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ica 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občinskega sveta g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a. Mojca Papler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2D3D62">
        <w:rPr>
          <w:rFonts w:ascii="Tahoma" w:hAnsi="Tahoma" w:cs="Tahoma"/>
          <w:noProof/>
          <w:color w:val="000000" w:themeColor="text1"/>
          <w:sz w:val="22"/>
          <w:szCs w:val="22"/>
        </w:rPr>
        <w:t>izpusta vode na polje v naselju Breg.</w:t>
      </w:r>
    </w:p>
    <w:p w14:paraId="38175FCC" w14:textId="485F8DAE" w:rsidR="009179B2" w:rsidRDefault="009179B2" w:rsidP="00FA7B97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</w:p>
    <w:p w14:paraId="3A98FA5E" w14:textId="7876DE45" w:rsidR="00252267" w:rsidRPr="00FA7B97" w:rsidRDefault="00FA7B97" w:rsidP="00FA7B97">
      <w:pPr>
        <w:jc w:val="both"/>
        <w:rPr>
          <w:rFonts w:ascii="Tahoma" w:hAnsi="Tahoma" w:cs="Tahoma"/>
        </w:rPr>
      </w:pPr>
      <w:r w:rsidRPr="00FA7B97">
        <w:rPr>
          <w:rFonts w:ascii="Tahoma" w:hAnsi="Tahoma" w:cs="Tahoma"/>
        </w:rPr>
        <w:t>Na vprašanje glede izpusta vode na polje v naselju Breg nam je odgovorila predstavnica podjetja Jeko d.o.o., Elizabeta Mavrič, naslednje:</w:t>
      </w:r>
    </w:p>
    <w:p w14:paraId="4B09E1C8" w14:textId="5527A167" w:rsidR="00FA7B97" w:rsidRPr="00FA7B97" w:rsidRDefault="00FA7B97" w:rsidP="00FA7B97">
      <w:pPr>
        <w:jc w:val="both"/>
        <w:rPr>
          <w:rFonts w:ascii="Tahoma" w:hAnsi="Tahoma" w:cs="Tahoma"/>
        </w:rPr>
      </w:pPr>
    </w:p>
    <w:p w14:paraId="60E277A6" w14:textId="17675559" w:rsidR="00FA7B97" w:rsidRPr="00FA7B97" w:rsidRDefault="00FA7B97" w:rsidP="00FA7B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»</w:t>
      </w:r>
      <w:r w:rsidRPr="00FA7B97">
        <w:rPr>
          <w:rFonts w:ascii="Tahoma" w:hAnsi="Tahoma" w:cs="Tahoma"/>
        </w:rPr>
        <w:t>V naselju Breg v poletnih mesecih beležimo povišano temperaturo vode, kljub dejstvu, da gre za novo vodovodno omrežje.</w:t>
      </w:r>
      <w:r>
        <w:rPr>
          <w:rFonts w:ascii="Tahoma" w:hAnsi="Tahoma" w:cs="Tahoma"/>
        </w:rPr>
        <w:t xml:space="preserve"> </w:t>
      </w:r>
      <w:r w:rsidRPr="00FA7B97">
        <w:rPr>
          <w:rFonts w:ascii="Tahoma" w:hAnsi="Tahoma" w:cs="Tahoma"/>
        </w:rPr>
        <w:t>Ker povišana temperatura vode lahko predstavlja spremembo okusa vode ali pa poslabša mikrobiološko stanje,</w:t>
      </w:r>
      <w:r>
        <w:rPr>
          <w:rFonts w:ascii="Tahoma" w:hAnsi="Tahoma" w:cs="Tahoma"/>
        </w:rPr>
        <w:t xml:space="preserve"> </w:t>
      </w:r>
      <w:r w:rsidRPr="00FA7B97">
        <w:rPr>
          <w:rFonts w:ascii="Tahoma" w:hAnsi="Tahoma" w:cs="Tahoma"/>
        </w:rPr>
        <w:t>na Bregu vsako leto izvajamo izpiranje hidrantnega omrežja, saj je to edini način, da vzdržujemo primerno temperaturo vode,</w:t>
      </w:r>
      <w:r>
        <w:rPr>
          <w:rFonts w:ascii="Tahoma" w:hAnsi="Tahoma" w:cs="Tahoma"/>
        </w:rPr>
        <w:t xml:space="preserve"> </w:t>
      </w:r>
      <w:r w:rsidRPr="00FA7B97">
        <w:rPr>
          <w:rFonts w:ascii="Tahoma" w:hAnsi="Tahoma" w:cs="Tahoma"/>
        </w:rPr>
        <w:t>kar predstavlja tudi večjo varnost za uporabnike. </w:t>
      </w:r>
    </w:p>
    <w:p w14:paraId="6B150E05" w14:textId="77777777" w:rsidR="00FA7B97" w:rsidRPr="00FA7B97" w:rsidRDefault="00FA7B97" w:rsidP="00FA7B97">
      <w:pPr>
        <w:jc w:val="both"/>
        <w:rPr>
          <w:rFonts w:ascii="Tahoma" w:hAnsi="Tahoma" w:cs="Tahoma"/>
        </w:rPr>
      </w:pPr>
      <w:r w:rsidRPr="00FA7B97">
        <w:rPr>
          <w:rFonts w:ascii="Tahoma" w:hAnsi="Tahoma" w:cs="Tahoma"/>
        </w:rPr>
        <w:t>Izpiranje na zadnjem hidrantu je možno le z gasilsko cevjo, ki jo usmerimo na polje, da se tok vode umiri.</w:t>
      </w:r>
    </w:p>
    <w:p w14:paraId="0531ABC7" w14:textId="72CC2C2F" w:rsidR="00FA7B97" w:rsidRPr="00FA7B97" w:rsidRDefault="00FA7B97" w:rsidP="00FA7B97">
      <w:pPr>
        <w:jc w:val="both"/>
        <w:rPr>
          <w:rFonts w:ascii="Tahoma" w:hAnsi="Tahoma" w:cs="Tahoma"/>
        </w:rPr>
      </w:pPr>
      <w:r w:rsidRPr="00FA7B97">
        <w:rPr>
          <w:rFonts w:ascii="Tahoma" w:hAnsi="Tahoma" w:cs="Tahoma"/>
        </w:rPr>
        <w:t>V kolikor tega ne izvedemo in pustimo vodo, da teče gravitacijsko po makadamski cesti, cesto poškodujemo in na spodnjem zemljišču voda ustvarja razjede, na kar smo že bili opozorjeni.</w:t>
      </w:r>
    </w:p>
    <w:p w14:paraId="2C70EAE1" w14:textId="71601718" w:rsidR="00FA7B97" w:rsidRPr="00FA7B97" w:rsidRDefault="00FA7B97" w:rsidP="00FA7B97">
      <w:pPr>
        <w:jc w:val="both"/>
        <w:rPr>
          <w:rFonts w:ascii="Tahoma" w:hAnsi="Tahoma" w:cs="Tahoma"/>
        </w:rPr>
      </w:pPr>
      <w:r w:rsidRPr="00FA7B97">
        <w:rPr>
          <w:rFonts w:ascii="Tahoma" w:hAnsi="Tahoma" w:cs="Tahoma"/>
        </w:rPr>
        <w:t>Vsako leto, vsaj enkrat opravimo izpiranje hidrantnega omrežja v vseh naseljih z namenom vzdrževanja in izpiranja</w:t>
      </w:r>
      <w:r>
        <w:rPr>
          <w:rFonts w:ascii="Tahoma" w:hAnsi="Tahoma" w:cs="Tahoma"/>
        </w:rPr>
        <w:t xml:space="preserve"> </w:t>
      </w:r>
      <w:r w:rsidRPr="00FA7B97">
        <w:rPr>
          <w:rFonts w:ascii="Tahoma" w:hAnsi="Tahoma" w:cs="Tahoma"/>
        </w:rPr>
        <w:t>vodovodnega omrežja. Res je, da v naselju Breg to izvedemo bolj pogosto, vendar z namenom kot je opisan zgoraj.</w:t>
      </w:r>
      <w:r>
        <w:rPr>
          <w:rFonts w:ascii="Tahoma" w:hAnsi="Tahoma" w:cs="Tahoma"/>
        </w:rPr>
        <w:t>«</w:t>
      </w:r>
    </w:p>
    <w:p w14:paraId="6C67CDE6" w14:textId="77777777" w:rsidR="00FA7B97" w:rsidRDefault="00FA7B97" w:rsidP="00FA7B97">
      <w:pPr>
        <w:jc w:val="both"/>
        <w:rPr>
          <w:rFonts w:ascii="Tahoma" w:hAnsi="Tahoma" w:cs="Tahoma"/>
          <w:sz w:val="22"/>
          <w:szCs w:val="22"/>
        </w:rPr>
      </w:pPr>
    </w:p>
    <w:p w14:paraId="21CA35A6" w14:textId="77777777" w:rsidR="00967EBF" w:rsidRPr="00F64BB3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344"/>
        <w:gridCol w:w="3359"/>
      </w:tblGrid>
      <w:tr w:rsidR="00967EBF" w:rsidRPr="00F64BB3" w14:paraId="50DE7CA3" w14:textId="77777777" w:rsidTr="005D3EA9">
        <w:tc>
          <w:tcPr>
            <w:tcW w:w="3401" w:type="dxa"/>
          </w:tcPr>
          <w:p w14:paraId="6856C504" w14:textId="77777777"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569CD554" w:rsidR="005D3EA9" w:rsidRPr="00F64BB3" w:rsidRDefault="002D3D62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Saša Tribušon, dipl. inž. grad.</w:t>
            </w:r>
          </w:p>
        </w:tc>
        <w:tc>
          <w:tcPr>
            <w:tcW w:w="3401" w:type="dxa"/>
          </w:tcPr>
          <w:p w14:paraId="6614321B" w14:textId="77777777"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3108C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7191CA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396CEBC4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229D816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F7A96B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CF5218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3142E9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84BCB6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417F4D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A7DEB"/>
    <w:rsid w:val="001C3B6B"/>
    <w:rsid w:val="001C5C8E"/>
    <w:rsid w:val="001D2126"/>
    <w:rsid w:val="001F5D11"/>
    <w:rsid w:val="00224E11"/>
    <w:rsid w:val="00252267"/>
    <w:rsid w:val="00267501"/>
    <w:rsid w:val="002D3D62"/>
    <w:rsid w:val="00306F0E"/>
    <w:rsid w:val="00321C61"/>
    <w:rsid w:val="0036506C"/>
    <w:rsid w:val="003A5480"/>
    <w:rsid w:val="003C1D60"/>
    <w:rsid w:val="00417F4D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B52B8"/>
    <w:rsid w:val="007B725F"/>
    <w:rsid w:val="007C7A26"/>
    <w:rsid w:val="008011C6"/>
    <w:rsid w:val="00806BA6"/>
    <w:rsid w:val="00820D62"/>
    <w:rsid w:val="008C4252"/>
    <w:rsid w:val="008C54A0"/>
    <w:rsid w:val="008F2289"/>
    <w:rsid w:val="009179B2"/>
    <w:rsid w:val="00937737"/>
    <w:rsid w:val="00965B31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D7D5F"/>
    <w:rsid w:val="00EF71A0"/>
    <w:rsid w:val="00F51587"/>
    <w:rsid w:val="00F64BB3"/>
    <w:rsid w:val="00FA7B97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Žirovnica1</cp:lastModifiedBy>
  <cp:revision>7</cp:revision>
  <cp:lastPrinted>2020-07-24T06:38:00Z</cp:lastPrinted>
  <dcterms:created xsi:type="dcterms:W3CDTF">2021-02-02T07:54:00Z</dcterms:created>
  <dcterms:modified xsi:type="dcterms:W3CDTF">2021-10-27T14:43:00Z</dcterms:modified>
</cp:coreProperties>
</file>