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A377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C15AF4" wp14:editId="00CB1750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A263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1E80A" wp14:editId="5B2FBE7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15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377BA263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6301E80A" wp14:editId="5B2FBE7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6DBE3F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C595D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311E61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0B40446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514D31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4A1548" wp14:editId="571F2DF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7479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643C24BD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1548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44F77479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643C24BD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F1DA4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B501BAE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B42B108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788E836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53FE3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74CE1FE" w14:textId="37CABFBB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  <w:r w:rsidR="00855920">
        <w:rPr>
          <w:rFonts w:ascii="Tahoma" w:hAnsi="Tahoma"/>
        </w:rPr>
        <w:t>-</w:t>
      </w:r>
      <w:r w:rsidR="004457E9">
        <w:rPr>
          <w:rFonts w:ascii="Tahoma" w:hAnsi="Tahoma"/>
        </w:rPr>
        <w:t>91</w:t>
      </w:r>
    </w:p>
    <w:p w14:paraId="6B86AED4" w14:textId="0E235DCC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263285">
        <w:rPr>
          <w:rFonts w:ascii="Tahoma" w:hAnsi="Tahoma"/>
        </w:rPr>
        <w:t>13</w:t>
      </w:r>
      <w:r w:rsidR="00C95955">
        <w:rPr>
          <w:rFonts w:ascii="Tahoma" w:hAnsi="Tahoma"/>
        </w:rPr>
        <w:t>.</w:t>
      </w:r>
      <w:r w:rsidR="00263285">
        <w:rPr>
          <w:rFonts w:ascii="Tahoma" w:hAnsi="Tahoma"/>
        </w:rPr>
        <w:t>4</w:t>
      </w:r>
      <w:r w:rsidR="00C95955">
        <w:rPr>
          <w:rFonts w:ascii="Tahoma" w:hAnsi="Tahoma"/>
        </w:rPr>
        <w:t>.2021</w:t>
      </w:r>
    </w:p>
    <w:p w14:paraId="28EDE7E3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9E5C675" w14:textId="77777777"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14:paraId="0EFB4BED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99C7945" w14:textId="2F680324" w:rsidR="001364A6" w:rsidRPr="00A030EC" w:rsidRDefault="001364A6" w:rsidP="001364A6">
      <w:pPr>
        <w:spacing w:line="276" w:lineRule="auto"/>
        <w:jc w:val="both"/>
        <w:rPr>
          <w:rFonts w:ascii="Tahoma" w:hAnsi="Tahoma"/>
        </w:rPr>
      </w:pPr>
      <w:r w:rsidRPr="00A030EC">
        <w:rPr>
          <w:rFonts w:ascii="Tahoma" w:hAnsi="Tahoma"/>
        </w:rPr>
        <w:t xml:space="preserve">Na podlagi 15. člena Poslovnika Nadzornega odbora Občine Žirovnica (Ur. List RS, št. 57/2018), vas vabim, da se </w:t>
      </w:r>
      <w:r w:rsidRPr="00A030EC">
        <w:rPr>
          <w:rFonts w:ascii="Tahoma" w:hAnsi="Tahoma"/>
          <w:b/>
        </w:rPr>
        <w:t xml:space="preserve">v </w:t>
      </w:r>
      <w:r w:rsidR="00C95955" w:rsidRPr="00A030EC">
        <w:rPr>
          <w:rFonts w:ascii="Tahoma" w:hAnsi="Tahoma"/>
          <w:b/>
        </w:rPr>
        <w:t>torek</w:t>
      </w:r>
      <w:r w:rsidR="003B1082" w:rsidRPr="00A030EC">
        <w:rPr>
          <w:rFonts w:ascii="Tahoma" w:hAnsi="Tahoma"/>
          <w:b/>
        </w:rPr>
        <w:t xml:space="preserve"> </w:t>
      </w:r>
      <w:r w:rsidR="00263285">
        <w:rPr>
          <w:rFonts w:ascii="Tahoma" w:hAnsi="Tahoma"/>
          <w:b/>
        </w:rPr>
        <w:t>20.4</w:t>
      </w:r>
      <w:r w:rsidR="004104DD" w:rsidRPr="00A030EC">
        <w:rPr>
          <w:rFonts w:ascii="Tahoma" w:hAnsi="Tahoma"/>
          <w:b/>
        </w:rPr>
        <w:t>.2021</w:t>
      </w:r>
      <w:r w:rsidRPr="00A030EC">
        <w:rPr>
          <w:rFonts w:ascii="Tahoma" w:hAnsi="Tahoma"/>
          <w:b/>
        </w:rPr>
        <w:t xml:space="preserve">, ob </w:t>
      </w:r>
      <w:r w:rsidR="00F229DD" w:rsidRPr="00A030EC">
        <w:rPr>
          <w:rFonts w:ascii="Tahoma" w:hAnsi="Tahoma"/>
          <w:b/>
        </w:rPr>
        <w:t>1</w:t>
      </w:r>
      <w:r w:rsidR="004104DD" w:rsidRPr="00A030EC">
        <w:rPr>
          <w:rFonts w:ascii="Tahoma" w:hAnsi="Tahoma"/>
          <w:b/>
        </w:rPr>
        <w:t>7</w:t>
      </w:r>
      <w:r w:rsidR="00F229DD" w:rsidRPr="00A030EC">
        <w:rPr>
          <w:rFonts w:ascii="Tahoma" w:hAnsi="Tahoma"/>
          <w:b/>
        </w:rPr>
        <w:t>.00</w:t>
      </w:r>
      <w:r w:rsidRPr="00A030EC">
        <w:rPr>
          <w:rFonts w:ascii="Tahoma" w:hAnsi="Tahoma"/>
          <w:b/>
        </w:rPr>
        <w:t xml:space="preserve"> uri</w:t>
      </w:r>
      <w:r w:rsidRPr="00A030EC">
        <w:rPr>
          <w:rFonts w:ascii="Tahoma" w:hAnsi="Tahoma"/>
        </w:rPr>
        <w:t>, v prostorih Občine Žirovnica; Breznica 3, Žirovnica udeležite</w:t>
      </w:r>
    </w:p>
    <w:p w14:paraId="62E5326B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0DCC115C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68C2ABC5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0F448AFF" w14:textId="6325A9BA" w:rsidR="00AB798E" w:rsidRPr="00AE7787" w:rsidRDefault="004104DD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263285">
        <w:rPr>
          <w:rFonts w:ascii="Tahoma" w:hAnsi="Tahoma"/>
          <w:b/>
          <w:sz w:val="22"/>
          <w:szCs w:val="22"/>
        </w:rPr>
        <w:t>2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539517BA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19BC122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5F1195B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40A8AF98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22654392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21DDFA5A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5BDA1F04" w14:textId="4377BF83"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C95955">
        <w:rPr>
          <w:rFonts w:ascii="Tahoma" w:hAnsi="Tahoma"/>
          <w:b/>
        </w:rPr>
        <w:t>1</w:t>
      </w:r>
      <w:r w:rsidR="00263285">
        <w:rPr>
          <w:rFonts w:ascii="Tahoma" w:hAnsi="Tahoma"/>
          <w:b/>
        </w:rPr>
        <w:t>1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2AE90B7D" w14:textId="14624BE6" w:rsidR="00263285" w:rsidRPr="00263285" w:rsidRDefault="00263285" w:rsidP="00AD671A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263285">
        <w:rPr>
          <w:rFonts w:ascii="Tahoma" w:hAnsi="Tahoma"/>
          <w:b/>
        </w:rPr>
        <w:t>Sprejem končnega poročila o opravljenem nadzoru</w:t>
      </w:r>
      <w:r w:rsidRPr="00263285">
        <w:rPr>
          <w:rFonts w:ascii="Tahoma" w:hAnsi="Tahoma"/>
          <w:b/>
        </w:rPr>
        <w:t xml:space="preserve">: </w:t>
      </w:r>
      <w:r>
        <w:rPr>
          <w:rFonts w:ascii="Tahoma" w:hAnsi="Tahoma"/>
          <w:b/>
        </w:rPr>
        <w:t>T</w:t>
      </w:r>
      <w:r w:rsidRPr="00263285">
        <w:rPr>
          <w:rFonts w:ascii="Tahoma" w:hAnsi="Tahoma"/>
          <w:b/>
        </w:rPr>
        <w:t xml:space="preserve">ransferi nepridobitnim organizacijam in ustanovam </w:t>
      </w:r>
      <w:r>
        <w:rPr>
          <w:rFonts w:ascii="Tahoma" w:hAnsi="Tahoma"/>
          <w:b/>
        </w:rPr>
        <w:t>PP</w:t>
      </w:r>
      <w:r w:rsidRPr="00263285">
        <w:rPr>
          <w:rFonts w:ascii="Tahoma" w:hAnsi="Tahoma"/>
          <w:b/>
        </w:rPr>
        <w:t xml:space="preserve"> 1842 </w:t>
      </w:r>
      <w:r>
        <w:rPr>
          <w:rFonts w:ascii="Tahoma" w:hAnsi="Tahoma"/>
          <w:b/>
        </w:rPr>
        <w:t>K</w:t>
      </w:r>
      <w:r w:rsidRPr="00263285">
        <w:rPr>
          <w:rFonts w:ascii="Tahoma" w:hAnsi="Tahoma"/>
          <w:b/>
        </w:rPr>
        <w:t xml:space="preserve">ulturno društvo dr. </w:t>
      </w:r>
      <w:r>
        <w:rPr>
          <w:rFonts w:ascii="Tahoma" w:hAnsi="Tahoma"/>
          <w:b/>
        </w:rPr>
        <w:t>F</w:t>
      </w:r>
      <w:r w:rsidRPr="00263285">
        <w:rPr>
          <w:rFonts w:ascii="Tahoma" w:hAnsi="Tahoma"/>
          <w:b/>
        </w:rPr>
        <w:t xml:space="preserve">. </w:t>
      </w:r>
      <w:r>
        <w:rPr>
          <w:rFonts w:ascii="Tahoma" w:hAnsi="Tahoma"/>
          <w:b/>
        </w:rPr>
        <w:t>P</w:t>
      </w:r>
      <w:r w:rsidRPr="00263285">
        <w:rPr>
          <w:rFonts w:ascii="Tahoma" w:hAnsi="Tahoma"/>
          <w:b/>
        </w:rPr>
        <w:t xml:space="preserve">rešeren </w:t>
      </w:r>
      <w:r>
        <w:rPr>
          <w:rFonts w:ascii="Tahoma" w:hAnsi="Tahoma"/>
          <w:b/>
        </w:rPr>
        <w:t>Ž</w:t>
      </w:r>
      <w:r w:rsidRPr="00263285">
        <w:rPr>
          <w:rFonts w:ascii="Tahoma" w:hAnsi="Tahoma"/>
          <w:b/>
        </w:rPr>
        <w:t xml:space="preserve">irovnica </w:t>
      </w:r>
      <w:r>
        <w:rPr>
          <w:rFonts w:ascii="Tahoma" w:hAnsi="Tahoma"/>
          <w:b/>
        </w:rPr>
        <w:t>B</w:t>
      </w:r>
      <w:r w:rsidRPr="00263285">
        <w:rPr>
          <w:rFonts w:ascii="Tahoma" w:hAnsi="Tahoma"/>
          <w:b/>
        </w:rPr>
        <w:t xml:space="preserve">reznica in </w:t>
      </w:r>
      <w:r>
        <w:rPr>
          <w:rFonts w:ascii="Tahoma" w:hAnsi="Tahoma"/>
          <w:b/>
        </w:rPr>
        <w:t>PP</w:t>
      </w:r>
      <w:r w:rsidRPr="00263285">
        <w:rPr>
          <w:rFonts w:ascii="Tahoma" w:hAnsi="Tahoma"/>
          <w:b/>
        </w:rPr>
        <w:t xml:space="preserve"> 1861 </w:t>
      </w:r>
      <w:r>
        <w:rPr>
          <w:rFonts w:ascii="Tahoma" w:hAnsi="Tahoma"/>
          <w:b/>
        </w:rPr>
        <w:t>D</w:t>
      </w:r>
      <w:r w:rsidRPr="00263285">
        <w:rPr>
          <w:rFonts w:ascii="Tahoma" w:hAnsi="Tahoma"/>
          <w:b/>
        </w:rPr>
        <w:t>ruštva in druge organizacije</w:t>
      </w:r>
    </w:p>
    <w:p w14:paraId="6F5B32B4" w14:textId="33E09FFD" w:rsidR="004104DD" w:rsidRPr="00C95955" w:rsidRDefault="00C95955" w:rsidP="0043118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95955">
        <w:rPr>
          <w:rFonts w:ascii="Tahoma" w:hAnsi="Tahoma"/>
          <w:b/>
        </w:rPr>
        <w:t xml:space="preserve">Uvedba nadzora: </w:t>
      </w:r>
      <w:r w:rsidR="004457E9" w:rsidRPr="004457E9">
        <w:rPr>
          <w:rFonts w:ascii="Tahoma" w:hAnsi="Tahoma"/>
          <w:b/>
        </w:rPr>
        <w:t>402 Izdatki za blago in storitve</w:t>
      </w:r>
      <w:r w:rsidR="004457E9" w:rsidRPr="004457E9">
        <w:rPr>
          <w:rFonts w:ascii="Tahoma" w:hAnsi="Tahoma"/>
          <w:b/>
        </w:rPr>
        <w:t xml:space="preserve"> </w:t>
      </w:r>
    </w:p>
    <w:p w14:paraId="4793ADAF" w14:textId="77777777" w:rsidR="00E57359" w:rsidRPr="00DA5D27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077AE6B9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0F1FA03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2E10FE69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5CFCDA42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6B4E0731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2B76CE40" w14:textId="77777777"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jtar, dipl.ekon.</w:t>
      </w:r>
    </w:p>
    <w:p w14:paraId="07D33303" w14:textId="77777777"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14:paraId="4C58B1B0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01A57E3D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62344F83" wp14:editId="0BDB3BD8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74938C7B" wp14:editId="5B8141A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08C1280C" wp14:editId="752A0F8D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8A0B5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6A2296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21BDA9D6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04294C5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F615D2C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5403F19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B99B1" w14:textId="77777777" w:rsidR="00712110" w:rsidRDefault="00712110">
      <w:r>
        <w:separator/>
      </w:r>
    </w:p>
  </w:endnote>
  <w:endnote w:type="continuationSeparator" w:id="0">
    <w:p w14:paraId="1B82B1F3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38117" w14:textId="77777777" w:rsidR="00712110" w:rsidRDefault="00712110">
      <w:r>
        <w:separator/>
      </w:r>
    </w:p>
  </w:footnote>
  <w:footnote w:type="continuationSeparator" w:id="0">
    <w:p w14:paraId="4737B789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0DAC"/>
    <w:rsid w:val="00036FDD"/>
    <w:rsid w:val="00072663"/>
    <w:rsid w:val="00096CE6"/>
    <w:rsid w:val="000B4187"/>
    <w:rsid w:val="000D64A4"/>
    <w:rsid w:val="000F0EDC"/>
    <w:rsid w:val="00120D9D"/>
    <w:rsid w:val="001278F3"/>
    <w:rsid w:val="001364A6"/>
    <w:rsid w:val="001520EF"/>
    <w:rsid w:val="001648AF"/>
    <w:rsid w:val="0019591E"/>
    <w:rsid w:val="001A7A26"/>
    <w:rsid w:val="001F5CB9"/>
    <w:rsid w:val="00223532"/>
    <w:rsid w:val="00237388"/>
    <w:rsid w:val="00245693"/>
    <w:rsid w:val="00250902"/>
    <w:rsid w:val="00263285"/>
    <w:rsid w:val="00286F09"/>
    <w:rsid w:val="00295D50"/>
    <w:rsid w:val="00297877"/>
    <w:rsid w:val="002B1506"/>
    <w:rsid w:val="00301D44"/>
    <w:rsid w:val="00325DEE"/>
    <w:rsid w:val="00343D33"/>
    <w:rsid w:val="00365F16"/>
    <w:rsid w:val="003725CE"/>
    <w:rsid w:val="00384729"/>
    <w:rsid w:val="003958A2"/>
    <w:rsid w:val="003B1082"/>
    <w:rsid w:val="003D0901"/>
    <w:rsid w:val="00407E4A"/>
    <w:rsid w:val="004104DD"/>
    <w:rsid w:val="00415655"/>
    <w:rsid w:val="004457E9"/>
    <w:rsid w:val="00462CCD"/>
    <w:rsid w:val="00496FED"/>
    <w:rsid w:val="004C0EF1"/>
    <w:rsid w:val="004C4053"/>
    <w:rsid w:val="004E4B59"/>
    <w:rsid w:val="004F10F3"/>
    <w:rsid w:val="004F65B2"/>
    <w:rsid w:val="00502887"/>
    <w:rsid w:val="0051180F"/>
    <w:rsid w:val="00551631"/>
    <w:rsid w:val="005623D5"/>
    <w:rsid w:val="00565746"/>
    <w:rsid w:val="00596AF2"/>
    <w:rsid w:val="005A4E36"/>
    <w:rsid w:val="005D4E5D"/>
    <w:rsid w:val="005D7B01"/>
    <w:rsid w:val="005E057D"/>
    <w:rsid w:val="006031E7"/>
    <w:rsid w:val="0062089A"/>
    <w:rsid w:val="006845E7"/>
    <w:rsid w:val="006A0F47"/>
    <w:rsid w:val="006A5D51"/>
    <w:rsid w:val="006B60FB"/>
    <w:rsid w:val="006D074A"/>
    <w:rsid w:val="00710BBC"/>
    <w:rsid w:val="00712110"/>
    <w:rsid w:val="00740F55"/>
    <w:rsid w:val="00773540"/>
    <w:rsid w:val="007D730A"/>
    <w:rsid w:val="007E4E12"/>
    <w:rsid w:val="007F7BC7"/>
    <w:rsid w:val="00805FD5"/>
    <w:rsid w:val="00811A9B"/>
    <w:rsid w:val="00830853"/>
    <w:rsid w:val="00842C47"/>
    <w:rsid w:val="00855920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D681F"/>
    <w:rsid w:val="009E4D72"/>
    <w:rsid w:val="009F0AC2"/>
    <w:rsid w:val="00A030EC"/>
    <w:rsid w:val="00A2522B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252E7"/>
    <w:rsid w:val="00C460AC"/>
    <w:rsid w:val="00C56AD7"/>
    <w:rsid w:val="00C665F3"/>
    <w:rsid w:val="00C719A0"/>
    <w:rsid w:val="00C8705C"/>
    <w:rsid w:val="00C95955"/>
    <w:rsid w:val="00CA233D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85EAB"/>
    <w:rsid w:val="00D90A0B"/>
    <w:rsid w:val="00D93F74"/>
    <w:rsid w:val="00DA5D27"/>
    <w:rsid w:val="00DB0C48"/>
    <w:rsid w:val="00DB12F7"/>
    <w:rsid w:val="00DC009C"/>
    <w:rsid w:val="00DC078A"/>
    <w:rsid w:val="00DC07E0"/>
    <w:rsid w:val="00DD1762"/>
    <w:rsid w:val="00DE2609"/>
    <w:rsid w:val="00E3096A"/>
    <w:rsid w:val="00E34ECB"/>
    <w:rsid w:val="00E35141"/>
    <w:rsid w:val="00E36D72"/>
    <w:rsid w:val="00E37F21"/>
    <w:rsid w:val="00E57359"/>
    <w:rsid w:val="00E575F8"/>
    <w:rsid w:val="00EA3CC5"/>
    <w:rsid w:val="00EB50CC"/>
    <w:rsid w:val="00ED6242"/>
    <w:rsid w:val="00F022A4"/>
    <w:rsid w:val="00F1469B"/>
    <w:rsid w:val="00F229DD"/>
    <w:rsid w:val="00F4544A"/>
    <w:rsid w:val="00F5102F"/>
    <w:rsid w:val="00F52A5F"/>
    <w:rsid w:val="00F65D3B"/>
    <w:rsid w:val="00F7745A"/>
    <w:rsid w:val="00F811A3"/>
    <w:rsid w:val="00F82769"/>
    <w:rsid w:val="00F84E22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9BD91"/>
  <w15:docId w15:val="{92F55C74-0A10-4397-A747-985101F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3</cp:revision>
  <cp:lastPrinted>2020-01-09T11:45:00Z</cp:lastPrinted>
  <dcterms:created xsi:type="dcterms:W3CDTF">2021-04-13T08:35:00Z</dcterms:created>
  <dcterms:modified xsi:type="dcterms:W3CDTF">2021-04-13T08:56:00Z</dcterms:modified>
</cp:coreProperties>
</file>