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F1F" w14:textId="77777777" w:rsidR="00231652" w:rsidRPr="000E15E5" w:rsidRDefault="005A44D3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04E494" wp14:editId="5CC1E6EB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C06D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68DD0EE5" wp14:editId="039143E2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4E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824C06D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68DD0EE5" wp14:editId="039143E2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7F996A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1A2D5758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587C8AA8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3CE03802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00D16A90" w14:textId="77777777" w:rsidR="00231652" w:rsidRPr="000E15E5" w:rsidRDefault="005A44D3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C4A775" wp14:editId="3458DE10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8D6F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5AD5A6ED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A775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eiOqcg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1D838D6F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5AD5A6ED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7CF1D4E0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648088EA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321161D5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5FE306A3" w14:textId="49560D22" w:rsidR="00231652" w:rsidRPr="000E15E5" w:rsidRDefault="00396847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Številka: </w:t>
      </w:r>
      <w:r w:rsidR="000E15E5" w:rsidRPr="000E15E5">
        <w:rPr>
          <w:rFonts w:ascii="Tahoma" w:hAnsi="Tahoma"/>
          <w:lang w:val="sl-SI"/>
        </w:rPr>
        <w:t>122-00</w:t>
      </w:r>
      <w:r w:rsidR="0025659A">
        <w:rPr>
          <w:rFonts w:ascii="Tahoma" w:hAnsi="Tahoma"/>
          <w:lang w:val="sl-SI"/>
        </w:rPr>
        <w:t>12</w:t>
      </w:r>
      <w:r w:rsidR="000E15E5" w:rsidRPr="000E15E5">
        <w:rPr>
          <w:rFonts w:ascii="Tahoma" w:hAnsi="Tahoma"/>
          <w:lang w:val="sl-SI"/>
        </w:rPr>
        <w:t>/</w:t>
      </w:r>
      <w:r w:rsidR="0025659A">
        <w:rPr>
          <w:rFonts w:ascii="Tahoma" w:hAnsi="Tahoma"/>
          <w:lang w:val="sl-SI"/>
        </w:rPr>
        <w:t>2021</w:t>
      </w:r>
    </w:p>
    <w:p w14:paraId="23828863" w14:textId="697D6AAB" w:rsidR="00231652" w:rsidRPr="000E15E5" w:rsidRDefault="00231652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Datum: </w:t>
      </w:r>
      <w:r w:rsidR="0025659A">
        <w:rPr>
          <w:rFonts w:ascii="Tahoma" w:hAnsi="Tahoma"/>
          <w:lang w:val="sl-SI"/>
        </w:rPr>
        <w:t>1</w:t>
      </w:r>
      <w:r w:rsidR="006273A5" w:rsidRPr="000E15E5">
        <w:rPr>
          <w:rFonts w:ascii="Tahoma" w:hAnsi="Tahoma"/>
          <w:lang w:val="sl-SI"/>
        </w:rPr>
        <w:t>.6.</w:t>
      </w:r>
      <w:r w:rsidR="0025659A">
        <w:rPr>
          <w:rFonts w:ascii="Tahoma" w:hAnsi="Tahoma"/>
          <w:lang w:val="sl-SI"/>
        </w:rPr>
        <w:t>2021</w:t>
      </w:r>
    </w:p>
    <w:p w14:paraId="61B70A64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461682A8" w14:textId="5F9DE8A0" w:rsidR="00510DA9" w:rsidRPr="000E15E5" w:rsidRDefault="00B36377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b/>
          <w:lang w:val="sl-SI"/>
        </w:rPr>
        <w:t>REZULTATI JAVNEGA RA</w:t>
      </w:r>
      <w:r w:rsidR="000E15E5" w:rsidRPr="000E15E5">
        <w:rPr>
          <w:rFonts w:ascii="Tahoma" w:hAnsi="Tahoma"/>
          <w:b/>
          <w:lang w:val="sl-SI"/>
        </w:rPr>
        <w:t>Z</w:t>
      </w:r>
      <w:r w:rsidRPr="000E15E5">
        <w:rPr>
          <w:rFonts w:ascii="Tahoma" w:hAnsi="Tahoma"/>
          <w:b/>
          <w:lang w:val="sl-SI"/>
        </w:rPr>
        <w:t xml:space="preserve">PISA ZA SOFINANCIRANJE PROGRAMOV </w:t>
      </w:r>
      <w:r w:rsidR="000E15E5" w:rsidRPr="000E15E5">
        <w:rPr>
          <w:rFonts w:ascii="Tahoma" w:hAnsi="Tahoma"/>
          <w:b/>
          <w:lang w:val="sl-SI"/>
        </w:rPr>
        <w:t xml:space="preserve">HUMANITARNIH IN INVALIDSKIH ORGANIZACIJ IZ PRORAČUNA OBČINE </w:t>
      </w:r>
      <w:r w:rsidRPr="000E15E5">
        <w:rPr>
          <w:rFonts w:ascii="Tahoma" w:hAnsi="Tahoma"/>
          <w:b/>
          <w:lang w:val="sl-SI"/>
        </w:rPr>
        <w:t xml:space="preserve">ŽIROVNICA ZA LETO </w:t>
      </w:r>
      <w:r w:rsidR="0025659A">
        <w:rPr>
          <w:rFonts w:ascii="Tahoma" w:hAnsi="Tahoma"/>
          <w:b/>
          <w:lang w:val="sl-SI"/>
        </w:rPr>
        <w:t>2021</w:t>
      </w:r>
    </w:p>
    <w:p w14:paraId="689F492F" w14:textId="77777777" w:rsidR="00B0069B" w:rsidRPr="000E15E5" w:rsidRDefault="00B0069B" w:rsidP="00510DA9">
      <w:pPr>
        <w:jc w:val="both"/>
        <w:rPr>
          <w:rFonts w:ascii="Tahoma" w:hAnsi="Tahoma"/>
          <w:lang w:val="sl-SI"/>
        </w:rPr>
      </w:pPr>
    </w:p>
    <w:p w14:paraId="41C78E54" w14:textId="77777777" w:rsidR="00B36377" w:rsidRPr="000E15E5" w:rsidRDefault="00B36377" w:rsidP="00510DA9">
      <w:pPr>
        <w:jc w:val="both"/>
        <w:rPr>
          <w:rFonts w:ascii="Tahoma" w:hAnsi="Tahoma"/>
          <w:lang w:val="sl-SI"/>
        </w:rPr>
      </w:pPr>
    </w:p>
    <w:p w14:paraId="1FAC08D4" w14:textId="2F4FFBF6" w:rsidR="00B36377" w:rsidRPr="000E15E5" w:rsidRDefault="00510DA9" w:rsidP="00510DA9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E15E5">
        <w:rPr>
          <w:rFonts w:ascii="Tahoma" w:hAnsi="Tahoma"/>
          <w:lang w:val="sl-SI"/>
        </w:rPr>
        <w:t xml:space="preserve">za sofinanciranje </w:t>
      </w:r>
      <w:r w:rsidR="000E15E5" w:rsidRPr="000E15E5">
        <w:rPr>
          <w:rFonts w:ascii="Tahoma" w:hAnsi="Tahoma"/>
          <w:lang w:val="sl-SI"/>
        </w:rPr>
        <w:t xml:space="preserve">programov humanitarnih in invalidskih organizacij iz proračuna </w:t>
      </w:r>
      <w:r w:rsidR="00B36377" w:rsidRPr="000E15E5">
        <w:rPr>
          <w:rFonts w:ascii="Tahoma" w:hAnsi="Tahoma"/>
          <w:lang w:val="sl-SI"/>
        </w:rPr>
        <w:t>občin</w:t>
      </w:r>
      <w:r w:rsidR="008900CC">
        <w:rPr>
          <w:rFonts w:ascii="Tahoma" w:hAnsi="Tahoma"/>
          <w:lang w:val="sl-SI"/>
        </w:rPr>
        <w:t>e</w:t>
      </w:r>
      <w:r w:rsidR="00B36377" w:rsidRPr="000E15E5">
        <w:rPr>
          <w:rFonts w:ascii="Tahoma" w:hAnsi="Tahoma"/>
          <w:lang w:val="sl-SI"/>
        </w:rPr>
        <w:t xml:space="preserve"> Žirovnica za leto </w:t>
      </w:r>
      <w:r w:rsidR="0025659A">
        <w:rPr>
          <w:rFonts w:ascii="Tahoma" w:hAnsi="Tahoma"/>
          <w:lang w:val="sl-SI"/>
        </w:rPr>
        <w:t>2021</w:t>
      </w:r>
      <w:r w:rsidRPr="000E15E5">
        <w:rPr>
          <w:rFonts w:ascii="Tahoma" w:hAnsi="Tahoma"/>
          <w:lang w:val="sl-SI"/>
        </w:rPr>
        <w:t xml:space="preserve">, ki je bil </w:t>
      </w:r>
      <w:r w:rsidR="0025659A">
        <w:rPr>
          <w:rFonts w:ascii="Tahoma" w:hAnsi="Tahoma"/>
          <w:lang w:val="sl-SI"/>
        </w:rPr>
        <w:t>17</w:t>
      </w:r>
      <w:r w:rsidR="00B36377" w:rsidRPr="000E15E5">
        <w:rPr>
          <w:rFonts w:ascii="Tahoma" w:hAnsi="Tahoma"/>
          <w:lang w:val="sl-SI"/>
        </w:rPr>
        <w:t>.</w:t>
      </w:r>
      <w:r w:rsidR="008900CC">
        <w:rPr>
          <w:rFonts w:ascii="Tahoma" w:hAnsi="Tahoma"/>
          <w:lang w:val="sl-SI"/>
        </w:rPr>
        <w:t>3</w:t>
      </w:r>
      <w:r w:rsidR="00B36377" w:rsidRPr="000E15E5">
        <w:rPr>
          <w:rFonts w:ascii="Tahoma" w:hAnsi="Tahoma"/>
          <w:lang w:val="sl-SI"/>
        </w:rPr>
        <w:t>.</w:t>
      </w:r>
      <w:r w:rsidR="0025659A">
        <w:rPr>
          <w:rFonts w:ascii="Tahoma" w:hAnsi="Tahoma"/>
          <w:lang w:val="sl-SI"/>
        </w:rPr>
        <w:t>2021</w:t>
      </w:r>
      <w:r w:rsidR="00B0069B" w:rsidRPr="000E15E5">
        <w:rPr>
          <w:rFonts w:ascii="Tahoma" w:hAnsi="Tahoma"/>
          <w:lang w:val="sl-SI"/>
        </w:rPr>
        <w:t xml:space="preserve"> </w:t>
      </w:r>
      <w:r w:rsidRPr="000E15E5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0E15E5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0E15E5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0E15E5">
        <w:rPr>
          <w:rFonts w:ascii="Tahoma" w:hAnsi="Tahoma"/>
          <w:lang w:val="sl-SI"/>
        </w:rPr>
        <w:t xml:space="preserve"> </w:t>
      </w:r>
    </w:p>
    <w:p w14:paraId="25DB7E77" w14:textId="77777777" w:rsidR="00B36377" w:rsidRPr="000E15E5" w:rsidRDefault="00B36377" w:rsidP="00510DA9">
      <w:pPr>
        <w:jc w:val="both"/>
        <w:rPr>
          <w:rFonts w:ascii="Tahoma" w:hAnsi="Tahoma"/>
          <w:lang w:val="sl-SI"/>
        </w:rPr>
      </w:pPr>
    </w:p>
    <w:p w14:paraId="708F5FB6" w14:textId="50B1DBBB" w:rsidR="00510DA9" w:rsidRPr="000E15E5" w:rsidRDefault="00510DA9" w:rsidP="00510DA9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Rok za prijavo na razpis je bil </w:t>
      </w:r>
      <w:r w:rsidR="0025659A">
        <w:rPr>
          <w:rFonts w:ascii="Tahoma" w:hAnsi="Tahoma"/>
          <w:lang w:val="sl-SI"/>
        </w:rPr>
        <w:t>3</w:t>
      </w:r>
      <w:r w:rsidR="00B36377" w:rsidRPr="000E15E5">
        <w:rPr>
          <w:rFonts w:ascii="Tahoma" w:hAnsi="Tahoma"/>
          <w:lang w:val="sl-SI"/>
        </w:rPr>
        <w:t>.5.</w:t>
      </w:r>
      <w:r w:rsidR="0025659A">
        <w:rPr>
          <w:rFonts w:ascii="Tahoma" w:hAnsi="Tahoma"/>
          <w:lang w:val="sl-SI"/>
        </w:rPr>
        <w:t>2021</w:t>
      </w:r>
      <w:r w:rsidRPr="000E15E5">
        <w:rPr>
          <w:rFonts w:ascii="Tahoma" w:hAnsi="Tahoma"/>
          <w:lang w:val="sl-SI"/>
        </w:rPr>
        <w:t>.</w:t>
      </w:r>
    </w:p>
    <w:p w14:paraId="4757CA12" w14:textId="77777777" w:rsidR="00B36377" w:rsidRPr="000E15E5" w:rsidRDefault="00B36377" w:rsidP="00B36377">
      <w:pPr>
        <w:jc w:val="both"/>
        <w:rPr>
          <w:rFonts w:ascii="Tahoma" w:hAnsi="Tahoma"/>
          <w:lang w:val="sl-SI"/>
        </w:rPr>
      </w:pPr>
    </w:p>
    <w:p w14:paraId="0DEFDF3F" w14:textId="77777777" w:rsidR="000E15E5" w:rsidRPr="000E15E5" w:rsidRDefault="000E15E5" w:rsidP="000E15E5">
      <w:pPr>
        <w:jc w:val="both"/>
        <w:rPr>
          <w:rFonts w:ascii="Tahoma" w:hAnsi="Tahoma" w:cs="Tahoma"/>
          <w:lang w:val="sl-SI"/>
        </w:rPr>
      </w:pPr>
      <w:r w:rsidRPr="000E15E5">
        <w:rPr>
          <w:rFonts w:ascii="Tahoma" w:hAnsi="Tahoma" w:cs="Tahoma"/>
          <w:lang w:val="sl-SI"/>
        </w:rPr>
        <w:t xml:space="preserve">PRORAČUNSKA POSTAVKA: </w:t>
      </w:r>
      <w:r w:rsidRPr="000E15E5">
        <w:rPr>
          <w:rFonts w:ascii="Tahoma" w:hAnsi="Tahoma" w:cs="Tahoma"/>
          <w:b/>
          <w:lang w:val="sl-SI"/>
        </w:rPr>
        <w:t>2043 Invalidske in druge humanitarne organizacije</w:t>
      </w:r>
      <w:r w:rsidRPr="000E15E5">
        <w:rPr>
          <w:rFonts w:ascii="Tahoma" w:hAnsi="Tahoma" w:cs="Tahoma"/>
          <w:lang w:val="sl-SI"/>
        </w:rPr>
        <w:t xml:space="preserve">, </w:t>
      </w:r>
      <w:r w:rsidRPr="000E15E5">
        <w:rPr>
          <w:rFonts w:ascii="Tahoma" w:hAnsi="Tahoma"/>
          <w:lang w:val="sl-SI"/>
        </w:rPr>
        <w:t>višina razpisanih sredstev</w:t>
      </w:r>
      <w:r w:rsidRPr="000E15E5">
        <w:rPr>
          <w:rFonts w:ascii="Tahoma" w:hAnsi="Tahoma" w:cs="Tahoma"/>
          <w:lang w:val="sl-SI"/>
        </w:rPr>
        <w:t xml:space="preserve">: </w:t>
      </w:r>
      <w:r w:rsidRPr="000E15E5">
        <w:rPr>
          <w:rFonts w:ascii="Tahoma" w:hAnsi="Tahoma" w:cs="Tahoma"/>
          <w:b/>
          <w:lang w:val="sl-SI"/>
        </w:rPr>
        <w:t>2.000 EUR.</w:t>
      </w:r>
    </w:p>
    <w:p w14:paraId="46542B09" w14:textId="77777777" w:rsidR="00510DA9" w:rsidRPr="000E15E5" w:rsidRDefault="00510DA9">
      <w:pPr>
        <w:jc w:val="both"/>
        <w:rPr>
          <w:rFonts w:ascii="Tahoma" w:hAnsi="Tahoma"/>
          <w:lang w:val="sl-SI"/>
        </w:rPr>
      </w:pPr>
    </w:p>
    <w:p w14:paraId="2603C61F" w14:textId="524783AD" w:rsidR="00B0069B" w:rsidRDefault="00510DA9">
      <w:pPr>
        <w:jc w:val="both"/>
        <w:rPr>
          <w:rFonts w:ascii="Tahoma" w:hAnsi="Tahoma"/>
          <w:b/>
          <w:lang w:val="sl-SI"/>
        </w:rPr>
      </w:pPr>
      <w:r w:rsidRPr="000E15E5">
        <w:rPr>
          <w:rFonts w:ascii="Tahoma" w:hAnsi="Tahoma"/>
          <w:b/>
          <w:lang w:val="sl-SI"/>
        </w:rPr>
        <w:t>Prejemniki in višina dodeljenih sredstev</w:t>
      </w:r>
      <w:r w:rsidR="00B0069B" w:rsidRPr="000E15E5">
        <w:rPr>
          <w:rFonts w:ascii="Tahoma" w:hAnsi="Tahoma"/>
          <w:b/>
          <w:lang w:val="sl-SI"/>
        </w:rPr>
        <w:t>:</w:t>
      </w:r>
    </w:p>
    <w:p w14:paraId="1C936F86" w14:textId="5F2A1BD4" w:rsidR="0025659A" w:rsidRDefault="0025659A">
      <w:pPr>
        <w:jc w:val="both"/>
        <w:rPr>
          <w:rFonts w:ascii="Tahoma" w:hAnsi="Tahoma"/>
          <w:b/>
          <w:lang w:val="sl-SI"/>
        </w:rPr>
      </w:pPr>
    </w:p>
    <w:tbl>
      <w:tblPr>
        <w:tblStyle w:val="Tabelasvetlamrea1"/>
        <w:tblW w:w="9067" w:type="dxa"/>
        <w:tblLook w:val="04A0" w:firstRow="1" w:lastRow="0" w:firstColumn="1" w:lastColumn="0" w:noHBand="0" w:noVBand="1"/>
      </w:tblPr>
      <w:tblGrid>
        <w:gridCol w:w="3681"/>
        <w:gridCol w:w="4252"/>
        <w:gridCol w:w="1134"/>
      </w:tblGrid>
      <w:tr w:rsidR="0025659A" w:rsidRPr="0025659A" w14:paraId="0C330158" w14:textId="77777777" w:rsidTr="0025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5430E0EC" w14:textId="77777777" w:rsidR="0025659A" w:rsidRPr="0025659A" w:rsidRDefault="0025659A" w:rsidP="0025659A">
            <w:pPr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organizacija</w:t>
            </w:r>
          </w:p>
        </w:tc>
        <w:tc>
          <w:tcPr>
            <w:tcW w:w="4252" w:type="dxa"/>
            <w:hideMark/>
          </w:tcPr>
          <w:p w14:paraId="610971D3" w14:textId="77777777" w:rsidR="0025659A" w:rsidRPr="0025659A" w:rsidRDefault="0025659A" w:rsidP="00256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predmet</w:t>
            </w:r>
          </w:p>
        </w:tc>
        <w:tc>
          <w:tcPr>
            <w:tcW w:w="1134" w:type="dxa"/>
            <w:hideMark/>
          </w:tcPr>
          <w:p w14:paraId="4260874A" w14:textId="6EFD17D8" w:rsidR="0025659A" w:rsidRPr="0025659A" w:rsidRDefault="0025659A" w:rsidP="00256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znesek</w:t>
            </w:r>
          </w:p>
        </w:tc>
      </w:tr>
      <w:tr w:rsidR="0025659A" w:rsidRPr="0025659A" w14:paraId="4D57F2E2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1BC7502F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AURIS medobčinsko društvo gluhih in naglušnih</w:t>
            </w:r>
          </w:p>
        </w:tc>
        <w:tc>
          <w:tcPr>
            <w:tcW w:w="4252" w:type="dxa"/>
            <w:noWrap/>
            <w:hideMark/>
          </w:tcPr>
          <w:p w14:paraId="3690FDAA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Delo društva v letu 2020</w:t>
            </w:r>
          </w:p>
        </w:tc>
        <w:tc>
          <w:tcPr>
            <w:tcW w:w="1134" w:type="dxa"/>
            <w:noWrap/>
            <w:hideMark/>
          </w:tcPr>
          <w:p w14:paraId="7360382C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170</w:t>
            </w:r>
          </w:p>
        </w:tc>
      </w:tr>
      <w:tr w:rsidR="0025659A" w:rsidRPr="0025659A" w14:paraId="0CBCE2DF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420DAE87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Medobčinsko društvo slepih in slabovidnih Kranj</w:t>
            </w:r>
          </w:p>
        </w:tc>
        <w:tc>
          <w:tcPr>
            <w:tcW w:w="4252" w:type="dxa"/>
            <w:noWrap/>
            <w:hideMark/>
          </w:tcPr>
          <w:p w14:paraId="7200C306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Podpora in usposabljanje slepih in slabovidnih oseb pri uporabi tehničnih  pripomočkov</w:t>
            </w:r>
          </w:p>
        </w:tc>
        <w:tc>
          <w:tcPr>
            <w:tcW w:w="1134" w:type="dxa"/>
            <w:noWrap/>
            <w:hideMark/>
          </w:tcPr>
          <w:p w14:paraId="2246AF39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170</w:t>
            </w:r>
          </w:p>
        </w:tc>
      </w:tr>
      <w:tr w:rsidR="0025659A" w:rsidRPr="0025659A" w14:paraId="446EFCE9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45582B3A" w14:textId="77777777" w:rsidR="0025659A" w:rsidRPr="0025659A" w:rsidRDefault="0025659A" w:rsidP="0025659A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 xml:space="preserve">Združenje bolnikov s </w:t>
            </w:r>
            <w:proofErr w:type="spellStart"/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cerebrovaskularno</w:t>
            </w:r>
            <w:proofErr w:type="spellEnd"/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 xml:space="preserve"> boleznijo Slovenije</w:t>
            </w:r>
          </w:p>
        </w:tc>
        <w:tc>
          <w:tcPr>
            <w:tcW w:w="4252" w:type="dxa"/>
            <w:noWrap/>
            <w:hideMark/>
          </w:tcPr>
          <w:p w14:paraId="6869E0E5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Delo kluba združenja CVB Bled</w:t>
            </w:r>
          </w:p>
        </w:tc>
        <w:tc>
          <w:tcPr>
            <w:tcW w:w="1134" w:type="dxa"/>
            <w:noWrap/>
            <w:hideMark/>
          </w:tcPr>
          <w:p w14:paraId="40E5A16F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170</w:t>
            </w:r>
          </w:p>
        </w:tc>
      </w:tr>
      <w:tr w:rsidR="0025659A" w:rsidRPr="0025659A" w14:paraId="6A93EC48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70E94B76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Društvo diabetikov Jesenice</w:t>
            </w:r>
          </w:p>
        </w:tc>
        <w:tc>
          <w:tcPr>
            <w:tcW w:w="4252" w:type="dxa"/>
            <w:noWrap/>
            <w:hideMark/>
          </w:tcPr>
          <w:p w14:paraId="66927DFA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Program društva za leto 2020</w:t>
            </w:r>
          </w:p>
        </w:tc>
        <w:tc>
          <w:tcPr>
            <w:tcW w:w="1134" w:type="dxa"/>
            <w:noWrap/>
            <w:hideMark/>
          </w:tcPr>
          <w:p w14:paraId="1CF7D430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370</w:t>
            </w:r>
          </w:p>
        </w:tc>
      </w:tr>
      <w:tr w:rsidR="0025659A" w:rsidRPr="0025659A" w14:paraId="6A613386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47DC84DC" w14:textId="77777777" w:rsidR="0025659A" w:rsidRPr="0025659A" w:rsidRDefault="0025659A" w:rsidP="0025659A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Društvo za pomoč po nezgodni poškodbi glave "Vita"</w:t>
            </w:r>
          </w:p>
        </w:tc>
        <w:tc>
          <w:tcPr>
            <w:tcW w:w="4252" w:type="dxa"/>
            <w:noWrap/>
            <w:hideMark/>
          </w:tcPr>
          <w:p w14:paraId="72DA0A9A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Pomoč in svetovanje ljudem s poškodbo glave</w:t>
            </w:r>
          </w:p>
        </w:tc>
        <w:tc>
          <w:tcPr>
            <w:tcW w:w="1134" w:type="dxa"/>
            <w:noWrap/>
            <w:hideMark/>
          </w:tcPr>
          <w:p w14:paraId="31D59927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140</w:t>
            </w:r>
          </w:p>
        </w:tc>
      </w:tr>
      <w:tr w:rsidR="0025659A" w:rsidRPr="0025659A" w14:paraId="6E880BF6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2E028B06" w14:textId="77777777" w:rsidR="0025659A" w:rsidRPr="0025659A" w:rsidRDefault="0025659A" w:rsidP="0025659A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Slovensko združenje za preprečevanje samomora, Enota center za psihološko svetovanje Posvet</w:t>
            </w:r>
          </w:p>
        </w:tc>
        <w:tc>
          <w:tcPr>
            <w:tcW w:w="4252" w:type="dxa"/>
            <w:noWrap/>
            <w:hideMark/>
          </w:tcPr>
          <w:p w14:paraId="3DBA2574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 xml:space="preserve">Psihološko svetovanje posameznikom, parom in družinam v </w:t>
            </w:r>
            <w:proofErr w:type="spellStart"/>
            <w:r w:rsidRPr="0025659A">
              <w:rPr>
                <w:rFonts w:ascii="Tahoma" w:hAnsi="Tahoma" w:cs="Tahoma"/>
                <w:lang w:val="sl-SI"/>
              </w:rPr>
              <w:t>dušervni</w:t>
            </w:r>
            <w:proofErr w:type="spellEnd"/>
            <w:r w:rsidRPr="0025659A">
              <w:rPr>
                <w:rFonts w:ascii="Tahoma" w:hAnsi="Tahoma" w:cs="Tahoma"/>
                <w:lang w:val="sl-SI"/>
              </w:rPr>
              <w:t xml:space="preserve"> stiski</w:t>
            </w:r>
          </w:p>
        </w:tc>
        <w:tc>
          <w:tcPr>
            <w:tcW w:w="1134" w:type="dxa"/>
            <w:noWrap/>
            <w:hideMark/>
          </w:tcPr>
          <w:p w14:paraId="293B99CD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60</w:t>
            </w:r>
          </w:p>
        </w:tc>
      </w:tr>
      <w:tr w:rsidR="0025659A" w:rsidRPr="0025659A" w14:paraId="28D0A220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743FC8EF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Združenje multiple skleroze Slovenije</w:t>
            </w:r>
          </w:p>
        </w:tc>
        <w:tc>
          <w:tcPr>
            <w:tcW w:w="4252" w:type="dxa"/>
            <w:noWrap/>
            <w:hideMark/>
          </w:tcPr>
          <w:p w14:paraId="7CAFBE12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Posebni socialni program združenja MS Slovenije, podružnica Gorenjske</w:t>
            </w:r>
          </w:p>
        </w:tc>
        <w:tc>
          <w:tcPr>
            <w:tcW w:w="1134" w:type="dxa"/>
            <w:noWrap/>
            <w:hideMark/>
          </w:tcPr>
          <w:p w14:paraId="7D1BA688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150</w:t>
            </w:r>
          </w:p>
        </w:tc>
      </w:tr>
      <w:tr w:rsidR="0025659A" w:rsidRPr="0025659A" w14:paraId="4A91094A" w14:textId="77777777" w:rsidTr="0025659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66E85CB2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Sonček Zgornje Gorenjske društvo za cerebralno paralizo</w:t>
            </w:r>
          </w:p>
        </w:tc>
        <w:tc>
          <w:tcPr>
            <w:tcW w:w="4252" w:type="dxa"/>
            <w:noWrap/>
            <w:hideMark/>
          </w:tcPr>
          <w:p w14:paraId="197D60BE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Tako kot vsi drugi</w:t>
            </w:r>
          </w:p>
        </w:tc>
        <w:tc>
          <w:tcPr>
            <w:tcW w:w="1134" w:type="dxa"/>
            <w:noWrap/>
            <w:hideMark/>
          </w:tcPr>
          <w:p w14:paraId="79F5176F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360</w:t>
            </w:r>
          </w:p>
        </w:tc>
      </w:tr>
      <w:tr w:rsidR="0025659A" w:rsidRPr="0025659A" w14:paraId="7F282BAC" w14:textId="77777777" w:rsidTr="0025659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391E4169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Ustanova Mali vitez</w:t>
            </w:r>
          </w:p>
        </w:tc>
        <w:tc>
          <w:tcPr>
            <w:tcW w:w="4252" w:type="dxa"/>
            <w:noWrap/>
            <w:hideMark/>
          </w:tcPr>
          <w:p w14:paraId="444BAE3C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Psihofizična rehabilitacija oseb, ki so v otroštvu prebolele raka</w:t>
            </w:r>
          </w:p>
        </w:tc>
        <w:tc>
          <w:tcPr>
            <w:tcW w:w="1134" w:type="dxa"/>
            <w:noWrap/>
            <w:hideMark/>
          </w:tcPr>
          <w:p w14:paraId="2668022C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100</w:t>
            </w:r>
          </w:p>
        </w:tc>
      </w:tr>
      <w:tr w:rsidR="0025659A" w:rsidRPr="0025659A" w14:paraId="29C77F37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43204F95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Društvo za rehabilitacijo in preventivo Krma</w:t>
            </w:r>
          </w:p>
        </w:tc>
        <w:tc>
          <w:tcPr>
            <w:tcW w:w="4252" w:type="dxa"/>
            <w:noWrap/>
            <w:hideMark/>
          </w:tcPr>
          <w:p w14:paraId="125A69C1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Rehabilitacija po zdravljenju odvisnosti od alkohola</w:t>
            </w:r>
          </w:p>
        </w:tc>
        <w:tc>
          <w:tcPr>
            <w:tcW w:w="1134" w:type="dxa"/>
            <w:noWrap/>
            <w:hideMark/>
          </w:tcPr>
          <w:p w14:paraId="3197DB5E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160</w:t>
            </w:r>
          </w:p>
        </w:tc>
      </w:tr>
      <w:tr w:rsidR="0025659A" w:rsidRPr="0025659A" w14:paraId="104FD8DF" w14:textId="77777777" w:rsidTr="0025659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65682131" w14:textId="77777777" w:rsidR="0025659A" w:rsidRPr="0025659A" w:rsidRDefault="0025659A" w:rsidP="0025659A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5659A">
              <w:rPr>
                <w:rFonts w:ascii="Tahoma" w:hAnsi="Tahoma" w:cs="Tahoma"/>
                <w:b w:val="0"/>
                <w:bCs w:val="0"/>
                <w:lang w:val="sl-SI"/>
              </w:rPr>
              <w:t>Koronarno društvo Gorenjske</w:t>
            </w:r>
          </w:p>
        </w:tc>
        <w:tc>
          <w:tcPr>
            <w:tcW w:w="4252" w:type="dxa"/>
            <w:noWrap/>
            <w:hideMark/>
          </w:tcPr>
          <w:p w14:paraId="7B1FF3A2" w14:textId="77777777" w:rsidR="0025659A" w:rsidRPr="0025659A" w:rsidRDefault="0025659A" w:rsidP="00256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Doživljenjska rehabilitacija srčno-žilnih bolnikov</w:t>
            </w:r>
          </w:p>
        </w:tc>
        <w:tc>
          <w:tcPr>
            <w:tcW w:w="1134" w:type="dxa"/>
            <w:noWrap/>
            <w:hideMark/>
          </w:tcPr>
          <w:p w14:paraId="13D292A1" w14:textId="77777777" w:rsidR="0025659A" w:rsidRPr="0025659A" w:rsidRDefault="0025659A" w:rsidP="002565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150</w:t>
            </w:r>
          </w:p>
        </w:tc>
      </w:tr>
    </w:tbl>
    <w:p w14:paraId="6D7A7E09" w14:textId="77777777" w:rsidR="0025659A" w:rsidRPr="000E15E5" w:rsidRDefault="0025659A">
      <w:pPr>
        <w:jc w:val="both"/>
        <w:rPr>
          <w:rFonts w:ascii="Tahoma" w:hAnsi="Tahoma"/>
          <w:b/>
          <w:lang w:val="sl-SI"/>
        </w:rPr>
      </w:pPr>
    </w:p>
    <w:sectPr w:rsidR="0025659A" w:rsidRPr="000E15E5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CA14" w14:textId="77777777" w:rsidR="00656C55" w:rsidRDefault="00656C55">
      <w:r>
        <w:separator/>
      </w:r>
    </w:p>
  </w:endnote>
  <w:endnote w:type="continuationSeparator" w:id="0">
    <w:p w14:paraId="0B522669" w14:textId="77777777" w:rsidR="00656C55" w:rsidRDefault="006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9681" w14:textId="77777777" w:rsidR="00656C55" w:rsidRDefault="00656C55">
      <w:r>
        <w:separator/>
      </w:r>
    </w:p>
  </w:footnote>
  <w:footnote w:type="continuationSeparator" w:id="0">
    <w:p w14:paraId="7330A35E" w14:textId="77777777" w:rsidR="00656C55" w:rsidRDefault="0065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C48EE"/>
    <w:rsid w:val="000E15E5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25659A"/>
    <w:rsid w:val="00301AFF"/>
    <w:rsid w:val="0031658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E32B6"/>
    <w:rsid w:val="004E7D31"/>
    <w:rsid w:val="005052C5"/>
    <w:rsid w:val="00507679"/>
    <w:rsid w:val="00510DA9"/>
    <w:rsid w:val="0055433A"/>
    <w:rsid w:val="005A44D3"/>
    <w:rsid w:val="005C79C5"/>
    <w:rsid w:val="005F124E"/>
    <w:rsid w:val="00621D49"/>
    <w:rsid w:val="006273A5"/>
    <w:rsid w:val="00656C55"/>
    <w:rsid w:val="0068252C"/>
    <w:rsid w:val="006E2304"/>
    <w:rsid w:val="00710BEE"/>
    <w:rsid w:val="00777000"/>
    <w:rsid w:val="007C02BC"/>
    <w:rsid w:val="007C391E"/>
    <w:rsid w:val="008208B5"/>
    <w:rsid w:val="00867FEA"/>
    <w:rsid w:val="008900CC"/>
    <w:rsid w:val="00902863"/>
    <w:rsid w:val="0096468C"/>
    <w:rsid w:val="00984BA6"/>
    <w:rsid w:val="009D25F8"/>
    <w:rsid w:val="009D6364"/>
    <w:rsid w:val="009E070E"/>
    <w:rsid w:val="009F0331"/>
    <w:rsid w:val="009F2715"/>
    <w:rsid w:val="00A229ED"/>
    <w:rsid w:val="00A30DAF"/>
    <w:rsid w:val="00A652DB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34C5"/>
    <w:rsid w:val="00CF55B4"/>
    <w:rsid w:val="00D43635"/>
    <w:rsid w:val="00DD605C"/>
    <w:rsid w:val="00E1297F"/>
    <w:rsid w:val="00E139C5"/>
    <w:rsid w:val="00EA0DC9"/>
    <w:rsid w:val="00EA67EA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F3BFF"/>
  <w15:docId w15:val="{7544C7F9-C384-4C22-A2E0-7FBAB56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2565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6B32-7F00-4BAE-AC82-A4047E33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3</cp:revision>
  <cp:lastPrinted>2016-10-05T11:02:00Z</cp:lastPrinted>
  <dcterms:created xsi:type="dcterms:W3CDTF">2021-05-28T06:19:00Z</dcterms:created>
  <dcterms:modified xsi:type="dcterms:W3CDTF">2021-05-28T06:22:00Z</dcterms:modified>
</cp:coreProperties>
</file>