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A77E" w14:textId="61903709" w:rsidR="007C7A26" w:rsidRPr="00C2013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2013D">
        <w:rPr>
          <w:rFonts w:ascii="Tahoma" w:hAnsi="Tahoma" w:cs="Tahoma"/>
          <w:sz w:val="22"/>
          <w:szCs w:val="22"/>
        </w:rPr>
        <w:t xml:space="preserve">Datum: </w:t>
      </w:r>
      <w:r w:rsidR="004A5A86">
        <w:rPr>
          <w:rFonts w:ascii="Tahoma" w:hAnsi="Tahoma" w:cs="Tahoma"/>
          <w:sz w:val="22"/>
          <w:szCs w:val="22"/>
        </w:rPr>
        <w:t>2</w:t>
      </w:r>
      <w:r w:rsidR="00BE1FB6" w:rsidRPr="00C2013D">
        <w:rPr>
          <w:rFonts w:ascii="Tahoma" w:hAnsi="Tahoma" w:cs="Tahoma"/>
          <w:sz w:val="22"/>
          <w:szCs w:val="22"/>
        </w:rPr>
        <w:t xml:space="preserve">. </w:t>
      </w:r>
      <w:r w:rsidR="004A5A86">
        <w:rPr>
          <w:rFonts w:ascii="Tahoma" w:hAnsi="Tahoma" w:cs="Tahoma"/>
          <w:sz w:val="22"/>
          <w:szCs w:val="22"/>
        </w:rPr>
        <w:t>2</w:t>
      </w:r>
      <w:r w:rsidR="00BE1FB6" w:rsidRPr="00C2013D">
        <w:rPr>
          <w:rFonts w:ascii="Tahoma" w:hAnsi="Tahoma" w:cs="Tahoma"/>
          <w:sz w:val="22"/>
          <w:szCs w:val="22"/>
        </w:rPr>
        <w:t>. 202</w:t>
      </w:r>
      <w:r w:rsidR="004A5A86">
        <w:rPr>
          <w:rFonts w:ascii="Tahoma" w:hAnsi="Tahoma" w:cs="Tahoma"/>
          <w:sz w:val="22"/>
          <w:szCs w:val="22"/>
        </w:rPr>
        <w:t>1</w:t>
      </w:r>
    </w:p>
    <w:p w14:paraId="4A2648A4" w14:textId="77777777" w:rsidR="003A5480" w:rsidRPr="00C2013D" w:rsidRDefault="003A5480" w:rsidP="003A5480">
      <w:pPr>
        <w:jc w:val="both"/>
        <w:rPr>
          <w:rFonts w:ascii="Tahoma" w:hAnsi="Tahoma"/>
          <w:sz w:val="22"/>
          <w:szCs w:val="22"/>
        </w:rPr>
      </w:pPr>
    </w:p>
    <w:p w14:paraId="39BD9A70" w14:textId="77777777" w:rsidR="004919DF" w:rsidRPr="00C2013D" w:rsidRDefault="004919DF" w:rsidP="004919D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9DA92E1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1419390" w14:textId="104AE84D" w:rsidR="003A5480" w:rsidRPr="00C2013D" w:rsidRDefault="00AB1EC9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A5A86">
        <w:rPr>
          <w:rFonts w:ascii="Tahoma" w:hAnsi="Tahoma" w:cs="Tahoma"/>
          <w:b/>
          <w:color w:val="000000"/>
          <w:sz w:val="22"/>
          <w:szCs w:val="22"/>
        </w:rPr>
        <w:t>pobudo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9179B2">
        <w:rPr>
          <w:rFonts w:ascii="Tahoma" w:hAnsi="Tahoma" w:cs="Tahoma"/>
          <w:b/>
          <w:color w:val="000000"/>
          <w:sz w:val="22"/>
          <w:szCs w:val="22"/>
        </w:rPr>
        <w:t>4</w:t>
      </w:r>
      <w:r w:rsidR="004A5A86">
        <w:rPr>
          <w:rFonts w:ascii="Tahoma" w:hAnsi="Tahoma" w:cs="Tahoma"/>
          <w:b/>
          <w:color w:val="000000"/>
          <w:sz w:val="22"/>
          <w:szCs w:val="22"/>
        </w:rPr>
        <w:t>3</w:t>
      </w:r>
    </w:p>
    <w:p w14:paraId="1BC6BC47" w14:textId="77777777"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231B5C7" w14:textId="6AE30314" w:rsidR="000B0A75" w:rsidRPr="000B0A75" w:rsidRDefault="000B0A75" w:rsidP="008C4252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podal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član občinskega sveta g. </w:t>
      </w:r>
      <w:r w:rsidR="009179B2">
        <w:rPr>
          <w:rFonts w:ascii="Tahoma" w:hAnsi="Tahoma" w:cs="Tahoma"/>
          <w:noProof/>
          <w:color w:val="000000" w:themeColor="text1"/>
          <w:sz w:val="22"/>
          <w:szCs w:val="22"/>
        </w:rPr>
        <w:t>Jurij Dolžan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4A5A86">
        <w:rPr>
          <w:rFonts w:ascii="Tahoma" w:hAnsi="Tahoma" w:cs="Tahoma"/>
          <w:noProof/>
          <w:color w:val="000000" w:themeColor="text1"/>
          <w:sz w:val="22"/>
          <w:szCs w:val="22"/>
        </w:rPr>
        <w:t>prekomernega pos</w:t>
      </w:r>
      <w:r w:rsidR="005010FC">
        <w:rPr>
          <w:rFonts w:ascii="Tahoma" w:hAnsi="Tahoma" w:cs="Tahoma"/>
          <w:noProof/>
          <w:color w:val="000000" w:themeColor="text1"/>
          <w:sz w:val="22"/>
          <w:szCs w:val="22"/>
        </w:rPr>
        <w:t>i</w:t>
      </w:r>
      <w:r w:rsidR="004A5A86">
        <w:rPr>
          <w:rFonts w:ascii="Tahoma" w:hAnsi="Tahoma" w:cs="Tahoma"/>
          <w:noProof/>
          <w:color w:val="000000" w:themeColor="text1"/>
          <w:sz w:val="22"/>
          <w:szCs w:val="22"/>
        </w:rPr>
        <w:t>panja cest v okviru zimske službe in odstranitve hitrostnih ovir v naseljih.</w:t>
      </w:r>
    </w:p>
    <w:p w14:paraId="38175FCC" w14:textId="485F8DAE" w:rsidR="009179B2" w:rsidRDefault="009179B2" w:rsidP="008C4252">
      <w:pPr>
        <w:jc w:val="both"/>
        <w:rPr>
          <w:rFonts w:ascii="Tahoma" w:eastAsiaTheme="majorEastAsia" w:hAnsi="Tahoma" w:cs="Tahoma"/>
          <w:bCs/>
          <w:color w:val="000000" w:themeColor="text1"/>
          <w:sz w:val="22"/>
          <w:szCs w:val="22"/>
        </w:rPr>
      </w:pPr>
    </w:p>
    <w:p w14:paraId="14CB175E" w14:textId="13387C96" w:rsidR="00252267" w:rsidRDefault="00252267" w:rsidP="008C4252">
      <w:pPr>
        <w:jc w:val="both"/>
        <w:rPr>
          <w:rFonts w:ascii="Tahoma" w:eastAsiaTheme="majorEastAsia" w:hAnsi="Tahoma" w:cs="Tahoma"/>
          <w:bCs/>
          <w:color w:val="000000" w:themeColor="text1"/>
          <w:sz w:val="22"/>
          <w:szCs w:val="22"/>
        </w:rPr>
      </w:pPr>
      <w:r>
        <w:rPr>
          <w:rFonts w:ascii="Tahoma" w:eastAsiaTheme="majorEastAsia" w:hAnsi="Tahoma" w:cs="Tahoma"/>
          <w:bCs/>
          <w:color w:val="000000" w:themeColor="text1"/>
          <w:sz w:val="22"/>
          <w:szCs w:val="22"/>
        </w:rPr>
        <w:t xml:space="preserve">Posipanje cestišč se izvaja v okviru in skladno z izvedbenim programom zimske službe za leto 2021, ki ga je za Občino Žirovnica pripravilo podjetje Jeko d.o.o. Program je pripravljen na podlagi zakonskih določil (Zakon o cestah, Pravilnik o rednem vzdrževanju javnih cest, Odlok o ureditvi in varnosti cestnega </w:t>
      </w:r>
      <w:r w:rsidR="008C4252">
        <w:rPr>
          <w:rFonts w:ascii="Tahoma" w:eastAsiaTheme="majorEastAsia" w:hAnsi="Tahoma" w:cs="Tahoma"/>
          <w:bCs/>
          <w:color w:val="000000" w:themeColor="text1"/>
          <w:sz w:val="22"/>
          <w:szCs w:val="22"/>
        </w:rPr>
        <w:t>prometa v naseljih občine Žirovnica, Odlok o kategorizaciji občinskih cest v občini Žirovnica).</w:t>
      </w:r>
    </w:p>
    <w:p w14:paraId="79105371" w14:textId="77777777" w:rsidR="008C4252" w:rsidRDefault="008C4252" w:rsidP="008C4252">
      <w:pPr>
        <w:jc w:val="both"/>
        <w:rPr>
          <w:rFonts w:ascii="Tahoma" w:eastAsiaTheme="majorEastAsia" w:hAnsi="Tahoma" w:cs="Tahoma"/>
          <w:bCs/>
          <w:color w:val="000000" w:themeColor="text1"/>
          <w:sz w:val="22"/>
          <w:szCs w:val="22"/>
        </w:rPr>
      </w:pPr>
    </w:p>
    <w:p w14:paraId="7BEA699F" w14:textId="73F2E59C" w:rsidR="005010FC" w:rsidRDefault="00252267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Skladno s Pravilnikom o rednem vzdrževanju javnih cest (Uradni list RS, št. 38/2016) se o</w:t>
      </w:r>
      <w:r w:rsidR="005010FC">
        <w:rPr>
          <w:rFonts w:ascii="Tahoma" w:hAnsi="Tahoma" w:cs="Tahoma"/>
          <w:sz w:val="22"/>
          <w:szCs w:val="22"/>
        </w:rPr>
        <w:t>b nevarnosti nastanka poledice, izpostavljeni in prometno nevarni odseki cest preventivno posipajo proti poledici. Mesta in način posipanja se določi na podlagi geografsko-klimatskih razmer, lege, naklona in kategorizacije ceste ter drugih lokalnih razmer.</w:t>
      </w:r>
    </w:p>
    <w:p w14:paraId="06785084" w14:textId="3EBE1E4F" w:rsidR="005010FC" w:rsidRDefault="005010FC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Dežurne ekipe morajo stalno opravljati nadzor nad stanjem cestišč, posebej kritičnih odsekov – ostre krivine, večje strmine, premostitveni objekti, senčni odseki, križišča ipd. Posipanje se začne izvajati takoj, ko se na cestišču zazna poledica, na poziv Policije, MIR-a ali centra za obveščanje. </w:t>
      </w:r>
    </w:p>
    <w:p w14:paraId="1E9D7FD6" w14:textId="769B8633" w:rsidR="005010FC" w:rsidRDefault="005010FC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cestah, kjer je v izvedbenem programu zimske službe predvideno tudi preventivno posipanje, se posip izvrši že ob sami napovedani možnosti nastanka poledice.</w:t>
      </w:r>
    </w:p>
    <w:p w14:paraId="47784AA3" w14:textId="35E66B99" w:rsidR="005010FC" w:rsidRDefault="005010FC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Posipanje asfaltnih cest, javnih poti I. reda in pločnikov se izvaja s soljo ali mešanico soli in peska, makadamske ceste pa izključno s peskom. Preventivni posip se izvaja izključno s soljo v minimalno potrebnih količinah. Vrsto, količino in razmerje posipnih materialov določi dežurni vodja na podlagi situacije na voziščih in vremenske napovedi.</w:t>
      </w:r>
    </w:p>
    <w:p w14:paraId="63BAAF7C" w14:textId="77777777" w:rsidR="005010FC" w:rsidRPr="009179B2" w:rsidRDefault="005010FC" w:rsidP="008C4252">
      <w:pPr>
        <w:jc w:val="both"/>
        <w:rPr>
          <w:rFonts w:ascii="Tahoma" w:hAnsi="Tahoma" w:cs="Tahoma"/>
          <w:color w:val="009900"/>
          <w:sz w:val="22"/>
          <w:szCs w:val="22"/>
        </w:rPr>
      </w:pPr>
    </w:p>
    <w:p w14:paraId="190D3698" w14:textId="16991C48" w:rsidR="005F470C" w:rsidRDefault="004A5A86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Jeko d.o.o., ki za Občino Žirovnica opravlja zimsko službo</w:t>
      </w:r>
      <w:r w:rsidR="008011C6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zagotavlja, da se posipne materiale uporablja v minimalnih potrebnih količinah. Za izvajanje </w:t>
      </w:r>
      <w:r w:rsidR="005010FC">
        <w:rPr>
          <w:rFonts w:ascii="Tahoma" w:hAnsi="Tahoma" w:cs="Tahoma"/>
          <w:sz w:val="22"/>
          <w:szCs w:val="22"/>
        </w:rPr>
        <w:t>se</w:t>
      </w:r>
      <w:r>
        <w:rPr>
          <w:rFonts w:ascii="Tahoma" w:hAnsi="Tahoma" w:cs="Tahoma"/>
          <w:sz w:val="22"/>
          <w:szCs w:val="22"/>
        </w:rPr>
        <w:t xml:space="preserve"> uporablja naprave, ki omogočajo natančno odmerjanje količin. </w:t>
      </w:r>
      <w:r w:rsidR="005F470C">
        <w:rPr>
          <w:rFonts w:ascii="Tahoma" w:hAnsi="Tahoma" w:cs="Tahoma"/>
          <w:sz w:val="22"/>
          <w:szCs w:val="22"/>
        </w:rPr>
        <w:t xml:space="preserve">Na površinah kjer njihova uporaba ni mogoča (stopnišča, avtobusne postaje), se posipanje izvaja ročno. </w:t>
      </w:r>
    </w:p>
    <w:p w14:paraId="7BDB293E" w14:textId="5C573806" w:rsidR="009179B2" w:rsidRDefault="004A5A86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Pri odmerjanju količin posipa </w:t>
      </w:r>
      <w:r w:rsidR="005010FC">
        <w:rPr>
          <w:rFonts w:ascii="Tahoma" w:hAnsi="Tahoma" w:cs="Tahoma"/>
          <w:sz w:val="22"/>
          <w:szCs w:val="22"/>
        </w:rPr>
        <w:t>se</w:t>
      </w:r>
      <w:r>
        <w:rPr>
          <w:rFonts w:ascii="Tahoma" w:hAnsi="Tahoma" w:cs="Tahoma"/>
          <w:sz w:val="22"/>
          <w:szCs w:val="22"/>
        </w:rPr>
        <w:t xml:space="preserve"> upošteva količino posipnega materiala, ki je že na cestišču.</w:t>
      </w:r>
    </w:p>
    <w:p w14:paraId="561B0071" w14:textId="537C868A" w:rsidR="005010FC" w:rsidRDefault="005010FC" w:rsidP="008C4252">
      <w:pPr>
        <w:jc w:val="both"/>
        <w:rPr>
          <w:rFonts w:ascii="Tahoma" w:hAnsi="Tahoma" w:cs="Tahoma"/>
          <w:sz w:val="22"/>
          <w:szCs w:val="22"/>
        </w:rPr>
      </w:pPr>
    </w:p>
    <w:p w14:paraId="6B423419" w14:textId="5CCF6CF6" w:rsidR="005F470C" w:rsidRDefault="005F470C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OKVIRNE KOLIČINE POSIPA:</w:t>
      </w:r>
    </w:p>
    <w:p w14:paraId="1C93F622" w14:textId="1F7F8B17" w:rsidR="005F470C" w:rsidRDefault="005F470C" w:rsidP="008C42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Poraba je iz ekoloških in ekonomskih razlogov omejena na najmanjšo možno mejo, ki še zagotavlja odpravo ali preprečitev poledice</w:t>
      </w:r>
      <w:r w:rsidR="008011C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6DA53139" w14:textId="77777777" w:rsidR="005F470C" w:rsidRDefault="005F470C" w:rsidP="008C4252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26"/>
        <w:gridCol w:w="6028"/>
      </w:tblGrid>
      <w:tr w:rsidR="005F470C" w14:paraId="3CB05922" w14:textId="77777777" w:rsidTr="005F470C">
        <w:tc>
          <w:tcPr>
            <w:tcW w:w="4077" w:type="dxa"/>
          </w:tcPr>
          <w:p w14:paraId="39E3E804" w14:textId="209D912A" w:rsidR="005F470C" w:rsidRDefault="005F470C" w:rsidP="008C425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Sol (Na Cl)</w:t>
            </w:r>
          </w:p>
        </w:tc>
        <w:tc>
          <w:tcPr>
            <w:tcW w:w="6127" w:type="dxa"/>
          </w:tcPr>
          <w:p w14:paraId="7748BE10" w14:textId="0BB2AC49" w:rsidR="005F470C" w:rsidRPr="005F470C" w:rsidRDefault="005F470C" w:rsidP="008C4252">
            <w:pPr>
              <w:jc w:val="both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>
              <w:rPr>
                <w:rFonts w:ascii="Tahoma" w:hAnsi="Tahoma" w:cs="Tahoma"/>
                <w:sz w:val="22"/>
                <w:szCs w:val="22"/>
              </w:rPr>
              <w:t>5 – 50 g/m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</w:tr>
      <w:tr w:rsidR="005F470C" w14:paraId="4075EE79" w14:textId="77777777" w:rsidTr="005F470C">
        <w:tc>
          <w:tcPr>
            <w:tcW w:w="4077" w:type="dxa"/>
          </w:tcPr>
          <w:p w14:paraId="545847CA" w14:textId="7F995045" w:rsidR="005F470C" w:rsidRDefault="005F470C" w:rsidP="008C425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Pesek (drobljenec</w:t>
            </w:r>
          </w:p>
        </w:tc>
        <w:tc>
          <w:tcPr>
            <w:tcW w:w="6127" w:type="dxa"/>
          </w:tcPr>
          <w:p w14:paraId="59C6F370" w14:textId="4FEA5D58" w:rsidR="005F470C" w:rsidRPr="005F470C" w:rsidRDefault="005F470C" w:rsidP="008C4252">
            <w:pPr>
              <w:jc w:val="both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 – 200 g/m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</w:tr>
      <w:tr w:rsidR="005F470C" w14:paraId="5EDDF09E" w14:textId="77777777" w:rsidTr="005F470C">
        <w:tc>
          <w:tcPr>
            <w:tcW w:w="4077" w:type="dxa"/>
          </w:tcPr>
          <w:p w14:paraId="074A692F" w14:textId="42F821C2" w:rsidR="005F470C" w:rsidRDefault="005F470C" w:rsidP="008C425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Mešanica (30% drobljenec, 70% sol)</w:t>
            </w:r>
          </w:p>
        </w:tc>
        <w:tc>
          <w:tcPr>
            <w:tcW w:w="6127" w:type="dxa"/>
          </w:tcPr>
          <w:p w14:paraId="4CB1DFA7" w14:textId="16E18A42" w:rsidR="005F470C" w:rsidRPr="005F470C" w:rsidRDefault="005F470C" w:rsidP="008C4252">
            <w:pPr>
              <w:jc w:val="both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 – 200 g/m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</w:tr>
    </w:tbl>
    <w:p w14:paraId="70CBDD30" w14:textId="755E4F71" w:rsidR="005F470C" w:rsidRDefault="005F470C" w:rsidP="009179B2">
      <w:pPr>
        <w:rPr>
          <w:rFonts w:ascii="Tahoma" w:hAnsi="Tahoma" w:cs="Tahoma"/>
          <w:sz w:val="22"/>
          <w:szCs w:val="22"/>
        </w:rPr>
      </w:pPr>
    </w:p>
    <w:p w14:paraId="5175C4EC" w14:textId="77777777" w:rsidR="00965B31" w:rsidRDefault="005F470C" w:rsidP="009179B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Izvajalci zimske službe morajo o prevzemu in porabi posipnega materiala voditi evidenco, porabljeno količino se evidentira na delovnem nalogu za vsak dan zimske službe.</w:t>
      </w:r>
      <w:r w:rsidR="00965B31">
        <w:rPr>
          <w:rFonts w:ascii="Tahoma" w:hAnsi="Tahoma" w:cs="Tahoma"/>
          <w:sz w:val="22"/>
          <w:szCs w:val="22"/>
        </w:rPr>
        <w:t xml:space="preserve"> </w:t>
      </w:r>
    </w:p>
    <w:p w14:paraId="4629E184" w14:textId="77777777" w:rsidR="00965B31" w:rsidRDefault="00965B31" w:rsidP="009179B2">
      <w:pPr>
        <w:rPr>
          <w:rFonts w:ascii="Tahoma" w:hAnsi="Tahoma" w:cs="Tahoma"/>
          <w:sz w:val="22"/>
          <w:szCs w:val="22"/>
        </w:rPr>
      </w:pPr>
    </w:p>
    <w:p w14:paraId="3E1A8615" w14:textId="3359D1F9" w:rsidR="005F470C" w:rsidRDefault="00965B31" w:rsidP="009179B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 glede na zgoraj napisano bomo Jeko d.o.o. opozorili na racionalno trošenje posipnega materiala.</w:t>
      </w:r>
    </w:p>
    <w:p w14:paraId="6BEACB91" w14:textId="7B07A86D" w:rsidR="008C4252" w:rsidRDefault="008C4252" w:rsidP="009179B2">
      <w:pPr>
        <w:rPr>
          <w:rFonts w:ascii="Tahoma" w:hAnsi="Tahoma" w:cs="Tahoma"/>
          <w:sz w:val="22"/>
          <w:szCs w:val="22"/>
        </w:rPr>
      </w:pPr>
    </w:p>
    <w:p w14:paraId="6FD54AD7" w14:textId="77777777" w:rsidR="008011C6" w:rsidRDefault="008011C6" w:rsidP="009179B2">
      <w:pPr>
        <w:rPr>
          <w:rFonts w:ascii="Tahoma" w:hAnsi="Tahoma" w:cs="Tahoma"/>
          <w:sz w:val="22"/>
          <w:szCs w:val="22"/>
        </w:rPr>
      </w:pPr>
    </w:p>
    <w:p w14:paraId="3EFF008E" w14:textId="51330FBA" w:rsidR="008C4252" w:rsidRDefault="008C4252" w:rsidP="009179B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Hitrostne ovire v naseljih se v času pripravljalnih del za zimsko službo (okrog 15.11.) zaradi pluženja odstranijo, po zaključku izvedbenih del zimske službe (po 15. 3.) pa se zopet namestijo.</w:t>
      </w:r>
    </w:p>
    <w:p w14:paraId="4099DBF0" w14:textId="7689E3F0" w:rsidR="005F470C" w:rsidRDefault="005F470C" w:rsidP="009179B2">
      <w:pPr>
        <w:rPr>
          <w:rFonts w:ascii="Tahoma" w:hAnsi="Tahoma" w:cs="Tahoma"/>
          <w:sz w:val="22"/>
          <w:szCs w:val="22"/>
        </w:rPr>
      </w:pPr>
    </w:p>
    <w:p w14:paraId="3A98FA5E" w14:textId="77777777" w:rsidR="00252267" w:rsidRDefault="00252267" w:rsidP="009179B2">
      <w:pPr>
        <w:rPr>
          <w:rFonts w:ascii="Tahoma" w:hAnsi="Tahoma" w:cs="Tahoma"/>
          <w:sz w:val="22"/>
          <w:szCs w:val="22"/>
        </w:rPr>
      </w:pPr>
    </w:p>
    <w:p w14:paraId="21CA35A6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335"/>
        <w:gridCol w:w="3352"/>
      </w:tblGrid>
      <w:tr w:rsidR="00967EBF" w:rsidRPr="00F64BB3" w14:paraId="50DE7CA3" w14:textId="77777777" w:rsidTr="005D3EA9">
        <w:tc>
          <w:tcPr>
            <w:tcW w:w="3401" w:type="dxa"/>
          </w:tcPr>
          <w:p w14:paraId="6856C504" w14:textId="77777777" w:rsidR="00967EBF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77777777" w:rsidR="005D3EA9" w:rsidRPr="00F64BB3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Tea Femc, univ.dipl.inž.kraj.arh.</w:t>
            </w:r>
          </w:p>
        </w:tc>
        <w:tc>
          <w:tcPr>
            <w:tcW w:w="3401" w:type="dxa"/>
          </w:tcPr>
          <w:p w14:paraId="6614321B" w14:textId="77777777" w:rsidR="00967EBF" w:rsidRPr="00F64BB3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D3108C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F64BB3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7B7F94C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87CCEDF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17191CA7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396CEBC4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229D816A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0F7A96BA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6CF52187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13142E95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084BCB65" w14:textId="77777777" w:rsidR="00EF71A0" w:rsidRDefault="00EF71A0" w:rsidP="00E70DE2">
      <w:pPr>
        <w:rPr>
          <w:rFonts w:ascii="Tahoma" w:hAnsi="Tahoma" w:cs="Tahoma"/>
          <w:sz w:val="22"/>
          <w:szCs w:val="22"/>
        </w:rPr>
      </w:pPr>
    </w:p>
    <w:p w14:paraId="5EC69D2F" w14:textId="77777777"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798CE" w14:textId="77777777" w:rsidR="00ED7D5F" w:rsidRDefault="00ED7D5F" w:rsidP="00ED7D5F">
      <w:r>
        <w:separator/>
      </w:r>
    </w:p>
  </w:endnote>
  <w:endnote w:type="continuationSeparator" w:id="0">
    <w:p w14:paraId="4052D594" w14:textId="77777777"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A6FB1" w14:textId="77777777" w:rsidR="00420643" w:rsidRDefault="00965B31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8F676" w14:textId="77777777" w:rsidR="00ED7D5F" w:rsidRDefault="00ED7D5F" w:rsidP="00ED7D5F">
      <w:r>
        <w:separator/>
      </w:r>
    </w:p>
  </w:footnote>
  <w:footnote w:type="continuationSeparator" w:id="0">
    <w:p w14:paraId="2BEE4323" w14:textId="77777777"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A7DEB"/>
    <w:rsid w:val="001C3B6B"/>
    <w:rsid w:val="001C5C8E"/>
    <w:rsid w:val="001D2126"/>
    <w:rsid w:val="001F5D11"/>
    <w:rsid w:val="00224E11"/>
    <w:rsid w:val="00252267"/>
    <w:rsid w:val="00267501"/>
    <w:rsid w:val="00306F0E"/>
    <w:rsid w:val="00321C61"/>
    <w:rsid w:val="0036506C"/>
    <w:rsid w:val="003A5480"/>
    <w:rsid w:val="003C1D60"/>
    <w:rsid w:val="00420643"/>
    <w:rsid w:val="00461D6B"/>
    <w:rsid w:val="00464D2D"/>
    <w:rsid w:val="004919DF"/>
    <w:rsid w:val="00492BA5"/>
    <w:rsid w:val="004A3650"/>
    <w:rsid w:val="004A5A86"/>
    <w:rsid w:val="004C4F56"/>
    <w:rsid w:val="005010FC"/>
    <w:rsid w:val="00534804"/>
    <w:rsid w:val="00556BA4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B52B8"/>
    <w:rsid w:val="007C7A26"/>
    <w:rsid w:val="008011C6"/>
    <w:rsid w:val="00806BA6"/>
    <w:rsid w:val="00820D62"/>
    <w:rsid w:val="008C4252"/>
    <w:rsid w:val="008C54A0"/>
    <w:rsid w:val="008F2289"/>
    <w:rsid w:val="009179B2"/>
    <w:rsid w:val="00937737"/>
    <w:rsid w:val="00965B31"/>
    <w:rsid w:val="00967EBF"/>
    <w:rsid w:val="009D1E5E"/>
    <w:rsid w:val="00A20B3F"/>
    <w:rsid w:val="00A65D31"/>
    <w:rsid w:val="00A900E5"/>
    <w:rsid w:val="00AB1EC9"/>
    <w:rsid w:val="00B76538"/>
    <w:rsid w:val="00BD0A57"/>
    <w:rsid w:val="00BE1FB6"/>
    <w:rsid w:val="00C2013D"/>
    <w:rsid w:val="00CA4D84"/>
    <w:rsid w:val="00CA7EE1"/>
    <w:rsid w:val="00CF4915"/>
    <w:rsid w:val="00D142B8"/>
    <w:rsid w:val="00DE7F37"/>
    <w:rsid w:val="00E47C22"/>
    <w:rsid w:val="00E70DE2"/>
    <w:rsid w:val="00EB353A"/>
    <w:rsid w:val="00ED7D5F"/>
    <w:rsid w:val="00EF71A0"/>
    <w:rsid w:val="00F64BB3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Občina Žirovnica</cp:lastModifiedBy>
  <cp:revision>3</cp:revision>
  <cp:lastPrinted>2020-07-24T06:38:00Z</cp:lastPrinted>
  <dcterms:created xsi:type="dcterms:W3CDTF">2021-02-02T07:54:00Z</dcterms:created>
  <dcterms:modified xsi:type="dcterms:W3CDTF">2021-02-04T11:04:00Z</dcterms:modified>
</cp:coreProperties>
</file>