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EBDA7" w14:textId="77777777" w:rsidR="00617783" w:rsidRPr="00533D37" w:rsidRDefault="00617783" w:rsidP="00617783">
      <w:pPr>
        <w:spacing w:after="0" w:line="240" w:lineRule="auto"/>
        <w:jc w:val="both"/>
        <w:rPr>
          <w:rFonts w:cstheme="minorHAnsi"/>
          <w:b/>
        </w:rPr>
      </w:pPr>
      <w:r w:rsidRPr="00533D37">
        <w:rPr>
          <w:rFonts w:cstheme="minorHAnsi"/>
          <w:b/>
          <w:noProof/>
        </w:rPr>
        <w:drawing>
          <wp:inline distT="0" distB="0" distL="0" distR="0" wp14:anchorId="185AA178" wp14:editId="67F1470B">
            <wp:extent cx="2475230" cy="926465"/>
            <wp:effectExtent l="0" t="0" r="1270" b="698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5230" cy="926465"/>
                    </a:xfrm>
                    <a:prstGeom prst="rect">
                      <a:avLst/>
                    </a:prstGeom>
                    <a:noFill/>
                  </pic:spPr>
                </pic:pic>
              </a:graphicData>
            </a:graphic>
          </wp:inline>
        </w:drawing>
      </w:r>
    </w:p>
    <w:p w14:paraId="7D7E6C22" w14:textId="77777777" w:rsidR="00617783" w:rsidRPr="00533D37" w:rsidRDefault="00617783" w:rsidP="00617783">
      <w:pPr>
        <w:spacing w:after="0" w:line="240" w:lineRule="auto"/>
        <w:jc w:val="both"/>
        <w:rPr>
          <w:rFonts w:cstheme="minorHAnsi"/>
          <w:b/>
        </w:rPr>
      </w:pPr>
    </w:p>
    <w:p w14:paraId="76074497" w14:textId="77777777" w:rsidR="00617783" w:rsidRPr="00533D37" w:rsidRDefault="00617783" w:rsidP="00617783">
      <w:pPr>
        <w:spacing w:after="0" w:line="240" w:lineRule="auto"/>
        <w:jc w:val="both"/>
        <w:rPr>
          <w:rFonts w:cstheme="minorHAnsi"/>
          <w:b/>
        </w:rPr>
      </w:pPr>
      <w:r w:rsidRPr="00533D37">
        <w:rPr>
          <w:rFonts w:cstheme="minorHAnsi"/>
          <w:b/>
          <w:noProof/>
        </w:rPr>
        <w:drawing>
          <wp:inline distT="0" distB="0" distL="0" distR="0" wp14:anchorId="2E3F51A8" wp14:editId="4E2C59A5">
            <wp:extent cx="2467610" cy="438150"/>
            <wp:effectExtent l="0" t="0" r="889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7610" cy="438150"/>
                    </a:xfrm>
                    <a:prstGeom prst="rect">
                      <a:avLst/>
                    </a:prstGeom>
                    <a:noFill/>
                  </pic:spPr>
                </pic:pic>
              </a:graphicData>
            </a:graphic>
          </wp:inline>
        </w:drawing>
      </w:r>
    </w:p>
    <w:p w14:paraId="0FDF58F5" w14:textId="097D5D32" w:rsidR="00617783" w:rsidRPr="00533D37" w:rsidRDefault="00CD27C2" w:rsidP="00CD27C2">
      <w:pPr>
        <w:spacing w:after="0" w:line="240" w:lineRule="auto"/>
        <w:rPr>
          <w:rFonts w:cstheme="minorHAnsi"/>
          <w:b/>
        </w:rPr>
      </w:pPr>
      <w:r w:rsidRPr="00533D37">
        <w:rPr>
          <w:rFonts w:cstheme="minorHAnsi"/>
          <w:b/>
        </w:rPr>
        <w:t xml:space="preserve">         </w:t>
      </w:r>
      <w:r w:rsidR="00533D37">
        <w:rPr>
          <w:rFonts w:cstheme="minorHAnsi"/>
          <w:b/>
        </w:rPr>
        <w:t xml:space="preserve">        </w:t>
      </w:r>
      <w:r w:rsidRPr="00533D37">
        <w:rPr>
          <w:rFonts w:cstheme="minorHAnsi"/>
          <w:b/>
        </w:rPr>
        <w:t xml:space="preserve"> </w:t>
      </w:r>
      <w:r w:rsidR="00617783" w:rsidRPr="00533D37">
        <w:rPr>
          <w:rFonts w:cstheme="minorHAnsi"/>
          <w:b/>
        </w:rPr>
        <w:t>NADZORNI ODBOR</w:t>
      </w:r>
    </w:p>
    <w:p w14:paraId="06646B7A" w14:textId="77777777" w:rsidR="00617783" w:rsidRPr="00533D37" w:rsidRDefault="00617783" w:rsidP="00617783">
      <w:pPr>
        <w:spacing w:after="0" w:line="240" w:lineRule="auto"/>
        <w:jc w:val="both"/>
        <w:rPr>
          <w:rFonts w:cstheme="minorHAnsi"/>
          <w:b/>
        </w:rPr>
      </w:pPr>
    </w:p>
    <w:p w14:paraId="09215155" w14:textId="5140BC10" w:rsidR="00617783" w:rsidRPr="00533D37" w:rsidRDefault="00617783" w:rsidP="00617783">
      <w:pPr>
        <w:spacing w:after="0" w:line="240" w:lineRule="auto"/>
        <w:jc w:val="both"/>
        <w:rPr>
          <w:rFonts w:cstheme="minorHAnsi"/>
          <w:b/>
          <w:sz w:val="20"/>
          <w:szCs w:val="20"/>
        </w:rPr>
      </w:pPr>
      <w:r w:rsidRPr="00533D37">
        <w:rPr>
          <w:rFonts w:cstheme="minorHAnsi"/>
          <w:b/>
          <w:sz w:val="20"/>
          <w:szCs w:val="20"/>
        </w:rPr>
        <w:t xml:space="preserve">Številka: 011-0002/2018 - </w:t>
      </w:r>
      <w:r w:rsidR="0020704D">
        <w:rPr>
          <w:rFonts w:cstheme="minorHAnsi"/>
          <w:b/>
          <w:sz w:val="20"/>
          <w:szCs w:val="20"/>
        </w:rPr>
        <w:t>80</w:t>
      </w:r>
    </w:p>
    <w:p w14:paraId="5E39D855" w14:textId="5CD7A8E5" w:rsidR="00617783" w:rsidRPr="00533D37" w:rsidRDefault="00617783" w:rsidP="00617783">
      <w:pPr>
        <w:spacing w:after="0" w:line="240" w:lineRule="auto"/>
        <w:jc w:val="both"/>
        <w:rPr>
          <w:rFonts w:cstheme="minorHAnsi"/>
          <w:b/>
          <w:sz w:val="20"/>
          <w:szCs w:val="20"/>
        </w:rPr>
      </w:pPr>
      <w:r w:rsidRPr="00533D37">
        <w:rPr>
          <w:rFonts w:cstheme="minorHAnsi"/>
          <w:b/>
          <w:sz w:val="20"/>
          <w:szCs w:val="20"/>
        </w:rPr>
        <w:t xml:space="preserve">Datum:  </w:t>
      </w:r>
      <w:r w:rsidR="00533125">
        <w:rPr>
          <w:rFonts w:cstheme="minorHAnsi"/>
          <w:b/>
          <w:sz w:val="20"/>
          <w:szCs w:val="20"/>
        </w:rPr>
        <w:t>14. 1. 2021</w:t>
      </w:r>
    </w:p>
    <w:p w14:paraId="6C2D2665" w14:textId="77777777" w:rsidR="00617783" w:rsidRPr="00533D37" w:rsidRDefault="00617783" w:rsidP="00617783">
      <w:pPr>
        <w:spacing w:after="0" w:line="240" w:lineRule="auto"/>
        <w:jc w:val="both"/>
        <w:rPr>
          <w:rFonts w:cstheme="minorHAnsi"/>
          <w:sz w:val="20"/>
          <w:szCs w:val="20"/>
        </w:rPr>
      </w:pPr>
    </w:p>
    <w:p w14:paraId="7A6F0502" w14:textId="46225CFC" w:rsidR="00617783" w:rsidRPr="00B05A1D" w:rsidRDefault="00617783" w:rsidP="009A773B">
      <w:pPr>
        <w:spacing w:after="0" w:line="260" w:lineRule="exact"/>
        <w:jc w:val="both"/>
        <w:rPr>
          <w:rFonts w:cstheme="minorHAnsi"/>
        </w:rPr>
      </w:pPr>
      <w:r w:rsidRPr="00B05A1D">
        <w:rPr>
          <w:rFonts w:cstheme="minorHAnsi"/>
        </w:rPr>
        <w:t xml:space="preserve">Nadzorni odbor Občine Žirovnica je na podlagi določil 38. člena Statuta občine Žirovnica (Ur. l. RS št. 23/99, 71/01 in 109/1, UVG, št. 34/04, 17/05, Ur. l. RS št. 39/06, 61/07 in 98/09) in Poslovnika o delu nadzornega odbora na </w:t>
      </w:r>
      <w:r w:rsidR="00533125" w:rsidRPr="00B05A1D">
        <w:rPr>
          <w:rFonts w:cstheme="minorHAnsi"/>
        </w:rPr>
        <w:t xml:space="preserve">10. </w:t>
      </w:r>
      <w:r w:rsidRPr="00B05A1D">
        <w:rPr>
          <w:rFonts w:cstheme="minorHAnsi"/>
        </w:rPr>
        <w:t>seji dne</w:t>
      </w:r>
      <w:r w:rsidR="00533125" w:rsidRPr="00B05A1D">
        <w:rPr>
          <w:rFonts w:cstheme="minorHAnsi"/>
        </w:rPr>
        <w:t xml:space="preserve"> 14. 1. 2021 </w:t>
      </w:r>
      <w:r w:rsidRPr="00B05A1D">
        <w:rPr>
          <w:rFonts w:cstheme="minorHAnsi"/>
        </w:rPr>
        <w:t xml:space="preserve">sprejel </w:t>
      </w:r>
    </w:p>
    <w:p w14:paraId="283986EF" w14:textId="3B3B9064" w:rsidR="00307E23" w:rsidRDefault="00307E23" w:rsidP="00617783">
      <w:pPr>
        <w:spacing w:after="0" w:line="240" w:lineRule="auto"/>
        <w:jc w:val="both"/>
        <w:rPr>
          <w:rFonts w:cstheme="minorHAnsi"/>
        </w:rPr>
      </w:pPr>
    </w:p>
    <w:p w14:paraId="771F2424" w14:textId="77777777" w:rsidR="00B05A1D" w:rsidRPr="00533D37" w:rsidRDefault="00B05A1D" w:rsidP="00617783">
      <w:pPr>
        <w:spacing w:after="0" w:line="240" w:lineRule="auto"/>
        <w:jc w:val="both"/>
        <w:rPr>
          <w:rFonts w:cstheme="minorHAnsi"/>
        </w:rPr>
      </w:pPr>
    </w:p>
    <w:p w14:paraId="18A8B7A2" w14:textId="77777777" w:rsidR="00CD27C2" w:rsidRPr="00533D37" w:rsidRDefault="00617783" w:rsidP="00617783">
      <w:pPr>
        <w:spacing w:after="0" w:line="240" w:lineRule="auto"/>
        <w:jc w:val="center"/>
        <w:rPr>
          <w:rFonts w:cstheme="minorHAnsi"/>
          <w:b/>
          <w:sz w:val="28"/>
          <w:szCs w:val="28"/>
        </w:rPr>
      </w:pPr>
      <w:r w:rsidRPr="00533D37">
        <w:rPr>
          <w:rFonts w:cstheme="minorHAnsi"/>
          <w:b/>
          <w:sz w:val="28"/>
          <w:szCs w:val="28"/>
        </w:rPr>
        <w:t xml:space="preserve">PROGRAM DELA NADZORNEGA ODBORA OBČINE ŽIROVNICA </w:t>
      </w:r>
    </w:p>
    <w:p w14:paraId="1B998DE8" w14:textId="41FA41A9" w:rsidR="0064619D" w:rsidRDefault="00617783" w:rsidP="00617783">
      <w:pPr>
        <w:spacing w:after="0" w:line="240" w:lineRule="auto"/>
        <w:jc w:val="center"/>
        <w:rPr>
          <w:rFonts w:cstheme="minorHAnsi"/>
          <w:b/>
          <w:sz w:val="28"/>
          <w:szCs w:val="28"/>
        </w:rPr>
      </w:pPr>
      <w:r w:rsidRPr="00533D37">
        <w:rPr>
          <w:rFonts w:cstheme="minorHAnsi"/>
          <w:b/>
          <w:sz w:val="28"/>
          <w:szCs w:val="28"/>
        </w:rPr>
        <w:t>ZA LETO 2021</w:t>
      </w:r>
    </w:p>
    <w:p w14:paraId="4748A39B" w14:textId="00BA74CA" w:rsidR="009113FF" w:rsidRDefault="009113FF" w:rsidP="00734C79">
      <w:pPr>
        <w:spacing w:line="240" w:lineRule="exact"/>
        <w:jc w:val="both"/>
        <w:rPr>
          <w:rFonts w:cstheme="minorHAnsi"/>
          <w:sz w:val="20"/>
          <w:szCs w:val="20"/>
        </w:rPr>
      </w:pPr>
    </w:p>
    <w:p w14:paraId="32B6CED1" w14:textId="52D76057" w:rsidR="004B25F3" w:rsidRPr="00B05A1D" w:rsidRDefault="00533D37" w:rsidP="00B05A1D">
      <w:pPr>
        <w:pStyle w:val="Odstavekseznama"/>
        <w:numPr>
          <w:ilvl w:val="0"/>
          <w:numId w:val="14"/>
        </w:numPr>
        <w:spacing w:after="0" w:line="260" w:lineRule="exact"/>
        <w:ind w:left="425" w:hanging="425"/>
        <w:contextualSpacing w:val="0"/>
        <w:jc w:val="both"/>
        <w:rPr>
          <w:rFonts w:cstheme="minorHAnsi"/>
        </w:rPr>
      </w:pPr>
      <w:r w:rsidRPr="00B05A1D">
        <w:rPr>
          <w:rFonts w:cstheme="minorHAnsi"/>
        </w:rPr>
        <w:t>Naloga N</w:t>
      </w:r>
      <w:r w:rsidR="00734C79" w:rsidRPr="00B05A1D">
        <w:rPr>
          <w:rFonts w:cstheme="minorHAnsi"/>
        </w:rPr>
        <w:t>O</w:t>
      </w:r>
      <w:r w:rsidRPr="00B05A1D">
        <w:rPr>
          <w:rFonts w:cstheme="minorHAnsi"/>
        </w:rPr>
        <w:t xml:space="preserve"> je neodvisen in nepristranski pregled področij nadzora, katerega ugotovitve bodo služile Občini Žirovnica za izboljševanje njenega poslovanja in večanje smotrnosti delovanja na področjih gospodarnosti, učinkovitosti in uspešnosti. Pri tem bo načela smotrnosti Nadzorni odbor upošteval tudi pri svojem delovanju.</w:t>
      </w:r>
    </w:p>
    <w:p w14:paraId="04EC803C" w14:textId="6A762555" w:rsidR="00533D37" w:rsidRPr="00B05A1D" w:rsidRDefault="00533D37" w:rsidP="009A773B">
      <w:pPr>
        <w:pStyle w:val="Odstavekseznama"/>
        <w:numPr>
          <w:ilvl w:val="0"/>
          <w:numId w:val="14"/>
        </w:numPr>
        <w:spacing w:line="260" w:lineRule="exact"/>
        <w:ind w:left="426" w:hanging="426"/>
        <w:jc w:val="both"/>
        <w:rPr>
          <w:rFonts w:cstheme="minorHAnsi"/>
        </w:rPr>
      </w:pPr>
      <w:r w:rsidRPr="00B05A1D">
        <w:rPr>
          <w:rFonts w:cstheme="minorHAnsi"/>
        </w:rPr>
        <w:t xml:space="preserve">Statut Občine Žirovnica v 33. členu določa naloge </w:t>
      </w:r>
      <w:r w:rsidR="00734C79" w:rsidRPr="00B05A1D">
        <w:rPr>
          <w:rFonts w:cstheme="minorHAnsi"/>
        </w:rPr>
        <w:t>NO,</w:t>
      </w:r>
      <w:r w:rsidRPr="00B05A1D">
        <w:rPr>
          <w:rFonts w:cstheme="minorHAnsi"/>
        </w:rPr>
        <w:t xml:space="preserve"> ki so:</w:t>
      </w:r>
    </w:p>
    <w:p w14:paraId="00003CBE" w14:textId="08415283" w:rsidR="00533D37" w:rsidRPr="00B05A1D" w:rsidRDefault="00533D37" w:rsidP="009A773B">
      <w:pPr>
        <w:pStyle w:val="Odstavekseznama"/>
        <w:numPr>
          <w:ilvl w:val="0"/>
          <w:numId w:val="15"/>
        </w:numPr>
        <w:spacing w:line="260" w:lineRule="exact"/>
        <w:jc w:val="both"/>
        <w:rPr>
          <w:rFonts w:cstheme="minorHAnsi"/>
        </w:rPr>
      </w:pPr>
      <w:r w:rsidRPr="00B05A1D">
        <w:rPr>
          <w:rFonts w:cstheme="minorHAnsi"/>
        </w:rPr>
        <w:t>nadzor nad razpolaganjem s premoženjem občine,</w:t>
      </w:r>
    </w:p>
    <w:p w14:paraId="2426E851" w14:textId="237F3506" w:rsidR="00533D37" w:rsidRPr="00B05A1D" w:rsidRDefault="00533D37" w:rsidP="009A773B">
      <w:pPr>
        <w:pStyle w:val="Odstavekseznama"/>
        <w:numPr>
          <w:ilvl w:val="0"/>
          <w:numId w:val="15"/>
        </w:numPr>
        <w:spacing w:line="260" w:lineRule="exact"/>
        <w:jc w:val="both"/>
        <w:rPr>
          <w:rFonts w:cstheme="minorHAnsi"/>
        </w:rPr>
      </w:pPr>
      <w:r w:rsidRPr="00B05A1D">
        <w:rPr>
          <w:rFonts w:cstheme="minorHAnsi"/>
        </w:rPr>
        <w:t>nadzor namenskosti in smotrnosti porabe proračunskih sredstev,</w:t>
      </w:r>
    </w:p>
    <w:p w14:paraId="03AB341D" w14:textId="4C738E30" w:rsidR="00533D37" w:rsidRPr="00B05A1D" w:rsidRDefault="00533D37" w:rsidP="00B05A1D">
      <w:pPr>
        <w:pStyle w:val="Odstavekseznama"/>
        <w:numPr>
          <w:ilvl w:val="0"/>
          <w:numId w:val="15"/>
        </w:numPr>
        <w:spacing w:after="0" w:line="260" w:lineRule="exact"/>
        <w:ind w:left="714" w:hanging="357"/>
        <w:contextualSpacing w:val="0"/>
        <w:jc w:val="both"/>
        <w:rPr>
          <w:rFonts w:cstheme="minorHAnsi"/>
        </w:rPr>
      </w:pPr>
      <w:r w:rsidRPr="00B05A1D">
        <w:rPr>
          <w:rFonts w:cstheme="minorHAnsi"/>
        </w:rPr>
        <w:t>nadzor finančnega poslovanja porabnikov občinskega proračuna.</w:t>
      </w:r>
    </w:p>
    <w:p w14:paraId="7CB581B6" w14:textId="16F600F0" w:rsidR="00533D37" w:rsidRPr="00B05A1D" w:rsidRDefault="00533D37" w:rsidP="009A773B">
      <w:pPr>
        <w:pStyle w:val="Odstavekseznama"/>
        <w:numPr>
          <w:ilvl w:val="0"/>
          <w:numId w:val="14"/>
        </w:numPr>
        <w:spacing w:line="260" w:lineRule="exact"/>
        <w:ind w:left="426" w:hanging="426"/>
        <w:jc w:val="both"/>
        <w:rPr>
          <w:rFonts w:cstheme="minorHAnsi"/>
        </w:rPr>
      </w:pPr>
      <w:r w:rsidRPr="00B05A1D">
        <w:rPr>
          <w:rFonts w:cstheme="minorHAnsi"/>
        </w:rPr>
        <w:t>Pri izvajanju nadzora Občine Žirovnica bo N</w:t>
      </w:r>
      <w:r w:rsidR="00734C79" w:rsidRPr="00B05A1D">
        <w:rPr>
          <w:rFonts w:cstheme="minorHAnsi"/>
        </w:rPr>
        <w:t>O</w:t>
      </w:r>
      <w:r w:rsidRPr="00B05A1D">
        <w:rPr>
          <w:rFonts w:cstheme="minorHAnsi"/>
        </w:rPr>
        <w:t xml:space="preserve"> zasledoval naslednje cilje:</w:t>
      </w:r>
    </w:p>
    <w:p w14:paraId="5A3E1F20" w14:textId="1DCCBAEA" w:rsidR="00533D37" w:rsidRPr="00B05A1D" w:rsidRDefault="00533D37" w:rsidP="009A773B">
      <w:pPr>
        <w:pStyle w:val="Odstavekseznama"/>
        <w:numPr>
          <w:ilvl w:val="0"/>
          <w:numId w:val="16"/>
        </w:numPr>
        <w:spacing w:line="260" w:lineRule="exact"/>
        <w:jc w:val="both"/>
        <w:rPr>
          <w:rFonts w:cstheme="minorHAnsi"/>
        </w:rPr>
      </w:pPr>
      <w:r w:rsidRPr="00B05A1D">
        <w:rPr>
          <w:rFonts w:cstheme="minorHAnsi"/>
        </w:rPr>
        <w:t>ugotavljanje zakonitosti nad porabo proračunskih sredstev</w:t>
      </w:r>
      <w:r w:rsidR="00734C79" w:rsidRPr="00B05A1D">
        <w:rPr>
          <w:rFonts w:cstheme="minorHAnsi"/>
        </w:rPr>
        <w:t xml:space="preserve"> </w:t>
      </w:r>
      <w:r w:rsidRPr="00B05A1D">
        <w:rPr>
          <w:rFonts w:cstheme="minorHAnsi"/>
        </w:rPr>
        <w:t>Občine Žirovnica v letu 2020 ter skladnost porabe s sprejetimi predpisi in sklepi organov občine</w:t>
      </w:r>
      <w:r w:rsidR="00621070" w:rsidRPr="00B05A1D">
        <w:rPr>
          <w:rFonts w:cstheme="minorHAnsi"/>
        </w:rPr>
        <w:t>,</w:t>
      </w:r>
    </w:p>
    <w:p w14:paraId="1C3CF0B5" w14:textId="117ADD91" w:rsidR="00533D37" w:rsidRPr="00B05A1D" w:rsidRDefault="00533D37" w:rsidP="009A773B">
      <w:pPr>
        <w:pStyle w:val="Odstavekseznama"/>
        <w:numPr>
          <w:ilvl w:val="0"/>
          <w:numId w:val="16"/>
        </w:numPr>
        <w:spacing w:line="260" w:lineRule="exact"/>
        <w:jc w:val="both"/>
        <w:rPr>
          <w:rFonts w:cstheme="minorHAnsi"/>
        </w:rPr>
      </w:pPr>
      <w:r w:rsidRPr="00B05A1D">
        <w:rPr>
          <w:rFonts w:cstheme="minorHAnsi"/>
        </w:rPr>
        <w:t xml:space="preserve">učinkovitost pri uresničevanju ciljev in prednostnih usmeritev postavljenih v Razvojnem programu </w:t>
      </w:r>
    </w:p>
    <w:p w14:paraId="68EB20AD" w14:textId="77777777" w:rsidR="00533D37" w:rsidRPr="00B05A1D" w:rsidRDefault="00533D37" w:rsidP="00B05A1D">
      <w:pPr>
        <w:pStyle w:val="Odstavekseznama"/>
        <w:numPr>
          <w:ilvl w:val="0"/>
          <w:numId w:val="16"/>
        </w:numPr>
        <w:spacing w:after="0" w:line="260" w:lineRule="exact"/>
        <w:ind w:left="714" w:hanging="357"/>
        <w:contextualSpacing w:val="0"/>
        <w:jc w:val="both"/>
        <w:rPr>
          <w:rFonts w:cstheme="minorHAnsi"/>
        </w:rPr>
      </w:pPr>
      <w:r w:rsidRPr="00B05A1D">
        <w:rPr>
          <w:rFonts w:cstheme="minorHAnsi"/>
        </w:rPr>
        <w:t>gospodarnost in smotrnost porabe proračunskih sredstev na področju posameznega načrtovanega nadzora.</w:t>
      </w:r>
    </w:p>
    <w:p w14:paraId="2412DE81" w14:textId="77777777" w:rsidR="00533D37" w:rsidRPr="00B05A1D" w:rsidRDefault="00533D37" w:rsidP="00B05A1D">
      <w:pPr>
        <w:pStyle w:val="Odstavekseznama"/>
        <w:numPr>
          <w:ilvl w:val="0"/>
          <w:numId w:val="14"/>
        </w:numPr>
        <w:spacing w:after="0" w:line="260" w:lineRule="exact"/>
        <w:ind w:left="425" w:hanging="425"/>
        <w:contextualSpacing w:val="0"/>
        <w:jc w:val="both"/>
        <w:rPr>
          <w:rFonts w:cstheme="minorHAnsi"/>
        </w:rPr>
      </w:pPr>
      <w:bookmarkStart w:id="0" w:name="_Hlk29385560"/>
      <w:bookmarkStart w:id="1" w:name="_Hlk29385401"/>
      <w:r w:rsidRPr="00B05A1D">
        <w:rPr>
          <w:rFonts w:cstheme="minorHAnsi"/>
        </w:rPr>
        <w:t xml:space="preserve">NO bo spremljal in se seznanjal z vsebino gradiv z OS, kjer bo pozornost usmerjal v finančne programe in aktivnosti na področju porabe proračunskih sredstev. </w:t>
      </w:r>
    </w:p>
    <w:p w14:paraId="02EECC2A" w14:textId="77777777" w:rsidR="00533D37" w:rsidRPr="00B05A1D" w:rsidRDefault="00533D37" w:rsidP="00B05A1D">
      <w:pPr>
        <w:pStyle w:val="Odstavekseznama"/>
        <w:numPr>
          <w:ilvl w:val="0"/>
          <w:numId w:val="14"/>
        </w:numPr>
        <w:spacing w:after="0" w:line="260" w:lineRule="exact"/>
        <w:ind w:left="425" w:hanging="425"/>
        <w:contextualSpacing w:val="0"/>
        <w:jc w:val="both"/>
        <w:rPr>
          <w:rFonts w:cstheme="minorHAnsi"/>
        </w:rPr>
      </w:pPr>
      <w:r w:rsidRPr="00B05A1D">
        <w:rPr>
          <w:rFonts w:cstheme="minorHAnsi"/>
        </w:rPr>
        <w:t>Glede na zahtevnost področja nadzora bodo na sejah lahko sodelovali tudi strokovnjaki in izvedenci s posameznih področij, ki bodo o posameznih vprašanjih podali svoja mnenja in predloge.</w:t>
      </w:r>
    </w:p>
    <w:p w14:paraId="1E1B1DCF" w14:textId="73C497CB" w:rsidR="00533D37" w:rsidRPr="00B05A1D" w:rsidRDefault="00533D37" w:rsidP="00B05A1D">
      <w:pPr>
        <w:pStyle w:val="Odstavekseznama"/>
        <w:numPr>
          <w:ilvl w:val="0"/>
          <w:numId w:val="14"/>
        </w:numPr>
        <w:spacing w:after="0" w:line="260" w:lineRule="exact"/>
        <w:ind w:left="425" w:hanging="425"/>
        <w:contextualSpacing w:val="0"/>
        <w:jc w:val="both"/>
        <w:rPr>
          <w:rFonts w:cstheme="minorHAnsi"/>
        </w:rPr>
      </w:pPr>
      <w:r w:rsidRPr="00B05A1D">
        <w:rPr>
          <w:rFonts w:cstheme="minorHAnsi"/>
        </w:rPr>
        <w:t xml:space="preserve">Vsak nadzor bodo opravljali vsi trije člani, izmed njih bo imenovan vodja nadzora. Člani </w:t>
      </w:r>
      <w:r w:rsidR="00734C79" w:rsidRPr="00B05A1D">
        <w:rPr>
          <w:rFonts w:cstheme="minorHAnsi"/>
        </w:rPr>
        <w:t>NO</w:t>
      </w:r>
      <w:r w:rsidRPr="00B05A1D">
        <w:rPr>
          <w:rFonts w:cstheme="minorHAnsi"/>
        </w:rPr>
        <w:t xml:space="preserve"> si bodo na podlagi programske in funkcionalne klasifikacije proračuna </w:t>
      </w:r>
      <w:r w:rsidR="00734C79" w:rsidRPr="00B05A1D">
        <w:rPr>
          <w:rFonts w:cstheme="minorHAnsi"/>
        </w:rPr>
        <w:t>občine</w:t>
      </w:r>
      <w:r w:rsidRPr="00B05A1D">
        <w:rPr>
          <w:rFonts w:cstheme="minorHAnsi"/>
        </w:rPr>
        <w:t>, lastnih strokovnih znanj, izkušenj pri delu ter zahtevnosti spremljanja posameznih elementov proračuna, razdelili delovna področja.</w:t>
      </w:r>
    </w:p>
    <w:p w14:paraId="43646301" w14:textId="446D77D1" w:rsidR="00533D37" w:rsidRPr="00B05A1D" w:rsidRDefault="00533D37" w:rsidP="00B05A1D">
      <w:pPr>
        <w:pStyle w:val="Odstavekseznama"/>
        <w:numPr>
          <w:ilvl w:val="0"/>
          <w:numId w:val="14"/>
        </w:numPr>
        <w:spacing w:after="0" w:line="260" w:lineRule="exact"/>
        <w:ind w:left="425" w:hanging="425"/>
        <w:contextualSpacing w:val="0"/>
        <w:jc w:val="both"/>
        <w:rPr>
          <w:rFonts w:cstheme="minorHAnsi"/>
        </w:rPr>
      </w:pPr>
      <w:r w:rsidRPr="00B05A1D">
        <w:rPr>
          <w:rFonts w:cstheme="minorHAnsi"/>
        </w:rPr>
        <w:t>Izobraževanje članov nadzornega odbora se bo izvajalo s pomočjo individualnega izobraževanja in izobraževanja s pomočjo strokovne literature. N</w:t>
      </w:r>
      <w:r w:rsidR="00734C79" w:rsidRPr="00B05A1D">
        <w:rPr>
          <w:rFonts w:cstheme="minorHAnsi"/>
        </w:rPr>
        <w:t>O</w:t>
      </w:r>
      <w:r w:rsidRPr="00B05A1D">
        <w:rPr>
          <w:rFonts w:cstheme="minorHAnsi"/>
        </w:rPr>
        <w:t xml:space="preserve"> bo spremljal tudi novosti na področju nadzora delovanja lokalnih skupnosti ter se po potrebi aktivno vključeval v dogajanja. </w:t>
      </w:r>
    </w:p>
    <w:p w14:paraId="6FE2571F" w14:textId="77777777" w:rsidR="00B05A1D" w:rsidRDefault="00533D37" w:rsidP="00B05A1D">
      <w:pPr>
        <w:pStyle w:val="Odstavekseznama"/>
        <w:numPr>
          <w:ilvl w:val="0"/>
          <w:numId w:val="14"/>
        </w:numPr>
        <w:spacing w:after="0" w:line="260" w:lineRule="exact"/>
        <w:ind w:left="425" w:hanging="425"/>
        <w:contextualSpacing w:val="0"/>
        <w:jc w:val="both"/>
        <w:rPr>
          <w:rFonts w:cstheme="minorHAnsi"/>
        </w:rPr>
      </w:pPr>
      <w:r w:rsidRPr="00B05A1D">
        <w:rPr>
          <w:rFonts w:cstheme="minorHAnsi"/>
        </w:rPr>
        <w:t>N</w:t>
      </w:r>
      <w:r w:rsidR="00307E23" w:rsidRPr="00B05A1D">
        <w:rPr>
          <w:rFonts w:cstheme="minorHAnsi"/>
        </w:rPr>
        <w:t>O</w:t>
      </w:r>
      <w:r w:rsidRPr="00B05A1D">
        <w:rPr>
          <w:rFonts w:cstheme="minorHAnsi"/>
        </w:rPr>
        <w:t xml:space="preserve"> bo imel v letu 2021 predvidoma </w:t>
      </w:r>
      <w:r w:rsidR="009E2CAA" w:rsidRPr="0020704D">
        <w:rPr>
          <w:rFonts w:cstheme="minorHAnsi"/>
        </w:rPr>
        <w:t>4</w:t>
      </w:r>
      <w:r w:rsidRPr="00B05A1D">
        <w:rPr>
          <w:rFonts w:cstheme="minorHAnsi"/>
        </w:rPr>
        <w:t xml:space="preserve"> sej</w:t>
      </w:r>
      <w:r w:rsidR="009E2CAA" w:rsidRPr="00B05A1D">
        <w:rPr>
          <w:rFonts w:cstheme="minorHAnsi"/>
        </w:rPr>
        <w:t>e</w:t>
      </w:r>
      <w:r w:rsidR="00B05A1D">
        <w:rPr>
          <w:rFonts w:cstheme="minorHAnsi"/>
        </w:rPr>
        <w:t>.</w:t>
      </w:r>
    </w:p>
    <w:p w14:paraId="7D36F1E1" w14:textId="5D02C10D" w:rsidR="00533D37" w:rsidRPr="00B05A1D" w:rsidRDefault="00B05A1D" w:rsidP="00B05A1D">
      <w:pPr>
        <w:pStyle w:val="Odstavekseznama"/>
        <w:numPr>
          <w:ilvl w:val="0"/>
          <w:numId w:val="14"/>
        </w:numPr>
        <w:spacing w:after="0" w:line="260" w:lineRule="exact"/>
        <w:ind w:left="425" w:hanging="425"/>
        <w:contextualSpacing w:val="0"/>
        <w:jc w:val="both"/>
        <w:rPr>
          <w:rFonts w:cstheme="minorHAnsi"/>
        </w:rPr>
      </w:pPr>
      <w:r>
        <w:rPr>
          <w:rFonts w:cstheme="minorHAnsi"/>
        </w:rPr>
        <w:t xml:space="preserve">NO bo </w:t>
      </w:r>
      <w:r w:rsidR="00307E23" w:rsidRPr="00B05A1D">
        <w:rPr>
          <w:rFonts w:cstheme="minorHAnsi"/>
        </w:rPr>
        <w:t>obravnaval morebitne pisne pobude in pritožbe občanov, naslovljenih na NO</w:t>
      </w:r>
      <w:r w:rsidR="00533D37" w:rsidRPr="00B05A1D">
        <w:rPr>
          <w:rFonts w:cstheme="minorHAnsi"/>
        </w:rPr>
        <w:t xml:space="preserve">. </w:t>
      </w:r>
    </w:p>
    <w:bookmarkEnd w:id="0"/>
    <w:p w14:paraId="7594D535" w14:textId="0CA89A7E" w:rsidR="00307E23" w:rsidRPr="00B05A1D" w:rsidRDefault="00533D37" w:rsidP="00A34927">
      <w:pPr>
        <w:pStyle w:val="Odstavekseznama"/>
        <w:numPr>
          <w:ilvl w:val="0"/>
          <w:numId w:val="14"/>
        </w:numPr>
        <w:spacing w:after="0" w:line="260" w:lineRule="exact"/>
        <w:ind w:left="426" w:hanging="426"/>
        <w:jc w:val="both"/>
        <w:rPr>
          <w:rFonts w:cstheme="minorHAnsi"/>
        </w:rPr>
      </w:pPr>
      <w:r w:rsidRPr="00B05A1D">
        <w:rPr>
          <w:rFonts w:cstheme="minorHAnsi"/>
        </w:rPr>
        <w:t>V skladu z navedenimi pristojnostmi, proračunom za leto 2020 in ostalimi aktivnostmi Občinskega sveta občine bo Nadzorni odbor v letu 2021 izvajal nadzor na področjih, ki so opisane v tabeli</w:t>
      </w:r>
      <w:r w:rsidR="00734C79" w:rsidRPr="00B05A1D">
        <w:rPr>
          <w:rFonts w:cstheme="minorHAnsi"/>
        </w:rPr>
        <w:t xml:space="preserve"> 1</w:t>
      </w:r>
      <w:bookmarkEnd w:id="1"/>
      <w:r w:rsidR="00255ADB" w:rsidRPr="00B05A1D">
        <w:rPr>
          <w:rFonts w:cstheme="minorHAnsi"/>
        </w:rPr>
        <w:t>, ostale aktivnosti so v tabeli 2.</w:t>
      </w:r>
      <w:r w:rsidR="00307E23" w:rsidRPr="00B05A1D">
        <w:rPr>
          <w:rFonts w:cstheme="minorHAnsi"/>
        </w:rPr>
        <w:t xml:space="preserve"> </w:t>
      </w:r>
    </w:p>
    <w:p w14:paraId="39821E63" w14:textId="3FEBE238" w:rsidR="00734C79" w:rsidRDefault="00307E23" w:rsidP="009A773B">
      <w:pPr>
        <w:pStyle w:val="Odstavekseznama"/>
        <w:numPr>
          <w:ilvl w:val="0"/>
          <w:numId w:val="14"/>
        </w:numPr>
        <w:spacing w:line="260" w:lineRule="exact"/>
        <w:ind w:left="426" w:hanging="426"/>
        <w:jc w:val="both"/>
        <w:rPr>
          <w:rFonts w:cstheme="minorHAnsi"/>
        </w:rPr>
        <w:sectPr w:rsidR="00734C79" w:rsidSect="00B05A1D">
          <w:footerReference w:type="default" r:id="rId10"/>
          <w:pgSz w:w="11906" w:h="16838"/>
          <w:pgMar w:top="567" w:right="1134" w:bottom="567" w:left="1134" w:header="709" w:footer="709" w:gutter="0"/>
          <w:pgNumType w:start="0"/>
          <w:cols w:space="708"/>
          <w:titlePg/>
          <w:docGrid w:linePitch="360"/>
        </w:sectPr>
      </w:pPr>
      <w:r w:rsidRPr="00B05A1D">
        <w:rPr>
          <w:rFonts w:cstheme="minorHAnsi"/>
        </w:rPr>
        <w:t xml:space="preserve">Poleg treh nadzorov bo NO tekom celega leta 2021 pregledal realizirana priporočila oz. predloge iz končnih poročil </w:t>
      </w:r>
      <w:r w:rsidR="00B05A1D">
        <w:rPr>
          <w:rFonts w:cstheme="minorHAnsi"/>
        </w:rPr>
        <w:t xml:space="preserve">iz </w:t>
      </w:r>
      <w:r w:rsidRPr="00B05A1D">
        <w:rPr>
          <w:rFonts w:cstheme="minorHAnsi"/>
        </w:rPr>
        <w:t>let</w:t>
      </w:r>
      <w:r w:rsidR="00B05A1D">
        <w:rPr>
          <w:rFonts w:cstheme="minorHAnsi"/>
        </w:rPr>
        <w:t>a</w:t>
      </w:r>
      <w:r w:rsidRPr="00B05A1D">
        <w:rPr>
          <w:rFonts w:cstheme="minorHAnsi"/>
        </w:rPr>
        <w:t xml:space="preserve"> 2020.    </w:t>
      </w:r>
    </w:p>
    <w:p w14:paraId="54472548" w14:textId="4578B573" w:rsidR="00734C79" w:rsidRPr="00417675" w:rsidRDefault="00417675" w:rsidP="00255ADB">
      <w:pPr>
        <w:tabs>
          <w:tab w:val="left" w:pos="142"/>
        </w:tabs>
        <w:rPr>
          <w:rFonts w:cstheme="minorHAnsi"/>
        </w:rPr>
      </w:pPr>
      <w:r>
        <w:rPr>
          <w:rFonts w:cstheme="minorHAnsi"/>
        </w:rPr>
        <w:lastRenderedPageBreak/>
        <w:tab/>
      </w:r>
      <w:r w:rsidR="00734C79" w:rsidRPr="00417675">
        <w:rPr>
          <w:rFonts w:cstheme="minorHAnsi"/>
        </w:rPr>
        <w:t>Tabela 1: Plan in opis nadzorov v letu 2021</w:t>
      </w:r>
      <w:r w:rsidRPr="00417675">
        <w:rPr>
          <w:rFonts w:cstheme="minorHAnsi"/>
        </w:rPr>
        <w:t xml:space="preserve"> </w:t>
      </w:r>
    </w:p>
    <w:tbl>
      <w:tblPr>
        <w:tblW w:w="15914" w:type="dxa"/>
        <w:jc w:val="center"/>
        <w:tblCellMar>
          <w:left w:w="70" w:type="dxa"/>
          <w:right w:w="70" w:type="dxa"/>
        </w:tblCellMar>
        <w:tblLook w:val="04A0" w:firstRow="1" w:lastRow="0" w:firstColumn="1" w:lastColumn="0" w:noHBand="0" w:noVBand="1"/>
      </w:tblPr>
      <w:tblGrid>
        <w:gridCol w:w="576"/>
        <w:gridCol w:w="1030"/>
        <w:gridCol w:w="2946"/>
        <w:gridCol w:w="3267"/>
        <w:gridCol w:w="1491"/>
        <w:gridCol w:w="2042"/>
        <w:gridCol w:w="882"/>
        <w:gridCol w:w="1177"/>
        <w:gridCol w:w="1031"/>
        <w:gridCol w:w="1472"/>
      </w:tblGrid>
      <w:tr w:rsidR="004D33B3" w:rsidRPr="004D33B3" w14:paraId="79094A8B" w14:textId="77777777" w:rsidTr="00255ADB">
        <w:trPr>
          <w:trHeight w:val="393"/>
          <w:jc w:val="center"/>
        </w:trPr>
        <w:tc>
          <w:tcPr>
            <w:tcW w:w="576" w:type="dxa"/>
            <w:tcBorders>
              <w:top w:val="single" w:sz="4" w:space="0" w:color="70AD47"/>
              <w:left w:val="single" w:sz="4" w:space="0" w:color="70AD47"/>
              <w:bottom w:val="single" w:sz="8" w:space="0" w:color="70AD47"/>
              <w:right w:val="single" w:sz="4" w:space="0" w:color="70AD47"/>
            </w:tcBorders>
            <w:shd w:val="clear" w:color="000000" w:fill="E2EFDA"/>
            <w:vAlign w:val="center"/>
            <w:hideMark/>
          </w:tcPr>
          <w:p w14:paraId="4EF41D02" w14:textId="77777777" w:rsidR="00734C79" w:rsidRPr="00734C79" w:rsidRDefault="00734C79" w:rsidP="00734C79">
            <w:pPr>
              <w:spacing w:after="0" w:line="240" w:lineRule="auto"/>
              <w:rPr>
                <w:rFonts w:ascii="Calibri" w:eastAsia="Times New Roman" w:hAnsi="Calibri" w:cs="Calibri"/>
                <w:b/>
                <w:bCs/>
                <w:sz w:val="18"/>
                <w:szCs w:val="18"/>
                <w:lang w:eastAsia="sl-SI"/>
              </w:rPr>
            </w:pPr>
            <w:proofErr w:type="spellStart"/>
            <w:r w:rsidRPr="00734C79">
              <w:rPr>
                <w:rFonts w:ascii="Calibri" w:eastAsia="Times New Roman" w:hAnsi="Calibri" w:cs="Calibri"/>
                <w:b/>
                <w:bCs/>
                <w:sz w:val="18"/>
                <w:szCs w:val="18"/>
                <w:lang w:eastAsia="sl-SI"/>
              </w:rPr>
              <w:t>Zap</w:t>
            </w:r>
            <w:proofErr w:type="spellEnd"/>
            <w:r w:rsidRPr="00734C79">
              <w:rPr>
                <w:rFonts w:ascii="Calibri" w:eastAsia="Times New Roman" w:hAnsi="Calibri" w:cs="Calibri"/>
                <w:b/>
                <w:bCs/>
                <w:sz w:val="18"/>
                <w:szCs w:val="18"/>
                <w:lang w:eastAsia="sl-SI"/>
              </w:rPr>
              <w:t>.</w:t>
            </w:r>
            <w:r w:rsidRPr="00734C79">
              <w:rPr>
                <w:rFonts w:ascii="Calibri" w:eastAsia="Times New Roman" w:hAnsi="Calibri" w:cs="Calibri"/>
                <w:b/>
                <w:bCs/>
                <w:sz w:val="18"/>
                <w:szCs w:val="18"/>
                <w:lang w:eastAsia="sl-SI"/>
              </w:rPr>
              <w:br/>
              <w:t>št.</w:t>
            </w:r>
          </w:p>
        </w:tc>
        <w:tc>
          <w:tcPr>
            <w:tcW w:w="1030" w:type="dxa"/>
            <w:tcBorders>
              <w:top w:val="single" w:sz="4" w:space="0" w:color="70AD47"/>
              <w:left w:val="single" w:sz="4" w:space="0" w:color="70AD47"/>
              <w:bottom w:val="single" w:sz="8" w:space="0" w:color="70AD47"/>
              <w:right w:val="single" w:sz="4" w:space="0" w:color="70AD47"/>
            </w:tcBorders>
            <w:shd w:val="clear" w:color="000000" w:fill="E2EFDA"/>
            <w:vAlign w:val="center"/>
            <w:hideMark/>
          </w:tcPr>
          <w:p w14:paraId="0609B6B0" w14:textId="77777777" w:rsidR="00734C79" w:rsidRPr="00734C79" w:rsidRDefault="00734C79" w:rsidP="00734C79">
            <w:pPr>
              <w:spacing w:after="0" w:line="240" w:lineRule="auto"/>
              <w:rPr>
                <w:rFonts w:ascii="Calibri" w:eastAsia="Times New Roman" w:hAnsi="Calibri" w:cs="Calibri"/>
                <w:b/>
                <w:bCs/>
                <w:sz w:val="18"/>
                <w:szCs w:val="18"/>
                <w:lang w:eastAsia="sl-SI"/>
              </w:rPr>
            </w:pPr>
            <w:r w:rsidRPr="00734C79">
              <w:rPr>
                <w:rFonts w:ascii="Calibri" w:eastAsia="Times New Roman" w:hAnsi="Calibri" w:cs="Calibri"/>
                <w:b/>
                <w:bCs/>
                <w:sz w:val="18"/>
                <w:szCs w:val="18"/>
                <w:lang w:eastAsia="sl-SI"/>
              </w:rPr>
              <w:t>Nadzorov.</w:t>
            </w:r>
            <w:r w:rsidRPr="00734C79">
              <w:rPr>
                <w:rFonts w:ascii="Calibri" w:eastAsia="Times New Roman" w:hAnsi="Calibri" w:cs="Calibri"/>
                <w:b/>
                <w:bCs/>
                <w:sz w:val="18"/>
                <w:szCs w:val="18"/>
                <w:lang w:eastAsia="sl-SI"/>
              </w:rPr>
              <w:br/>
              <w:t>oseba</w:t>
            </w:r>
          </w:p>
        </w:tc>
        <w:tc>
          <w:tcPr>
            <w:tcW w:w="2946" w:type="dxa"/>
            <w:tcBorders>
              <w:top w:val="single" w:sz="4" w:space="0" w:color="70AD47"/>
              <w:left w:val="single" w:sz="4" w:space="0" w:color="70AD47"/>
              <w:bottom w:val="single" w:sz="8" w:space="0" w:color="70AD47"/>
              <w:right w:val="single" w:sz="4" w:space="0" w:color="70AD47"/>
            </w:tcBorders>
            <w:shd w:val="clear" w:color="000000" w:fill="E2EFDA"/>
            <w:vAlign w:val="center"/>
            <w:hideMark/>
          </w:tcPr>
          <w:p w14:paraId="3DB23310" w14:textId="77777777" w:rsidR="00734C79" w:rsidRPr="00734C79" w:rsidRDefault="00734C79" w:rsidP="00734C79">
            <w:pPr>
              <w:spacing w:after="0" w:line="240" w:lineRule="auto"/>
              <w:rPr>
                <w:rFonts w:ascii="Calibri" w:eastAsia="Times New Roman" w:hAnsi="Calibri" w:cs="Calibri"/>
                <w:b/>
                <w:bCs/>
                <w:sz w:val="18"/>
                <w:szCs w:val="18"/>
                <w:lang w:eastAsia="sl-SI"/>
              </w:rPr>
            </w:pPr>
            <w:r w:rsidRPr="00734C79">
              <w:rPr>
                <w:rFonts w:ascii="Calibri" w:eastAsia="Times New Roman" w:hAnsi="Calibri" w:cs="Calibri"/>
                <w:b/>
                <w:bCs/>
                <w:sz w:val="18"/>
                <w:szCs w:val="18"/>
                <w:lang w:eastAsia="sl-SI"/>
              </w:rPr>
              <w:t>Področje</w:t>
            </w:r>
            <w:r w:rsidRPr="00734C79">
              <w:rPr>
                <w:rFonts w:ascii="Calibri" w:eastAsia="Times New Roman" w:hAnsi="Calibri" w:cs="Calibri"/>
                <w:b/>
                <w:bCs/>
                <w:sz w:val="18"/>
                <w:szCs w:val="18"/>
                <w:lang w:eastAsia="sl-SI"/>
              </w:rPr>
              <w:br/>
              <w:t>nadzora</w:t>
            </w:r>
          </w:p>
        </w:tc>
        <w:tc>
          <w:tcPr>
            <w:tcW w:w="3267" w:type="dxa"/>
            <w:tcBorders>
              <w:top w:val="single" w:sz="4" w:space="0" w:color="70AD47"/>
              <w:left w:val="single" w:sz="4" w:space="0" w:color="70AD47"/>
              <w:bottom w:val="single" w:sz="8" w:space="0" w:color="70AD47"/>
              <w:right w:val="single" w:sz="4" w:space="0" w:color="70AD47"/>
            </w:tcBorders>
            <w:shd w:val="clear" w:color="000000" w:fill="E2EFDA"/>
            <w:vAlign w:val="center"/>
            <w:hideMark/>
          </w:tcPr>
          <w:p w14:paraId="785DBE55" w14:textId="77777777" w:rsidR="00734C79" w:rsidRPr="00734C79" w:rsidRDefault="00734C79" w:rsidP="00734C79">
            <w:pPr>
              <w:spacing w:after="0" w:line="240" w:lineRule="auto"/>
              <w:rPr>
                <w:rFonts w:ascii="Calibri" w:eastAsia="Times New Roman" w:hAnsi="Calibri" w:cs="Calibri"/>
                <w:b/>
                <w:bCs/>
                <w:sz w:val="18"/>
                <w:szCs w:val="18"/>
                <w:lang w:eastAsia="sl-SI"/>
              </w:rPr>
            </w:pPr>
            <w:r w:rsidRPr="00734C79">
              <w:rPr>
                <w:rFonts w:ascii="Calibri" w:eastAsia="Times New Roman" w:hAnsi="Calibri" w:cs="Calibri"/>
                <w:b/>
                <w:bCs/>
                <w:sz w:val="18"/>
                <w:szCs w:val="18"/>
                <w:lang w:eastAsia="sl-SI"/>
              </w:rPr>
              <w:t>Predmet</w:t>
            </w:r>
            <w:r w:rsidRPr="00734C79">
              <w:rPr>
                <w:rFonts w:ascii="Calibri" w:eastAsia="Times New Roman" w:hAnsi="Calibri" w:cs="Calibri"/>
                <w:b/>
                <w:bCs/>
                <w:sz w:val="18"/>
                <w:szCs w:val="18"/>
                <w:lang w:eastAsia="sl-SI"/>
              </w:rPr>
              <w:br/>
              <w:t>pregleda</w:t>
            </w:r>
          </w:p>
        </w:tc>
        <w:tc>
          <w:tcPr>
            <w:tcW w:w="1491" w:type="dxa"/>
            <w:tcBorders>
              <w:top w:val="single" w:sz="4" w:space="0" w:color="70AD47"/>
              <w:left w:val="single" w:sz="4" w:space="0" w:color="70AD47"/>
              <w:bottom w:val="single" w:sz="8" w:space="0" w:color="70AD47"/>
              <w:right w:val="single" w:sz="4" w:space="0" w:color="70AD47"/>
            </w:tcBorders>
            <w:shd w:val="clear" w:color="000000" w:fill="E2EFDA"/>
            <w:vAlign w:val="center"/>
            <w:hideMark/>
          </w:tcPr>
          <w:p w14:paraId="3F5BB4B2" w14:textId="77777777" w:rsidR="00734C79" w:rsidRPr="00734C79" w:rsidRDefault="00734C79" w:rsidP="00734C79">
            <w:pPr>
              <w:spacing w:after="0" w:line="240" w:lineRule="auto"/>
              <w:rPr>
                <w:rFonts w:ascii="Calibri" w:eastAsia="Times New Roman" w:hAnsi="Calibri" w:cs="Calibri"/>
                <w:b/>
                <w:bCs/>
                <w:sz w:val="18"/>
                <w:szCs w:val="18"/>
                <w:lang w:eastAsia="sl-SI"/>
              </w:rPr>
            </w:pPr>
            <w:r w:rsidRPr="00734C79">
              <w:rPr>
                <w:rFonts w:ascii="Calibri" w:eastAsia="Times New Roman" w:hAnsi="Calibri" w:cs="Calibri"/>
                <w:b/>
                <w:bCs/>
                <w:sz w:val="18"/>
                <w:szCs w:val="18"/>
                <w:lang w:eastAsia="sl-SI"/>
              </w:rPr>
              <w:t>Metode</w:t>
            </w:r>
            <w:r w:rsidRPr="00734C79">
              <w:rPr>
                <w:rFonts w:ascii="Calibri" w:eastAsia="Times New Roman" w:hAnsi="Calibri" w:cs="Calibri"/>
                <w:b/>
                <w:bCs/>
                <w:sz w:val="18"/>
                <w:szCs w:val="18"/>
                <w:lang w:eastAsia="sl-SI"/>
              </w:rPr>
              <w:br/>
              <w:t>pregleda</w:t>
            </w:r>
          </w:p>
        </w:tc>
        <w:tc>
          <w:tcPr>
            <w:tcW w:w="2042" w:type="dxa"/>
            <w:tcBorders>
              <w:top w:val="single" w:sz="4" w:space="0" w:color="70AD47"/>
              <w:left w:val="single" w:sz="4" w:space="0" w:color="70AD47"/>
              <w:bottom w:val="single" w:sz="8" w:space="0" w:color="70AD47"/>
              <w:right w:val="single" w:sz="4" w:space="0" w:color="70AD47"/>
            </w:tcBorders>
            <w:shd w:val="clear" w:color="000000" w:fill="E2EFDA"/>
            <w:vAlign w:val="center"/>
            <w:hideMark/>
          </w:tcPr>
          <w:p w14:paraId="3C2FE735" w14:textId="77777777" w:rsidR="00734C79" w:rsidRPr="00734C79" w:rsidRDefault="00734C79" w:rsidP="00734C79">
            <w:pPr>
              <w:spacing w:after="0" w:line="240" w:lineRule="auto"/>
              <w:rPr>
                <w:rFonts w:ascii="Calibri" w:eastAsia="Times New Roman" w:hAnsi="Calibri" w:cs="Calibri"/>
                <w:b/>
                <w:bCs/>
                <w:sz w:val="18"/>
                <w:szCs w:val="18"/>
                <w:lang w:eastAsia="sl-SI"/>
              </w:rPr>
            </w:pPr>
            <w:r w:rsidRPr="00734C79">
              <w:rPr>
                <w:rFonts w:ascii="Calibri" w:eastAsia="Times New Roman" w:hAnsi="Calibri" w:cs="Calibri"/>
                <w:b/>
                <w:bCs/>
                <w:sz w:val="18"/>
                <w:szCs w:val="18"/>
                <w:lang w:eastAsia="sl-SI"/>
              </w:rPr>
              <w:t xml:space="preserve">Cilj </w:t>
            </w:r>
            <w:r w:rsidRPr="00734C79">
              <w:rPr>
                <w:rFonts w:ascii="Calibri" w:eastAsia="Times New Roman" w:hAnsi="Calibri" w:cs="Calibri"/>
                <w:b/>
                <w:bCs/>
                <w:sz w:val="18"/>
                <w:szCs w:val="18"/>
                <w:lang w:eastAsia="sl-SI"/>
              </w:rPr>
              <w:br/>
              <w:t>nadzora</w:t>
            </w:r>
          </w:p>
        </w:tc>
        <w:tc>
          <w:tcPr>
            <w:tcW w:w="882" w:type="dxa"/>
            <w:tcBorders>
              <w:top w:val="single" w:sz="4" w:space="0" w:color="70AD47"/>
              <w:left w:val="single" w:sz="4" w:space="0" w:color="70AD47"/>
              <w:bottom w:val="single" w:sz="8" w:space="0" w:color="70AD47"/>
              <w:right w:val="single" w:sz="4" w:space="0" w:color="70AD47"/>
            </w:tcBorders>
            <w:shd w:val="clear" w:color="000000" w:fill="E2EFDA"/>
            <w:vAlign w:val="center"/>
            <w:hideMark/>
          </w:tcPr>
          <w:p w14:paraId="14C5AE3A" w14:textId="77777777" w:rsidR="00734C79" w:rsidRPr="00734C79" w:rsidRDefault="00734C79" w:rsidP="00734C79">
            <w:pPr>
              <w:spacing w:after="0" w:line="240" w:lineRule="auto"/>
              <w:rPr>
                <w:rFonts w:ascii="Calibri" w:eastAsia="Times New Roman" w:hAnsi="Calibri" w:cs="Calibri"/>
                <w:b/>
                <w:bCs/>
                <w:sz w:val="18"/>
                <w:szCs w:val="18"/>
                <w:lang w:eastAsia="sl-SI"/>
              </w:rPr>
            </w:pPr>
            <w:r w:rsidRPr="00734C79">
              <w:rPr>
                <w:rFonts w:ascii="Calibri" w:eastAsia="Times New Roman" w:hAnsi="Calibri" w:cs="Calibri"/>
                <w:b/>
                <w:bCs/>
                <w:sz w:val="18"/>
                <w:szCs w:val="18"/>
                <w:lang w:eastAsia="sl-SI"/>
              </w:rPr>
              <w:t>Obseg</w:t>
            </w:r>
            <w:r w:rsidRPr="00734C79">
              <w:rPr>
                <w:rFonts w:ascii="Calibri" w:eastAsia="Times New Roman" w:hAnsi="Calibri" w:cs="Calibri"/>
                <w:b/>
                <w:bCs/>
                <w:sz w:val="18"/>
                <w:szCs w:val="18"/>
                <w:lang w:eastAsia="sl-SI"/>
              </w:rPr>
              <w:br/>
              <w:t>nadzora</w:t>
            </w:r>
          </w:p>
        </w:tc>
        <w:tc>
          <w:tcPr>
            <w:tcW w:w="1177" w:type="dxa"/>
            <w:tcBorders>
              <w:top w:val="single" w:sz="4" w:space="0" w:color="70AD47"/>
              <w:left w:val="single" w:sz="4" w:space="0" w:color="70AD47"/>
              <w:bottom w:val="single" w:sz="8" w:space="0" w:color="70AD47"/>
              <w:right w:val="single" w:sz="4" w:space="0" w:color="70AD47"/>
            </w:tcBorders>
            <w:shd w:val="clear" w:color="000000" w:fill="E2EFDA"/>
            <w:vAlign w:val="center"/>
            <w:hideMark/>
          </w:tcPr>
          <w:p w14:paraId="7EB9B5F7" w14:textId="77777777" w:rsidR="00734C79" w:rsidRPr="00734C79" w:rsidRDefault="00734C79" w:rsidP="00734C79">
            <w:pPr>
              <w:spacing w:after="0" w:line="240" w:lineRule="auto"/>
              <w:rPr>
                <w:rFonts w:ascii="Calibri" w:eastAsia="Times New Roman" w:hAnsi="Calibri" w:cs="Calibri"/>
                <w:b/>
                <w:bCs/>
                <w:sz w:val="18"/>
                <w:szCs w:val="18"/>
                <w:lang w:eastAsia="sl-SI"/>
              </w:rPr>
            </w:pPr>
            <w:r w:rsidRPr="00734C79">
              <w:rPr>
                <w:rFonts w:ascii="Calibri" w:eastAsia="Times New Roman" w:hAnsi="Calibri" w:cs="Calibri"/>
                <w:b/>
                <w:bCs/>
                <w:sz w:val="18"/>
                <w:szCs w:val="18"/>
                <w:lang w:eastAsia="sl-SI"/>
              </w:rPr>
              <w:t xml:space="preserve">Stopnja </w:t>
            </w:r>
            <w:r w:rsidRPr="00734C79">
              <w:rPr>
                <w:rFonts w:ascii="Calibri" w:eastAsia="Times New Roman" w:hAnsi="Calibri" w:cs="Calibri"/>
                <w:b/>
                <w:bCs/>
                <w:sz w:val="18"/>
                <w:szCs w:val="18"/>
                <w:lang w:eastAsia="sl-SI"/>
              </w:rPr>
              <w:br/>
              <w:t>zahtevnosti</w:t>
            </w:r>
          </w:p>
        </w:tc>
        <w:tc>
          <w:tcPr>
            <w:tcW w:w="1031" w:type="dxa"/>
            <w:tcBorders>
              <w:top w:val="single" w:sz="4" w:space="0" w:color="70AD47"/>
              <w:left w:val="single" w:sz="4" w:space="0" w:color="70AD47"/>
              <w:bottom w:val="single" w:sz="8" w:space="0" w:color="70AD47"/>
              <w:right w:val="single" w:sz="4" w:space="0" w:color="70AD47"/>
            </w:tcBorders>
            <w:shd w:val="clear" w:color="000000" w:fill="E2EFDA"/>
            <w:vAlign w:val="center"/>
            <w:hideMark/>
          </w:tcPr>
          <w:p w14:paraId="3586CF33" w14:textId="77777777" w:rsidR="00734C79" w:rsidRPr="00734C79" w:rsidRDefault="00734C79" w:rsidP="00734C79">
            <w:pPr>
              <w:spacing w:after="0" w:line="240" w:lineRule="auto"/>
              <w:rPr>
                <w:rFonts w:ascii="Calibri" w:eastAsia="Times New Roman" w:hAnsi="Calibri" w:cs="Calibri"/>
                <w:b/>
                <w:bCs/>
                <w:sz w:val="18"/>
                <w:szCs w:val="18"/>
                <w:lang w:eastAsia="sl-SI"/>
              </w:rPr>
            </w:pPr>
            <w:r w:rsidRPr="00734C79">
              <w:rPr>
                <w:rFonts w:ascii="Calibri" w:eastAsia="Times New Roman" w:hAnsi="Calibri" w:cs="Calibri"/>
                <w:b/>
                <w:bCs/>
                <w:sz w:val="18"/>
                <w:szCs w:val="18"/>
                <w:lang w:eastAsia="sl-SI"/>
              </w:rPr>
              <w:t>Člani NO,</w:t>
            </w:r>
            <w:r w:rsidRPr="00734C79">
              <w:rPr>
                <w:rFonts w:ascii="Calibri" w:eastAsia="Times New Roman" w:hAnsi="Calibri" w:cs="Calibri"/>
                <w:b/>
                <w:bCs/>
                <w:sz w:val="18"/>
                <w:szCs w:val="18"/>
                <w:lang w:eastAsia="sl-SI"/>
              </w:rPr>
              <w:br/>
              <w:t xml:space="preserve">ki bodo </w:t>
            </w:r>
            <w:r w:rsidRPr="00734C79">
              <w:rPr>
                <w:rFonts w:ascii="Calibri" w:eastAsia="Times New Roman" w:hAnsi="Calibri" w:cs="Calibri"/>
                <w:b/>
                <w:bCs/>
                <w:sz w:val="18"/>
                <w:szCs w:val="18"/>
                <w:lang w:eastAsia="sl-SI"/>
              </w:rPr>
              <w:br/>
              <w:t>sodelovali</w:t>
            </w:r>
          </w:p>
        </w:tc>
        <w:tc>
          <w:tcPr>
            <w:tcW w:w="1472" w:type="dxa"/>
            <w:tcBorders>
              <w:top w:val="single" w:sz="4" w:space="0" w:color="70AD47"/>
              <w:left w:val="single" w:sz="4" w:space="0" w:color="70AD47"/>
              <w:bottom w:val="single" w:sz="8" w:space="0" w:color="70AD47"/>
              <w:right w:val="single" w:sz="4" w:space="0" w:color="70AD47"/>
            </w:tcBorders>
            <w:shd w:val="clear" w:color="000000" w:fill="E2EFDA"/>
            <w:vAlign w:val="center"/>
            <w:hideMark/>
          </w:tcPr>
          <w:p w14:paraId="0FC7A4C8" w14:textId="77777777" w:rsidR="00734C79" w:rsidRPr="00734C79" w:rsidRDefault="00734C79" w:rsidP="00734C79">
            <w:pPr>
              <w:spacing w:after="0" w:line="240" w:lineRule="auto"/>
              <w:rPr>
                <w:rFonts w:ascii="Calibri" w:eastAsia="Times New Roman" w:hAnsi="Calibri" w:cs="Calibri"/>
                <w:b/>
                <w:bCs/>
                <w:sz w:val="18"/>
                <w:szCs w:val="18"/>
                <w:lang w:eastAsia="sl-SI"/>
              </w:rPr>
            </w:pPr>
            <w:r w:rsidRPr="00734C79">
              <w:rPr>
                <w:rFonts w:ascii="Calibri" w:eastAsia="Times New Roman" w:hAnsi="Calibri" w:cs="Calibri"/>
                <w:b/>
                <w:bCs/>
                <w:sz w:val="18"/>
                <w:szCs w:val="18"/>
                <w:lang w:eastAsia="sl-SI"/>
              </w:rPr>
              <w:t>Predviden</w:t>
            </w:r>
            <w:r w:rsidRPr="00734C79">
              <w:rPr>
                <w:rFonts w:ascii="Calibri" w:eastAsia="Times New Roman" w:hAnsi="Calibri" w:cs="Calibri"/>
                <w:b/>
                <w:bCs/>
                <w:sz w:val="18"/>
                <w:szCs w:val="18"/>
                <w:lang w:eastAsia="sl-SI"/>
              </w:rPr>
              <w:br/>
              <w:t>termin nadzora</w:t>
            </w:r>
          </w:p>
        </w:tc>
      </w:tr>
      <w:tr w:rsidR="004D33B3" w:rsidRPr="004D33B3" w14:paraId="2E225A9F" w14:textId="77777777" w:rsidTr="00255ADB">
        <w:trPr>
          <w:trHeight w:val="1220"/>
          <w:jc w:val="center"/>
        </w:trPr>
        <w:tc>
          <w:tcPr>
            <w:tcW w:w="576" w:type="dxa"/>
            <w:tcBorders>
              <w:top w:val="single" w:sz="4" w:space="0" w:color="70AD47"/>
              <w:left w:val="single" w:sz="4" w:space="0" w:color="70AD47"/>
              <w:bottom w:val="single" w:sz="4" w:space="0" w:color="70AD47"/>
              <w:right w:val="single" w:sz="4" w:space="0" w:color="70AD47"/>
            </w:tcBorders>
            <w:shd w:val="clear" w:color="E2EFDA" w:fill="E2EFDA"/>
            <w:noWrap/>
            <w:vAlign w:val="center"/>
            <w:hideMark/>
          </w:tcPr>
          <w:p w14:paraId="747DB80B" w14:textId="77777777" w:rsidR="00734C79" w:rsidRPr="00734C79" w:rsidRDefault="00734C79" w:rsidP="00734C79">
            <w:pPr>
              <w:spacing w:after="0" w:line="240" w:lineRule="auto"/>
              <w:jc w:val="center"/>
              <w:rPr>
                <w:rFonts w:ascii="Calibri" w:eastAsia="Times New Roman" w:hAnsi="Calibri" w:cs="Calibri"/>
                <w:b/>
                <w:bCs/>
                <w:color w:val="000000"/>
                <w:sz w:val="18"/>
                <w:szCs w:val="18"/>
                <w:lang w:eastAsia="sl-SI"/>
              </w:rPr>
            </w:pPr>
            <w:r w:rsidRPr="00734C79">
              <w:rPr>
                <w:rFonts w:ascii="Calibri" w:eastAsia="Times New Roman" w:hAnsi="Calibri" w:cs="Calibri"/>
                <w:b/>
                <w:bCs/>
                <w:color w:val="000000"/>
                <w:sz w:val="18"/>
                <w:szCs w:val="18"/>
                <w:lang w:eastAsia="sl-SI"/>
              </w:rPr>
              <w:t>1.</w:t>
            </w:r>
          </w:p>
        </w:tc>
        <w:tc>
          <w:tcPr>
            <w:tcW w:w="1030"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160A8073"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Občina</w:t>
            </w:r>
            <w:r w:rsidRPr="00734C79">
              <w:rPr>
                <w:rFonts w:ascii="Calibri" w:eastAsia="Times New Roman" w:hAnsi="Calibri" w:cs="Calibri"/>
                <w:color w:val="000000"/>
                <w:sz w:val="18"/>
                <w:szCs w:val="18"/>
                <w:lang w:eastAsia="sl-SI"/>
              </w:rPr>
              <w:br/>
              <w:t>Žirovnica</w:t>
            </w:r>
          </w:p>
        </w:tc>
        <w:tc>
          <w:tcPr>
            <w:tcW w:w="2946" w:type="dxa"/>
            <w:tcBorders>
              <w:top w:val="single" w:sz="8" w:space="0" w:color="70AD47"/>
              <w:left w:val="single" w:sz="4" w:space="0" w:color="70AD47"/>
              <w:bottom w:val="single" w:sz="4" w:space="0" w:color="70AD47"/>
              <w:right w:val="single" w:sz="4" w:space="0" w:color="70AD47"/>
            </w:tcBorders>
            <w:shd w:val="clear" w:color="E2EFDA" w:fill="E2EFDA"/>
            <w:vAlign w:val="center"/>
            <w:hideMark/>
          </w:tcPr>
          <w:p w14:paraId="2BEE7865"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 xml:space="preserve">41 TEKOČI TRANSFERI </w:t>
            </w:r>
            <w:r w:rsidRPr="00734C79">
              <w:rPr>
                <w:rFonts w:ascii="Calibri" w:eastAsia="Times New Roman" w:hAnsi="Calibri" w:cs="Calibri"/>
                <w:color w:val="000000"/>
                <w:sz w:val="18"/>
                <w:szCs w:val="18"/>
                <w:lang w:eastAsia="sl-SI"/>
              </w:rPr>
              <w:br/>
              <w:t>412 Transferi nepridobitnim organizacijam in ustanovam</w:t>
            </w:r>
            <w:r w:rsidRPr="00734C79">
              <w:rPr>
                <w:rFonts w:ascii="Calibri" w:eastAsia="Times New Roman" w:hAnsi="Calibri" w:cs="Calibri"/>
                <w:b/>
                <w:bCs/>
                <w:color w:val="000000"/>
                <w:sz w:val="18"/>
                <w:szCs w:val="18"/>
                <w:lang w:eastAsia="sl-SI"/>
              </w:rPr>
              <w:t xml:space="preserve"> </w:t>
            </w:r>
            <w:r w:rsidRPr="00734C79">
              <w:rPr>
                <w:rFonts w:ascii="Calibri" w:eastAsia="Times New Roman" w:hAnsi="Calibri" w:cs="Calibri"/>
                <w:b/>
                <w:bCs/>
                <w:color w:val="000000"/>
                <w:sz w:val="18"/>
                <w:szCs w:val="18"/>
                <w:lang w:eastAsia="sl-SI"/>
              </w:rPr>
              <w:br/>
              <w:t>PP 1842</w:t>
            </w:r>
            <w:r w:rsidRPr="00734C79">
              <w:rPr>
                <w:rFonts w:ascii="Calibri" w:eastAsia="Times New Roman" w:hAnsi="Calibri" w:cs="Calibri"/>
                <w:color w:val="000000"/>
                <w:sz w:val="18"/>
                <w:szCs w:val="18"/>
                <w:lang w:eastAsia="sl-SI"/>
              </w:rPr>
              <w:t xml:space="preserve"> KULTURNO DRUŠTVO DR. F. PREŠEREN BREZNICA</w:t>
            </w:r>
            <w:r w:rsidRPr="00734C79">
              <w:rPr>
                <w:rFonts w:ascii="Calibri" w:eastAsia="Times New Roman" w:hAnsi="Calibri" w:cs="Calibri"/>
                <w:color w:val="000000"/>
                <w:sz w:val="18"/>
                <w:szCs w:val="18"/>
                <w:lang w:eastAsia="sl-SI"/>
              </w:rPr>
              <w:br/>
            </w:r>
            <w:r w:rsidRPr="00734C79">
              <w:rPr>
                <w:rFonts w:ascii="Calibri" w:eastAsia="Times New Roman" w:hAnsi="Calibri" w:cs="Calibri"/>
                <w:b/>
                <w:bCs/>
                <w:color w:val="000000"/>
                <w:sz w:val="18"/>
                <w:szCs w:val="18"/>
                <w:lang w:eastAsia="sl-SI"/>
              </w:rPr>
              <w:t>PP 1861</w:t>
            </w:r>
            <w:r w:rsidRPr="00734C79">
              <w:rPr>
                <w:rFonts w:ascii="Calibri" w:eastAsia="Times New Roman" w:hAnsi="Calibri" w:cs="Calibri"/>
                <w:color w:val="000000"/>
                <w:sz w:val="18"/>
                <w:szCs w:val="18"/>
                <w:lang w:eastAsia="sl-SI"/>
              </w:rPr>
              <w:t xml:space="preserve"> DRUŠTVA IN DRUGE ORGANIZACIJE</w:t>
            </w:r>
          </w:p>
        </w:tc>
        <w:tc>
          <w:tcPr>
            <w:tcW w:w="3267"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768D9281"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preverjanje skladnosti izvajanja posameznih dejanj, skladno s predpisi, navodili, zakoni;</w:t>
            </w:r>
            <w:r w:rsidRPr="00734C79">
              <w:rPr>
                <w:rFonts w:ascii="Calibri" w:eastAsia="Times New Roman" w:hAnsi="Calibri" w:cs="Calibri"/>
                <w:color w:val="000000"/>
                <w:sz w:val="18"/>
                <w:szCs w:val="18"/>
                <w:lang w:eastAsia="sl-SI"/>
              </w:rPr>
              <w:br/>
              <w:t>pregled izplačil iz proračuna;</w:t>
            </w:r>
            <w:r w:rsidRPr="00734C79">
              <w:rPr>
                <w:rFonts w:ascii="Calibri" w:eastAsia="Times New Roman" w:hAnsi="Calibri" w:cs="Calibri"/>
                <w:color w:val="000000"/>
                <w:sz w:val="18"/>
                <w:szCs w:val="18"/>
                <w:lang w:eastAsia="sl-SI"/>
              </w:rPr>
              <w:br/>
              <w:t>pregled programa kulturnih izvajalcev, sredstev za delo društev, javni razpis</w:t>
            </w:r>
          </w:p>
        </w:tc>
        <w:tc>
          <w:tcPr>
            <w:tcW w:w="1491"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303A5A92"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vpogled v dokumentacijo</w:t>
            </w:r>
            <w:r w:rsidRPr="00734C79">
              <w:rPr>
                <w:rFonts w:ascii="Calibri" w:eastAsia="Times New Roman" w:hAnsi="Calibri" w:cs="Calibri"/>
                <w:color w:val="000000"/>
                <w:sz w:val="18"/>
                <w:szCs w:val="18"/>
                <w:lang w:eastAsia="sl-SI"/>
              </w:rPr>
              <w:br/>
              <w:t xml:space="preserve">razgovor z </w:t>
            </w:r>
            <w:proofErr w:type="spellStart"/>
            <w:r w:rsidRPr="00734C79">
              <w:rPr>
                <w:rFonts w:ascii="Calibri" w:eastAsia="Times New Roman" w:hAnsi="Calibri" w:cs="Calibri"/>
                <w:color w:val="000000"/>
                <w:sz w:val="18"/>
                <w:szCs w:val="18"/>
                <w:lang w:eastAsia="sl-SI"/>
              </w:rPr>
              <w:t>odg.osebami</w:t>
            </w:r>
            <w:proofErr w:type="spellEnd"/>
          </w:p>
        </w:tc>
        <w:tc>
          <w:tcPr>
            <w:tcW w:w="2042"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49B168AF"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mnenje o pravilnosti</w:t>
            </w:r>
            <w:r w:rsidRPr="00734C79">
              <w:rPr>
                <w:rFonts w:ascii="Calibri" w:eastAsia="Times New Roman" w:hAnsi="Calibri" w:cs="Calibri"/>
                <w:color w:val="000000"/>
                <w:sz w:val="18"/>
                <w:szCs w:val="18"/>
                <w:lang w:eastAsia="sl-SI"/>
              </w:rPr>
              <w:br/>
              <w:t>porabljenih sredstev, učinkovitosti, gospodarnosti in zakonitosti</w:t>
            </w:r>
          </w:p>
        </w:tc>
        <w:tc>
          <w:tcPr>
            <w:tcW w:w="882"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3609CCA7"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leto</w:t>
            </w:r>
            <w:r w:rsidRPr="00734C79">
              <w:rPr>
                <w:rFonts w:ascii="Calibri" w:eastAsia="Times New Roman" w:hAnsi="Calibri" w:cs="Calibri"/>
                <w:color w:val="000000"/>
                <w:sz w:val="18"/>
                <w:szCs w:val="18"/>
                <w:lang w:eastAsia="sl-SI"/>
              </w:rPr>
              <w:br/>
              <w:t>2020</w:t>
            </w:r>
          </w:p>
        </w:tc>
        <w:tc>
          <w:tcPr>
            <w:tcW w:w="1177"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30FCFCA8"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zahteven</w:t>
            </w:r>
            <w:r w:rsidRPr="00734C79">
              <w:rPr>
                <w:rFonts w:ascii="Calibri" w:eastAsia="Times New Roman" w:hAnsi="Calibri" w:cs="Calibri"/>
                <w:color w:val="000000"/>
                <w:sz w:val="18"/>
                <w:szCs w:val="18"/>
                <w:lang w:eastAsia="sl-SI"/>
              </w:rPr>
              <w:br/>
              <w:t>nadzor</w:t>
            </w:r>
          </w:p>
        </w:tc>
        <w:tc>
          <w:tcPr>
            <w:tcW w:w="1031"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747598A3"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 xml:space="preserve">vsi </w:t>
            </w:r>
            <w:r w:rsidRPr="00734C79">
              <w:rPr>
                <w:rFonts w:ascii="Calibri" w:eastAsia="Times New Roman" w:hAnsi="Calibri" w:cs="Calibri"/>
                <w:color w:val="000000"/>
                <w:sz w:val="18"/>
                <w:szCs w:val="18"/>
                <w:lang w:eastAsia="sl-SI"/>
              </w:rPr>
              <w:br/>
              <w:t>člani NO</w:t>
            </w:r>
          </w:p>
        </w:tc>
        <w:tc>
          <w:tcPr>
            <w:tcW w:w="1472"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5E6D9CB9"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januar-</w:t>
            </w:r>
            <w:r w:rsidRPr="00734C79">
              <w:rPr>
                <w:rFonts w:ascii="Calibri" w:eastAsia="Times New Roman" w:hAnsi="Calibri" w:cs="Calibri"/>
                <w:color w:val="000000"/>
                <w:sz w:val="18"/>
                <w:szCs w:val="18"/>
                <w:lang w:eastAsia="sl-SI"/>
              </w:rPr>
              <w:br/>
              <w:t>april 2021</w:t>
            </w:r>
          </w:p>
        </w:tc>
      </w:tr>
      <w:tr w:rsidR="004D33B3" w:rsidRPr="004D33B3" w14:paraId="4660DEA3" w14:textId="77777777" w:rsidTr="00255ADB">
        <w:trPr>
          <w:trHeight w:val="902"/>
          <w:jc w:val="center"/>
        </w:trPr>
        <w:tc>
          <w:tcPr>
            <w:tcW w:w="576" w:type="dxa"/>
            <w:tcBorders>
              <w:top w:val="single" w:sz="4" w:space="0" w:color="70AD47"/>
              <w:left w:val="single" w:sz="4" w:space="0" w:color="70AD47"/>
              <w:bottom w:val="single" w:sz="4" w:space="0" w:color="70AD47"/>
              <w:right w:val="single" w:sz="4" w:space="0" w:color="70AD47"/>
            </w:tcBorders>
            <w:shd w:val="clear" w:color="auto" w:fill="auto"/>
            <w:noWrap/>
            <w:vAlign w:val="center"/>
            <w:hideMark/>
          </w:tcPr>
          <w:p w14:paraId="76FB5170" w14:textId="77777777" w:rsidR="00734C79" w:rsidRPr="00734C79" w:rsidRDefault="00734C79" w:rsidP="00734C79">
            <w:pPr>
              <w:spacing w:after="0" w:line="240" w:lineRule="auto"/>
              <w:jc w:val="center"/>
              <w:rPr>
                <w:rFonts w:ascii="Calibri" w:eastAsia="Times New Roman" w:hAnsi="Calibri" w:cs="Calibri"/>
                <w:b/>
                <w:bCs/>
                <w:color w:val="000000"/>
                <w:sz w:val="18"/>
                <w:szCs w:val="18"/>
                <w:lang w:eastAsia="sl-SI"/>
              </w:rPr>
            </w:pPr>
            <w:r w:rsidRPr="00734C79">
              <w:rPr>
                <w:rFonts w:ascii="Calibri" w:eastAsia="Times New Roman" w:hAnsi="Calibri" w:cs="Calibri"/>
                <w:b/>
                <w:bCs/>
                <w:color w:val="000000"/>
                <w:sz w:val="18"/>
                <w:szCs w:val="18"/>
                <w:lang w:eastAsia="sl-SI"/>
              </w:rPr>
              <w:t>2.</w:t>
            </w:r>
          </w:p>
        </w:tc>
        <w:tc>
          <w:tcPr>
            <w:tcW w:w="103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22702110"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Občina Žirovnica</w:t>
            </w:r>
          </w:p>
        </w:tc>
        <w:tc>
          <w:tcPr>
            <w:tcW w:w="2946"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42B12187" w14:textId="21E53BEC"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 xml:space="preserve">4 ODHODKI </w:t>
            </w:r>
            <w:r w:rsidRPr="00734C79">
              <w:rPr>
                <w:rFonts w:ascii="Calibri" w:eastAsia="Times New Roman" w:hAnsi="Calibri" w:cs="Calibri"/>
                <w:color w:val="000000"/>
                <w:sz w:val="18"/>
                <w:szCs w:val="18"/>
                <w:lang w:eastAsia="sl-SI"/>
              </w:rPr>
              <w:br/>
              <w:t>40 TEKOČI ODHODKI</w:t>
            </w:r>
            <w:r w:rsidRPr="00734C79">
              <w:rPr>
                <w:rFonts w:ascii="Calibri" w:eastAsia="Times New Roman" w:hAnsi="Calibri" w:cs="Calibri"/>
                <w:color w:val="000000"/>
                <w:sz w:val="18"/>
                <w:szCs w:val="18"/>
                <w:lang w:eastAsia="sl-SI"/>
              </w:rPr>
              <w:br/>
            </w:r>
            <w:r w:rsidRPr="00734C79">
              <w:rPr>
                <w:rFonts w:ascii="Calibri" w:eastAsia="Times New Roman" w:hAnsi="Calibri" w:cs="Calibri"/>
                <w:b/>
                <w:bCs/>
                <w:color w:val="000000"/>
                <w:sz w:val="18"/>
                <w:szCs w:val="18"/>
                <w:lang w:eastAsia="sl-SI"/>
              </w:rPr>
              <w:t>402 Izdatki za blago in storitve</w:t>
            </w:r>
            <w:r w:rsidR="00255ADB">
              <w:rPr>
                <w:rFonts w:ascii="Calibri" w:eastAsia="Times New Roman" w:hAnsi="Calibri" w:cs="Calibri"/>
                <w:b/>
                <w:bCs/>
                <w:color w:val="000000"/>
                <w:sz w:val="18"/>
                <w:szCs w:val="18"/>
                <w:lang w:eastAsia="sl-SI"/>
              </w:rPr>
              <w:t>*</w:t>
            </w:r>
          </w:p>
        </w:tc>
        <w:tc>
          <w:tcPr>
            <w:tcW w:w="3267"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20601328"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preverjanje skladnosti izvajanja posameznih dejanj, skladno s predpisi, navodili, zakoni;</w:t>
            </w:r>
            <w:r w:rsidRPr="00734C79">
              <w:rPr>
                <w:rFonts w:ascii="Calibri" w:eastAsia="Times New Roman" w:hAnsi="Calibri" w:cs="Calibri"/>
                <w:color w:val="000000"/>
                <w:sz w:val="18"/>
                <w:szCs w:val="18"/>
                <w:lang w:eastAsia="sl-SI"/>
              </w:rPr>
              <w:br/>
              <w:t>pregled stroškov, ki se neposredno plačujejo iz proračuna</w:t>
            </w:r>
          </w:p>
        </w:tc>
        <w:tc>
          <w:tcPr>
            <w:tcW w:w="1491"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20CBBA94"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vpogled v dokumentacijo</w:t>
            </w:r>
            <w:r w:rsidRPr="00734C79">
              <w:rPr>
                <w:rFonts w:ascii="Calibri" w:eastAsia="Times New Roman" w:hAnsi="Calibri" w:cs="Calibri"/>
                <w:color w:val="000000"/>
                <w:sz w:val="18"/>
                <w:szCs w:val="18"/>
                <w:lang w:eastAsia="sl-SI"/>
              </w:rPr>
              <w:br/>
              <w:t xml:space="preserve">razgovor z </w:t>
            </w:r>
            <w:proofErr w:type="spellStart"/>
            <w:r w:rsidRPr="00734C79">
              <w:rPr>
                <w:rFonts w:ascii="Calibri" w:eastAsia="Times New Roman" w:hAnsi="Calibri" w:cs="Calibri"/>
                <w:color w:val="000000"/>
                <w:sz w:val="18"/>
                <w:szCs w:val="18"/>
                <w:lang w:eastAsia="sl-SI"/>
              </w:rPr>
              <w:t>odg.osebami</w:t>
            </w:r>
            <w:proofErr w:type="spellEnd"/>
          </w:p>
        </w:tc>
        <w:tc>
          <w:tcPr>
            <w:tcW w:w="2042"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42C17976"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mnenje o pravilnosti</w:t>
            </w:r>
            <w:r w:rsidRPr="00734C79">
              <w:rPr>
                <w:rFonts w:ascii="Calibri" w:eastAsia="Times New Roman" w:hAnsi="Calibri" w:cs="Calibri"/>
                <w:color w:val="000000"/>
                <w:sz w:val="18"/>
                <w:szCs w:val="18"/>
                <w:lang w:eastAsia="sl-SI"/>
              </w:rPr>
              <w:br/>
              <w:t>porabljenih sredstev, učinkovitosti, gospodarnosti in zakonitosti</w:t>
            </w:r>
          </w:p>
        </w:tc>
        <w:tc>
          <w:tcPr>
            <w:tcW w:w="882"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135D7877"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leto</w:t>
            </w:r>
            <w:r w:rsidRPr="00734C79">
              <w:rPr>
                <w:rFonts w:ascii="Calibri" w:eastAsia="Times New Roman" w:hAnsi="Calibri" w:cs="Calibri"/>
                <w:color w:val="000000"/>
                <w:sz w:val="18"/>
                <w:szCs w:val="18"/>
                <w:lang w:eastAsia="sl-SI"/>
              </w:rPr>
              <w:br/>
              <w:t>2020</w:t>
            </w:r>
          </w:p>
        </w:tc>
        <w:tc>
          <w:tcPr>
            <w:tcW w:w="1177"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03E3237C"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zahteven</w:t>
            </w:r>
            <w:r w:rsidRPr="00734C79">
              <w:rPr>
                <w:rFonts w:ascii="Calibri" w:eastAsia="Times New Roman" w:hAnsi="Calibri" w:cs="Calibri"/>
                <w:color w:val="000000"/>
                <w:sz w:val="18"/>
                <w:szCs w:val="18"/>
                <w:lang w:eastAsia="sl-SI"/>
              </w:rPr>
              <w:br/>
              <w:t>nadzor</w:t>
            </w:r>
          </w:p>
        </w:tc>
        <w:tc>
          <w:tcPr>
            <w:tcW w:w="1031"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3BD4ECA4"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 xml:space="preserve">vsi </w:t>
            </w:r>
            <w:r w:rsidRPr="00734C79">
              <w:rPr>
                <w:rFonts w:ascii="Calibri" w:eastAsia="Times New Roman" w:hAnsi="Calibri" w:cs="Calibri"/>
                <w:color w:val="000000"/>
                <w:sz w:val="18"/>
                <w:szCs w:val="18"/>
                <w:lang w:eastAsia="sl-SI"/>
              </w:rPr>
              <w:br/>
              <w:t>člani NO</w:t>
            </w:r>
          </w:p>
        </w:tc>
        <w:tc>
          <w:tcPr>
            <w:tcW w:w="1472"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728729F0"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maj-</w:t>
            </w:r>
            <w:r w:rsidRPr="00734C79">
              <w:rPr>
                <w:rFonts w:ascii="Calibri" w:eastAsia="Times New Roman" w:hAnsi="Calibri" w:cs="Calibri"/>
                <w:color w:val="000000"/>
                <w:sz w:val="18"/>
                <w:szCs w:val="18"/>
                <w:lang w:eastAsia="sl-SI"/>
              </w:rPr>
              <w:br/>
              <w:t>avgust 2021</w:t>
            </w:r>
          </w:p>
        </w:tc>
      </w:tr>
      <w:tr w:rsidR="004D33B3" w:rsidRPr="004D33B3" w14:paraId="36E04973" w14:textId="77777777" w:rsidTr="00255ADB">
        <w:trPr>
          <w:trHeight w:val="1031"/>
          <w:jc w:val="center"/>
        </w:trPr>
        <w:tc>
          <w:tcPr>
            <w:tcW w:w="576" w:type="dxa"/>
            <w:tcBorders>
              <w:top w:val="single" w:sz="4" w:space="0" w:color="70AD47"/>
              <w:left w:val="single" w:sz="4" w:space="0" w:color="70AD47"/>
              <w:bottom w:val="single" w:sz="4" w:space="0" w:color="70AD47"/>
              <w:right w:val="single" w:sz="4" w:space="0" w:color="70AD47"/>
            </w:tcBorders>
            <w:shd w:val="clear" w:color="E2EFDA" w:fill="E2EFDA"/>
            <w:noWrap/>
            <w:vAlign w:val="center"/>
            <w:hideMark/>
          </w:tcPr>
          <w:p w14:paraId="0D49F633" w14:textId="77777777" w:rsidR="00734C79" w:rsidRPr="00734C79" w:rsidRDefault="00734C79" w:rsidP="00734C79">
            <w:pPr>
              <w:spacing w:after="0" w:line="240" w:lineRule="auto"/>
              <w:jc w:val="center"/>
              <w:rPr>
                <w:rFonts w:ascii="Calibri" w:eastAsia="Times New Roman" w:hAnsi="Calibri" w:cs="Calibri"/>
                <w:b/>
                <w:bCs/>
                <w:color w:val="000000"/>
                <w:sz w:val="18"/>
                <w:szCs w:val="18"/>
                <w:lang w:eastAsia="sl-SI"/>
              </w:rPr>
            </w:pPr>
            <w:r w:rsidRPr="00734C79">
              <w:rPr>
                <w:rFonts w:ascii="Calibri" w:eastAsia="Times New Roman" w:hAnsi="Calibri" w:cs="Calibri"/>
                <w:b/>
                <w:bCs/>
                <w:color w:val="000000"/>
                <w:sz w:val="18"/>
                <w:szCs w:val="18"/>
                <w:lang w:eastAsia="sl-SI"/>
              </w:rPr>
              <w:t>3.</w:t>
            </w:r>
          </w:p>
        </w:tc>
        <w:tc>
          <w:tcPr>
            <w:tcW w:w="1030"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6976B3FA"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Občina Žirovnica</w:t>
            </w:r>
          </w:p>
        </w:tc>
        <w:tc>
          <w:tcPr>
            <w:tcW w:w="2946"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09E37988"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42 INVESTICIJSKI ODHODKI</w:t>
            </w:r>
            <w:r w:rsidRPr="00734C79">
              <w:rPr>
                <w:rFonts w:ascii="Calibri" w:eastAsia="Times New Roman" w:hAnsi="Calibri" w:cs="Calibri"/>
                <w:color w:val="000000"/>
                <w:sz w:val="18"/>
                <w:szCs w:val="18"/>
                <w:lang w:eastAsia="sl-SI"/>
              </w:rPr>
              <w:br/>
              <w:t xml:space="preserve">420 Nakup in gradnja osnovnih sredstev </w:t>
            </w:r>
            <w:r w:rsidRPr="00734C79">
              <w:rPr>
                <w:rFonts w:ascii="Calibri" w:eastAsia="Times New Roman" w:hAnsi="Calibri" w:cs="Calibri"/>
                <w:b/>
                <w:bCs/>
                <w:color w:val="000000"/>
                <w:sz w:val="18"/>
                <w:szCs w:val="18"/>
                <w:lang w:eastAsia="sl-SI"/>
              </w:rPr>
              <w:br/>
              <w:t>PP 1878</w:t>
            </w:r>
            <w:r w:rsidRPr="00734C79">
              <w:rPr>
                <w:rFonts w:ascii="Calibri" w:eastAsia="Times New Roman" w:hAnsi="Calibri" w:cs="Calibri"/>
                <w:color w:val="000000"/>
                <w:sz w:val="18"/>
                <w:szCs w:val="18"/>
                <w:lang w:eastAsia="sl-SI"/>
              </w:rPr>
              <w:t xml:space="preserve"> </w:t>
            </w:r>
            <w:r w:rsidRPr="00734C79">
              <w:rPr>
                <w:rFonts w:ascii="Calibri" w:eastAsia="Times New Roman" w:hAnsi="Calibri" w:cs="Calibri"/>
                <w:b/>
                <w:bCs/>
                <w:color w:val="000000"/>
                <w:sz w:val="18"/>
                <w:szCs w:val="18"/>
                <w:lang w:eastAsia="sl-SI"/>
              </w:rPr>
              <w:t>ŠPORTNI PARK GLENCA</w:t>
            </w:r>
            <w:r w:rsidRPr="00734C79">
              <w:rPr>
                <w:rFonts w:ascii="Calibri" w:eastAsia="Times New Roman" w:hAnsi="Calibri" w:cs="Calibri"/>
                <w:color w:val="000000"/>
                <w:sz w:val="18"/>
                <w:szCs w:val="18"/>
                <w:lang w:eastAsia="sl-SI"/>
              </w:rPr>
              <w:br/>
              <w:t>OB192-17-0001</w:t>
            </w:r>
          </w:p>
        </w:tc>
        <w:tc>
          <w:tcPr>
            <w:tcW w:w="3267"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76BA059C"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 xml:space="preserve">preverjanje izvajanja posameznih dejanj, skladno s predpisi, navodili, zakoni; </w:t>
            </w:r>
            <w:r w:rsidRPr="00734C79">
              <w:rPr>
                <w:rFonts w:ascii="Calibri" w:eastAsia="Times New Roman" w:hAnsi="Calibri" w:cs="Calibri"/>
                <w:color w:val="000000"/>
                <w:sz w:val="18"/>
                <w:szCs w:val="18"/>
                <w:lang w:eastAsia="sl-SI"/>
              </w:rPr>
              <w:br/>
              <w:t>pregled javnih naročil, nakupa opreme, gradbenega nadzora</w:t>
            </w:r>
          </w:p>
        </w:tc>
        <w:tc>
          <w:tcPr>
            <w:tcW w:w="1491"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59761C25"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vpogled v dokumentacijo</w:t>
            </w:r>
            <w:r w:rsidRPr="00734C79">
              <w:rPr>
                <w:rFonts w:ascii="Calibri" w:eastAsia="Times New Roman" w:hAnsi="Calibri" w:cs="Calibri"/>
                <w:color w:val="000000"/>
                <w:sz w:val="18"/>
                <w:szCs w:val="18"/>
                <w:lang w:eastAsia="sl-SI"/>
              </w:rPr>
              <w:br/>
              <w:t xml:space="preserve">razgovor z </w:t>
            </w:r>
            <w:proofErr w:type="spellStart"/>
            <w:r w:rsidRPr="00734C79">
              <w:rPr>
                <w:rFonts w:ascii="Calibri" w:eastAsia="Times New Roman" w:hAnsi="Calibri" w:cs="Calibri"/>
                <w:color w:val="000000"/>
                <w:sz w:val="18"/>
                <w:szCs w:val="18"/>
                <w:lang w:eastAsia="sl-SI"/>
              </w:rPr>
              <w:t>odg.osebami</w:t>
            </w:r>
            <w:proofErr w:type="spellEnd"/>
          </w:p>
        </w:tc>
        <w:tc>
          <w:tcPr>
            <w:tcW w:w="2042"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232295A1"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mnenje o pravilnosti</w:t>
            </w:r>
            <w:r w:rsidRPr="00734C79">
              <w:rPr>
                <w:rFonts w:ascii="Calibri" w:eastAsia="Times New Roman" w:hAnsi="Calibri" w:cs="Calibri"/>
                <w:color w:val="000000"/>
                <w:sz w:val="18"/>
                <w:szCs w:val="18"/>
                <w:lang w:eastAsia="sl-SI"/>
              </w:rPr>
              <w:br/>
              <w:t>porabljenih sredstev, učinkovitosti, gospodarnosti in zakonitosti</w:t>
            </w:r>
          </w:p>
        </w:tc>
        <w:tc>
          <w:tcPr>
            <w:tcW w:w="882"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00D30155"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leto</w:t>
            </w:r>
            <w:r w:rsidRPr="00734C79">
              <w:rPr>
                <w:rFonts w:ascii="Calibri" w:eastAsia="Times New Roman" w:hAnsi="Calibri" w:cs="Calibri"/>
                <w:color w:val="000000"/>
                <w:sz w:val="18"/>
                <w:szCs w:val="18"/>
                <w:lang w:eastAsia="sl-SI"/>
              </w:rPr>
              <w:br/>
              <w:t>2020</w:t>
            </w:r>
          </w:p>
        </w:tc>
        <w:tc>
          <w:tcPr>
            <w:tcW w:w="1177"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39E6C410"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zahteven</w:t>
            </w:r>
            <w:r w:rsidRPr="00734C79">
              <w:rPr>
                <w:rFonts w:ascii="Calibri" w:eastAsia="Times New Roman" w:hAnsi="Calibri" w:cs="Calibri"/>
                <w:color w:val="000000"/>
                <w:sz w:val="18"/>
                <w:szCs w:val="18"/>
                <w:lang w:eastAsia="sl-SI"/>
              </w:rPr>
              <w:br/>
              <w:t>nadzor</w:t>
            </w:r>
          </w:p>
        </w:tc>
        <w:tc>
          <w:tcPr>
            <w:tcW w:w="1031"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64FC7DC4"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 xml:space="preserve">vsi </w:t>
            </w:r>
            <w:r w:rsidRPr="00734C79">
              <w:rPr>
                <w:rFonts w:ascii="Calibri" w:eastAsia="Times New Roman" w:hAnsi="Calibri" w:cs="Calibri"/>
                <w:color w:val="000000"/>
                <w:sz w:val="18"/>
                <w:szCs w:val="18"/>
                <w:lang w:eastAsia="sl-SI"/>
              </w:rPr>
              <w:br/>
              <w:t>člani NO</w:t>
            </w:r>
          </w:p>
        </w:tc>
        <w:tc>
          <w:tcPr>
            <w:tcW w:w="1472"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4571B958" w14:textId="77777777" w:rsidR="00734C79" w:rsidRPr="00734C79" w:rsidRDefault="00734C79" w:rsidP="00734C79">
            <w:pPr>
              <w:spacing w:after="0" w:line="240" w:lineRule="auto"/>
              <w:rPr>
                <w:rFonts w:ascii="Calibri" w:eastAsia="Times New Roman" w:hAnsi="Calibri" w:cs="Calibri"/>
                <w:color w:val="000000"/>
                <w:sz w:val="18"/>
                <w:szCs w:val="18"/>
                <w:lang w:eastAsia="sl-SI"/>
              </w:rPr>
            </w:pPr>
            <w:r w:rsidRPr="00734C79">
              <w:rPr>
                <w:rFonts w:ascii="Calibri" w:eastAsia="Times New Roman" w:hAnsi="Calibri" w:cs="Calibri"/>
                <w:color w:val="000000"/>
                <w:sz w:val="18"/>
                <w:szCs w:val="18"/>
                <w:lang w:eastAsia="sl-SI"/>
              </w:rPr>
              <w:t>september-</w:t>
            </w:r>
            <w:r w:rsidRPr="00734C79">
              <w:rPr>
                <w:rFonts w:ascii="Calibri" w:eastAsia="Times New Roman" w:hAnsi="Calibri" w:cs="Calibri"/>
                <w:color w:val="000000"/>
                <w:sz w:val="18"/>
                <w:szCs w:val="18"/>
                <w:lang w:eastAsia="sl-SI"/>
              </w:rPr>
              <w:br/>
              <w:t>december 2021</w:t>
            </w:r>
          </w:p>
        </w:tc>
      </w:tr>
    </w:tbl>
    <w:p w14:paraId="417C97F0" w14:textId="1C60D1B1" w:rsidR="00734C79" w:rsidRPr="00B05A1D" w:rsidRDefault="00417675" w:rsidP="004276B0">
      <w:pPr>
        <w:spacing w:line="240" w:lineRule="exact"/>
        <w:rPr>
          <w:rFonts w:cstheme="minorHAnsi"/>
          <w:sz w:val="20"/>
          <w:szCs w:val="20"/>
          <w:u w:val="single"/>
        </w:rPr>
      </w:pPr>
      <w:r w:rsidRPr="00B05A1D">
        <w:rPr>
          <w:rFonts w:cstheme="minorHAnsi"/>
          <w:sz w:val="20"/>
          <w:szCs w:val="20"/>
          <w:u w:val="single"/>
        </w:rPr>
        <w:t>*v okviru konta 402 se bo nadzor izvajal nad določenimi PP, katere bomo določili naknadno.</w:t>
      </w:r>
    </w:p>
    <w:p w14:paraId="0DDCD6E7" w14:textId="77777777" w:rsidR="00B05A1D" w:rsidRDefault="00B05A1D" w:rsidP="004276B0">
      <w:pPr>
        <w:spacing w:line="200" w:lineRule="exact"/>
        <w:rPr>
          <w:rFonts w:cstheme="minorHAnsi"/>
        </w:rPr>
      </w:pPr>
    </w:p>
    <w:p w14:paraId="19B7811A" w14:textId="57525D94" w:rsidR="006261B1" w:rsidRDefault="004D33B3" w:rsidP="004276B0">
      <w:pPr>
        <w:spacing w:line="200" w:lineRule="exact"/>
        <w:rPr>
          <w:rFonts w:cstheme="minorHAnsi"/>
        </w:rPr>
      </w:pPr>
      <w:r>
        <w:rPr>
          <w:rFonts w:cstheme="minorHAnsi"/>
        </w:rPr>
        <w:t>Tabela 2: Ostale aktivnosti</w:t>
      </w:r>
    </w:p>
    <w:tbl>
      <w:tblPr>
        <w:tblW w:w="13342" w:type="dxa"/>
        <w:jc w:val="center"/>
        <w:tblCellMar>
          <w:left w:w="70" w:type="dxa"/>
          <w:right w:w="70" w:type="dxa"/>
        </w:tblCellMar>
        <w:tblLook w:val="04A0" w:firstRow="1" w:lastRow="0" w:firstColumn="1" w:lastColumn="0" w:noHBand="0" w:noVBand="1"/>
      </w:tblPr>
      <w:tblGrid>
        <w:gridCol w:w="6498"/>
        <w:gridCol w:w="3935"/>
        <w:gridCol w:w="2909"/>
      </w:tblGrid>
      <w:tr w:rsidR="004276B0" w:rsidRPr="00734C79" w14:paraId="1DB94560" w14:textId="77777777" w:rsidTr="004276B0">
        <w:trPr>
          <w:trHeight w:val="221"/>
          <w:jc w:val="center"/>
        </w:trPr>
        <w:tc>
          <w:tcPr>
            <w:tcW w:w="6498"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3D52142A" w14:textId="77777777" w:rsidR="00417675" w:rsidRPr="00734C79" w:rsidRDefault="00417675" w:rsidP="00D04647">
            <w:pPr>
              <w:spacing w:after="0" w:line="240" w:lineRule="auto"/>
              <w:rPr>
                <w:rFonts w:ascii="Calibri" w:eastAsia="Times New Roman" w:hAnsi="Calibri" w:cs="Calibri"/>
                <w:b/>
                <w:bCs/>
                <w:sz w:val="20"/>
                <w:szCs w:val="20"/>
                <w:lang w:eastAsia="sl-SI"/>
              </w:rPr>
            </w:pPr>
            <w:r w:rsidRPr="00734C79">
              <w:rPr>
                <w:rFonts w:ascii="Calibri" w:eastAsia="Times New Roman" w:hAnsi="Calibri" w:cs="Calibri"/>
                <w:b/>
                <w:bCs/>
                <w:sz w:val="20"/>
                <w:szCs w:val="20"/>
                <w:lang w:eastAsia="sl-SI"/>
              </w:rPr>
              <w:t>Aktivnosti</w:t>
            </w:r>
          </w:p>
        </w:tc>
        <w:tc>
          <w:tcPr>
            <w:tcW w:w="3935" w:type="dxa"/>
            <w:tcBorders>
              <w:top w:val="single" w:sz="4" w:space="0" w:color="70AD47"/>
              <w:left w:val="single" w:sz="4" w:space="0" w:color="70AD47"/>
              <w:bottom w:val="single" w:sz="8" w:space="0" w:color="70AD47"/>
              <w:right w:val="single" w:sz="4" w:space="0" w:color="70AD47"/>
            </w:tcBorders>
            <w:shd w:val="clear" w:color="auto" w:fill="auto"/>
            <w:vAlign w:val="bottom"/>
            <w:hideMark/>
          </w:tcPr>
          <w:p w14:paraId="10DC5EE9" w14:textId="77777777" w:rsidR="00417675" w:rsidRPr="00734C79" w:rsidRDefault="00417675" w:rsidP="00D04647">
            <w:pPr>
              <w:spacing w:after="0" w:line="240" w:lineRule="auto"/>
              <w:rPr>
                <w:rFonts w:ascii="Calibri" w:eastAsia="Times New Roman" w:hAnsi="Calibri" w:cs="Calibri"/>
                <w:b/>
                <w:bCs/>
                <w:sz w:val="20"/>
                <w:szCs w:val="20"/>
                <w:lang w:eastAsia="sl-SI"/>
              </w:rPr>
            </w:pPr>
            <w:r w:rsidRPr="00734C79">
              <w:rPr>
                <w:rFonts w:ascii="Calibri" w:eastAsia="Times New Roman" w:hAnsi="Calibri" w:cs="Calibri"/>
                <w:b/>
                <w:bCs/>
                <w:sz w:val="20"/>
                <w:szCs w:val="20"/>
                <w:lang w:eastAsia="sl-SI"/>
              </w:rPr>
              <w:t>Člani NO, ki naj bi sodelovali</w:t>
            </w:r>
          </w:p>
        </w:tc>
        <w:tc>
          <w:tcPr>
            <w:tcW w:w="2909"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7131C757" w14:textId="77777777" w:rsidR="00417675" w:rsidRPr="00734C79" w:rsidRDefault="00417675" w:rsidP="00D04647">
            <w:pPr>
              <w:spacing w:after="0" w:line="240" w:lineRule="auto"/>
              <w:rPr>
                <w:rFonts w:ascii="Calibri" w:eastAsia="Times New Roman" w:hAnsi="Calibri" w:cs="Calibri"/>
                <w:b/>
                <w:bCs/>
                <w:sz w:val="20"/>
                <w:szCs w:val="20"/>
                <w:lang w:eastAsia="sl-SI"/>
              </w:rPr>
            </w:pPr>
            <w:r w:rsidRPr="00734C79">
              <w:rPr>
                <w:rFonts w:ascii="Calibri" w:eastAsia="Times New Roman" w:hAnsi="Calibri" w:cs="Calibri"/>
                <w:b/>
                <w:bCs/>
                <w:sz w:val="20"/>
                <w:szCs w:val="20"/>
                <w:lang w:eastAsia="sl-SI"/>
              </w:rPr>
              <w:t>Število aktivnosti</w:t>
            </w:r>
          </w:p>
        </w:tc>
      </w:tr>
      <w:tr w:rsidR="00255ADB" w:rsidRPr="00734C79" w14:paraId="0D00D6E3" w14:textId="77777777" w:rsidTr="004276B0">
        <w:trPr>
          <w:trHeight w:val="221"/>
          <w:jc w:val="center"/>
        </w:trPr>
        <w:tc>
          <w:tcPr>
            <w:tcW w:w="6498"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67A73596"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Redne seje NO</w:t>
            </w:r>
          </w:p>
        </w:tc>
        <w:tc>
          <w:tcPr>
            <w:tcW w:w="3935"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14BFA0CC"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vsi člani NO</w:t>
            </w:r>
          </w:p>
        </w:tc>
        <w:tc>
          <w:tcPr>
            <w:tcW w:w="2909"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16887BC4"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4</w:t>
            </w:r>
          </w:p>
        </w:tc>
      </w:tr>
      <w:tr w:rsidR="004276B0" w:rsidRPr="00734C79" w14:paraId="3C6D852E" w14:textId="77777777" w:rsidTr="004276B0">
        <w:trPr>
          <w:trHeight w:val="173"/>
          <w:jc w:val="center"/>
        </w:trPr>
        <w:tc>
          <w:tcPr>
            <w:tcW w:w="6498"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74407D48"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Izredne seje NO</w:t>
            </w:r>
          </w:p>
        </w:tc>
        <w:tc>
          <w:tcPr>
            <w:tcW w:w="3935"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6913238C"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vsi člani NO</w:t>
            </w:r>
          </w:p>
        </w:tc>
        <w:tc>
          <w:tcPr>
            <w:tcW w:w="2909"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1E479D62"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po potrebi</w:t>
            </w:r>
          </w:p>
        </w:tc>
      </w:tr>
      <w:tr w:rsidR="00255ADB" w:rsidRPr="00734C79" w14:paraId="151F6BA4" w14:textId="77777777" w:rsidTr="004276B0">
        <w:trPr>
          <w:trHeight w:val="221"/>
          <w:jc w:val="center"/>
        </w:trPr>
        <w:tc>
          <w:tcPr>
            <w:tcW w:w="6498"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509B019D"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Dopisne seje NO</w:t>
            </w:r>
          </w:p>
        </w:tc>
        <w:tc>
          <w:tcPr>
            <w:tcW w:w="3935"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6599BDF2"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vsi člani NO</w:t>
            </w:r>
          </w:p>
        </w:tc>
        <w:tc>
          <w:tcPr>
            <w:tcW w:w="2909"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5618EBEB"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po potrebi</w:t>
            </w:r>
          </w:p>
        </w:tc>
      </w:tr>
      <w:tr w:rsidR="004276B0" w:rsidRPr="00734C79" w14:paraId="22915347" w14:textId="77777777" w:rsidTr="004276B0">
        <w:trPr>
          <w:trHeight w:val="221"/>
          <w:jc w:val="center"/>
        </w:trPr>
        <w:tc>
          <w:tcPr>
            <w:tcW w:w="6498"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7171412D"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Obravnava poročil</w:t>
            </w:r>
          </w:p>
        </w:tc>
        <w:tc>
          <w:tcPr>
            <w:tcW w:w="3935"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20DE49F2"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vsi člani NO</w:t>
            </w:r>
          </w:p>
        </w:tc>
        <w:tc>
          <w:tcPr>
            <w:tcW w:w="2909" w:type="dxa"/>
            <w:tcBorders>
              <w:top w:val="single" w:sz="4" w:space="0" w:color="70AD47"/>
              <w:left w:val="single" w:sz="4" w:space="0" w:color="70AD47"/>
              <w:bottom w:val="single" w:sz="4" w:space="0" w:color="70AD47"/>
              <w:right w:val="single" w:sz="4" w:space="0" w:color="70AD47"/>
            </w:tcBorders>
            <w:shd w:val="clear" w:color="auto" w:fill="auto"/>
            <w:noWrap/>
            <w:vAlign w:val="bottom"/>
            <w:hideMark/>
          </w:tcPr>
          <w:p w14:paraId="0AC7804A"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3</w:t>
            </w:r>
          </w:p>
        </w:tc>
      </w:tr>
      <w:tr w:rsidR="00255ADB" w:rsidRPr="00734C79" w14:paraId="7C2124B7" w14:textId="77777777" w:rsidTr="004276B0">
        <w:trPr>
          <w:trHeight w:val="264"/>
          <w:jc w:val="center"/>
        </w:trPr>
        <w:tc>
          <w:tcPr>
            <w:tcW w:w="6498"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3C348DB4"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Udeležba na sejah občinskega sveta</w:t>
            </w:r>
          </w:p>
        </w:tc>
        <w:tc>
          <w:tcPr>
            <w:tcW w:w="3935"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472D1419"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predsednica ali podpredsednik NO</w:t>
            </w:r>
          </w:p>
        </w:tc>
        <w:tc>
          <w:tcPr>
            <w:tcW w:w="2909" w:type="dxa"/>
            <w:tcBorders>
              <w:top w:val="single" w:sz="4" w:space="0" w:color="70AD47"/>
              <w:left w:val="single" w:sz="4" w:space="0" w:color="70AD47"/>
              <w:bottom w:val="single" w:sz="4" w:space="0" w:color="70AD47"/>
              <w:right w:val="single" w:sz="4" w:space="0" w:color="70AD47"/>
            </w:tcBorders>
            <w:shd w:val="clear" w:color="E2EFDA" w:fill="E2EFDA"/>
            <w:noWrap/>
            <w:vAlign w:val="bottom"/>
            <w:hideMark/>
          </w:tcPr>
          <w:p w14:paraId="2768D787"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vse seje oz. na podlagi vabila</w:t>
            </w:r>
          </w:p>
        </w:tc>
      </w:tr>
      <w:tr w:rsidR="004276B0" w:rsidRPr="00734C79" w14:paraId="0199641F" w14:textId="77777777" w:rsidTr="004276B0">
        <w:trPr>
          <w:trHeight w:val="189"/>
          <w:jc w:val="center"/>
        </w:trPr>
        <w:tc>
          <w:tcPr>
            <w:tcW w:w="6498" w:type="dxa"/>
            <w:tcBorders>
              <w:top w:val="single" w:sz="4" w:space="0" w:color="70AD47"/>
              <w:left w:val="single" w:sz="4" w:space="0" w:color="70AD47"/>
              <w:bottom w:val="single" w:sz="4" w:space="0" w:color="70AD47"/>
              <w:right w:val="single" w:sz="4" w:space="0" w:color="70AD47"/>
            </w:tcBorders>
            <w:shd w:val="clear" w:color="auto" w:fill="auto"/>
            <w:vAlign w:val="bottom"/>
            <w:hideMark/>
          </w:tcPr>
          <w:p w14:paraId="1E8A760C" w14:textId="6C5E0A6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Udeležba članov NO na izobraževanju ali seminarju</w:t>
            </w:r>
          </w:p>
        </w:tc>
        <w:tc>
          <w:tcPr>
            <w:tcW w:w="3935" w:type="dxa"/>
            <w:tcBorders>
              <w:top w:val="single" w:sz="4" w:space="0" w:color="70AD47"/>
              <w:left w:val="single" w:sz="4" w:space="0" w:color="70AD47"/>
              <w:bottom w:val="single" w:sz="4" w:space="0" w:color="70AD47"/>
              <w:right w:val="single" w:sz="4" w:space="0" w:color="70AD47"/>
            </w:tcBorders>
            <w:shd w:val="clear" w:color="auto" w:fill="auto"/>
            <w:noWrap/>
            <w:vAlign w:val="center"/>
            <w:hideMark/>
          </w:tcPr>
          <w:p w14:paraId="40DF5DAF"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vsi člani NO</w:t>
            </w:r>
          </w:p>
        </w:tc>
        <w:tc>
          <w:tcPr>
            <w:tcW w:w="2909" w:type="dxa"/>
            <w:tcBorders>
              <w:top w:val="single" w:sz="4" w:space="0" w:color="70AD47"/>
              <w:left w:val="single" w:sz="4" w:space="0" w:color="70AD47"/>
              <w:bottom w:val="single" w:sz="4" w:space="0" w:color="70AD47"/>
              <w:right w:val="single" w:sz="4" w:space="0" w:color="70AD47"/>
            </w:tcBorders>
            <w:shd w:val="clear" w:color="auto" w:fill="auto"/>
            <w:noWrap/>
            <w:vAlign w:val="center"/>
            <w:hideMark/>
          </w:tcPr>
          <w:p w14:paraId="5419ECAC" w14:textId="77777777" w:rsidR="00417675" w:rsidRPr="00734C79" w:rsidRDefault="00417675" w:rsidP="00D04647">
            <w:pPr>
              <w:spacing w:after="0" w:line="240" w:lineRule="auto"/>
              <w:rPr>
                <w:rFonts w:ascii="Calibri" w:eastAsia="Times New Roman" w:hAnsi="Calibri" w:cs="Calibri"/>
                <w:color w:val="000000"/>
                <w:sz w:val="20"/>
                <w:szCs w:val="20"/>
                <w:lang w:eastAsia="sl-SI"/>
              </w:rPr>
            </w:pPr>
            <w:r w:rsidRPr="00734C79">
              <w:rPr>
                <w:rFonts w:ascii="Calibri" w:eastAsia="Times New Roman" w:hAnsi="Calibri" w:cs="Calibri"/>
                <w:color w:val="000000"/>
                <w:sz w:val="20"/>
                <w:szCs w:val="20"/>
                <w:lang w:eastAsia="sl-SI"/>
              </w:rPr>
              <w:t>po potrebi</w:t>
            </w:r>
          </w:p>
        </w:tc>
      </w:tr>
    </w:tbl>
    <w:p w14:paraId="628003DE" w14:textId="6421375C" w:rsidR="00255ADB" w:rsidRDefault="00255ADB" w:rsidP="004D33B3">
      <w:pPr>
        <w:spacing w:after="0"/>
        <w:jc w:val="right"/>
        <w:rPr>
          <w:rFonts w:cstheme="minorHAnsi"/>
        </w:rPr>
      </w:pPr>
    </w:p>
    <w:p w14:paraId="6002A5D0" w14:textId="6C2D111D" w:rsidR="004276B0" w:rsidRDefault="004276B0" w:rsidP="004D33B3">
      <w:pPr>
        <w:spacing w:after="0"/>
        <w:jc w:val="right"/>
        <w:rPr>
          <w:rFonts w:eastAsia="Calibri" w:cstheme="minorHAnsi"/>
        </w:rPr>
      </w:pPr>
    </w:p>
    <w:p w14:paraId="17F68464" w14:textId="77777777" w:rsidR="00B05A1D" w:rsidRDefault="00B05A1D" w:rsidP="004D33B3">
      <w:pPr>
        <w:spacing w:after="0"/>
        <w:jc w:val="right"/>
        <w:rPr>
          <w:rFonts w:eastAsia="Calibri" w:cstheme="minorHAnsi"/>
        </w:rPr>
      </w:pPr>
    </w:p>
    <w:p w14:paraId="4D8C4A5A" w14:textId="03E0BEC1" w:rsidR="004D33B3" w:rsidRDefault="004D33B3" w:rsidP="004276B0">
      <w:pPr>
        <w:spacing w:after="0" w:line="240" w:lineRule="exact"/>
        <w:jc w:val="right"/>
        <w:rPr>
          <w:rFonts w:eastAsia="Calibri" w:cstheme="minorHAnsi"/>
        </w:rPr>
      </w:pPr>
      <w:r w:rsidRPr="00505742">
        <w:rPr>
          <w:rFonts w:eastAsia="Calibri" w:cstheme="minorHAnsi"/>
        </w:rPr>
        <w:t>Damjana Tavčar Panjtar</w:t>
      </w:r>
    </w:p>
    <w:p w14:paraId="709D2DD4" w14:textId="77777777" w:rsidR="00255ADB" w:rsidRPr="00505742" w:rsidRDefault="00255ADB" w:rsidP="004276B0">
      <w:pPr>
        <w:spacing w:after="0" w:line="240" w:lineRule="exact"/>
        <w:jc w:val="right"/>
        <w:rPr>
          <w:rFonts w:eastAsia="Calibri" w:cstheme="minorHAnsi"/>
        </w:rPr>
      </w:pPr>
      <w:r w:rsidRPr="00505742">
        <w:rPr>
          <w:rFonts w:eastAsia="Calibri" w:cstheme="minorHAnsi"/>
        </w:rPr>
        <w:t>Predsednica NO Občine Žirovnica</w:t>
      </w:r>
    </w:p>
    <w:p w14:paraId="02113488" w14:textId="77777777" w:rsidR="00FF0232" w:rsidRDefault="00FF0232" w:rsidP="00B05A1D">
      <w:pPr>
        <w:tabs>
          <w:tab w:val="left" w:pos="180"/>
        </w:tabs>
        <w:spacing w:after="0"/>
        <w:rPr>
          <w:rFonts w:eastAsia="Calibri" w:cstheme="minorHAnsi"/>
          <w:sz w:val="20"/>
          <w:szCs w:val="20"/>
        </w:rPr>
      </w:pPr>
      <w:r>
        <w:rPr>
          <w:rFonts w:eastAsia="Calibri" w:cstheme="minorHAnsi"/>
          <w:sz w:val="20"/>
          <w:szCs w:val="20"/>
        </w:rPr>
        <w:t>Nadzorni odbor:</w:t>
      </w:r>
    </w:p>
    <w:p w14:paraId="088FE4BC" w14:textId="1D65B892" w:rsidR="00FF0232" w:rsidRPr="00FF0232" w:rsidRDefault="00B05A1D" w:rsidP="00B05A1D">
      <w:pPr>
        <w:tabs>
          <w:tab w:val="left" w:pos="180"/>
        </w:tabs>
        <w:spacing w:after="0"/>
        <w:rPr>
          <w:rFonts w:eastAsia="Calibri" w:cstheme="minorHAnsi"/>
          <w:sz w:val="20"/>
          <w:szCs w:val="20"/>
        </w:rPr>
      </w:pPr>
      <w:r w:rsidRPr="00FF0232">
        <w:rPr>
          <w:rFonts w:eastAsia="Calibri" w:cstheme="minorHAnsi"/>
          <w:sz w:val="20"/>
          <w:szCs w:val="20"/>
        </w:rPr>
        <w:t>Damjana Tavčar Panjtar,</w:t>
      </w:r>
      <w:r w:rsidR="00FF0232">
        <w:rPr>
          <w:rFonts w:eastAsia="Calibri" w:cstheme="minorHAnsi"/>
          <w:sz w:val="20"/>
          <w:szCs w:val="20"/>
        </w:rPr>
        <w:t xml:space="preserve"> </w:t>
      </w:r>
      <w:r w:rsidR="00FF0232" w:rsidRPr="00FF0232">
        <w:rPr>
          <w:rFonts w:eastAsia="Calibri" w:cstheme="minorHAnsi"/>
          <w:sz w:val="20"/>
          <w:szCs w:val="20"/>
        </w:rPr>
        <w:t>Bojan Vene,</w:t>
      </w:r>
      <w:r w:rsidR="00FF0232">
        <w:rPr>
          <w:rFonts w:eastAsia="Calibri" w:cstheme="minorHAnsi"/>
          <w:sz w:val="20"/>
          <w:szCs w:val="20"/>
        </w:rPr>
        <w:t xml:space="preserve"> </w:t>
      </w:r>
      <w:r w:rsidR="00FF0232" w:rsidRPr="00FF0232">
        <w:rPr>
          <w:rFonts w:eastAsia="Calibri" w:cstheme="minorHAnsi"/>
          <w:sz w:val="20"/>
          <w:szCs w:val="20"/>
        </w:rPr>
        <w:t>Andraž Starič</w:t>
      </w:r>
    </w:p>
    <w:sectPr w:rsidR="00FF0232" w:rsidRPr="00FF0232" w:rsidSect="00255ADB">
      <w:pgSz w:w="16838" w:h="11906" w:orient="landscape"/>
      <w:pgMar w:top="964" w:right="1134" w:bottom="96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035C2" w14:textId="77777777" w:rsidR="00B25835" w:rsidRDefault="00B25835" w:rsidP="00A61C1B">
      <w:pPr>
        <w:spacing w:after="0" w:line="240" w:lineRule="auto"/>
      </w:pPr>
      <w:r>
        <w:separator/>
      </w:r>
    </w:p>
  </w:endnote>
  <w:endnote w:type="continuationSeparator" w:id="0">
    <w:p w14:paraId="462B42CA" w14:textId="77777777" w:rsidR="00B25835" w:rsidRDefault="00B25835" w:rsidP="00A6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4061611"/>
      <w:docPartObj>
        <w:docPartGallery w:val="Page Numbers (Bottom of Page)"/>
        <w:docPartUnique/>
      </w:docPartObj>
    </w:sdtPr>
    <w:sdtEndPr/>
    <w:sdtContent>
      <w:p w14:paraId="40F2C22C" w14:textId="77777777" w:rsidR="001D477C" w:rsidRDefault="001D477C">
        <w:pPr>
          <w:pStyle w:val="Noga"/>
          <w:jc w:val="center"/>
        </w:pPr>
      </w:p>
      <w:p w14:paraId="3C0FE528" w14:textId="77777777" w:rsidR="001D477C" w:rsidRDefault="005E61F5">
        <w:pPr>
          <w:pStyle w:val="Noga"/>
          <w:jc w:val="center"/>
        </w:pPr>
      </w:p>
    </w:sdtContent>
  </w:sdt>
  <w:p w14:paraId="48D6FAD5" w14:textId="77777777" w:rsidR="001D477C" w:rsidRDefault="001D477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C1491" w14:textId="77777777" w:rsidR="00B25835" w:rsidRDefault="00B25835" w:rsidP="00A61C1B">
      <w:pPr>
        <w:spacing w:after="0" w:line="240" w:lineRule="auto"/>
      </w:pPr>
      <w:r>
        <w:separator/>
      </w:r>
    </w:p>
  </w:footnote>
  <w:footnote w:type="continuationSeparator" w:id="0">
    <w:p w14:paraId="66EF3C19" w14:textId="77777777" w:rsidR="00B25835" w:rsidRDefault="00B25835" w:rsidP="00A61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2173F"/>
    <w:multiLevelType w:val="hybridMultilevel"/>
    <w:tmpl w:val="632AC50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336DB8"/>
    <w:multiLevelType w:val="hybridMultilevel"/>
    <w:tmpl w:val="9CD2A992"/>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7A78F1"/>
    <w:multiLevelType w:val="hybridMultilevel"/>
    <w:tmpl w:val="6550159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2A7E7D"/>
    <w:multiLevelType w:val="hybridMultilevel"/>
    <w:tmpl w:val="88580188"/>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A2064F"/>
    <w:multiLevelType w:val="hybridMultilevel"/>
    <w:tmpl w:val="2EDCFE1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DD5D54"/>
    <w:multiLevelType w:val="hybridMultilevel"/>
    <w:tmpl w:val="28441C04"/>
    <w:lvl w:ilvl="0" w:tplc="2094483A">
      <w:numFmt w:val="bullet"/>
      <w:lvlText w:val="-"/>
      <w:lvlJc w:val="left"/>
      <w:pPr>
        <w:ind w:left="1080" w:hanging="360"/>
      </w:pPr>
      <w:rPr>
        <w:rFonts w:ascii="Tahoma" w:eastAsiaTheme="minorHAnsi" w:hAnsi="Tahoma" w:cs="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B1C3AA7"/>
    <w:multiLevelType w:val="hybridMultilevel"/>
    <w:tmpl w:val="59AEC8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002DE7"/>
    <w:multiLevelType w:val="hybridMultilevel"/>
    <w:tmpl w:val="1D2206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3A3584C"/>
    <w:multiLevelType w:val="hybridMultilevel"/>
    <w:tmpl w:val="6EC293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F837091"/>
    <w:multiLevelType w:val="hybridMultilevel"/>
    <w:tmpl w:val="E4B0C43E"/>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5DF6783"/>
    <w:multiLevelType w:val="hybridMultilevel"/>
    <w:tmpl w:val="6D62D2A8"/>
    <w:lvl w:ilvl="0" w:tplc="2DAEC028">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3BF30B6"/>
    <w:multiLevelType w:val="hybridMultilevel"/>
    <w:tmpl w:val="32D0B452"/>
    <w:lvl w:ilvl="0" w:tplc="8B8A981E">
      <w:start w:val="1"/>
      <w:numFmt w:val="bullet"/>
      <w:lvlText w:val=""/>
      <w:lvlJc w:val="left"/>
      <w:pPr>
        <w:ind w:left="720" w:hanging="360"/>
      </w:pPr>
      <w:rPr>
        <w:rFonts w:ascii="Symbol" w:eastAsiaTheme="minorHAnsi" w:hAnsi="Symbol"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97854E9"/>
    <w:multiLevelType w:val="hybridMultilevel"/>
    <w:tmpl w:val="FC88735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A0A3124"/>
    <w:multiLevelType w:val="hybridMultilevel"/>
    <w:tmpl w:val="33CA3DF4"/>
    <w:lvl w:ilvl="0" w:tplc="3E1282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C7A372E"/>
    <w:multiLevelType w:val="hybridMultilevel"/>
    <w:tmpl w:val="B0D69AB6"/>
    <w:lvl w:ilvl="0" w:tplc="F7F403B6">
      <w:numFmt w:val="bullet"/>
      <w:lvlText w:val="-"/>
      <w:lvlJc w:val="left"/>
      <w:pPr>
        <w:ind w:left="720" w:hanging="360"/>
      </w:pPr>
      <w:rPr>
        <w:rFonts w:ascii="Tahoma" w:eastAsiaTheme="minorHAnsi" w:hAnsi="Tahoma" w:cs="Tahoma"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59697A"/>
    <w:multiLevelType w:val="hybridMultilevel"/>
    <w:tmpl w:val="FF0E5C22"/>
    <w:lvl w:ilvl="0" w:tplc="04240005">
      <w:start w:val="1"/>
      <w:numFmt w:val="bullet"/>
      <w:lvlText w:val=""/>
      <w:lvlJc w:val="left"/>
      <w:pPr>
        <w:ind w:left="915" w:hanging="360"/>
      </w:pPr>
      <w:rPr>
        <w:rFonts w:ascii="Wingdings" w:hAnsi="Wingdings" w:hint="default"/>
      </w:rPr>
    </w:lvl>
    <w:lvl w:ilvl="1" w:tplc="04240003" w:tentative="1">
      <w:start w:val="1"/>
      <w:numFmt w:val="bullet"/>
      <w:lvlText w:val="o"/>
      <w:lvlJc w:val="left"/>
      <w:pPr>
        <w:ind w:left="1635" w:hanging="360"/>
      </w:pPr>
      <w:rPr>
        <w:rFonts w:ascii="Courier New" w:hAnsi="Courier New" w:cs="Courier New" w:hint="default"/>
      </w:rPr>
    </w:lvl>
    <w:lvl w:ilvl="2" w:tplc="04240005" w:tentative="1">
      <w:start w:val="1"/>
      <w:numFmt w:val="bullet"/>
      <w:lvlText w:val=""/>
      <w:lvlJc w:val="left"/>
      <w:pPr>
        <w:ind w:left="2355" w:hanging="360"/>
      </w:pPr>
      <w:rPr>
        <w:rFonts w:ascii="Wingdings" w:hAnsi="Wingdings" w:hint="default"/>
      </w:rPr>
    </w:lvl>
    <w:lvl w:ilvl="3" w:tplc="04240001" w:tentative="1">
      <w:start w:val="1"/>
      <w:numFmt w:val="bullet"/>
      <w:lvlText w:val=""/>
      <w:lvlJc w:val="left"/>
      <w:pPr>
        <w:ind w:left="3075" w:hanging="360"/>
      </w:pPr>
      <w:rPr>
        <w:rFonts w:ascii="Symbol" w:hAnsi="Symbol" w:hint="default"/>
      </w:rPr>
    </w:lvl>
    <w:lvl w:ilvl="4" w:tplc="04240003" w:tentative="1">
      <w:start w:val="1"/>
      <w:numFmt w:val="bullet"/>
      <w:lvlText w:val="o"/>
      <w:lvlJc w:val="left"/>
      <w:pPr>
        <w:ind w:left="3795" w:hanging="360"/>
      </w:pPr>
      <w:rPr>
        <w:rFonts w:ascii="Courier New" w:hAnsi="Courier New" w:cs="Courier New" w:hint="default"/>
      </w:rPr>
    </w:lvl>
    <w:lvl w:ilvl="5" w:tplc="04240005" w:tentative="1">
      <w:start w:val="1"/>
      <w:numFmt w:val="bullet"/>
      <w:lvlText w:val=""/>
      <w:lvlJc w:val="left"/>
      <w:pPr>
        <w:ind w:left="4515" w:hanging="360"/>
      </w:pPr>
      <w:rPr>
        <w:rFonts w:ascii="Wingdings" w:hAnsi="Wingdings" w:hint="default"/>
      </w:rPr>
    </w:lvl>
    <w:lvl w:ilvl="6" w:tplc="04240001" w:tentative="1">
      <w:start w:val="1"/>
      <w:numFmt w:val="bullet"/>
      <w:lvlText w:val=""/>
      <w:lvlJc w:val="left"/>
      <w:pPr>
        <w:ind w:left="5235" w:hanging="360"/>
      </w:pPr>
      <w:rPr>
        <w:rFonts w:ascii="Symbol" w:hAnsi="Symbol" w:hint="default"/>
      </w:rPr>
    </w:lvl>
    <w:lvl w:ilvl="7" w:tplc="04240003" w:tentative="1">
      <w:start w:val="1"/>
      <w:numFmt w:val="bullet"/>
      <w:lvlText w:val="o"/>
      <w:lvlJc w:val="left"/>
      <w:pPr>
        <w:ind w:left="5955" w:hanging="360"/>
      </w:pPr>
      <w:rPr>
        <w:rFonts w:ascii="Courier New" w:hAnsi="Courier New" w:cs="Courier New" w:hint="default"/>
      </w:rPr>
    </w:lvl>
    <w:lvl w:ilvl="8" w:tplc="04240005" w:tentative="1">
      <w:start w:val="1"/>
      <w:numFmt w:val="bullet"/>
      <w:lvlText w:val=""/>
      <w:lvlJc w:val="left"/>
      <w:pPr>
        <w:ind w:left="6675" w:hanging="360"/>
      </w:pPr>
      <w:rPr>
        <w:rFonts w:ascii="Wingdings" w:hAnsi="Wingdings" w:hint="default"/>
      </w:rPr>
    </w:lvl>
  </w:abstractNum>
  <w:abstractNum w:abstractNumId="16" w15:restartNumberingAfterBreak="0">
    <w:nsid w:val="6F334E3A"/>
    <w:multiLevelType w:val="hybridMultilevel"/>
    <w:tmpl w:val="E5FCAED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93958C9"/>
    <w:multiLevelType w:val="hybridMultilevel"/>
    <w:tmpl w:val="2542CA04"/>
    <w:lvl w:ilvl="0" w:tplc="C9DC75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4"/>
  </w:num>
  <w:num w:numId="2">
    <w:abstractNumId w:val="5"/>
  </w:num>
  <w:num w:numId="3">
    <w:abstractNumId w:val="3"/>
  </w:num>
  <w:num w:numId="4">
    <w:abstractNumId w:val="13"/>
  </w:num>
  <w:num w:numId="5">
    <w:abstractNumId w:val="17"/>
  </w:num>
  <w:num w:numId="6">
    <w:abstractNumId w:val="1"/>
  </w:num>
  <w:num w:numId="7">
    <w:abstractNumId w:val="9"/>
  </w:num>
  <w:num w:numId="8">
    <w:abstractNumId w:val="6"/>
  </w:num>
  <w:num w:numId="9">
    <w:abstractNumId w:val="7"/>
  </w:num>
  <w:num w:numId="10">
    <w:abstractNumId w:val="2"/>
  </w:num>
  <w:num w:numId="11">
    <w:abstractNumId w:val="15"/>
  </w:num>
  <w:num w:numId="12">
    <w:abstractNumId w:val="0"/>
  </w:num>
  <w:num w:numId="13">
    <w:abstractNumId w:val="4"/>
  </w:num>
  <w:num w:numId="14">
    <w:abstractNumId w:val="8"/>
  </w:num>
  <w:num w:numId="15">
    <w:abstractNumId w:val="16"/>
  </w:num>
  <w:num w:numId="16">
    <w:abstractNumId w:val="12"/>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1FB"/>
    <w:rsid w:val="00006280"/>
    <w:rsid w:val="000101FB"/>
    <w:rsid w:val="00014BEA"/>
    <w:rsid w:val="00032F84"/>
    <w:rsid w:val="00085460"/>
    <w:rsid w:val="000A2742"/>
    <w:rsid w:val="000A638D"/>
    <w:rsid w:val="000B36AF"/>
    <w:rsid w:val="000C5333"/>
    <w:rsid w:val="000C69BA"/>
    <w:rsid w:val="001030F4"/>
    <w:rsid w:val="00117775"/>
    <w:rsid w:val="00124914"/>
    <w:rsid w:val="00145A60"/>
    <w:rsid w:val="00146BAE"/>
    <w:rsid w:val="001474DC"/>
    <w:rsid w:val="00193AF4"/>
    <w:rsid w:val="001A762B"/>
    <w:rsid w:val="001D477C"/>
    <w:rsid w:val="001D4EAB"/>
    <w:rsid w:val="0020704D"/>
    <w:rsid w:val="00222A70"/>
    <w:rsid w:val="00252D4E"/>
    <w:rsid w:val="00255ADB"/>
    <w:rsid w:val="00290BD2"/>
    <w:rsid w:val="00290F7C"/>
    <w:rsid w:val="002C6E23"/>
    <w:rsid w:val="002C71E7"/>
    <w:rsid w:val="002D45E9"/>
    <w:rsid w:val="002D6A86"/>
    <w:rsid w:val="002F54ED"/>
    <w:rsid w:val="003006BE"/>
    <w:rsid w:val="0030127F"/>
    <w:rsid w:val="00307E23"/>
    <w:rsid w:val="00337391"/>
    <w:rsid w:val="0034724C"/>
    <w:rsid w:val="003830EF"/>
    <w:rsid w:val="003837E9"/>
    <w:rsid w:val="003C1C59"/>
    <w:rsid w:val="00404AF3"/>
    <w:rsid w:val="004063B2"/>
    <w:rsid w:val="00417675"/>
    <w:rsid w:val="00417E34"/>
    <w:rsid w:val="00426AF7"/>
    <w:rsid w:val="004276B0"/>
    <w:rsid w:val="0046574E"/>
    <w:rsid w:val="00466575"/>
    <w:rsid w:val="00474428"/>
    <w:rsid w:val="00474FF3"/>
    <w:rsid w:val="00485B79"/>
    <w:rsid w:val="004A71D4"/>
    <w:rsid w:val="004B25F3"/>
    <w:rsid w:val="004D33B3"/>
    <w:rsid w:val="004D6640"/>
    <w:rsid w:val="004F0061"/>
    <w:rsid w:val="004F1224"/>
    <w:rsid w:val="0050429B"/>
    <w:rsid w:val="00505742"/>
    <w:rsid w:val="00512C58"/>
    <w:rsid w:val="00533125"/>
    <w:rsid w:val="00533D37"/>
    <w:rsid w:val="0053418F"/>
    <w:rsid w:val="00547F97"/>
    <w:rsid w:val="005668E5"/>
    <w:rsid w:val="00570A21"/>
    <w:rsid w:val="005A5E6C"/>
    <w:rsid w:val="005B33C4"/>
    <w:rsid w:val="005C5792"/>
    <w:rsid w:val="005E37EE"/>
    <w:rsid w:val="005E61F5"/>
    <w:rsid w:val="00602CB8"/>
    <w:rsid w:val="00616B9A"/>
    <w:rsid w:val="00617783"/>
    <w:rsid w:val="00621070"/>
    <w:rsid w:val="00623B50"/>
    <w:rsid w:val="006261B1"/>
    <w:rsid w:val="00627E76"/>
    <w:rsid w:val="0064619D"/>
    <w:rsid w:val="00651675"/>
    <w:rsid w:val="00666EA0"/>
    <w:rsid w:val="00675954"/>
    <w:rsid w:val="00683DB0"/>
    <w:rsid w:val="0069169E"/>
    <w:rsid w:val="00695D7C"/>
    <w:rsid w:val="006A5D6D"/>
    <w:rsid w:val="006B0101"/>
    <w:rsid w:val="00734C79"/>
    <w:rsid w:val="00752628"/>
    <w:rsid w:val="007606F6"/>
    <w:rsid w:val="007677D3"/>
    <w:rsid w:val="00773207"/>
    <w:rsid w:val="0080428D"/>
    <w:rsid w:val="00816F09"/>
    <w:rsid w:val="00842CA3"/>
    <w:rsid w:val="00871CAB"/>
    <w:rsid w:val="008A07B5"/>
    <w:rsid w:val="008E3D28"/>
    <w:rsid w:val="008F0E9A"/>
    <w:rsid w:val="008F793D"/>
    <w:rsid w:val="009113FF"/>
    <w:rsid w:val="0091564D"/>
    <w:rsid w:val="00993452"/>
    <w:rsid w:val="009A773B"/>
    <w:rsid w:val="009C5D40"/>
    <w:rsid w:val="009E2CAA"/>
    <w:rsid w:val="00A00011"/>
    <w:rsid w:val="00A45849"/>
    <w:rsid w:val="00A61C1B"/>
    <w:rsid w:val="00A7001A"/>
    <w:rsid w:val="00AC4DBA"/>
    <w:rsid w:val="00AD1CB0"/>
    <w:rsid w:val="00AE2DA0"/>
    <w:rsid w:val="00B0588D"/>
    <w:rsid w:val="00B05A1D"/>
    <w:rsid w:val="00B160D9"/>
    <w:rsid w:val="00B25835"/>
    <w:rsid w:val="00B30E92"/>
    <w:rsid w:val="00B61B2E"/>
    <w:rsid w:val="00BA6868"/>
    <w:rsid w:val="00BB22A7"/>
    <w:rsid w:val="00BB4244"/>
    <w:rsid w:val="00BB7FF4"/>
    <w:rsid w:val="00C22C5E"/>
    <w:rsid w:val="00C250A8"/>
    <w:rsid w:val="00C323E3"/>
    <w:rsid w:val="00C63691"/>
    <w:rsid w:val="00C705CF"/>
    <w:rsid w:val="00CB18AA"/>
    <w:rsid w:val="00CB63A7"/>
    <w:rsid w:val="00CC4D14"/>
    <w:rsid w:val="00CD27C2"/>
    <w:rsid w:val="00CE2F61"/>
    <w:rsid w:val="00D45022"/>
    <w:rsid w:val="00D73F6D"/>
    <w:rsid w:val="00D83C1E"/>
    <w:rsid w:val="00DC4A0E"/>
    <w:rsid w:val="00E06E49"/>
    <w:rsid w:val="00E2037E"/>
    <w:rsid w:val="00E60398"/>
    <w:rsid w:val="00E759F5"/>
    <w:rsid w:val="00E809C3"/>
    <w:rsid w:val="00E91771"/>
    <w:rsid w:val="00ED129F"/>
    <w:rsid w:val="00EE1323"/>
    <w:rsid w:val="00EE25D4"/>
    <w:rsid w:val="00F10C0A"/>
    <w:rsid w:val="00F141D7"/>
    <w:rsid w:val="00F46443"/>
    <w:rsid w:val="00F664B5"/>
    <w:rsid w:val="00F719DD"/>
    <w:rsid w:val="00FB49F9"/>
    <w:rsid w:val="00FF02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27D88A"/>
  <w15:docId w15:val="{F732AA43-450B-41A6-AD92-1D351E1D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33D37"/>
  </w:style>
  <w:style w:type="paragraph" w:styleId="Naslov1">
    <w:name w:val="heading 1"/>
    <w:basedOn w:val="Navaden"/>
    <w:next w:val="Navaden"/>
    <w:link w:val="Naslov1Znak"/>
    <w:uiPriority w:val="9"/>
    <w:qFormat/>
    <w:rsid w:val="00B058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semiHidden/>
    <w:unhideWhenUsed/>
    <w:qFormat/>
    <w:rsid w:val="00B05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B0588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4F12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A71D4"/>
    <w:pPr>
      <w:ind w:left="720"/>
      <w:contextualSpacing/>
    </w:pPr>
  </w:style>
  <w:style w:type="paragraph" w:styleId="Glava">
    <w:name w:val="header"/>
    <w:basedOn w:val="Navaden"/>
    <w:link w:val="GlavaZnak"/>
    <w:uiPriority w:val="99"/>
    <w:unhideWhenUsed/>
    <w:rsid w:val="00A61C1B"/>
    <w:pPr>
      <w:tabs>
        <w:tab w:val="center" w:pos="4513"/>
        <w:tab w:val="right" w:pos="9026"/>
      </w:tabs>
      <w:spacing w:after="0" w:line="240" w:lineRule="auto"/>
    </w:pPr>
  </w:style>
  <w:style w:type="character" w:customStyle="1" w:styleId="GlavaZnak">
    <w:name w:val="Glava Znak"/>
    <w:basedOn w:val="Privzetapisavaodstavka"/>
    <w:link w:val="Glava"/>
    <w:uiPriority w:val="99"/>
    <w:rsid w:val="00A61C1B"/>
  </w:style>
  <w:style w:type="paragraph" w:styleId="Noga">
    <w:name w:val="footer"/>
    <w:basedOn w:val="Navaden"/>
    <w:link w:val="NogaZnak"/>
    <w:uiPriority w:val="99"/>
    <w:unhideWhenUsed/>
    <w:rsid w:val="00A61C1B"/>
    <w:pPr>
      <w:tabs>
        <w:tab w:val="center" w:pos="4513"/>
        <w:tab w:val="right" w:pos="9026"/>
      </w:tabs>
      <w:spacing w:after="0" w:line="240" w:lineRule="auto"/>
    </w:pPr>
  </w:style>
  <w:style w:type="character" w:customStyle="1" w:styleId="NogaZnak">
    <w:name w:val="Noga Znak"/>
    <w:basedOn w:val="Privzetapisavaodstavka"/>
    <w:link w:val="Noga"/>
    <w:uiPriority w:val="99"/>
    <w:rsid w:val="00A61C1B"/>
  </w:style>
  <w:style w:type="paragraph" w:styleId="Napis">
    <w:name w:val="caption"/>
    <w:basedOn w:val="Navaden"/>
    <w:next w:val="Navaden"/>
    <w:uiPriority w:val="35"/>
    <w:unhideWhenUsed/>
    <w:qFormat/>
    <w:rsid w:val="005A5E6C"/>
    <w:pPr>
      <w:spacing w:line="240" w:lineRule="auto"/>
    </w:pPr>
    <w:rPr>
      <w:i/>
      <w:iCs/>
      <w:color w:val="1F497D" w:themeColor="text2"/>
      <w:sz w:val="18"/>
      <w:szCs w:val="18"/>
    </w:rPr>
  </w:style>
  <w:style w:type="character" w:customStyle="1" w:styleId="Naslov1Znak">
    <w:name w:val="Naslov 1 Znak"/>
    <w:basedOn w:val="Privzetapisavaodstavka"/>
    <w:link w:val="Naslov1"/>
    <w:uiPriority w:val="9"/>
    <w:rsid w:val="00B0588D"/>
    <w:rPr>
      <w:rFonts w:asciiTheme="majorHAnsi" w:eastAsiaTheme="majorEastAsia" w:hAnsiTheme="majorHAnsi" w:cstheme="majorBidi"/>
      <w:color w:val="365F91" w:themeColor="accent1" w:themeShade="BF"/>
      <w:sz w:val="32"/>
      <w:szCs w:val="32"/>
    </w:rPr>
  </w:style>
  <w:style w:type="paragraph" w:styleId="NaslovTOC">
    <w:name w:val="TOC Heading"/>
    <w:basedOn w:val="Naslov1"/>
    <w:next w:val="Navaden"/>
    <w:uiPriority w:val="39"/>
    <w:unhideWhenUsed/>
    <w:qFormat/>
    <w:rsid w:val="00B0588D"/>
    <w:pPr>
      <w:spacing w:line="259" w:lineRule="auto"/>
      <w:outlineLvl w:val="9"/>
    </w:pPr>
    <w:rPr>
      <w:lang w:eastAsia="sl-SI"/>
    </w:rPr>
  </w:style>
  <w:style w:type="character" w:customStyle="1" w:styleId="Naslov2Znak">
    <w:name w:val="Naslov 2 Znak"/>
    <w:basedOn w:val="Privzetapisavaodstavka"/>
    <w:link w:val="Naslov2"/>
    <w:uiPriority w:val="9"/>
    <w:semiHidden/>
    <w:rsid w:val="00B0588D"/>
    <w:rPr>
      <w:rFonts w:asciiTheme="majorHAnsi" w:eastAsiaTheme="majorEastAsia" w:hAnsiTheme="majorHAnsi" w:cstheme="majorBidi"/>
      <w:color w:val="365F91" w:themeColor="accent1" w:themeShade="BF"/>
      <w:sz w:val="26"/>
      <w:szCs w:val="26"/>
    </w:rPr>
  </w:style>
  <w:style w:type="character" w:customStyle="1" w:styleId="Naslov3Znak">
    <w:name w:val="Naslov 3 Znak"/>
    <w:basedOn w:val="Privzetapisavaodstavka"/>
    <w:link w:val="Naslov3"/>
    <w:uiPriority w:val="9"/>
    <w:semiHidden/>
    <w:rsid w:val="00B0588D"/>
    <w:rPr>
      <w:rFonts w:asciiTheme="majorHAnsi" w:eastAsiaTheme="majorEastAsia" w:hAnsiTheme="majorHAnsi" w:cstheme="majorBidi"/>
      <w:color w:val="243F60" w:themeColor="accent1" w:themeShade="7F"/>
      <w:sz w:val="24"/>
      <w:szCs w:val="24"/>
    </w:rPr>
  </w:style>
  <w:style w:type="character" w:styleId="Krepko">
    <w:name w:val="Strong"/>
    <w:basedOn w:val="Privzetapisavaodstavka"/>
    <w:uiPriority w:val="22"/>
    <w:qFormat/>
    <w:rsid w:val="00616B9A"/>
    <w:rPr>
      <w:b/>
      <w:bCs/>
    </w:rPr>
  </w:style>
  <w:style w:type="paragraph" w:styleId="Kazalovsebine2">
    <w:name w:val="toc 2"/>
    <w:basedOn w:val="Navaden"/>
    <w:next w:val="Navaden"/>
    <w:autoRedefine/>
    <w:uiPriority w:val="39"/>
    <w:unhideWhenUsed/>
    <w:rsid w:val="00616B9A"/>
    <w:pPr>
      <w:spacing w:after="100" w:line="259" w:lineRule="auto"/>
      <w:ind w:left="220"/>
    </w:pPr>
    <w:rPr>
      <w:rFonts w:eastAsiaTheme="minorEastAsia" w:cs="Times New Roman"/>
      <w:lang w:eastAsia="sl-SI"/>
    </w:rPr>
  </w:style>
  <w:style w:type="paragraph" w:styleId="Kazalovsebine1">
    <w:name w:val="toc 1"/>
    <w:basedOn w:val="Navaden"/>
    <w:next w:val="Navaden"/>
    <w:autoRedefine/>
    <w:uiPriority w:val="39"/>
    <w:unhideWhenUsed/>
    <w:rsid w:val="00616B9A"/>
    <w:pPr>
      <w:spacing w:after="100" w:line="259" w:lineRule="auto"/>
    </w:pPr>
    <w:rPr>
      <w:rFonts w:eastAsiaTheme="minorEastAsia" w:cs="Times New Roman"/>
      <w:lang w:eastAsia="sl-SI"/>
    </w:rPr>
  </w:style>
  <w:style w:type="paragraph" w:styleId="Kazalovsebine3">
    <w:name w:val="toc 3"/>
    <w:basedOn w:val="Navaden"/>
    <w:next w:val="Navaden"/>
    <w:autoRedefine/>
    <w:uiPriority w:val="39"/>
    <w:unhideWhenUsed/>
    <w:rsid w:val="00616B9A"/>
    <w:pPr>
      <w:spacing w:after="100" w:line="259" w:lineRule="auto"/>
      <w:ind w:left="440"/>
    </w:pPr>
    <w:rPr>
      <w:rFonts w:eastAsiaTheme="minorEastAsia" w:cs="Times New Roman"/>
      <w:lang w:eastAsia="sl-SI"/>
    </w:rPr>
  </w:style>
  <w:style w:type="paragraph" w:styleId="Brezrazmikov">
    <w:name w:val="No Spacing"/>
    <w:link w:val="BrezrazmikovZnak"/>
    <w:uiPriority w:val="1"/>
    <w:qFormat/>
    <w:rsid w:val="00F719DD"/>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F719DD"/>
    <w:rPr>
      <w:rFonts w:eastAsiaTheme="minorEastAsia"/>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15078">
      <w:bodyDiv w:val="1"/>
      <w:marLeft w:val="0"/>
      <w:marRight w:val="0"/>
      <w:marTop w:val="0"/>
      <w:marBottom w:val="0"/>
      <w:divBdr>
        <w:top w:val="none" w:sz="0" w:space="0" w:color="auto"/>
        <w:left w:val="none" w:sz="0" w:space="0" w:color="auto"/>
        <w:bottom w:val="none" w:sz="0" w:space="0" w:color="auto"/>
        <w:right w:val="none" w:sz="0" w:space="0" w:color="auto"/>
      </w:divBdr>
    </w:div>
    <w:div w:id="461504562">
      <w:bodyDiv w:val="1"/>
      <w:marLeft w:val="0"/>
      <w:marRight w:val="0"/>
      <w:marTop w:val="0"/>
      <w:marBottom w:val="0"/>
      <w:divBdr>
        <w:top w:val="none" w:sz="0" w:space="0" w:color="auto"/>
        <w:left w:val="none" w:sz="0" w:space="0" w:color="auto"/>
        <w:bottom w:val="none" w:sz="0" w:space="0" w:color="auto"/>
        <w:right w:val="none" w:sz="0" w:space="0" w:color="auto"/>
      </w:divBdr>
    </w:div>
    <w:div w:id="470638434">
      <w:bodyDiv w:val="1"/>
      <w:marLeft w:val="0"/>
      <w:marRight w:val="0"/>
      <w:marTop w:val="0"/>
      <w:marBottom w:val="0"/>
      <w:divBdr>
        <w:top w:val="none" w:sz="0" w:space="0" w:color="auto"/>
        <w:left w:val="none" w:sz="0" w:space="0" w:color="auto"/>
        <w:bottom w:val="none" w:sz="0" w:space="0" w:color="auto"/>
        <w:right w:val="none" w:sz="0" w:space="0" w:color="auto"/>
      </w:divBdr>
    </w:div>
    <w:div w:id="915866437">
      <w:bodyDiv w:val="1"/>
      <w:marLeft w:val="0"/>
      <w:marRight w:val="0"/>
      <w:marTop w:val="0"/>
      <w:marBottom w:val="0"/>
      <w:divBdr>
        <w:top w:val="none" w:sz="0" w:space="0" w:color="auto"/>
        <w:left w:val="none" w:sz="0" w:space="0" w:color="auto"/>
        <w:bottom w:val="none" w:sz="0" w:space="0" w:color="auto"/>
        <w:right w:val="none" w:sz="0" w:space="0" w:color="auto"/>
      </w:divBdr>
    </w:div>
    <w:div w:id="990135559">
      <w:bodyDiv w:val="1"/>
      <w:marLeft w:val="0"/>
      <w:marRight w:val="0"/>
      <w:marTop w:val="0"/>
      <w:marBottom w:val="0"/>
      <w:divBdr>
        <w:top w:val="none" w:sz="0" w:space="0" w:color="auto"/>
        <w:left w:val="none" w:sz="0" w:space="0" w:color="auto"/>
        <w:bottom w:val="none" w:sz="0" w:space="0" w:color="auto"/>
        <w:right w:val="none" w:sz="0" w:space="0" w:color="auto"/>
      </w:divBdr>
    </w:div>
    <w:div w:id="1345864259">
      <w:bodyDiv w:val="1"/>
      <w:marLeft w:val="0"/>
      <w:marRight w:val="0"/>
      <w:marTop w:val="0"/>
      <w:marBottom w:val="0"/>
      <w:divBdr>
        <w:top w:val="none" w:sz="0" w:space="0" w:color="auto"/>
        <w:left w:val="none" w:sz="0" w:space="0" w:color="auto"/>
        <w:bottom w:val="none" w:sz="0" w:space="0" w:color="auto"/>
        <w:right w:val="none" w:sz="0" w:space="0" w:color="auto"/>
      </w:divBdr>
    </w:div>
    <w:div w:id="1720930398">
      <w:bodyDiv w:val="1"/>
      <w:marLeft w:val="0"/>
      <w:marRight w:val="0"/>
      <w:marTop w:val="0"/>
      <w:marBottom w:val="0"/>
      <w:divBdr>
        <w:top w:val="none" w:sz="0" w:space="0" w:color="auto"/>
        <w:left w:val="none" w:sz="0" w:space="0" w:color="auto"/>
        <w:bottom w:val="none" w:sz="0" w:space="0" w:color="auto"/>
        <w:right w:val="none" w:sz="0" w:space="0" w:color="auto"/>
      </w:divBdr>
    </w:div>
    <w:div w:id="197613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996CA03-FBC6-419A-990F-9D073531E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4359</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 Tavčar</dc:creator>
  <cp:lastModifiedBy>Petra Žvan</cp:lastModifiedBy>
  <cp:revision>2</cp:revision>
  <cp:lastPrinted>2021-01-14T09:40:00Z</cp:lastPrinted>
  <dcterms:created xsi:type="dcterms:W3CDTF">2021-01-18T07:57:00Z</dcterms:created>
  <dcterms:modified xsi:type="dcterms:W3CDTF">2021-01-18T07:57:00Z</dcterms:modified>
</cp:coreProperties>
</file>