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0B22" w:rsidRPr="00D61FA8" w:rsidRDefault="00830B22" w:rsidP="00722ED6">
      <w:pPr>
        <w:spacing w:line="276" w:lineRule="auto"/>
        <w:jc w:val="both"/>
        <w:rPr>
          <w:rFonts w:ascii="Tahoma" w:hAnsi="Tahoma"/>
          <w:b/>
          <w:sz w:val="20"/>
        </w:rPr>
      </w:pPr>
      <w:r w:rsidRPr="00D61FA8">
        <w:rPr>
          <w:rFonts w:ascii="Tahoma" w:hAnsi="Tahoma"/>
          <w:b/>
          <w:sz w:val="20"/>
        </w:rPr>
        <w:t>PRISTOJNOST: OBČINSKI SVET OBČINE ŽIROVNICA</w:t>
      </w:r>
    </w:p>
    <w:p w:rsidR="00830B22" w:rsidRPr="00D61FA8" w:rsidRDefault="00830B22" w:rsidP="00722ED6">
      <w:pPr>
        <w:pStyle w:val="Naslov5"/>
        <w:spacing w:line="276" w:lineRule="auto"/>
        <w:rPr>
          <w:sz w:val="20"/>
        </w:rPr>
      </w:pPr>
      <w:r w:rsidRPr="00D61FA8">
        <w:rPr>
          <w:sz w:val="20"/>
        </w:rPr>
        <w:t>PREDLAGATELJ: ŽUPAN OBČINE ŽIROVNICA</w:t>
      </w:r>
    </w:p>
    <w:p w:rsidR="00830B22" w:rsidRPr="00D61FA8" w:rsidRDefault="00830B22" w:rsidP="00722ED6">
      <w:pPr>
        <w:spacing w:line="276" w:lineRule="auto"/>
        <w:jc w:val="both"/>
        <w:rPr>
          <w:rFonts w:ascii="Tahoma" w:hAnsi="Tahoma"/>
          <w:b/>
          <w:sz w:val="20"/>
        </w:rPr>
      </w:pPr>
    </w:p>
    <w:p w:rsidR="00830B22" w:rsidRPr="00D61FA8" w:rsidRDefault="00830B22" w:rsidP="00722ED6">
      <w:pPr>
        <w:spacing w:line="276" w:lineRule="auto"/>
        <w:jc w:val="both"/>
        <w:rPr>
          <w:rFonts w:ascii="Tahoma" w:hAnsi="Tahoma"/>
          <w:b/>
          <w:sz w:val="20"/>
        </w:rPr>
      </w:pPr>
    </w:p>
    <w:p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p>
    <w:p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r w:rsidRPr="00D61FA8">
        <w:rPr>
          <w:rFonts w:ascii="Tahoma" w:hAnsi="Tahoma"/>
          <w:sz w:val="20"/>
        </w:rPr>
        <w:t xml:space="preserve">LETNO POROČILO </w:t>
      </w:r>
      <w:r w:rsidRPr="00D61FA8">
        <w:rPr>
          <w:rFonts w:ascii="Tahoma" w:hAnsi="Tahoma"/>
          <w:caps/>
          <w:sz w:val="20"/>
        </w:rPr>
        <w:t>javnEGA zavoda Gorenjske lekarne Kranj</w:t>
      </w:r>
      <w:r w:rsidRPr="00D61FA8">
        <w:rPr>
          <w:rFonts w:ascii="Tahoma" w:hAnsi="Tahoma"/>
          <w:sz w:val="20"/>
        </w:rPr>
        <w:t xml:space="preserve"> ZA LETO </w:t>
      </w:r>
      <w:r w:rsidR="00364115">
        <w:rPr>
          <w:rFonts w:ascii="Tahoma" w:hAnsi="Tahoma"/>
          <w:sz w:val="20"/>
        </w:rPr>
        <w:t>2019</w:t>
      </w:r>
    </w:p>
    <w:p w:rsidR="00830B22" w:rsidRPr="00D61FA8" w:rsidRDefault="00D61FA8" w:rsidP="00722ED6">
      <w:pPr>
        <w:pStyle w:val="Naslov4"/>
        <w:pBdr>
          <w:top w:val="single" w:sz="4" w:space="0" w:color="auto"/>
          <w:left w:val="single" w:sz="4" w:space="1" w:color="auto"/>
        </w:pBdr>
        <w:spacing w:line="276" w:lineRule="auto"/>
        <w:rPr>
          <w:rFonts w:ascii="Tahoma" w:hAnsi="Tahoma"/>
          <w:caps/>
          <w:sz w:val="20"/>
        </w:rPr>
      </w:pPr>
      <w:r w:rsidRPr="00D61FA8">
        <w:rPr>
          <w:rFonts w:ascii="Tahoma" w:hAnsi="Tahoma"/>
          <w:caps/>
          <w:sz w:val="20"/>
        </w:rPr>
        <w:t>(informacija)</w:t>
      </w:r>
    </w:p>
    <w:p w:rsidR="00830B22" w:rsidRPr="00D61FA8" w:rsidRDefault="00830B22" w:rsidP="00722ED6">
      <w:pPr>
        <w:spacing w:line="276" w:lineRule="auto"/>
        <w:rPr>
          <w:rFonts w:ascii="Tahoma" w:hAnsi="Tahoma"/>
          <w:sz w:val="20"/>
        </w:rPr>
      </w:pPr>
    </w:p>
    <w:p w:rsidR="00A077BC" w:rsidRPr="00D61FA8" w:rsidRDefault="00A077BC" w:rsidP="00722ED6">
      <w:pPr>
        <w:spacing w:line="276" w:lineRule="auto"/>
        <w:rPr>
          <w:rFonts w:ascii="Tahoma" w:hAnsi="Tahoma"/>
          <w:sz w:val="20"/>
        </w:rPr>
      </w:pPr>
    </w:p>
    <w:p w:rsidR="00A077BC" w:rsidRPr="00D61FA8" w:rsidRDefault="00A077BC" w:rsidP="00722ED6">
      <w:pPr>
        <w:spacing w:line="276" w:lineRule="auto"/>
        <w:rPr>
          <w:rFonts w:ascii="Tahoma" w:hAnsi="Tahoma"/>
          <w:sz w:val="20"/>
        </w:rPr>
      </w:pPr>
    </w:p>
    <w:p w:rsidR="00830B22" w:rsidRPr="00D61FA8" w:rsidRDefault="00830B22" w:rsidP="00722ED6">
      <w:pPr>
        <w:spacing w:line="276" w:lineRule="auto"/>
        <w:ind w:left="283" w:hanging="283"/>
        <w:jc w:val="both"/>
        <w:rPr>
          <w:rFonts w:ascii="Tahoma" w:hAnsi="Tahoma"/>
          <w:sz w:val="20"/>
        </w:rPr>
      </w:pPr>
    </w:p>
    <w:p w:rsidR="00830B22" w:rsidRPr="00D61FA8" w:rsidRDefault="007E009C" w:rsidP="00722ED6">
      <w:pPr>
        <w:spacing w:line="276" w:lineRule="auto"/>
        <w:jc w:val="both"/>
        <w:rPr>
          <w:rFonts w:ascii="Tahoma" w:hAnsi="Tahoma"/>
          <w:b/>
          <w:sz w:val="20"/>
        </w:rPr>
      </w:pPr>
      <w:r w:rsidRPr="00D61FA8">
        <w:rPr>
          <w:rFonts w:ascii="Tahoma" w:hAnsi="Tahoma"/>
          <w:sz w:val="20"/>
        </w:rPr>
        <w:t xml:space="preserve">Na podlagi 18. člena Statuta Občine Žirovnica (Ur. list RS, št. </w:t>
      </w:r>
      <w:r w:rsidR="001A54FC">
        <w:rPr>
          <w:rFonts w:ascii="Tahoma" w:hAnsi="Tahoma"/>
          <w:sz w:val="20"/>
        </w:rPr>
        <w:t>66/18</w:t>
      </w:r>
      <w:r w:rsidR="004C3E9B">
        <w:rPr>
          <w:rFonts w:ascii="Tahoma" w:hAnsi="Tahoma"/>
          <w:sz w:val="20"/>
        </w:rPr>
        <w:t xml:space="preserve"> – UPB</w:t>
      </w:r>
      <w:r w:rsidR="001A54FC">
        <w:rPr>
          <w:rFonts w:ascii="Tahoma" w:hAnsi="Tahoma"/>
          <w:sz w:val="20"/>
        </w:rPr>
        <w:t xml:space="preserve">2) </w:t>
      </w:r>
      <w:r w:rsidRPr="00D61FA8">
        <w:rPr>
          <w:rFonts w:ascii="Tahoma" w:hAnsi="Tahoma"/>
          <w:sz w:val="20"/>
        </w:rPr>
        <w:t xml:space="preserve">Občinskemu svetu Občine Žirovnica posredujemo letno poročilo za leto </w:t>
      </w:r>
      <w:r w:rsidR="00364115">
        <w:rPr>
          <w:rFonts w:ascii="Tahoma" w:hAnsi="Tahoma"/>
          <w:sz w:val="20"/>
        </w:rPr>
        <w:t>2019</w:t>
      </w:r>
      <w:r w:rsidRPr="00D61FA8">
        <w:rPr>
          <w:rFonts w:ascii="Tahoma" w:hAnsi="Tahoma"/>
          <w:sz w:val="20"/>
        </w:rPr>
        <w:t xml:space="preserve"> za javni zavod </w:t>
      </w:r>
      <w:r w:rsidR="00830B22" w:rsidRPr="00D61FA8">
        <w:rPr>
          <w:rFonts w:ascii="Tahoma" w:hAnsi="Tahoma"/>
          <w:b/>
          <w:sz w:val="20"/>
        </w:rPr>
        <w:t>Gorenjske lekarne Kranj.</w:t>
      </w:r>
    </w:p>
    <w:p w:rsidR="00830B22" w:rsidRPr="00D61FA8" w:rsidRDefault="00830B22" w:rsidP="00722ED6">
      <w:pPr>
        <w:spacing w:line="276" w:lineRule="auto"/>
        <w:jc w:val="both"/>
        <w:rPr>
          <w:rFonts w:ascii="Tahoma" w:hAnsi="Tahoma"/>
          <w:sz w:val="20"/>
        </w:rPr>
      </w:pPr>
    </w:p>
    <w:p w:rsidR="00830B22" w:rsidRPr="00D61FA8" w:rsidRDefault="00830B22" w:rsidP="00722ED6">
      <w:pPr>
        <w:spacing w:line="276" w:lineRule="auto"/>
        <w:jc w:val="both"/>
        <w:rPr>
          <w:rFonts w:ascii="Tahoma" w:hAnsi="Tahoma"/>
          <w:sz w:val="20"/>
        </w:rPr>
      </w:pPr>
      <w:r w:rsidRPr="00D61FA8">
        <w:rPr>
          <w:rFonts w:ascii="Tahoma" w:hAnsi="Tahoma"/>
          <w:sz w:val="20"/>
        </w:rPr>
        <w:t xml:space="preserve">Občina Žirovnica </w:t>
      </w:r>
      <w:r w:rsidR="001309B3">
        <w:rPr>
          <w:rFonts w:ascii="Tahoma" w:hAnsi="Tahoma"/>
          <w:sz w:val="20"/>
        </w:rPr>
        <w:t xml:space="preserve">je </w:t>
      </w:r>
      <w:r w:rsidRPr="00D61FA8">
        <w:rPr>
          <w:rFonts w:ascii="Tahoma" w:hAnsi="Tahoma"/>
          <w:sz w:val="20"/>
        </w:rPr>
        <w:t xml:space="preserve">soustanoviteljica javnega zavoda </w:t>
      </w:r>
      <w:r w:rsidRPr="00D61FA8">
        <w:rPr>
          <w:rFonts w:ascii="Tahoma" w:hAnsi="Tahoma"/>
          <w:b/>
          <w:sz w:val="20"/>
        </w:rPr>
        <w:t xml:space="preserve">Gorenjske lekarne Kranj </w:t>
      </w:r>
      <w:r w:rsidRPr="00D61FA8">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rsidR="00830B22" w:rsidRPr="00D61FA8" w:rsidRDefault="00830B22" w:rsidP="00722ED6">
      <w:pPr>
        <w:spacing w:line="276" w:lineRule="auto"/>
        <w:jc w:val="both"/>
        <w:rPr>
          <w:rFonts w:ascii="Tahoma" w:hAnsi="Tahoma"/>
          <w:sz w:val="20"/>
        </w:rPr>
      </w:pPr>
    </w:p>
    <w:p w:rsidR="00830B22" w:rsidRDefault="00830B22" w:rsidP="00722ED6">
      <w:pPr>
        <w:spacing w:line="276" w:lineRule="auto"/>
        <w:jc w:val="both"/>
        <w:rPr>
          <w:rFonts w:ascii="Tahoma" w:hAnsi="Tahoma"/>
          <w:sz w:val="20"/>
        </w:rPr>
      </w:pPr>
      <w:r w:rsidRPr="00D61FA8">
        <w:rPr>
          <w:rFonts w:ascii="Tahoma" w:hAnsi="Tahoma"/>
          <w:b/>
          <w:sz w:val="20"/>
        </w:rPr>
        <w:t xml:space="preserve">Poslovanje zavoda v letu </w:t>
      </w:r>
      <w:r w:rsidR="00364115">
        <w:rPr>
          <w:rFonts w:ascii="Tahoma" w:hAnsi="Tahoma"/>
          <w:b/>
          <w:sz w:val="20"/>
        </w:rPr>
        <w:t>2019</w:t>
      </w:r>
      <w:r w:rsidR="00537492" w:rsidRPr="00D61FA8">
        <w:rPr>
          <w:rFonts w:ascii="Tahoma" w:hAnsi="Tahoma"/>
          <w:sz w:val="20"/>
        </w:rPr>
        <w:t xml:space="preserve"> (v EUR)</w:t>
      </w:r>
    </w:p>
    <w:p w:rsidR="00BC584E" w:rsidRPr="00D61FA8" w:rsidRDefault="00BC584E" w:rsidP="00722ED6">
      <w:pPr>
        <w:spacing w:line="276" w:lineRule="auto"/>
        <w:jc w:val="both"/>
        <w:rPr>
          <w:rFonts w:ascii="Tahoma" w:hAnsi="Tahoma"/>
          <w:sz w:val="20"/>
        </w:rPr>
      </w:pPr>
    </w:p>
    <w:tbl>
      <w:tblPr>
        <w:tblStyle w:val="Tabelaspletna1"/>
        <w:tblW w:w="8080" w:type="dxa"/>
        <w:tblInd w:w="730" w:type="dxa"/>
        <w:tblLayout w:type="fixed"/>
        <w:tblLook w:val="0000" w:firstRow="0" w:lastRow="0" w:firstColumn="0" w:lastColumn="0" w:noHBand="0" w:noVBand="0"/>
      </w:tblPr>
      <w:tblGrid>
        <w:gridCol w:w="3686"/>
        <w:gridCol w:w="1843"/>
        <w:gridCol w:w="1559"/>
        <w:gridCol w:w="992"/>
      </w:tblGrid>
      <w:tr w:rsidR="006E7116" w:rsidRPr="00D61FA8" w:rsidTr="006E7116">
        <w:tc>
          <w:tcPr>
            <w:tcW w:w="3626" w:type="dxa"/>
            <w:shd w:val="clear" w:color="auto" w:fill="C0C0C0"/>
          </w:tcPr>
          <w:p w:rsidR="006E7116" w:rsidRPr="00D61FA8" w:rsidRDefault="006E7116" w:rsidP="00722ED6">
            <w:pPr>
              <w:spacing w:line="276" w:lineRule="auto"/>
              <w:jc w:val="both"/>
              <w:rPr>
                <w:rFonts w:ascii="Tahoma" w:hAnsi="Tahoma"/>
                <w:sz w:val="20"/>
              </w:rPr>
            </w:pPr>
            <w:bookmarkStart w:id="0" w:name="_Hlk224178722"/>
          </w:p>
        </w:tc>
        <w:tc>
          <w:tcPr>
            <w:tcW w:w="1803" w:type="dxa"/>
            <w:shd w:val="clear" w:color="auto" w:fill="C0C0C0"/>
          </w:tcPr>
          <w:p w:rsidR="006E7116" w:rsidRPr="00D61FA8" w:rsidRDefault="006E7116" w:rsidP="001A54FC">
            <w:pPr>
              <w:spacing w:line="276" w:lineRule="auto"/>
              <w:jc w:val="right"/>
              <w:rPr>
                <w:rFonts w:ascii="Tahoma" w:hAnsi="Tahoma"/>
                <w:sz w:val="20"/>
              </w:rPr>
            </w:pPr>
            <w:r w:rsidRPr="00D61FA8">
              <w:rPr>
                <w:rFonts w:ascii="Tahoma" w:hAnsi="Tahoma"/>
                <w:sz w:val="20"/>
              </w:rPr>
              <w:t xml:space="preserve">leto </w:t>
            </w:r>
            <w:r>
              <w:rPr>
                <w:rFonts w:ascii="Tahoma" w:hAnsi="Tahoma"/>
                <w:sz w:val="20"/>
              </w:rPr>
              <w:t>201</w:t>
            </w:r>
            <w:r w:rsidR="00364115">
              <w:rPr>
                <w:rFonts w:ascii="Tahoma" w:hAnsi="Tahoma"/>
                <w:sz w:val="20"/>
              </w:rPr>
              <w:t>8</w:t>
            </w:r>
          </w:p>
        </w:tc>
        <w:tc>
          <w:tcPr>
            <w:tcW w:w="1519" w:type="dxa"/>
            <w:shd w:val="clear" w:color="auto" w:fill="C0C0C0"/>
          </w:tcPr>
          <w:p w:rsidR="006E7116" w:rsidRPr="00D61FA8" w:rsidRDefault="006E7116" w:rsidP="002B0B90">
            <w:pPr>
              <w:spacing w:line="276" w:lineRule="auto"/>
              <w:jc w:val="right"/>
              <w:rPr>
                <w:rFonts w:ascii="Tahoma" w:hAnsi="Tahoma"/>
                <w:sz w:val="20"/>
              </w:rPr>
            </w:pPr>
            <w:r w:rsidRPr="00D61FA8">
              <w:rPr>
                <w:rFonts w:ascii="Tahoma" w:hAnsi="Tahoma"/>
                <w:sz w:val="20"/>
              </w:rPr>
              <w:t xml:space="preserve">leto </w:t>
            </w:r>
            <w:r w:rsidR="00364115">
              <w:rPr>
                <w:rFonts w:ascii="Tahoma" w:hAnsi="Tahoma"/>
                <w:sz w:val="20"/>
              </w:rPr>
              <w:t>2019</w:t>
            </w:r>
          </w:p>
        </w:tc>
        <w:tc>
          <w:tcPr>
            <w:tcW w:w="932" w:type="dxa"/>
            <w:shd w:val="clear" w:color="auto" w:fill="C0C0C0"/>
          </w:tcPr>
          <w:p w:rsidR="006E7116" w:rsidRPr="00D61FA8" w:rsidRDefault="006E7116" w:rsidP="00722ED6">
            <w:pPr>
              <w:spacing w:line="276" w:lineRule="auto"/>
              <w:jc w:val="right"/>
              <w:rPr>
                <w:rFonts w:ascii="Tahoma" w:hAnsi="Tahoma"/>
                <w:sz w:val="20"/>
              </w:rPr>
            </w:pPr>
            <w:r w:rsidRPr="00D61FA8">
              <w:rPr>
                <w:rFonts w:ascii="Tahoma" w:hAnsi="Tahoma"/>
                <w:sz w:val="20"/>
              </w:rPr>
              <w:t>ind</w:t>
            </w:r>
          </w:p>
        </w:tc>
      </w:tr>
      <w:tr w:rsidR="00364115" w:rsidRPr="00D61FA8" w:rsidTr="006E7116">
        <w:tc>
          <w:tcPr>
            <w:tcW w:w="3626" w:type="dxa"/>
          </w:tcPr>
          <w:p w:rsidR="00364115" w:rsidRPr="00D61FA8" w:rsidRDefault="00364115" w:rsidP="00364115">
            <w:pPr>
              <w:spacing w:line="276" w:lineRule="auto"/>
              <w:jc w:val="both"/>
              <w:rPr>
                <w:rFonts w:ascii="Tahoma" w:hAnsi="Tahoma"/>
                <w:sz w:val="20"/>
              </w:rPr>
            </w:pPr>
            <w:bookmarkStart w:id="1" w:name="_Hlk198025570"/>
            <w:r w:rsidRPr="00D61FA8">
              <w:rPr>
                <w:rFonts w:ascii="Tahoma" w:hAnsi="Tahoma"/>
                <w:sz w:val="20"/>
              </w:rPr>
              <w:t>Prihodki</w:t>
            </w:r>
          </w:p>
        </w:tc>
        <w:tc>
          <w:tcPr>
            <w:tcW w:w="1803" w:type="dxa"/>
          </w:tcPr>
          <w:p w:rsidR="00364115" w:rsidRPr="00D61FA8" w:rsidRDefault="00364115" w:rsidP="00364115">
            <w:pPr>
              <w:spacing w:line="276" w:lineRule="auto"/>
              <w:jc w:val="right"/>
              <w:rPr>
                <w:rFonts w:ascii="Tahoma" w:hAnsi="Tahoma"/>
                <w:sz w:val="20"/>
              </w:rPr>
            </w:pPr>
            <w:r>
              <w:rPr>
                <w:rFonts w:ascii="Tahoma" w:hAnsi="Tahoma"/>
                <w:sz w:val="20"/>
              </w:rPr>
              <w:t>45.729.786</w:t>
            </w:r>
          </w:p>
        </w:tc>
        <w:tc>
          <w:tcPr>
            <w:tcW w:w="1519" w:type="dxa"/>
          </w:tcPr>
          <w:p w:rsidR="00364115" w:rsidRPr="00D61FA8" w:rsidRDefault="00364115" w:rsidP="00364115">
            <w:pPr>
              <w:spacing w:line="276" w:lineRule="auto"/>
              <w:jc w:val="right"/>
              <w:rPr>
                <w:rFonts w:ascii="Tahoma" w:hAnsi="Tahoma"/>
                <w:sz w:val="20"/>
              </w:rPr>
            </w:pPr>
            <w:r>
              <w:rPr>
                <w:rFonts w:ascii="Tahoma" w:hAnsi="Tahoma"/>
                <w:sz w:val="20"/>
              </w:rPr>
              <w:t>47.970.611</w:t>
            </w:r>
          </w:p>
        </w:tc>
        <w:tc>
          <w:tcPr>
            <w:tcW w:w="932" w:type="dxa"/>
          </w:tcPr>
          <w:p w:rsidR="00364115" w:rsidRPr="00D61FA8" w:rsidRDefault="00364115" w:rsidP="00364115">
            <w:pPr>
              <w:spacing w:line="276" w:lineRule="auto"/>
              <w:jc w:val="right"/>
              <w:rPr>
                <w:rFonts w:ascii="Tahoma" w:hAnsi="Tahoma"/>
                <w:sz w:val="20"/>
              </w:rPr>
            </w:pPr>
            <w:r>
              <w:rPr>
                <w:rFonts w:ascii="Tahoma" w:hAnsi="Tahoma"/>
                <w:sz w:val="20"/>
              </w:rPr>
              <w:t>105</w:t>
            </w:r>
          </w:p>
        </w:tc>
      </w:tr>
      <w:tr w:rsidR="00364115" w:rsidRPr="00D61FA8" w:rsidTr="006E7116">
        <w:tc>
          <w:tcPr>
            <w:tcW w:w="3626" w:type="dxa"/>
          </w:tcPr>
          <w:p w:rsidR="00364115" w:rsidRPr="00D61FA8" w:rsidRDefault="00364115" w:rsidP="00364115">
            <w:pPr>
              <w:spacing w:line="276" w:lineRule="auto"/>
              <w:jc w:val="both"/>
              <w:rPr>
                <w:rFonts w:ascii="Tahoma" w:hAnsi="Tahoma"/>
                <w:sz w:val="20"/>
              </w:rPr>
            </w:pPr>
            <w:r w:rsidRPr="00D61FA8">
              <w:rPr>
                <w:rFonts w:ascii="Tahoma" w:hAnsi="Tahoma"/>
                <w:sz w:val="20"/>
              </w:rPr>
              <w:t>Odhodki</w:t>
            </w:r>
          </w:p>
        </w:tc>
        <w:tc>
          <w:tcPr>
            <w:tcW w:w="1803" w:type="dxa"/>
          </w:tcPr>
          <w:p w:rsidR="00364115" w:rsidRPr="00D61FA8" w:rsidRDefault="00364115" w:rsidP="00364115">
            <w:pPr>
              <w:spacing w:line="276" w:lineRule="auto"/>
              <w:jc w:val="right"/>
              <w:rPr>
                <w:rFonts w:ascii="Tahoma" w:hAnsi="Tahoma"/>
                <w:sz w:val="20"/>
              </w:rPr>
            </w:pPr>
            <w:r>
              <w:rPr>
                <w:rFonts w:ascii="Tahoma" w:hAnsi="Tahoma"/>
                <w:sz w:val="20"/>
              </w:rPr>
              <w:t>45.083.041</w:t>
            </w:r>
          </w:p>
        </w:tc>
        <w:tc>
          <w:tcPr>
            <w:tcW w:w="1519" w:type="dxa"/>
          </w:tcPr>
          <w:p w:rsidR="00364115" w:rsidRPr="00D61FA8" w:rsidRDefault="00364115" w:rsidP="00364115">
            <w:pPr>
              <w:spacing w:line="276" w:lineRule="auto"/>
              <w:jc w:val="right"/>
              <w:rPr>
                <w:rFonts w:ascii="Tahoma" w:hAnsi="Tahoma"/>
                <w:sz w:val="20"/>
              </w:rPr>
            </w:pPr>
            <w:r>
              <w:rPr>
                <w:rFonts w:ascii="Tahoma" w:hAnsi="Tahoma"/>
                <w:sz w:val="20"/>
              </w:rPr>
              <w:t>47.275.120</w:t>
            </w:r>
          </w:p>
        </w:tc>
        <w:tc>
          <w:tcPr>
            <w:tcW w:w="932" w:type="dxa"/>
          </w:tcPr>
          <w:p w:rsidR="00364115" w:rsidRPr="00D61FA8" w:rsidRDefault="00364115" w:rsidP="00364115">
            <w:pPr>
              <w:spacing w:line="276" w:lineRule="auto"/>
              <w:jc w:val="right"/>
              <w:rPr>
                <w:rFonts w:ascii="Tahoma" w:hAnsi="Tahoma"/>
                <w:sz w:val="20"/>
              </w:rPr>
            </w:pPr>
            <w:r>
              <w:rPr>
                <w:rFonts w:ascii="Tahoma" w:hAnsi="Tahoma"/>
                <w:sz w:val="20"/>
              </w:rPr>
              <w:t>105</w:t>
            </w:r>
          </w:p>
        </w:tc>
      </w:tr>
      <w:tr w:rsidR="00364115" w:rsidRPr="00D61FA8" w:rsidTr="006E7116">
        <w:tc>
          <w:tcPr>
            <w:tcW w:w="3626" w:type="dxa"/>
          </w:tcPr>
          <w:p w:rsidR="00364115" w:rsidRPr="00D61FA8" w:rsidRDefault="00364115" w:rsidP="00364115">
            <w:pPr>
              <w:spacing w:line="276" w:lineRule="auto"/>
              <w:jc w:val="both"/>
              <w:rPr>
                <w:rFonts w:ascii="Tahoma" w:hAnsi="Tahoma"/>
                <w:sz w:val="20"/>
              </w:rPr>
            </w:pPr>
            <w:r w:rsidRPr="00D61FA8">
              <w:rPr>
                <w:rFonts w:ascii="Tahoma" w:hAnsi="Tahoma"/>
                <w:sz w:val="20"/>
              </w:rPr>
              <w:t>Rezultat poslovanja</w:t>
            </w:r>
            <w:r>
              <w:rPr>
                <w:rFonts w:ascii="Tahoma" w:hAnsi="Tahoma"/>
                <w:sz w:val="20"/>
              </w:rPr>
              <w:t xml:space="preserve"> po plačilu davka</w:t>
            </w:r>
          </w:p>
        </w:tc>
        <w:tc>
          <w:tcPr>
            <w:tcW w:w="1803" w:type="dxa"/>
          </w:tcPr>
          <w:p w:rsidR="00364115" w:rsidRPr="00D61FA8" w:rsidRDefault="00364115" w:rsidP="00364115">
            <w:pPr>
              <w:spacing w:line="276" w:lineRule="auto"/>
              <w:jc w:val="right"/>
              <w:rPr>
                <w:rFonts w:ascii="Tahoma" w:hAnsi="Tahoma"/>
                <w:sz w:val="20"/>
              </w:rPr>
            </w:pPr>
            <w:r>
              <w:rPr>
                <w:rFonts w:ascii="Tahoma" w:hAnsi="Tahoma"/>
                <w:sz w:val="20"/>
              </w:rPr>
              <w:t>574.227</w:t>
            </w:r>
          </w:p>
        </w:tc>
        <w:tc>
          <w:tcPr>
            <w:tcW w:w="1519" w:type="dxa"/>
          </w:tcPr>
          <w:p w:rsidR="00364115" w:rsidRPr="00D61FA8" w:rsidRDefault="00364115" w:rsidP="00364115">
            <w:pPr>
              <w:spacing w:line="276" w:lineRule="auto"/>
              <w:jc w:val="right"/>
              <w:rPr>
                <w:rFonts w:ascii="Tahoma" w:hAnsi="Tahoma"/>
                <w:sz w:val="20"/>
              </w:rPr>
            </w:pPr>
            <w:r>
              <w:rPr>
                <w:rFonts w:ascii="Tahoma" w:hAnsi="Tahoma"/>
                <w:sz w:val="20"/>
              </w:rPr>
              <w:t>651.047</w:t>
            </w:r>
          </w:p>
        </w:tc>
        <w:tc>
          <w:tcPr>
            <w:tcW w:w="932" w:type="dxa"/>
          </w:tcPr>
          <w:p w:rsidR="00364115" w:rsidRPr="00D61FA8" w:rsidRDefault="00364115" w:rsidP="00364115">
            <w:pPr>
              <w:spacing w:line="276" w:lineRule="auto"/>
              <w:jc w:val="right"/>
              <w:rPr>
                <w:rFonts w:ascii="Tahoma" w:hAnsi="Tahoma"/>
                <w:sz w:val="20"/>
              </w:rPr>
            </w:pPr>
            <w:r>
              <w:rPr>
                <w:rFonts w:ascii="Tahoma" w:hAnsi="Tahoma"/>
                <w:sz w:val="20"/>
              </w:rPr>
              <w:t>113</w:t>
            </w:r>
          </w:p>
        </w:tc>
      </w:tr>
      <w:bookmarkEnd w:id="0"/>
      <w:bookmarkEnd w:id="1"/>
    </w:tbl>
    <w:p w:rsidR="00830B22" w:rsidRDefault="00830B22" w:rsidP="00722ED6">
      <w:pPr>
        <w:spacing w:line="276" w:lineRule="auto"/>
        <w:jc w:val="both"/>
        <w:rPr>
          <w:rFonts w:ascii="Tahoma" w:hAnsi="Tahoma"/>
          <w:sz w:val="20"/>
        </w:rPr>
      </w:pPr>
    </w:p>
    <w:p w:rsidR="00BC584E" w:rsidRPr="00206BA3" w:rsidRDefault="00BC584E" w:rsidP="00722ED6">
      <w:pPr>
        <w:spacing w:line="276" w:lineRule="auto"/>
        <w:jc w:val="both"/>
        <w:rPr>
          <w:rFonts w:ascii="Tahoma" w:hAnsi="Tahoma"/>
          <w:sz w:val="20"/>
        </w:rPr>
      </w:pPr>
    </w:p>
    <w:p w:rsidR="00722ED6" w:rsidRPr="00206BA3" w:rsidRDefault="009822A9" w:rsidP="00722ED6">
      <w:pPr>
        <w:spacing w:line="276" w:lineRule="auto"/>
        <w:jc w:val="both"/>
        <w:rPr>
          <w:rFonts w:ascii="Tahoma" w:hAnsi="Tahoma"/>
          <w:sz w:val="20"/>
        </w:rPr>
      </w:pPr>
      <w:r w:rsidRPr="00206BA3">
        <w:rPr>
          <w:rFonts w:ascii="Tahoma" w:hAnsi="Tahoma"/>
          <w:sz w:val="20"/>
        </w:rPr>
        <w:t xml:space="preserve">Kot je razvidno iz priloženega letnega poročila zavod posluje uspešno, </w:t>
      </w:r>
      <w:r w:rsidR="00722ED6" w:rsidRPr="00206BA3">
        <w:rPr>
          <w:rFonts w:ascii="Tahoma" w:hAnsi="Tahoma"/>
          <w:sz w:val="20"/>
        </w:rPr>
        <w:t xml:space="preserve">saj </w:t>
      </w:r>
      <w:r w:rsidR="00BC584E" w:rsidRPr="00206BA3">
        <w:rPr>
          <w:rFonts w:ascii="Tahoma" w:hAnsi="Tahoma"/>
          <w:sz w:val="20"/>
        </w:rPr>
        <w:t xml:space="preserve">je presežek </w:t>
      </w:r>
      <w:r w:rsidR="00364115">
        <w:rPr>
          <w:rFonts w:ascii="Tahoma" w:hAnsi="Tahoma"/>
          <w:sz w:val="20"/>
        </w:rPr>
        <w:t>nekoliko višji</w:t>
      </w:r>
      <w:r w:rsidR="006E7116">
        <w:rPr>
          <w:rFonts w:ascii="Tahoma" w:hAnsi="Tahoma"/>
          <w:sz w:val="20"/>
        </w:rPr>
        <w:t xml:space="preserve"> </w:t>
      </w:r>
      <w:r w:rsidR="00722ED6" w:rsidRPr="00206BA3">
        <w:rPr>
          <w:rFonts w:ascii="Tahoma" w:hAnsi="Tahoma"/>
          <w:sz w:val="20"/>
        </w:rPr>
        <w:t xml:space="preserve">kot </w:t>
      </w:r>
      <w:r w:rsidR="00BC584E" w:rsidRPr="00206BA3">
        <w:rPr>
          <w:rFonts w:ascii="Tahoma" w:hAnsi="Tahoma"/>
          <w:sz w:val="20"/>
        </w:rPr>
        <w:t>v preteklem poslovnem letu</w:t>
      </w:r>
      <w:r w:rsidR="00722ED6" w:rsidRPr="00206BA3">
        <w:rPr>
          <w:rFonts w:ascii="Tahoma" w:hAnsi="Tahoma"/>
          <w:sz w:val="20"/>
        </w:rPr>
        <w:t>.</w:t>
      </w:r>
    </w:p>
    <w:p w:rsidR="00EF01FA" w:rsidRPr="0011102F" w:rsidRDefault="00722ED6" w:rsidP="00722ED6">
      <w:pPr>
        <w:spacing w:line="276" w:lineRule="auto"/>
        <w:jc w:val="both"/>
        <w:rPr>
          <w:rFonts w:ascii="Tahoma" w:hAnsi="Tahoma"/>
          <w:sz w:val="20"/>
        </w:rPr>
      </w:pPr>
      <w:r w:rsidRPr="0011102F">
        <w:rPr>
          <w:rFonts w:ascii="Tahoma" w:hAnsi="Tahoma"/>
          <w:sz w:val="20"/>
        </w:rPr>
        <w:t xml:space="preserve">Presežek </w:t>
      </w:r>
      <w:r w:rsidR="00206BA3" w:rsidRPr="0011102F">
        <w:rPr>
          <w:rFonts w:ascii="Tahoma" w:hAnsi="Tahoma"/>
          <w:sz w:val="20"/>
        </w:rPr>
        <w:t>(</w:t>
      </w:r>
      <w:r w:rsidR="0011102F" w:rsidRPr="0011102F">
        <w:rPr>
          <w:rFonts w:ascii="Tahoma" w:hAnsi="Tahoma"/>
          <w:sz w:val="20"/>
        </w:rPr>
        <w:t>po obdavčitvi</w:t>
      </w:r>
      <w:r w:rsidR="00206BA3" w:rsidRPr="0011102F">
        <w:rPr>
          <w:rFonts w:ascii="Tahoma" w:hAnsi="Tahoma"/>
          <w:sz w:val="20"/>
        </w:rPr>
        <w:t xml:space="preserve">) </w:t>
      </w:r>
      <w:r w:rsidRPr="0011102F">
        <w:rPr>
          <w:rFonts w:ascii="Tahoma" w:hAnsi="Tahoma"/>
          <w:sz w:val="20"/>
        </w:rPr>
        <w:t xml:space="preserve">je bil dosežen </w:t>
      </w:r>
      <w:r w:rsidR="009822A9" w:rsidRPr="0011102F">
        <w:rPr>
          <w:rFonts w:ascii="Tahoma" w:hAnsi="Tahoma"/>
          <w:sz w:val="20"/>
        </w:rPr>
        <w:t>tako na javni službi (</w:t>
      </w:r>
      <w:r w:rsidR="00364115">
        <w:rPr>
          <w:rFonts w:ascii="Tahoma" w:hAnsi="Tahoma"/>
          <w:sz w:val="20"/>
        </w:rPr>
        <w:t>6.316</w:t>
      </w:r>
      <w:r w:rsidR="009822A9" w:rsidRPr="0011102F">
        <w:rPr>
          <w:rFonts w:ascii="Tahoma" w:hAnsi="Tahoma"/>
          <w:sz w:val="20"/>
        </w:rPr>
        <w:t xml:space="preserve"> EUR)</w:t>
      </w:r>
      <w:r w:rsidRPr="0011102F">
        <w:rPr>
          <w:rFonts w:ascii="Tahoma" w:hAnsi="Tahoma"/>
          <w:sz w:val="20"/>
        </w:rPr>
        <w:t xml:space="preserve">, kot tudi na </w:t>
      </w:r>
      <w:r w:rsidR="009822A9" w:rsidRPr="0011102F">
        <w:rPr>
          <w:rFonts w:ascii="Tahoma" w:hAnsi="Tahoma"/>
          <w:sz w:val="20"/>
        </w:rPr>
        <w:t xml:space="preserve">tržnem delu </w:t>
      </w:r>
      <w:r w:rsidR="00206BA3" w:rsidRPr="0011102F">
        <w:rPr>
          <w:rFonts w:ascii="Tahoma" w:hAnsi="Tahoma"/>
          <w:sz w:val="20"/>
        </w:rPr>
        <w:t>(</w:t>
      </w:r>
      <w:r w:rsidR="00364115">
        <w:rPr>
          <w:rFonts w:ascii="Tahoma" w:hAnsi="Tahoma"/>
          <w:sz w:val="20"/>
        </w:rPr>
        <w:t>644.731</w:t>
      </w:r>
      <w:r w:rsidR="009822A9" w:rsidRPr="0011102F">
        <w:rPr>
          <w:rFonts w:ascii="Tahoma" w:hAnsi="Tahoma"/>
          <w:sz w:val="20"/>
        </w:rPr>
        <w:t xml:space="preserve"> EUR)</w:t>
      </w:r>
      <w:r w:rsidR="00BC584E" w:rsidRPr="0011102F">
        <w:rPr>
          <w:rFonts w:ascii="Tahoma" w:hAnsi="Tahoma"/>
          <w:sz w:val="20"/>
        </w:rPr>
        <w:t xml:space="preserve">, iz </w:t>
      </w:r>
      <w:r w:rsidRPr="0011102F">
        <w:rPr>
          <w:rFonts w:ascii="Tahoma" w:hAnsi="Tahoma"/>
          <w:sz w:val="20"/>
        </w:rPr>
        <w:t xml:space="preserve">katerega </w:t>
      </w:r>
      <w:r w:rsidR="0011102F" w:rsidRPr="0011102F">
        <w:rPr>
          <w:rFonts w:ascii="Tahoma" w:hAnsi="Tahoma"/>
          <w:sz w:val="20"/>
        </w:rPr>
        <w:t xml:space="preserve">tudi </w:t>
      </w:r>
      <w:r w:rsidRPr="0011102F">
        <w:rPr>
          <w:rFonts w:ascii="Tahoma" w:hAnsi="Tahoma"/>
          <w:sz w:val="20"/>
        </w:rPr>
        <w:t>izhaja glavnina presežka.</w:t>
      </w:r>
    </w:p>
    <w:p w:rsidR="00E419FA" w:rsidRPr="00D61FA8" w:rsidRDefault="00E419FA" w:rsidP="00722ED6">
      <w:pPr>
        <w:spacing w:line="276" w:lineRule="auto"/>
        <w:jc w:val="both"/>
        <w:rPr>
          <w:rFonts w:ascii="Tahoma" w:hAnsi="Tahoma"/>
          <w:sz w:val="20"/>
        </w:rPr>
      </w:pPr>
    </w:p>
    <w:p w:rsidR="00A077BC" w:rsidRPr="00D61FA8" w:rsidRDefault="00A077BC" w:rsidP="00722ED6">
      <w:pPr>
        <w:spacing w:line="276" w:lineRule="auto"/>
        <w:jc w:val="both"/>
        <w:rPr>
          <w:rFonts w:ascii="Tahoma" w:hAnsi="Tahoma"/>
          <w:sz w:val="20"/>
        </w:rPr>
      </w:pPr>
    </w:p>
    <w:p w:rsidR="00AE39E9" w:rsidRPr="00D61FA8" w:rsidRDefault="00AE39E9" w:rsidP="00722ED6">
      <w:pPr>
        <w:spacing w:line="276" w:lineRule="auto"/>
        <w:jc w:val="both"/>
        <w:rPr>
          <w:rFonts w:ascii="Tahoma" w:hAnsi="Tahoma"/>
          <w:sz w:val="20"/>
        </w:rPr>
      </w:pPr>
      <w:r w:rsidRPr="00D61FA8">
        <w:rPr>
          <w:rFonts w:ascii="Tahoma" w:hAnsi="Tahoma"/>
          <w:sz w:val="20"/>
        </w:rPr>
        <w:t xml:space="preserve">Datum: </w:t>
      </w:r>
      <w:r w:rsidR="00EC4BC5">
        <w:rPr>
          <w:rFonts w:ascii="Tahoma" w:hAnsi="Tahoma"/>
          <w:sz w:val="20"/>
        </w:rPr>
        <w:t>1</w:t>
      </w:r>
      <w:r w:rsidR="00364115">
        <w:rPr>
          <w:rFonts w:ascii="Tahoma" w:hAnsi="Tahoma"/>
          <w:sz w:val="20"/>
        </w:rPr>
        <w:t>9</w:t>
      </w:r>
      <w:r w:rsidR="00EC4BC5">
        <w:rPr>
          <w:rFonts w:ascii="Tahoma" w:hAnsi="Tahoma"/>
          <w:sz w:val="20"/>
        </w:rPr>
        <w:t>.5.20</w:t>
      </w:r>
      <w:r w:rsidR="00364115">
        <w:rPr>
          <w:rFonts w:ascii="Tahoma" w:hAnsi="Tahoma"/>
          <w:sz w:val="20"/>
        </w:rPr>
        <w:t>20</w:t>
      </w:r>
    </w:p>
    <w:p w:rsidR="00AE39E9" w:rsidRPr="00D61FA8" w:rsidRDefault="00AE39E9" w:rsidP="00722ED6">
      <w:pPr>
        <w:spacing w:line="276" w:lineRule="auto"/>
        <w:jc w:val="both"/>
        <w:rPr>
          <w:rFonts w:ascii="Tahoma" w:hAnsi="Tahoma"/>
          <w:noProof/>
          <w:sz w:val="20"/>
        </w:rPr>
      </w:pPr>
      <w:r w:rsidRPr="00D61FA8">
        <w:rPr>
          <w:rFonts w:ascii="Tahoma" w:hAnsi="Tahoma"/>
          <w:noProof/>
          <w:sz w:val="20"/>
        </w:rPr>
        <w:t>Številka: 410-00</w:t>
      </w:r>
      <w:r w:rsidR="00364115">
        <w:rPr>
          <w:rFonts w:ascii="Tahoma" w:hAnsi="Tahoma"/>
          <w:noProof/>
          <w:sz w:val="20"/>
        </w:rPr>
        <w:t>42</w:t>
      </w:r>
      <w:r w:rsidRPr="00D61FA8">
        <w:rPr>
          <w:rFonts w:ascii="Tahoma" w:hAnsi="Tahoma"/>
          <w:noProof/>
          <w:sz w:val="20"/>
        </w:rPr>
        <w:t>/</w:t>
      </w:r>
      <w:r w:rsidR="00364115">
        <w:rPr>
          <w:rFonts w:ascii="Tahoma" w:hAnsi="Tahoma"/>
          <w:noProof/>
          <w:sz w:val="20"/>
        </w:rPr>
        <w:t>2019</w:t>
      </w:r>
    </w:p>
    <w:p w:rsidR="00AE39E9" w:rsidRPr="00D61FA8" w:rsidRDefault="00A077BC" w:rsidP="00722ED6">
      <w:pPr>
        <w:spacing w:line="276" w:lineRule="auto"/>
        <w:jc w:val="right"/>
        <w:rPr>
          <w:rFonts w:ascii="Tahoma" w:hAnsi="Tahoma"/>
          <w:b/>
          <w:noProof/>
          <w:sz w:val="20"/>
        </w:rPr>
      </w:pPr>
      <w:r w:rsidRPr="00D61FA8">
        <w:rPr>
          <w:rFonts w:ascii="Tahoma" w:hAnsi="Tahoma"/>
          <w:b/>
          <w:noProof/>
          <w:sz w:val="20"/>
        </w:rPr>
        <w:t>Leopold Pogačar</w:t>
      </w:r>
    </w:p>
    <w:p w:rsidR="00AE39E9" w:rsidRPr="00D61FA8" w:rsidRDefault="00AE39E9" w:rsidP="00722ED6">
      <w:pPr>
        <w:pStyle w:val="Naslov1"/>
        <w:spacing w:line="276" w:lineRule="auto"/>
        <w:ind w:right="424"/>
        <w:rPr>
          <w:rFonts w:ascii="Tahoma" w:hAnsi="Tahoma"/>
          <w:sz w:val="20"/>
        </w:rPr>
      </w:pPr>
      <w:r w:rsidRPr="00D61FA8">
        <w:rPr>
          <w:rFonts w:ascii="Tahoma" w:hAnsi="Tahoma"/>
          <w:sz w:val="20"/>
        </w:rPr>
        <w:t>ŽUPAN</w:t>
      </w:r>
    </w:p>
    <w:p w:rsidR="00830B22" w:rsidRPr="00D61FA8" w:rsidRDefault="00830B22" w:rsidP="00722ED6">
      <w:pPr>
        <w:spacing w:line="276" w:lineRule="auto"/>
        <w:jc w:val="both"/>
        <w:rPr>
          <w:rFonts w:ascii="Tahoma" w:hAnsi="Tahoma"/>
          <w:noProof/>
          <w:sz w:val="20"/>
        </w:rPr>
      </w:pPr>
      <w:r w:rsidRPr="00D61FA8">
        <w:rPr>
          <w:rFonts w:ascii="Tahoma" w:hAnsi="Tahoma"/>
          <w:noProof/>
          <w:sz w:val="20"/>
        </w:rPr>
        <w:t>Pripravila:</w:t>
      </w:r>
    </w:p>
    <w:p w:rsidR="00830B22" w:rsidRPr="00D61FA8" w:rsidRDefault="00830B22" w:rsidP="00722ED6">
      <w:pPr>
        <w:spacing w:line="276" w:lineRule="auto"/>
        <w:jc w:val="both"/>
        <w:rPr>
          <w:rFonts w:ascii="Tahoma" w:hAnsi="Tahoma"/>
          <w:noProof/>
          <w:sz w:val="20"/>
        </w:rPr>
      </w:pPr>
      <w:smartTag w:uri="urn:schemas-microsoft-com:office:smarttags" w:element="PersonName">
        <w:smartTagPr>
          <w:attr w:name="ProductID" w:val="Petra Žvan"/>
        </w:smartTagPr>
        <w:r w:rsidRPr="00D61FA8">
          <w:rPr>
            <w:rFonts w:ascii="Tahoma" w:hAnsi="Tahoma"/>
            <w:noProof/>
            <w:sz w:val="20"/>
          </w:rPr>
          <w:t>Petra Žvan</w:t>
        </w:r>
      </w:smartTag>
      <w:r w:rsidRPr="00D61FA8">
        <w:rPr>
          <w:rFonts w:ascii="Tahoma" w:hAnsi="Tahoma"/>
          <w:noProof/>
          <w:sz w:val="20"/>
        </w:rPr>
        <w:t>, univ.dipl.ekon.</w:t>
      </w:r>
    </w:p>
    <w:p w:rsidR="00A077BC" w:rsidRPr="00D61FA8" w:rsidRDefault="00A077BC" w:rsidP="00722ED6">
      <w:pPr>
        <w:spacing w:line="276" w:lineRule="auto"/>
        <w:jc w:val="both"/>
        <w:rPr>
          <w:rFonts w:ascii="Tahoma" w:hAnsi="Tahoma"/>
          <w:noProof/>
          <w:sz w:val="20"/>
        </w:rPr>
      </w:pPr>
    </w:p>
    <w:p w:rsidR="00A077BC" w:rsidRPr="00D61FA8" w:rsidRDefault="00A077BC" w:rsidP="00722ED6">
      <w:pPr>
        <w:spacing w:line="276" w:lineRule="auto"/>
        <w:jc w:val="both"/>
        <w:rPr>
          <w:rFonts w:ascii="Tahoma" w:hAnsi="Tahoma"/>
          <w:noProof/>
          <w:sz w:val="20"/>
        </w:rPr>
      </w:pPr>
    </w:p>
    <w:p w:rsidR="00A077BC" w:rsidRPr="00D61FA8" w:rsidRDefault="00A077BC" w:rsidP="00722ED6">
      <w:pPr>
        <w:spacing w:line="276" w:lineRule="auto"/>
        <w:jc w:val="both"/>
        <w:rPr>
          <w:rFonts w:ascii="Tahoma" w:hAnsi="Tahoma"/>
          <w:noProof/>
          <w:sz w:val="20"/>
        </w:rPr>
      </w:pPr>
      <w:r w:rsidRPr="00D61FA8">
        <w:rPr>
          <w:rFonts w:ascii="Tahoma" w:hAnsi="Tahoma"/>
          <w:noProof/>
          <w:sz w:val="20"/>
        </w:rPr>
        <w:t xml:space="preserve">Priloga: Letno poročilo </w:t>
      </w:r>
      <w:r w:rsidR="00364115">
        <w:rPr>
          <w:rFonts w:ascii="Tahoma" w:hAnsi="Tahoma"/>
          <w:noProof/>
          <w:sz w:val="20"/>
        </w:rPr>
        <w:t>2019</w:t>
      </w:r>
    </w:p>
    <w:sectPr w:rsidR="00A077BC" w:rsidRPr="00D61FA8" w:rsidSect="00D61FA8">
      <w:footerReference w:type="default" r:id="rId7"/>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51EF" w:rsidRDefault="009251EF">
      <w:r>
        <w:separator/>
      </w:r>
    </w:p>
  </w:endnote>
  <w:endnote w:type="continuationSeparator" w:id="0">
    <w:p w:rsidR="009251EF" w:rsidRDefault="0092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779D" w:rsidRDefault="00B714B2">
    <w:pPr>
      <w:pStyle w:val="Noga"/>
      <w:jc w:val="right"/>
    </w:pPr>
    <w:r>
      <w:rPr>
        <w:rStyle w:val="tevilkastrani"/>
      </w:rPr>
      <w:fldChar w:fldCharType="begin"/>
    </w:r>
    <w:r w:rsidR="0051779D">
      <w:rPr>
        <w:rStyle w:val="tevilkastrani"/>
      </w:rPr>
      <w:instrText xml:space="preserve"> PAGE </w:instrText>
    </w:r>
    <w:r>
      <w:rPr>
        <w:rStyle w:val="tevilkastrani"/>
      </w:rPr>
      <w:fldChar w:fldCharType="separate"/>
    </w:r>
    <w:r w:rsidR="00EC4BC5">
      <w:rPr>
        <w:rStyle w:val="tevilkastrani"/>
        <w:noProof/>
      </w:rPr>
      <w:t>1</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51EF" w:rsidRDefault="009251EF">
      <w:r>
        <w:separator/>
      </w:r>
    </w:p>
  </w:footnote>
  <w:footnote w:type="continuationSeparator" w:id="0">
    <w:p w:rsidR="009251EF" w:rsidRDefault="00925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D6776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4D296505"/>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7" w15:restartNumberingAfterBreak="0">
    <w:nsid w:val="7EE14049"/>
    <w:multiLevelType w:val="singleLevel"/>
    <w:tmpl w:val="E2F4701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A8"/>
    <w:rsid w:val="00023912"/>
    <w:rsid w:val="000534FA"/>
    <w:rsid w:val="000854B9"/>
    <w:rsid w:val="0009158D"/>
    <w:rsid w:val="000C5C0A"/>
    <w:rsid w:val="0011102F"/>
    <w:rsid w:val="001309B3"/>
    <w:rsid w:val="00150054"/>
    <w:rsid w:val="001552E3"/>
    <w:rsid w:val="001761CD"/>
    <w:rsid w:val="001A54FC"/>
    <w:rsid w:val="001C5663"/>
    <w:rsid w:val="001D6DF7"/>
    <w:rsid w:val="001E07B1"/>
    <w:rsid w:val="0020206B"/>
    <w:rsid w:val="00206BA3"/>
    <w:rsid w:val="0025264F"/>
    <w:rsid w:val="00257546"/>
    <w:rsid w:val="002B0B90"/>
    <w:rsid w:val="002B19A8"/>
    <w:rsid w:val="002C0A45"/>
    <w:rsid w:val="002F4B42"/>
    <w:rsid w:val="00360BC3"/>
    <w:rsid w:val="00364115"/>
    <w:rsid w:val="00364456"/>
    <w:rsid w:val="00380DFA"/>
    <w:rsid w:val="003959D9"/>
    <w:rsid w:val="003B5601"/>
    <w:rsid w:val="003D79F6"/>
    <w:rsid w:val="003E46D9"/>
    <w:rsid w:val="003E5891"/>
    <w:rsid w:val="003F105F"/>
    <w:rsid w:val="003F3890"/>
    <w:rsid w:val="00451870"/>
    <w:rsid w:val="004541B3"/>
    <w:rsid w:val="00456700"/>
    <w:rsid w:val="00475431"/>
    <w:rsid w:val="0047765C"/>
    <w:rsid w:val="004C3E9B"/>
    <w:rsid w:val="004D72BC"/>
    <w:rsid w:val="004F1887"/>
    <w:rsid w:val="004F71AC"/>
    <w:rsid w:val="00515E93"/>
    <w:rsid w:val="0051779D"/>
    <w:rsid w:val="00533711"/>
    <w:rsid w:val="005344D3"/>
    <w:rsid w:val="00537492"/>
    <w:rsid w:val="005751D3"/>
    <w:rsid w:val="005A14A9"/>
    <w:rsid w:val="005B73CC"/>
    <w:rsid w:val="0063143F"/>
    <w:rsid w:val="00676B2F"/>
    <w:rsid w:val="006779E3"/>
    <w:rsid w:val="006A6C39"/>
    <w:rsid w:val="006B511C"/>
    <w:rsid w:val="006D0D9A"/>
    <w:rsid w:val="006D17E1"/>
    <w:rsid w:val="006E02CB"/>
    <w:rsid w:val="006E1E6B"/>
    <w:rsid w:val="006E7116"/>
    <w:rsid w:val="00722ED6"/>
    <w:rsid w:val="00741D57"/>
    <w:rsid w:val="00743302"/>
    <w:rsid w:val="00785528"/>
    <w:rsid w:val="007E009C"/>
    <w:rsid w:val="007E156B"/>
    <w:rsid w:val="007F512B"/>
    <w:rsid w:val="007F561D"/>
    <w:rsid w:val="00821217"/>
    <w:rsid w:val="00830B22"/>
    <w:rsid w:val="0083664F"/>
    <w:rsid w:val="008403E1"/>
    <w:rsid w:val="008642A7"/>
    <w:rsid w:val="00872DC6"/>
    <w:rsid w:val="00881BDB"/>
    <w:rsid w:val="00885237"/>
    <w:rsid w:val="00894B7F"/>
    <w:rsid w:val="008E2A93"/>
    <w:rsid w:val="00902320"/>
    <w:rsid w:val="009251EF"/>
    <w:rsid w:val="009556CD"/>
    <w:rsid w:val="009716C9"/>
    <w:rsid w:val="009822A9"/>
    <w:rsid w:val="009840AD"/>
    <w:rsid w:val="00992687"/>
    <w:rsid w:val="009C5627"/>
    <w:rsid w:val="009D6035"/>
    <w:rsid w:val="00A077BC"/>
    <w:rsid w:val="00A80CAF"/>
    <w:rsid w:val="00A90EF1"/>
    <w:rsid w:val="00AA2E46"/>
    <w:rsid w:val="00AE39E9"/>
    <w:rsid w:val="00B41E04"/>
    <w:rsid w:val="00B714B2"/>
    <w:rsid w:val="00B74EA0"/>
    <w:rsid w:val="00BA5391"/>
    <w:rsid w:val="00BA6B19"/>
    <w:rsid w:val="00BC584E"/>
    <w:rsid w:val="00BC5EB6"/>
    <w:rsid w:val="00C06AE6"/>
    <w:rsid w:val="00C11815"/>
    <w:rsid w:val="00C86EC1"/>
    <w:rsid w:val="00C91CAE"/>
    <w:rsid w:val="00CA054F"/>
    <w:rsid w:val="00CE6026"/>
    <w:rsid w:val="00D00106"/>
    <w:rsid w:val="00D11A50"/>
    <w:rsid w:val="00D61FA8"/>
    <w:rsid w:val="00D7711F"/>
    <w:rsid w:val="00D92471"/>
    <w:rsid w:val="00D9600E"/>
    <w:rsid w:val="00DD3817"/>
    <w:rsid w:val="00E00837"/>
    <w:rsid w:val="00E00B4F"/>
    <w:rsid w:val="00E32BE4"/>
    <w:rsid w:val="00E419FA"/>
    <w:rsid w:val="00E65E46"/>
    <w:rsid w:val="00E705D4"/>
    <w:rsid w:val="00E96F2B"/>
    <w:rsid w:val="00EC4BC5"/>
    <w:rsid w:val="00ED4FD5"/>
    <w:rsid w:val="00EE3C2D"/>
    <w:rsid w:val="00EF01FA"/>
    <w:rsid w:val="00F20188"/>
    <w:rsid w:val="00F30562"/>
    <w:rsid w:val="00F517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11C15E38-CBDF-4428-AE60-D02F9ED6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33711"/>
    <w:rPr>
      <w:sz w:val="24"/>
    </w:rPr>
  </w:style>
  <w:style w:type="paragraph" w:styleId="Naslov1">
    <w:name w:val="heading 1"/>
    <w:basedOn w:val="Navaden"/>
    <w:next w:val="Navaden"/>
    <w:qFormat/>
    <w:rsid w:val="00533711"/>
    <w:pPr>
      <w:keepNext/>
      <w:jc w:val="right"/>
      <w:outlineLvl w:val="0"/>
    </w:pPr>
    <w:rPr>
      <w:b/>
    </w:rPr>
  </w:style>
  <w:style w:type="paragraph" w:styleId="Naslov2">
    <w:name w:val="heading 2"/>
    <w:basedOn w:val="Navaden"/>
    <w:next w:val="Navaden"/>
    <w:qFormat/>
    <w:rsid w:val="00533711"/>
    <w:pPr>
      <w:keepNext/>
      <w:jc w:val="both"/>
      <w:outlineLvl w:val="1"/>
    </w:pPr>
    <w:rPr>
      <w:b/>
    </w:rPr>
  </w:style>
  <w:style w:type="paragraph" w:styleId="Naslov3">
    <w:name w:val="heading 3"/>
    <w:basedOn w:val="Navaden"/>
    <w:next w:val="Navaden"/>
    <w:qFormat/>
    <w:rsid w:val="00533711"/>
    <w:pPr>
      <w:keepNext/>
      <w:jc w:val="both"/>
      <w:outlineLvl w:val="2"/>
    </w:pPr>
    <w:rPr>
      <w:b/>
      <w:sz w:val="28"/>
    </w:rPr>
  </w:style>
  <w:style w:type="paragraph" w:styleId="Naslov4">
    <w:name w:val="heading 4"/>
    <w:basedOn w:val="Navaden"/>
    <w:next w:val="Navaden"/>
    <w:qFormat/>
    <w:rsid w:val="00533711"/>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qFormat/>
    <w:rsid w:val="00533711"/>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33711"/>
    <w:pPr>
      <w:jc w:val="both"/>
    </w:pPr>
    <w:rPr>
      <w:sz w:val="28"/>
    </w:rPr>
  </w:style>
  <w:style w:type="paragraph" w:customStyle="1" w:styleId="Telobesedila21">
    <w:name w:val="Telo besedila 21"/>
    <w:basedOn w:val="Navaden"/>
    <w:rsid w:val="00533711"/>
    <w:pPr>
      <w:jc w:val="both"/>
    </w:pPr>
    <w:rPr>
      <w:color w:val="0000FF"/>
      <w:sz w:val="28"/>
    </w:rPr>
  </w:style>
  <w:style w:type="paragraph" w:customStyle="1" w:styleId="Telobesedila22">
    <w:name w:val="Telo besedila 22"/>
    <w:basedOn w:val="Navaden"/>
    <w:rsid w:val="00533711"/>
    <w:pPr>
      <w:jc w:val="both"/>
    </w:pPr>
    <w:rPr>
      <w:sz w:val="28"/>
    </w:rPr>
  </w:style>
  <w:style w:type="paragraph" w:styleId="Glava">
    <w:name w:val="header"/>
    <w:basedOn w:val="Navaden"/>
    <w:rsid w:val="00533711"/>
    <w:pPr>
      <w:tabs>
        <w:tab w:val="center" w:pos="4536"/>
        <w:tab w:val="right" w:pos="9072"/>
      </w:tabs>
    </w:pPr>
  </w:style>
  <w:style w:type="paragraph" w:styleId="Noga">
    <w:name w:val="footer"/>
    <w:basedOn w:val="Navaden"/>
    <w:rsid w:val="00533711"/>
    <w:pPr>
      <w:tabs>
        <w:tab w:val="center" w:pos="4536"/>
        <w:tab w:val="right" w:pos="9072"/>
      </w:tabs>
    </w:pPr>
  </w:style>
  <w:style w:type="character" w:styleId="tevilkastrani">
    <w:name w:val="page number"/>
    <w:basedOn w:val="Privzetapisavaodstavka"/>
    <w:rsid w:val="00533711"/>
  </w:style>
  <w:style w:type="table" w:styleId="Tabelaspletna1">
    <w:name w:val="Table Web 1"/>
    <w:basedOn w:val="Navadnatabela"/>
    <w:rsid w:val="00BC58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279271">
      <w:bodyDiv w:val="1"/>
      <w:marLeft w:val="0"/>
      <w:marRight w:val="0"/>
      <w:marTop w:val="0"/>
      <w:marBottom w:val="0"/>
      <w:divBdr>
        <w:top w:val="none" w:sz="0" w:space="0" w:color="auto"/>
        <w:left w:val="none" w:sz="0" w:space="0" w:color="auto"/>
        <w:bottom w:val="none" w:sz="0" w:space="0" w:color="auto"/>
        <w:right w:val="none" w:sz="0" w:space="0" w:color="auto"/>
      </w:divBdr>
    </w:div>
    <w:div w:id="952250564">
      <w:bodyDiv w:val="1"/>
      <w:marLeft w:val="0"/>
      <w:marRight w:val="0"/>
      <w:marTop w:val="0"/>
      <w:marBottom w:val="0"/>
      <w:divBdr>
        <w:top w:val="none" w:sz="0" w:space="0" w:color="auto"/>
        <w:left w:val="none" w:sz="0" w:space="0" w:color="auto"/>
        <w:bottom w:val="none" w:sz="0" w:space="0" w:color="auto"/>
        <w:right w:val="none" w:sz="0" w:space="0" w:color="auto"/>
      </w:divBdr>
    </w:div>
    <w:div w:id="13147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1284</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 zvan</cp:lastModifiedBy>
  <cp:revision>2</cp:revision>
  <cp:lastPrinted>2018-04-09T07:28:00Z</cp:lastPrinted>
  <dcterms:created xsi:type="dcterms:W3CDTF">2020-05-19T06:38:00Z</dcterms:created>
  <dcterms:modified xsi:type="dcterms:W3CDTF">2020-05-19T06:38:00Z</dcterms:modified>
</cp:coreProperties>
</file>