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BCE39" w14:textId="21EDBDF4" w:rsidR="0043773D" w:rsidRPr="00882340" w:rsidRDefault="0043773D" w:rsidP="00BB0F7F">
      <w:pPr>
        <w:pStyle w:val="Naslov1"/>
        <w:rPr>
          <w:spacing w:val="40"/>
        </w:rPr>
      </w:pPr>
      <w:r w:rsidRPr="00882340">
        <w:rPr>
          <w:spacing w:val="40"/>
        </w:rPr>
        <w:t>ODLOK</w:t>
      </w:r>
    </w:p>
    <w:p w14:paraId="0E834CE8" w14:textId="5C282AC2" w:rsidR="0043773D" w:rsidRPr="00041888" w:rsidRDefault="0043773D" w:rsidP="00BB0F7F">
      <w:pPr>
        <w:pStyle w:val="Naslov1"/>
      </w:pPr>
      <w:r w:rsidRPr="00041888">
        <w:t>o podlagah za odmero komunalnega prispevka</w:t>
      </w:r>
      <w:r w:rsidR="00EC5999" w:rsidRPr="00041888">
        <w:t xml:space="preserve"> za </w:t>
      </w:r>
      <w:r w:rsidR="00CD0E55">
        <w:t xml:space="preserve">obstoječo komunalno opremo v občini </w:t>
      </w:r>
      <w:r w:rsidR="00927680">
        <w:t>Žirovnica</w:t>
      </w:r>
    </w:p>
    <w:p w14:paraId="5E2A1ED8" w14:textId="77777777" w:rsidR="0043773D" w:rsidRPr="00041888" w:rsidRDefault="0043773D" w:rsidP="00BB0F7F">
      <w:pPr>
        <w:pStyle w:val="Naslov2"/>
        <w:rPr>
          <w:rFonts w:eastAsia="ArialMT"/>
        </w:rPr>
      </w:pPr>
      <w:r w:rsidRPr="00041888">
        <w:rPr>
          <w:rFonts w:eastAsia="ArialMT"/>
        </w:rPr>
        <w:t>SPLO</w:t>
      </w:r>
      <w:r w:rsidRPr="00041888">
        <w:rPr>
          <w:rFonts w:eastAsia="ArialMT" w:hint="eastAsia"/>
        </w:rPr>
        <w:t>Š</w:t>
      </w:r>
      <w:r w:rsidRPr="00041888">
        <w:rPr>
          <w:rFonts w:eastAsia="ArialMT"/>
        </w:rPr>
        <w:t>NE DOLO</w:t>
      </w:r>
      <w:r w:rsidRPr="00041888">
        <w:rPr>
          <w:rFonts w:eastAsia="ArialMT" w:hint="eastAsia"/>
        </w:rPr>
        <w:t>Č</w:t>
      </w:r>
      <w:r w:rsidRPr="00041888">
        <w:rPr>
          <w:rFonts w:eastAsia="ArialMT"/>
        </w:rPr>
        <w:t>BE</w:t>
      </w:r>
    </w:p>
    <w:p w14:paraId="10EE3803"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1DE78204" w14:textId="77777777" w:rsidR="0043773D" w:rsidRPr="00041888" w:rsidRDefault="0043773D" w:rsidP="00BB0F7F">
      <w:pPr>
        <w:pStyle w:val="Naslov4"/>
        <w:rPr>
          <w:rFonts w:eastAsia="ArialMT"/>
        </w:rPr>
      </w:pPr>
      <w:r w:rsidRPr="00041888">
        <w:rPr>
          <w:rFonts w:eastAsia="ArialMT"/>
        </w:rPr>
        <w:t>(predmet odloka)</w:t>
      </w:r>
    </w:p>
    <w:p w14:paraId="55738C66" w14:textId="564B9530" w:rsidR="0043773D" w:rsidRDefault="0043773D" w:rsidP="00BB0F7F">
      <w:r w:rsidRPr="00041888">
        <w:rPr>
          <w:rFonts w:eastAsia="ArialMT"/>
        </w:rPr>
        <w:t xml:space="preserve">S tem </w:t>
      </w:r>
      <w:r w:rsidRPr="00FB497D">
        <w:rPr>
          <w:rFonts w:eastAsia="ArialMT"/>
        </w:rPr>
        <w:t>odlokom se sprejmejo podlage za odmero komunalnega</w:t>
      </w:r>
      <w:r w:rsidRPr="00FB497D">
        <w:t xml:space="preserve"> </w:t>
      </w:r>
      <w:r w:rsidRPr="00FB497D">
        <w:rPr>
          <w:rFonts w:eastAsia="ArialMT"/>
        </w:rPr>
        <w:t>prispevka</w:t>
      </w:r>
      <w:r w:rsidR="00FB497D" w:rsidRPr="00FB497D">
        <w:rPr>
          <w:rFonts w:eastAsia="ArialMT"/>
        </w:rPr>
        <w:t xml:space="preserve"> za obstoječo komunalno opremo</w:t>
      </w:r>
      <w:r w:rsidRPr="00FB497D">
        <w:rPr>
          <w:rFonts w:eastAsia="ArialMT"/>
        </w:rPr>
        <w:t>, ki so: prera</w:t>
      </w:r>
      <w:r w:rsidRPr="00FB497D">
        <w:rPr>
          <w:rFonts w:eastAsia="ArialMT" w:hint="eastAsia"/>
        </w:rPr>
        <w:t>č</w:t>
      </w:r>
      <w:r w:rsidRPr="00FB497D">
        <w:rPr>
          <w:rFonts w:eastAsia="ArialMT"/>
        </w:rPr>
        <w:t>un stro</w:t>
      </w:r>
      <w:r w:rsidRPr="00FB497D">
        <w:rPr>
          <w:rFonts w:eastAsia="ArialMT" w:hint="eastAsia"/>
        </w:rPr>
        <w:t>š</w:t>
      </w:r>
      <w:r w:rsidRPr="00FB497D">
        <w:rPr>
          <w:rFonts w:eastAsia="ArialMT"/>
        </w:rPr>
        <w:t>kov</w:t>
      </w:r>
      <w:r w:rsidR="00FB497D" w:rsidRPr="00FB497D">
        <w:rPr>
          <w:rFonts w:eastAsia="ArialMT"/>
        </w:rPr>
        <w:t xml:space="preserve"> obstoječe komunalne opreme</w:t>
      </w:r>
      <w:r w:rsidRPr="00FB497D">
        <w:rPr>
          <w:rFonts w:eastAsia="ArialMT"/>
        </w:rPr>
        <w:t xml:space="preserve"> na enoto mere in</w:t>
      </w:r>
      <w:r w:rsidRPr="00FB497D">
        <w:t xml:space="preserve"> </w:t>
      </w:r>
      <w:r w:rsidRPr="00FB497D">
        <w:rPr>
          <w:rFonts w:eastAsia="ArialMT"/>
        </w:rPr>
        <w:t xml:space="preserve">merila </w:t>
      </w:r>
      <w:r w:rsidRPr="00FB497D">
        <w:t>za</w:t>
      </w:r>
      <w:r w:rsidRPr="00041888">
        <w:t xml:space="preserve"> odmero komunalnega prispevka</w:t>
      </w:r>
      <w:r w:rsidR="00FB497D">
        <w:t xml:space="preserve"> za obstoječo komunalno opremo</w:t>
      </w:r>
      <w:r w:rsidR="00EC5999" w:rsidRPr="00041888">
        <w:t>.</w:t>
      </w:r>
    </w:p>
    <w:p w14:paraId="2877C38A" w14:textId="26A8D59C" w:rsidR="0093435A" w:rsidRPr="00041888" w:rsidRDefault="0093435A" w:rsidP="00BB0F7F">
      <w:r>
        <w:t>Izrazi, uporabljeni</w:t>
      </w:r>
      <w:r w:rsidR="0013662A">
        <w:t xml:space="preserve"> v tem odloku, imajo enak pomen</w:t>
      </w:r>
      <w:r>
        <w:t xml:space="preserve"> kot izrazi, ki jih določa veljavna državna zakonodaja.</w:t>
      </w:r>
    </w:p>
    <w:p w14:paraId="7BCD65C2"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11C5AD0E" w14:textId="77777777" w:rsidR="0043773D" w:rsidRPr="00041888" w:rsidRDefault="0043773D" w:rsidP="00BB0F7F">
      <w:pPr>
        <w:pStyle w:val="Naslov4"/>
        <w:rPr>
          <w:rFonts w:eastAsia="ArialMT"/>
        </w:rPr>
      </w:pPr>
      <w:r w:rsidRPr="00041888">
        <w:rPr>
          <w:rFonts w:eastAsia="ArialMT"/>
        </w:rPr>
        <w:t xml:space="preserve">(predmet </w:t>
      </w:r>
      <w:r w:rsidR="008D6E74">
        <w:rPr>
          <w:rFonts w:eastAsia="ArialMT"/>
        </w:rPr>
        <w:t xml:space="preserve">obračuna </w:t>
      </w:r>
      <w:r w:rsidRPr="00041888">
        <w:rPr>
          <w:rFonts w:eastAsia="ArialMT"/>
        </w:rPr>
        <w:t>komunalnega prispevka)</w:t>
      </w:r>
    </w:p>
    <w:p w14:paraId="678CA303" w14:textId="77777777" w:rsidR="00072664" w:rsidRDefault="0043773D" w:rsidP="00BB0F7F">
      <w:pPr>
        <w:rPr>
          <w:rFonts w:eastAsia="ArialMT"/>
        </w:rPr>
      </w:pPr>
      <w:r w:rsidRPr="00041888">
        <w:rPr>
          <w:rFonts w:eastAsia="ArialMT"/>
        </w:rPr>
        <w:t>Predmet obra</w:t>
      </w:r>
      <w:r w:rsidRPr="00041888">
        <w:rPr>
          <w:rFonts w:eastAsia="ArialMT" w:hint="eastAsia"/>
        </w:rPr>
        <w:t>č</w:t>
      </w:r>
      <w:r w:rsidRPr="00041888">
        <w:rPr>
          <w:rFonts w:eastAsia="ArialMT"/>
        </w:rPr>
        <w:t>una komunalnega prispevka so predvideni</w:t>
      </w:r>
      <w:r w:rsidRPr="00041888">
        <w:t xml:space="preserve"> </w:t>
      </w:r>
      <w:r w:rsidRPr="00041888">
        <w:rPr>
          <w:rFonts w:eastAsia="ArialMT"/>
        </w:rPr>
        <w:t>in obstoje</w:t>
      </w:r>
      <w:r w:rsidRPr="00041888">
        <w:rPr>
          <w:rFonts w:eastAsia="ArialMT" w:hint="eastAsia"/>
        </w:rPr>
        <w:t>č</w:t>
      </w:r>
      <w:r w:rsidR="00072664">
        <w:rPr>
          <w:rFonts w:eastAsia="ArialMT"/>
        </w:rPr>
        <w:t>i:</w:t>
      </w:r>
    </w:p>
    <w:p w14:paraId="19569B62" w14:textId="16A18AE8" w:rsidR="00072664" w:rsidRDefault="00557FFA" w:rsidP="00BB0F7F">
      <w:pPr>
        <w:pStyle w:val="Normalalinea"/>
        <w:rPr>
          <w:rFonts w:eastAsia="ArialMT"/>
        </w:rPr>
      </w:pPr>
      <w:r w:rsidRPr="00072664">
        <w:rPr>
          <w:rFonts w:eastAsia="ArialMT"/>
        </w:rPr>
        <w:t xml:space="preserve">zahtevni in manj zahtevni </w:t>
      </w:r>
      <w:r w:rsidR="0043773D" w:rsidRPr="00072664">
        <w:rPr>
          <w:rFonts w:eastAsia="ArialMT"/>
        </w:rPr>
        <w:t>objekti</w:t>
      </w:r>
      <w:r w:rsidR="00356FEA">
        <w:rPr>
          <w:rFonts w:eastAsia="ArialMT"/>
        </w:rPr>
        <w:t>,</w:t>
      </w:r>
    </w:p>
    <w:p w14:paraId="481632A4" w14:textId="36A0C646" w:rsidR="00356FEA" w:rsidRDefault="00356FEA" w:rsidP="00BB0F7F">
      <w:pPr>
        <w:pStyle w:val="Normalalinea"/>
        <w:rPr>
          <w:rFonts w:eastAsia="ArialMT"/>
        </w:rPr>
      </w:pPr>
      <w:r>
        <w:rPr>
          <w:rFonts w:eastAsia="ArialMT"/>
        </w:rPr>
        <w:t>nezahtevni objekti, ki imajo vzpostavljene samostojne priključke na komunalno opremo,</w:t>
      </w:r>
    </w:p>
    <w:p w14:paraId="02D25086" w14:textId="0F895EDA" w:rsidR="0043773D" w:rsidRDefault="0043773D" w:rsidP="00BB0F7F">
      <w:pPr>
        <w:rPr>
          <w:rFonts w:eastAsia="ArialMT"/>
        </w:rPr>
      </w:pPr>
      <w:r w:rsidRPr="00072664">
        <w:rPr>
          <w:rFonts w:eastAsia="ArialMT"/>
        </w:rPr>
        <w:t>ki se bodo prvi</w:t>
      </w:r>
      <w:r w:rsidRPr="00072664">
        <w:rPr>
          <w:rFonts w:eastAsia="ArialMT" w:hint="eastAsia"/>
        </w:rPr>
        <w:t>č</w:t>
      </w:r>
      <w:r w:rsidRPr="00072664">
        <w:rPr>
          <w:rFonts w:eastAsia="ArialMT"/>
        </w:rPr>
        <w:t xml:space="preserve"> </w:t>
      </w:r>
      <w:r w:rsidR="00734CB3">
        <w:rPr>
          <w:rFonts w:eastAsia="ArialMT"/>
        </w:rPr>
        <w:t>priključevali</w:t>
      </w:r>
      <w:r w:rsidRPr="00072664">
        <w:rPr>
          <w:rFonts w:eastAsia="ArialMT"/>
        </w:rPr>
        <w:t xml:space="preserve"> </w:t>
      </w:r>
      <w:r w:rsidR="00734CB3">
        <w:rPr>
          <w:rFonts w:eastAsia="ArialMT"/>
        </w:rPr>
        <w:t>na</w:t>
      </w:r>
      <w:r w:rsidRPr="00072664">
        <w:rPr>
          <w:rFonts w:eastAsia="ArialMT"/>
        </w:rPr>
        <w:t xml:space="preserve"> </w:t>
      </w:r>
      <w:r w:rsidR="00072664">
        <w:rPr>
          <w:rFonts w:eastAsia="ArialMT"/>
        </w:rPr>
        <w:t>cestn</w:t>
      </w:r>
      <w:r w:rsidR="00734CB3">
        <w:rPr>
          <w:rFonts w:eastAsia="ArialMT"/>
        </w:rPr>
        <w:t>o</w:t>
      </w:r>
      <w:r w:rsidRPr="00072664">
        <w:rPr>
          <w:rFonts w:eastAsia="ArialMT"/>
        </w:rPr>
        <w:t xml:space="preserve"> omre</w:t>
      </w:r>
      <w:r w:rsidRPr="00072664">
        <w:rPr>
          <w:rFonts w:eastAsia="ArialMT" w:hint="eastAsia"/>
        </w:rPr>
        <w:t>ž</w:t>
      </w:r>
      <w:r w:rsidR="00734CB3">
        <w:rPr>
          <w:rFonts w:eastAsia="ArialMT"/>
        </w:rPr>
        <w:t>je</w:t>
      </w:r>
      <w:r w:rsidRPr="00072664">
        <w:rPr>
          <w:rFonts w:eastAsia="ArialMT"/>
        </w:rPr>
        <w:t>, kanalizacijsk</w:t>
      </w:r>
      <w:r w:rsidR="00734CB3">
        <w:rPr>
          <w:rFonts w:eastAsia="ArialMT"/>
        </w:rPr>
        <w:t>o</w:t>
      </w:r>
      <w:r w:rsidRPr="00072664">
        <w:rPr>
          <w:rFonts w:eastAsia="ArialMT"/>
        </w:rPr>
        <w:t xml:space="preserve"> omre</w:t>
      </w:r>
      <w:r w:rsidRPr="00072664">
        <w:rPr>
          <w:rFonts w:eastAsia="ArialMT" w:hint="eastAsia"/>
        </w:rPr>
        <w:t>ž</w:t>
      </w:r>
      <w:r w:rsidR="00734CB3">
        <w:rPr>
          <w:rFonts w:eastAsia="ArialMT"/>
        </w:rPr>
        <w:t>je ali vodovodno</w:t>
      </w:r>
      <w:r w:rsidRPr="00041888">
        <w:t xml:space="preserve"> </w:t>
      </w:r>
      <w:r w:rsidRPr="00072664">
        <w:rPr>
          <w:rFonts w:eastAsia="ArialMT"/>
        </w:rPr>
        <w:t>omre</w:t>
      </w:r>
      <w:r w:rsidRPr="00072664">
        <w:rPr>
          <w:rFonts w:eastAsia="ArialMT" w:hint="eastAsia"/>
        </w:rPr>
        <w:t>ž</w:t>
      </w:r>
      <w:r w:rsidR="00734CB3">
        <w:rPr>
          <w:rFonts w:eastAsia="ArialMT"/>
        </w:rPr>
        <w:t>je,</w:t>
      </w:r>
      <w:r w:rsidRPr="00072664">
        <w:rPr>
          <w:rFonts w:eastAsia="ArialMT"/>
        </w:rPr>
        <w:t xml:space="preserve"> </w:t>
      </w:r>
      <w:r w:rsidR="00734CB3">
        <w:rPr>
          <w:rFonts w:eastAsia="ArialMT"/>
        </w:rPr>
        <w:t>prvič koristili javne površine</w:t>
      </w:r>
      <w:r w:rsidRPr="00041888">
        <w:t xml:space="preserve"> </w:t>
      </w:r>
      <w:r w:rsidRPr="00072664">
        <w:rPr>
          <w:rFonts w:eastAsia="ArialMT"/>
        </w:rPr>
        <w:t xml:space="preserve">oziroma </w:t>
      </w:r>
      <w:r w:rsidR="00734CB3">
        <w:rPr>
          <w:rFonts w:eastAsia="ArialMT"/>
        </w:rPr>
        <w:t>se jim bo povečala</w:t>
      </w:r>
      <w:r w:rsidRPr="00072664">
        <w:rPr>
          <w:rFonts w:eastAsia="ArialMT"/>
        </w:rPr>
        <w:t xml:space="preserve"> </w:t>
      </w:r>
      <w:r w:rsidR="00CE2AD2">
        <w:rPr>
          <w:rFonts w:eastAsia="ArialMT"/>
        </w:rPr>
        <w:t xml:space="preserve">zmogljivost </w:t>
      </w:r>
      <w:r w:rsidRPr="00072664">
        <w:rPr>
          <w:rFonts w:eastAsia="ArialMT"/>
        </w:rPr>
        <w:t xml:space="preserve">ali </w:t>
      </w:r>
      <w:r w:rsidR="00734CB3">
        <w:rPr>
          <w:rFonts w:eastAsia="ArialMT"/>
        </w:rPr>
        <w:t xml:space="preserve">spremenila </w:t>
      </w:r>
      <w:r w:rsidRPr="00072664">
        <w:rPr>
          <w:rFonts w:eastAsia="ArialMT"/>
        </w:rPr>
        <w:t>namembnost.</w:t>
      </w:r>
    </w:p>
    <w:p w14:paraId="7AD3B09C" w14:textId="77777777" w:rsidR="0043773D" w:rsidRDefault="0043773D" w:rsidP="00BB0F7F">
      <w:pPr>
        <w:pStyle w:val="Naslov2"/>
        <w:rPr>
          <w:rFonts w:eastAsia="ArialMT"/>
        </w:rPr>
      </w:pPr>
      <w:r w:rsidRPr="00041888">
        <w:rPr>
          <w:rFonts w:eastAsia="ArialMT"/>
        </w:rPr>
        <w:t>PODLAGE ZA ODMERO KOMUNALNEGA PRISPEVKA</w:t>
      </w:r>
    </w:p>
    <w:p w14:paraId="2C182D10" w14:textId="77777777" w:rsidR="00E63833" w:rsidRDefault="00E63833" w:rsidP="00BB0F7F">
      <w:pPr>
        <w:pStyle w:val="Naslov3"/>
        <w:rPr>
          <w:rFonts w:eastAsia="ArialMT"/>
        </w:rPr>
      </w:pPr>
      <w:r>
        <w:rPr>
          <w:rFonts w:eastAsia="ArialMT"/>
        </w:rPr>
        <w:t>člen</w:t>
      </w:r>
    </w:p>
    <w:p w14:paraId="3685950E" w14:textId="77777777" w:rsidR="00E63833" w:rsidRPr="00041888" w:rsidRDefault="00E63833" w:rsidP="00BB0F7F">
      <w:pPr>
        <w:pStyle w:val="Naslov4"/>
        <w:rPr>
          <w:rFonts w:eastAsia="ArialMT"/>
        </w:rPr>
      </w:pPr>
      <w:r w:rsidRPr="00041888">
        <w:rPr>
          <w:rFonts w:eastAsia="ArialMT"/>
        </w:rPr>
        <w:t>(</w:t>
      </w:r>
      <w:r>
        <w:rPr>
          <w:rFonts w:eastAsia="ArialMT"/>
        </w:rPr>
        <w:t xml:space="preserve">določitev površine parcele objekta in površine obstoječim </w:t>
      </w:r>
      <w:r w:rsidRPr="0054006C">
        <w:rPr>
          <w:rFonts w:eastAsia="ArialMT"/>
        </w:rPr>
        <w:t>stavbam</w:t>
      </w:r>
      <w:r>
        <w:rPr>
          <w:rFonts w:eastAsia="ArialMT"/>
        </w:rPr>
        <w:t>,</w:t>
      </w:r>
      <w:r w:rsidRPr="0054006C">
        <w:rPr>
          <w:rFonts w:eastAsia="ArialMT"/>
        </w:rPr>
        <w:t xml:space="preserve"> </w:t>
      </w:r>
      <w:r>
        <w:rPr>
          <w:rFonts w:eastAsia="ArialMT"/>
        </w:rPr>
        <w:t>gradbeno-inženirskim</w:t>
      </w:r>
      <w:r w:rsidRPr="0054006C">
        <w:rPr>
          <w:rFonts w:eastAsia="ArialMT"/>
        </w:rPr>
        <w:t xml:space="preserve"> objekto</w:t>
      </w:r>
      <w:r>
        <w:rPr>
          <w:rFonts w:eastAsia="ArialMT"/>
        </w:rPr>
        <w:t>m</w:t>
      </w:r>
      <w:r w:rsidRPr="0054006C">
        <w:rPr>
          <w:rFonts w:eastAsia="ArialMT"/>
        </w:rPr>
        <w:t xml:space="preserve"> oziroma drugi</w:t>
      </w:r>
      <w:r>
        <w:rPr>
          <w:rFonts w:eastAsia="ArialMT"/>
        </w:rPr>
        <w:t>m</w:t>
      </w:r>
      <w:r w:rsidRPr="0054006C">
        <w:rPr>
          <w:rFonts w:eastAsia="ArialMT"/>
        </w:rPr>
        <w:t xml:space="preserve"> gradbeni</w:t>
      </w:r>
      <w:r>
        <w:rPr>
          <w:rFonts w:eastAsia="ArialMT"/>
        </w:rPr>
        <w:t>m</w:t>
      </w:r>
      <w:r w:rsidRPr="0054006C">
        <w:rPr>
          <w:rFonts w:eastAsia="ArialMT"/>
        </w:rPr>
        <w:t xml:space="preserve"> posego</w:t>
      </w:r>
      <w:r>
        <w:rPr>
          <w:rFonts w:eastAsia="ArialMT"/>
        </w:rPr>
        <w:t>m</w:t>
      </w:r>
      <w:r w:rsidRPr="0054006C">
        <w:rPr>
          <w:rFonts w:eastAsia="ArialMT"/>
        </w:rPr>
        <w:t>)</w:t>
      </w:r>
    </w:p>
    <w:p w14:paraId="3DB4168C" w14:textId="77777777" w:rsidR="00E63833" w:rsidRPr="00761EA8" w:rsidRDefault="00E63833" w:rsidP="00BB0F7F">
      <w:pPr>
        <w:rPr>
          <w:rFonts w:eastAsia="ArialMT"/>
        </w:rPr>
      </w:pPr>
      <w:r w:rsidRPr="00761EA8">
        <w:rPr>
          <w:rFonts w:eastAsia="ArialMT"/>
        </w:rPr>
        <w:t>Ob odmeri komunalnega prispevka zaradi:</w:t>
      </w:r>
    </w:p>
    <w:p w14:paraId="40D1D83E" w14:textId="77777777" w:rsidR="00E63833" w:rsidRPr="00761EA8" w:rsidRDefault="00E63833" w:rsidP="00BB0F7F">
      <w:pPr>
        <w:pStyle w:val="Normalalinea"/>
      </w:pPr>
      <w:r w:rsidRPr="00761EA8">
        <w:t>izboljšanja opremljenosti stavbnega zemljišča</w:t>
      </w:r>
    </w:p>
    <w:p w14:paraId="4D61A521" w14:textId="77777777" w:rsidR="00E63833" w:rsidRPr="00761EA8" w:rsidRDefault="00E63833" w:rsidP="000F705C">
      <w:r w:rsidRPr="00761EA8">
        <w:t>in, če ne obstajajo natančnejši podatki, tudi v primeru:</w:t>
      </w:r>
    </w:p>
    <w:p w14:paraId="3608BE54" w14:textId="77777777" w:rsidR="00E63833" w:rsidRPr="00761EA8" w:rsidRDefault="00E63833" w:rsidP="00BB0F7F">
      <w:pPr>
        <w:pStyle w:val="Normalalinea"/>
      </w:pPr>
      <w:r w:rsidRPr="00761EA8">
        <w:t>legalizacije objekta</w:t>
      </w:r>
      <w:r>
        <w:t xml:space="preserve"> in</w:t>
      </w:r>
    </w:p>
    <w:p w14:paraId="087A601B" w14:textId="77777777" w:rsidR="00E63833" w:rsidRPr="00761EA8" w:rsidRDefault="00E63833" w:rsidP="00BB0F7F">
      <w:pPr>
        <w:pStyle w:val="Normalalinea"/>
      </w:pPr>
      <w:r w:rsidRPr="00761EA8">
        <w:t>priključevanju na obstoječo komunalno opremo, ki ni izboljšanje opremljenosti</w:t>
      </w:r>
      <w:r>
        <w:t>,</w:t>
      </w:r>
    </w:p>
    <w:p w14:paraId="59C59924" w14:textId="77777777" w:rsidR="00E63833" w:rsidRPr="00761EA8" w:rsidRDefault="00E63833" w:rsidP="00BB0F7F">
      <w:pPr>
        <w:rPr>
          <w:rFonts w:eastAsia="ArialMT"/>
        </w:rPr>
      </w:pPr>
      <w:r w:rsidRPr="00761EA8">
        <w:rPr>
          <w:rFonts w:eastAsia="ArialMT"/>
        </w:rPr>
        <w:t xml:space="preserve">se površina gradbene parcele oziroma površina </w:t>
      </w:r>
      <w:r>
        <w:rPr>
          <w:rFonts w:eastAsia="ArialMT"/>
        </w:rPr>
        <w:t xml:space="preserve">parcele </w:t>
      </w:r>
      <w:r w:rsidRPr="00761EA8">
        <w:rPr>
          <w:rFonts w:eastAsia="ArialMT"/>
        </w:rPr>
        <w:t>objekta določi kot zmnožek površine zemljišča pod stavbo in faktorja površine (</w:t>
      </w:r>
      <w:proofErr w:type="spellStart"/>
      <w:r w:rsidRPr="00761EA8">
        <w:rPr>
          <w:rFonts w:eastAsia="ArialMT"/>
        </w:rPr>
        <w:t>F</w:t>
      </w:r>
      <w:r w:rsidRPr="00761EA8">
        <w:rPr>
          <w:rFonts w:eastAsia="ArialMT"/>
          <w:vertAlign w:val="subscript"/>
        </w:rPr>
        <w:t>p</w:t>
      </w:r>
      <w:proofErr w:type="spellEnd"/>
      <w:r w:rsidRPr="00761EA8">
        <w:rPr>
          <w:rFonts w:eastAsia="ArialMT"/>
        </w:rPr>
        <w:t>), ki znaša štiri (4).</w:t>
      </w:r>
    </w:p>
    <w:p w14:paraId="0C90CFCD" w14:textId="77777777" w:rsidR="00E63833" w:rsidRPr="00761EA8" w:rsidRDefault="00E63833" w:rsidP="00BB0F7F">
      <w:pPr>
        <w:rPr>
          <w:rFonts w:eastAsia="ArialMT"/>
        </w:rPr>
      </w:pPr>
      <w:r w:rsidRPr="00761EA8">
        <w:rPr>
          <w:rFonts w:eastAsia="ArialMT"/>
        </w:rPr>
        <w:t>Če zavezanec izkaže, da je površina zemljišč v njegovi lasti, ki tvorijo parcelo</w:t>
      </w:r>
      <w:r>
        <w:rPr>
          <w:rFonts w:eastAsia="ArialMT"/>
        </w:rPr>
        <w:t xml:space="preserve"> objekta,</w:t>
      </w:r>
      <w:r w:rsidRPr="00761EA8">
        <w:rPr>
          <w:rFonts w:eastAsia="ArialMT"/>
        </w:rPr>
        <w:t xml:space="preserve"> manjša od površine, pridobljene na podlagi določb 1. odstavka tega člena, se upošteva manjša površina.</w:t>
      </w:r>
    </w:p>
    <w:p w14:paraId="2A809728" w14:textId="77777777" w:rsidR="00E63833" w:rsidRPr="00761EA8" w:rsidRDefault="00E63833" w:rsidP="00BB0F7F">
      <w:pPr>
        <w:rPr>
          <w:rFonts w:eastAsia="ArialMT"/>
        </w:rPr>
      </w:pPr>
      <w:r w:rsidRPr="00761EA8">
        <w:rPr>
          <w:rFonts w:eastAsia="ArialMT"/>
        </w:rPr>
        <w:t xml:space="preserve">Bruto tlorisna površina obstoječe stavbe oziroma </w:t>
      </w:r>
      <w:r>
        <w:rPr>
          <w:rFonts w:eastAsia="ArialMT"/>
        </w:rPr>
        <w:t>njen ekvivalent površine</w:t>
      </w:r>
      <w:r w:rsidRPr="00761EA8">
        <w:rPr>
          <w:rFonts w:eastAsia="ArialMT"/>
        </w:rPr>
        <w:t xml:space="preserve"> </w:t>
      </w:r>
      <w:r w:rsidRPr="00EE34FC">
        <w:rPr>
          <w:rFonts w:eastAsia="ArialMT"/>
        </w:rPr>
        <w:t>gradbeno-inženirskega</w:t>
      </w:r>
      <w:r w:rsidRPr="00761EA8">
        <w:rPr>
          <w:rFonts w:eastAsia="ArialMT"/>
        </w:rPr>
        <w:t xml:space="preserve"> objekta oziroma </w:t>
      </w:r>
      <w:r>
        <w:rPr>
          <w:rFonts w:eastAsia="ArialMT"/>
        </w:rPr>
        <w:t xml:space="preserve">njen ekvivalent površine </w:t>
      </w:r>
      <w:r w:rsidRPr="00761EA8">
        <w:rPr>
          <w:rFonts w:eastAsia="ArialMT"/>
        </w:rPr>
        <w:t>drugega gradbenega posega se določil kot njena neto tlorisna površina oziroma njen ekvivalent, pridobljena iz uradnih evidenc, ki se pomnoži s faktorjem 1,2.</w:t>
      </w:r>
    </w:p>
    <w:p w14:paraId="2233AF67" w14:textId="77777777" w:rsidR="00E63833" w:rsidRPr="007D002F" w:rsidRDefault="00E63833" w:rsidP="00BB0F7F">
      <w:pPr>
        <w:rPr>
          <w:rFonts w:eastAsia="ArialMT"/>
        </w:rPr>
      </w:pPr>
      <w:r w:rsidRPr="00761EA8">
        <w:rPr>
          <w:rFonts w:eastAsia="ArialMT"/>
        </w:rPr>
        <w:lastRenderedPageBreak/>
        <w:t>Če zavezanec izkaže, da je bruto tlorisna površina stavbe</w:t>
      </w:r>
      <w:r>
        <w:rPr>
          <w:rFonts w:eastAsia="ArialMT"/>
        </w:rPr>
        <w:t xml:space="preserve"> oziroma njen ekvivalent v primeru gradbeno-inženirskega objekta oziroma drugega gradbenega posega</w:t>
      </w:r>
      <w:r w:rsidRPr="00761EA8">
        <w:rPr>
          <w:rFonts w:eastAsia="ArialMT"/>
        </w:rPr>
        <w:t xml:space="preserve"> manjša od površine, pridobljene na podlagi 4. odstavka tega člena, se upošteva manjša površina.</w:t>
      </w:r>
    </w:p>
    <w:p w14:paraId="6627BD37"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1D92DF78" w14:textId="1E2415FF" w:rsidR="0043773D" w:rsidRPr="00041888" w:rsidRDefault="0043773D" w:rsidP="00BB0F7F">
      <w:pPr>
        <w:pStyle w:val="Naslov4"/>
        <w:rPr>
          <w:rFonts w:eastAsia="ArialMT"/>
        </w:rPr>
      </w:pPr>
      <w:r w:rsidRPr="00041888">
        <w:rPr>
          <w:rFonts w:eastAsia="ArialMT"/>
        </w:rPr>
        <w:t xml:space="preserve">(razmerje med </w:t>
      </w:r>
      <w:r w:rsidR="00CE622D">
        <w:rPr>
          <w:rFonts w:eastAsia="ArialMT"/>
        </w:rPr>
        <w:t>deležem</w:t>
      </w:r>
      <w:r w:rsidR="00CE622D" w:rsidRPr="00041888">
        <w:rPr>
          <w:rFonts w:eastAsia="ArialMT"/>
        </w:rPr>
        <w:t xml:space="preserve"> </w:t>
      </w:r>
      <w:r w:rsidR="00CE622D">
        <w:rPr>
          <w:rFonts w:eastAsia="ArialMT"/>
        </w:rPr>
        <w:t xml:space="preserve">gradbene parcele stavbe </w:t>
      </w:r>
      <w:r w:rsidR="00CE622D" w:rsidRPr="00041888">
        <w:rPr>
          <w:rFonts w:eastAsia="ArialMT"/>
        </w:rPr>
        <w:t xml:space="preserve">in </w:t>
      </w:r>
      <w:r w:rsidR="00CE622D">
        <w:rPr>
          <w:rFonts w:eastAsia="ArialMT"/>
        </w:rPr>
        <w:t>deležem</w:t>
      </w:r>
      <w:r w:rsidR="00CE622D" w:rsidRPr="00041888">
        <w:t xml:space="preserve"> </w:t>
      </w:r>
      <w:r w:rsidR="00CE622D" w:rsidRPr="00041888">
        <w:rPr>
          <w:rFonts w:eastAsia="ArialMT"/>
        </w:rPr>
        <w:t>povr</w:t>
      </w:r>
      <w:r w:rsidR="00CE622D" w:rsidRPr="00041888">
        <w:rPr>
          <w:rFonts w:eastAsia="ArialMT" w:hint="eastAsia"/>
        </w:rPr>
        <w:t>š</w:t>
      </w:r>
      <w:r w:rsidR="00CE622D">
        <w:rPr>
          <w:rFonts w:eastAsia="ArialMT"/>
        </w:rPr>
        <w:t>ine objekta</w:t>
      </w:r>
      <w:r w:rsidRPr="00041888">
        <w:rPr>
          <w:rFonts w:eastAsia="ArialMT"/>
        </w:rPr>
        <w:t>)</w:t>
      </w:r>
    </w:p>
    <w:p w14:paraId="2693B512" w14:textId="465960AD" w:rsidR="0043773D" w:rsidRPr="00041888" w:rsidRDefault="0043773D" w:rsidP="00BB0F7F">
      <w:pPr>
        <w:rPr>
          <w:rFonts w:eastAsia="ArialMT"/>
        </w:rPr>
      </w:pPr>
      <w:r w:rsidRPr="00041888">
        <w:rPr>
          <w:rFonts w:eastAsia="ArialMT"/>
        </w:rPr>
        <w:t xml:space="preserve">Razmerje med </w:t>
      </w:r>
      <w:r w:rsidR="00CE622D">
        <w:rPr>
          <w:rFonts w:eastAsia="ArialMT"/>
        </w:rPr>
        <w:t>deležem</w:t>
      </w:r>
      <w:r w:rsidRPr="00041888">
        <w:rPr>
          <w:rFonts w:eastAsia="ArialMT"/>
        </w:rPr>
        <w:t xml:space="preserve"> </w:t>
      </w:r>
      <w:r w:rsidR="00CE622D">
        <w:rPr>
          <w:rFonts w:eastAsia="ArialMT"/>
        </w:rPr>
        <w:t>gradbene parcele stavbe</w:t>
      </w:r>
      <w:r w:rsidRPr="00041888">
        <w:rPr>
          <w:rFonts w:eastAsia="ArialMT"/>
        </w:rPr>
        <w:t xml:space="preserve"> </w:t>
      </w:r>
      <w:r w:rsidR="00CE622D">
        <w:rPr>
          <w:rFonts w:eastAsia="ArialMT"/>
        </w:rPr>
        <w:t>(</w:t>
      </w:r>
      <w:proofErr w:type="spellStart"/>
      <w:r w:rsidRPr="00041888">
        <w:rPr>
          <w:rFonts w:eastAsia="ArialMT"/>
        </w:rPr>
        <w:t>Dp</w:t>
      </w:r>
      <w:r w:rsidR="0054006C">
        <w:rPr>
          <w:rFonts w:eastAsia="ArialMT"/>
          <w:vertAlign w:val="subscript"/>
        </w:rPr>
        <w:t>o</w:t>
      </w:r>
      <w:proofErr w:type="spellEnd"/>
      <w:r w:rsidR="00CE622D">
        <w:rPr>
          <w:rFonts w:eastAsia="ArialMT"/>
        </w:rPr>
        <w:t>)</w:t>
      </w:r>
      <w:r w:rsidRPr="00041888">
        <w:rPr>
          <w:rFonts w:eastAsia="ArialMT"/>
        </w:rPr>
        <w:t xml:space="preserve"> in </w:t>
      </w:r>
      <w:r w:rsidR="00CE622D">
        <w:rPr>
          <w:rFonts w:eastAsia="ArialMT"/>
        </w:rPr>
        <w:t>deležem</w:t>
      </w:r>
      <w:r w:rsidRPr="00041888">
        <w:t xml:space="preserve"> </w:t>
      </w:r>
      <w:r w:rsidRPr="00041888">
        <w:rPr>
          <w:rFonts w:eastAsia="ArialMT"/>
        </w:rPr>
        <w:t>povr</w:t>
      </w:r>
      <w:r w:rsidRPr="00041888">
        <w:rPr>
          <w:rFonts w:eastAsia="ArialMT" w:hint="eastAsia"/>
        </w:rPr>
        <w:t>š</w:t>
      </w:r>
      <w:r w:rsidR="00CE622D">
        <w:rPr>
          <w:rFonts w:eastAsia="ArialMT"/>
        </w:rPr>
        <w:t>ine objekta (</w:t>
      </w:r>
      <w:proofErr w:type="spellStart"/>
      <w:r w:rsidRPr="00041888">
        <w:rPr>
          <w:rFonts w:eastAsia="ArialMT"/>
        </w:rPr>
        <w:t>Dt</w:t>
      </w:r>
      <w:r w:rsidR="0054006C">
        <w:rPr>
          <w:rFonts w:eastAsia="ArialMT"/>
          <w:vertAlign w:val="subscript"/>
        </w:rPr>
        <w:t>o</w:t>
      </w:r>
      <w:proofErr w:type="spellEnd"/>
      <w:r w:rsidR="00CE622D">
        <w:rPr>
          <w:rFonts w:eastAsia="ArialMT"/>
        </w:rPr>
        <w:t>)</w:t>
      </w:r>
      <w:r w:rsidRPr="00041888">
        <w:rPr>
          <w:rFonts w:eastAsia="ArialMT"/>
        </w:rPr>
        <w:t xml:space="preserve"> je na celotnem obmo</w:t>
      </w:r>
      <w:r w:rsidRPr="00041888">
        <w:rPr>
          <w:rFonts w:eastAsia="ArialMT" w:hint="eastAsia"/>
        </w:rPr>
        <w:t>č</w:t>
      </w:r>
      <w:r w:rsidRPr="00041888">
        <w:rPr>
          <w:rFonts w:eastAsia="ArialMT"/>
        </w:rPr>
        <w:t>ju</w:t>
      </w:r>
      <w:r w:rsidRPr="00041888">
        <w:t xml:space="preserve"> </w:t>
      </w:r>
      <w:r w:rsidRPr="00041888">
        <w:rPr>
          <w:rFonts w:eastAsia="ArialMT"/>
        </w:rPr>
        <w:t>opremljanja enako in zna</w:t>
      </w:r>
      <w:r w:rsidRPr="00041888">
        <w:rPr>
          <w:rFonts w:eastAsia="ArialMT" w:hint="eastAsia"/>
        </w:rPr>
        <w:t>š</w:t>
      </w:r>
      <w:r w:rsidRPr="00041888">
        <w:rPr>
          <w:rFonts w:eastAsia="ArialMT"/>
        </w:rPr>
        <w:t xml:space="preserve">a </w:t>
      </w:r>
      <w:proofErr w:type="spellStart"/>
      <w:r w:rsidRPr="00041888">
        <w:rPr>
          <w:rFonts w:eastAsia="ArialMT"/>
        </w:rPr>
        <w:t>Dp</w:t>
      </w:r>
      <w:r w:rsidR="0054006C">
        <w:rPr>
          <w:rFonts w:eastAsia="ArialMT"/>
          <w:vertAlign w:val="subscript"/>
        </w:rPr>
        <w:t>o</w:t>
      </w:r>
      <w:proofErr w:type="spellEnd"/>
      <w:r w:rsidRPr="00041888">
        <w:rPr>
          <w:rFonts w:eastAsia="ArialMT"/>
        </w:rPr>
        <w:t xml:space="preserve"> = 0,</w:t>
      </w:r>
      <w:r w:rsidR="00152229">
        <w:rPr>
          <w:rFonts w:eastAsia="ArialMT"/>
        </w:rPr>
        <w:t>5</w:t>
      </w:r>
      <w:r w:rsidRPr="00041888">
        <w:rPr>
          <w:rFonts w:eastAsia="ArialMT"/>
        </w:rPr>
        <w:t xml:space="preserve"> ter </w:t>
      </w:r>
      <w:proofErr w:type="spellStart"/>
      <w:r w:rsidRPr="00041888">
        <w:rPr>
          <w:rFonts w:eastAsia="ArialMT"/>
        </w:rPr>
        <w:t>Dt</w:t>
      </w:r>
      <w:r w:rsidR="0054006C">
        <w:rPr>
          <w:rFonts w:eastAsia="ArialMT"/>
          <w:vertAlign w:val="subscript"/>
        </w:rPr>
        <w:t>o</w:t>
      </w:r>
      <w:proofErr w:type="spellEnd"/>
      <w:r w:rsidR="00D658CB">
        <w:rPr>
          <w:rFonts w:eastAsia="ArialMT"/>
        </w:rPr>
        <w:t xml:space="preserve"> = 0,</w:t>
      </w:r>
      <w:r w:rsidR="00152229">
        <w:rPr>
          <w:rFonts w:eastAsia="ArialMT"/>
        </w:rPr>
        <w:t>5</w:t>
      </w:r>
    </w:p>
    <w:p w14:paraId="0B96290B"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1AB132A3" w14:textId="03FC4AE4" w:rsidR="0043773D" w:rsidRPr="00041888" w:rsidRDefault="0043773D" w:rsidP="00BB0F7F">
      <w:pPr>
        <w:pStyle w:val="Naslov4"/>
        <w:rPr>
          <w:rFonts w:eastAsia="ArialMT"/>
        </w:rPr>
      </w:pPr>
      <w:r w:rsidRPr="00041888">
        <w:rPr>
          <w:rFonts w:eastAsia="ArialMT"/>
        </w:rPr>
        <w:t xml:space="preserve">(faktor </w:t>
      </w:r>
      <w:r w:rsidR="00CE622D">
        <w:rPr>
          <w:rFonts w:eastAsia="ArialMT"/>
        </w:rPr>
        <w:t>namembnosti objekta</w:t>
      </w:r>
      <w:r w:rsidRPr="00041888">
        <w:rPr>
          <w:rFonts w:eastAsia="ArialMT"/>
        </w:rPr>
        <w:t>)</w:t>
      </w:r>
    </w:p>
    <w:p w14:paraId="1AF04E11" w14:textId="64C78447" w:rsidR="0043773D" w:rsidRPr="00041888" w:rsidRDefault="0043773D" w:rsidP="00BB0F7F">
      <w:pPr>
        <w:rPr>
          <w:rFonts w:eastAsia="ArialMT"/>
        </w:rPr>
      </w:pPr>
      <w:r w:rsidRPr="00041888">
        <w:rPr>
          <w:rFonts w:eastAsia="ArialMT"/>
        </w:rPr>
        <w:t xml:space="preserve">Faktor </w:t>
      </w:r>
      <w:r w:rsidR="00CE622D">
        <w:rPr>
          <w:rFonts w:eastAsia="ArialMT"/>
        </w:rPr>
        <w:t>namembnosti objekta (</w:t>
      </w:r>
      <w:proofErr w:type="spellStart"/>
      <w:r w:rsidR="00CE622D">
        <w:rPr>
          <w:rFonts w:eastAsia="ArialMT"/>
        </w:rPr>
        <w:t>F</w:t>
      </w:r>
      <w:r w:rsidR="00CE622D" w:rsidRPr="00CE622D">
        <w:rPr>
          <w:rFonts w:eastAsia="ArialMT"/>
          <w:vertAlign w:val="subscript"/>
        </w:rPr>
        <w:t>n</w:t>
      </w:r>
      <w:proofErr w:type="spellEnd"/>
      <w:r w:rsidR="00CE622D">
        <w:rPr>
          <w:rFonts w:eastAsia="ArialMT"/>
        </w:rPr>
        <w:t>)</w:t>
      </w:r>
      <w:r w:rsidRPr="00041888">
        <w:rPr>
          <w:rFonts w:eastAsia="ArialMT"/>
        </w:rPr>
        <w:t xml:space="preserve"> </w:t>
      </w:r>
      <w:r w:rsidR="00AE4DE4">
        <w:rPr>
          <w:rFonts w:eastAsia="ArialMT"/>
        </w:rPr>
        <w:t xml:space="preserve">za stavbe </w:t>
      </w:r>
      <w:r w:rsidR="00D57E7E">
        <w:rPr>
          <w:rFonts w:eastAsia="ArialMT"/>
        </w:rPr>
        <w:t>za</w:t>
      </w:r>
      <w:r w:rsidRPr="00041888">
        <w:rPr>
          <w:rFonts w:eastAsia="ArialMT"/>
        </w:rPr>
        <w:t>:</w:t>
      </w:r>
    </w:p>
    <w:p w14:paraId="774DD4C5" w14:textId="21BB816F" w:rsidR="00A63246" w:rsidRPr="00041888" w:rsidRDefault="00A63246" w:rsidP="00A63246">
      <w:pPr>
        <w:pStyle w:val="Normalalinea"/>
      </w:pPr>
      <w:r>
        <w:t xml:space="preserve">enostanovanjske stavbe </w:t>
      </w:r>
      <w:r w:rsidRPr="00041888">
        <w:t xml:space="preserve">(CC-SI: </w:t>
      </w:r>
      <w:r>
        <w:t>111</w:t>
      </w:r>
      <w:r w:rsidRPr="00041888">
        <w:t>)</w:t>
      </w:r>
      <w:r>
        <w:t xml:space="preserve"> in </w:t>
      </w:r>
      <w:r w:rsidRPr="00041888">
        <w:t xml:space="preserve"> </w:t>
      </w:r>
      <w:r>
        <w:t xml:space="preserve">dvostanovanjske stavbe </w:t>
      </w:r>
      <w:r w:rsidRPr="00041888">
        <w:t xml:space="preserve">(CC-SI: </w:t>
      </w:r>
      <w:r>
        <w:t>1121</w:t>
      </w:r>
      <w:r w:rsidRPr="00041888">
        <w:t>)</w:t>
      </w:r>
      <w:r>
        <w:t xml:space="preserve">  znaša 1</w:t>
      </w:r>
      <w:r w:rsidRPr="00041888">
        <w:t>,</w:t>
      </w:r>
      <w:r>
        <w:t>0</w:t>
      </w:r>
    </w:p>
    <w:p w14:paraId="35774A62" w14:textId="77777777" w:rsidR="00B62000" w:rsidRPr="00041888" w:rsidRDefault="00B62000" w:rsidP="00B62000">
      <w:pPr>
        <w:pStyle w:val="Normalalinea"/>
      </w:pPr>
      <w:r>
        <w:t>stavbe splošnega družbenega pomena</w:t>
      </w:r>
      <w:r w:rsidRPr="00041888">
        <w:t xml:space="preserve"> (CC-SI: </w:t>
      </w:r>
      <w:r>
        <w:t>126</w:t>
      </w:r>
      <w:r w:rsidRPr="00041888">
        <w:t xml:space="preserve">) </w:t>
      </w:r>
      <w:r>
        <w:t>znaša 0,7</w:t>
      </w:r>
      <w:r w:rsidRPr="00041888">
        <w:t>,</w:t>
      </w:r>
    </w:p>
    <w:p w14:paraId="3C6D6A3E" w14:textId="77777777" w:rsidR="00B62000" w:rsidRPr="00041888" w:rsidRDefault="00B62000" w:rsidP="00B62000">
      <w:pPr>
        <w:pStyle w:val="Normalalinea"/>
      </w:pPr>
      <w:r>
        <w:t xml:space="preserve">druge </w:t>
      </w:r>
      <w:proofErr w:type="spellStart"/>
      <w:r>
        <w:t>nestanovanjske</w:t>
      </w:r>
      <w:proofErr w:type="spellEnd"/>
      <w:r>
        <w:t xml:space="preserve"> stavbe</w:t>
      </w:r>
      <w:r w:rsidRPr="00041888">
        <w:t xml:space="preserve"> (CC-SI: </w:t>
      </w:r>
      <w:r>
        <w:t>127</w:t>
      </w:r>
      <w:r w:rsidRPr="00041888">
        <w:t xml:space="preserve">) </w:t>
      </w:r>
      <w:r>
        <w:t>znaša 0,7</w:t>
      </w:r>
      <w:r w:rsidRPr="00041888">
        <w:t>,</w:t>
      </w:r>
    </w:p>
    <w:p w14:paraId="0FEF9428" w14:textId="104306CB" w:rsidR="0043773D" w:rsidRPr="00041888" w:rsidRDefault="00152229" w:rsidP="00BB0F7F">
      <w:pPr>
        <w:pStyle w:val="Normalalinea"/>
      </w:pPr>
      <w:r>
        <w:t xml:space="preserve">stanovanjske stavbe za posebne namene </w:t>
      </w:r>
      <w:r w:rsidRPr="00041888">
        <w:t>(CC-SI: 11</w:t>
      </w:r>
      <w:r>
        <w:t>30</w:t>
      </w:r>
      <w:r w:rsidRPr="00041888">
        <w:t xml:space="preserve">) </w:t>
      </w:r>
      <w:r>
        <w:t>znaša 0,8</w:t>
      </w:r>
      <w:r w:rsidRPr="00041888">
        <w:t>,</w:t>
      </w:r>
    </w:p>
    <w:p w14:paraId="75137BEC" w14:textId="2C9B11F3" w:rsidR="0043773D" w:rsidRDefault="00152229" w:rsidP="00BB0F7F">
      <w:pPr>
        <w:pStyle w:val="Normalalinea"/>
      </w:pPr>
      <w:r>
        <w:t>gostinske stavbe</w:t>
      </w:r>
      <w:r w:rsidR="0043773D" w:rsidRPr="00041888">
        <w:t xml:space="preserve"> (CC-SI: </w:t>
      </w:r>
      <w:r>
        <w:t>121</w:t>
      </w:r>
      <w:r w:rsidR="0043773D" w:rsidRPr="00041888">
        <w:t xml:space="preserve">) </w:t>
      </w:r>
      <w:r w:rsidR="00D57E7E">
        <w:t>znaša</w:t>
      </w:r>
      <w:r>
        <w:t xml:space="preserve"> 1,</w:t>
      </w:r>
      <w:r w:rsidR="008A0944">
        <w:t>1,</w:t>
      </w:r>
    </w:p>
    <w:p w14:paraId="0BB2E8D7" w14:textId="5157E955" w:rsidR="00152229" w:rsidRPr="00041888" w:rsidRDefault="00152229" w:rsidP="00BB0F7F">
      <w:pPr>
        <w:pStyle w:val="Normalalinea"/>
      </w:pPr>
      <w:r>
        <w:t>trgovske in druge stavbe za storitvene dejavnosti</w:t>
      </w:r>
      <w:r w:rsidRPr="00041888">
        <w:t xml:space="preserve"> (CC-SI: </w:t>
      </w:r>
      <w:r>
        <w:t>123</w:t>
      </w:r>
      <w:r w:rsidRPr="00041888">
        <w:t xml:space="preserve">) </w:t>
      </w:r>
      <w:r>
        <w:t>znaša 1,</w:t>
      </w:r>
      <w:r w:rsidR="008A0944">
        <w:t>1,</w:t>
      </w:r>
    </w:p>
    <w:p w14:paraId="0CEF6EAF" w14:textId="5F7A48B5" w:rsidR="00152229" w:rsidRPr="00041888" w:rsidRDefault="00152229" w:rsidP="00BB0F7F">
      <w:pPr>
        <w:pStyle w:val="Normalalinea"/>
      </w:pPr>
      <w:r>
        <w:t>stavbe za promet in stavbe za izvajanje elektronskih komunikacij</w:t>
      </w:r>
      <w:r w:rsidRPr="00041888">
        <w:t xml:space="preserve"> (CC-SI: </w:t>
      </w:r>
      <w:r>
        <w:t>124</w:t>
      </w:r>
      <w:r w:rsidRPr="00041888">
        <w:t xml:space="preserve">) </w:t>
      </w:r>
      <w:r>
        <w:t>znaša 1,</w:t>
      </w:r>
      <w:r w:rsidR="008A0944">
        <w:t>1,</w:t>
      </w:r>
    </w:p>
    <w:p w14:paraId="774030D7" w14:textId="6044D94F" w:rsidR="00152229" w:rsidRPr="00041888" w:rsidRDefault="00152229" w:rsidP="00BB0F7F">
      <w:pPr>
        <w:pStyle w:val="Normalalinea"/>
      </w:pPr>
      <w:r>
        <w:t>industrijske stavbe in skladišča</w:t>
      </w:r>
      <w:r w:rsidRPr="00041888">
        <w:t xml:space="preserve"> (CC-SI: </w:t>
      </w:r>
      <w:r>
        <w:t>125</w:t>
      </w:r>
      <w:r w:rsidRPr="00041888">
        <w:t xml:space="preserve">) </w:t>
      </w:r>
      <w:r>
        <w:t>znaša 1,</w:t>
      </w:r>
      <w:r w:rsidR="008A0944">
        <w:t>1,</w:t>
      </w:r>
    </w:p>
    <w:p w14:paraId="3D745BE2" w14:textId="1E5819CE" w:rsidR="0043773D" w:rsidRDefault="0043773D" w:rsidP="00BB0F7F">
      <w:pPr>
        <w:pStyle w:val="Normalalinea"/>
      </w:pPr>
      <w:r w:rsidRPr="00041888">
        <w:t xml:space="preserve">ostale stavbe </w:t>
      </w:r>
      <w:r w:rsidR="00D57E7E">
        <w:t>znaša</w:t>
      </w:r>
      <w:r w:rsidR="00C9126D">
        <w:t xml:space="preserve"> 1,0</w:t>
      </w:r>
      <w:r w:rsidRPr="00041888">
        <w:t>.</w:t>
      </w:r>
    </w:p>
    <w:p w14:paraId="3393ABDB" w14:textId="1DD45348" w:rsidR="003E1930" w:rsidRPr="00041888" w:rsidRDefault="003E1930" w:rsidP="00BB0F7F">
      <w:pPr>
        <w:rPr>
          <w:rFonts w:eastAsia="ArialMT"/>
        </w:rPr>
      </w:pPr>
      <w:r w:rsidRPr="00041888">
        <w:rPr>
          <w:rFonts w:eastAsia="ArialMT"/>
        </w:rPr>
        <w:t xml:space="preserve">Faktor </w:t>
      </w:r>
      <w:r>
        <w:rPr>
          <w:rFonts w:eastAsia="ArialMT"/>
        </w:rPr>
        <w:t>namembnosti objekta (</w:t>
      </w:r>
      <w:proofErr w:type="spellStart"/>
      <w:r>
        <w:rPr>
          <w:rFonts w:eastAsia="ArialMT"/>
        </w:rPr>
        <w:t>F</w:t>
      </w:r>
      <w:r w:rsidRPr="003E1930">
        <w:rPr>
          <w:rFonts w:eastAsia="ArialMT"/>
          <w:vertAlign w:val="subscript"/>
        </w:rPr>
        <w:t>n</w:t>
      </w:r>
      <w:proofErr w:type="spellEnd"/>
      <w:r>
        <w:rPr>
          <w:rFonts w:eastAsia="ArialMT"/>
        </w:rPr>
        <w:t>)</w:t>
      </w:r>
      <w:r w:rsidRPr="00041888">
        <w:rPr>
          <w:rFonts w:eastAsia="ArialMT"/>
        </w:rPr>
        <w:t xml:space="preserve"> </w:t>
      </w:r>
      <w:r>
        <w:rPr>
          <w:rFonts w:eastAsia="ArialMT"/>
        </w:rPr>
        <w:t>za gradbeno inženirske objekte znaša 0,5.</w:t>
      </w:r>
    </w:p>
    <w:p w14:paraId="0E2873A0" w14:textId="2F3B9BB9" w:rsidR="003E1930" w:rsidRPr="00041888" w:rsidRDefault="003E1930" w:rsidP="00BB0F7F">
      <w:pPr>
        <w:rPr>
          <w:rFonts w:eastAsia="ArialMT"/>
        </w:rPr>
      </w:pPr>
      <w:r w:rsidRPr="00041888">
        <w:rPr>
          <w:rFonts w:eastAsia="ArialMT"/>
        </w:rPr>
        <w:t xml:space="preserve">Faktor </w:t>
      </w:r>
      <w:r>
        <w:rPr>
          <w:rFonts w:eastAsia="ArialMT"/>
        </w:rPr>
        <w:t>namembnosti objekta (</w:t>
      </w:r>
      <w:proofErr w:type="spellStart"/>
      <w:r>
        <w:rPr>
          <w:rFonts w:eastAsia="ArialMT"/>
        </w:rPr>
        <w:t>F</w:t>
      </w:r>
      <w:r w:rsidRPr="003E1930">
        <w:rPr>
          <w:rFonts w:eastAsia="ArialMT"/>
          <w:vertAlign w:val="subscript"/>
        </w:rPr>
        <w:t>n</w:t>
      </w:r>
      <w:proofErr w:type="spellEnd"/>
      <w:r>
        <w:rPr>
          <w:rFonts w:eastAsia="ArialMT"/>
        </w:rPr>
        <w:t>)</w:t>
      </w:r>
      <w:r w:rsidRPr="00041888">
        <w:rPr>
          <w:rFonts w:eastAsia="ArialMT"/>
        </w:rPr>
        <w:t xml:space="preserve"> </w:t>
      </w:r>
      <w:r>
        <w:rPr>
          <w:rFonts w:eastAsia="ArialMT"/>
        </w:rPr>
        <w:t>za druge gradbene posege znaša 0,5.</w:t>
      </w:r>
    </w:p>
    <w:p w14:paraId="33F5B988" w14:textId="5EFAB246" w:rsidR="00557FFA" w:rsidRPr="00041888" w:rsidRDefault="00557FFA" w:rsidP="00BB0F7F">
      <w:r w:rsidRPr="00041888">
        <w:t xml:space="preserve">Faktor </w:t>
      </w:r>
      <w:r w:rsidR="00AE4DE4">
        <w:t>namembnosti objekta</w:t>
      </w:r>
      <w:r w:rsidRPr="00041888">
        <w:t xml:space="preserve"> se določi glede na pretežni namen uporabe objekta.</w:t>
      </w:r>
    </w:p>
    <w:p w14:paraId="0750EF59" w14:textId="77777777" w:rsidR="004F6CEF" w:rsidRPr="00041888" w:rsidRDefault="004F6CEF" w:rsidP="00BB0F7F">
      <w:pPr>
        <w:pStyle w:val="Naslov3"/>
        <w:rPr>
          <w:rFonts w:eastAsia="ArialMT"/>
        </w:rPr>
      </w:pPr>
      <w:r w:rsidRPr="00041888">
        <w:rPr>
          <w:rFonts w:eastAsia="ArialMT" w:hint="eastAsia"/>
        </w:rPr>
        <w:t>č</w:t>
      </w:r>
      <w:r w:rsidRPr="00041888">
        <w:rPr>
          <w:rFonts w:eastAsia="ArialMT"/>
        </w:rPr>
        <w:t>len</w:t>
      </w:r>
    </w:p>
    <w:p w14:paraId="46FADAB6" w14:textId="0BD97DF8" w:rsidR="004F6CEF" w:rsidRPr="00041888" w:rsidRDefault="004F6CEF" w:rsidP="00BB0F7F">
      <w:pPr>
        <w:pStyle w:val="Naslov4"/>
        <w:rPr>
          <w:rFonts w:eastAsia="ArialMT"/>
        </w:rPr>
      </w:pPr>
      <w:r w:rsidRPr="00041888">
        <w:rPr>
          <w:rFonts w:eastAsia="ArialMT"/>
        </w:rPr>
        <w:t>(</w:t>
      </w:r>
      <w:r>
        <w:rPr>
          <w:rFonts w:eastAsia="ArialMT"/>
        </w:rPr>
        <w:t>prispevna stopnja zavezanca</w:t>
      </w:r>
      <w:r w:rsidRPr="00041888">
        <w:rPr>
          <w:rFonts w:eastAsia="ArialMT"/>
        </w:rPr>
        <w:t>)</w:t>
      </w:r>
    </w:p>
    <w:p w14:paraId="20A5467F" w14:textId="0CC53DBE" w:rsidR="004F6CEF" w:rsidRDefault="004F6CEF" w:rsidP="00BB0F7F">
      <w:pPr>
        <w:rPr>
          <w:rFonts w:eastAsia="ArialMT"/>
        </w:rPr>
      </w:pPr>
      <w:r>
        <w:rPr>
          <w:rFonts w:eastAsia="ArialMT"/>
        </w:rPr>
        <w:t>Prispevna stopnja zavezanca (</w:t>
      </w:r>
      <w:proofErr w:type="spellStart"/>
      <w:r>
        <w:rPr>
          <w:rFonts w:eastAsia="ArialMT"/>
        </w:rPr>
        <w:t>p</w:t>
      </w:r>
      <w:r w:rsidRPr="00F60E1D">
        <w:rPr>
          <w:rFonts w:eastAsia="ArialMT"/>
          <w:vertAlign w:val="subscript"/>
        </w:rPr>
        <w:t>sz</w:t>
      </w:r>
      <w:proofErr w:type="spellEnd"/>
      <w:r>
        <w:rPr>
          <w:rFonts w:eastAsia="ArialMT"/>
        </w:rPr>
        <w:t>)</w:t>
      </w:r>
      <w:r w:rsidR="007C6BE7">
        <w:rPr>
          <w:rFonts w:eastAsia="ArialMT"/>
        </w:rPr>
        <w:t xml:space="preserve"> znaša</w:t>
      </w:r>
      <w:r w:rsidR="00DC6121">
        <w:rPr>
          <w:rFonts w:eastAsia="ArialMT"/>
        </w:rPr>
        <w:t xml:space="preserve"> za</w:t>
      </w:r>
      <w:r w:rsidR="007C6BE7">
        <w:rPr>
          <w:rFonts w:eastAsia="ArialMT"/>
        </w:rPr>
        <w:t>:</w:t>
      </w:r>
    </w:p>
    <w:p w14:paraId="3AE7BE01" w14:textId="2AD92D6B" w:rsidR="007C6BE7" w:rsidRPr="00EC5441" w:rsidRDefault="007C6BE7" w:rsidP="00BB0F7F">
      <w:pPr>
        <w:pStyle w:val="Normalalinea"/>
      </w:pPr>
      <w:r w:rsidRPr="00EC5441">
        <w:t xml:space="preserve">cestno omrežje </w:t>
      </w:r>
      <w:r w:rsidR="00C06FF6">
        <w:t>66</w:t>
      </w:r>
      <w:r w:rsidRPr="00EC5441">
        <w:t>%,</w:t>
      </w:r>
    </w:p>
    <w:p w14:paraId="35F9DDCF" w14:textId="48C4EB42" w:rsidR="007C6BE7" w:rsidRPr="00EC5441" w:rsidRDefault="007C6BE7" w:rsidP="00BB0F7F">
      <w:pPr>
        <w:pStyle w:val="Normalalinea"/>
      </w:pPr>
      <w:r w:rsidRPr="00EC5441">
        <w:t xml:space="preserve">vodovodno omrežje </w:t>
      </w:r>
      <w:r w:rsidR="00C06FF6">
        <w:t>42</w:t>
      </w:r>
      <w:r w:rsidRPr="00EC5441">
        <w:t>%,</w:t>
      </w:r>
    </w:p>
    <w:p w14:paraId="22B70FE3" w14:textId="0910856E" w:rsidR="007C6BE7" w:rsidRPr="00EC5441" w:rsidRDefault="007C6BE7" w:rsidP="00BB0F7F">
      <w:pPr>
        <w:pStyle w:val="Normalalinea"/>
      </w:pPr>
      <w:r w:rsidRPr="00EC5441">
        <w:t xml:space="preserve">kanalizacijsko omrežje </w:t>
      </w:r>
      <w:r w:rsidR="000F5D71">
        <w:t>46</w:t>
      </w:r>
      <w:r w:rsidRPr="00EC5441">
        <w:t>%,</w:t>
      </w:r>
    </w:p>
    <w:p w14:paraId="038B8C71" w14:textId="6110871F" w:rsidR="007C6BE7" w:rsidRPr="00EC5441" w:rsidRDefault="007C6BE7" w:rsidP="00BB0F7F">
      <w:pPr>
        <w:pStyle w:val="Normalalinea"/>
      </w:pPr>
      <w:r w:rsidRPr="00EC5441">
        <w:t xml:space="preserve">javne površine </w:t>
      </w:r>
      <w:r w:rsidR="00082860">
        <w:t>100</w:t>
      </w:r>
      <w:r w:rsidRPr="00EC5441">
        <w:t>%.</w:t>
      </w:r>
    </w:p>
    <w:p w14:paraId="4A599540" w14:textId="0F8EAADE" w:rsidR="0043773D" w:rsidRPr="00927680" w:rsidRDefault="007D002F" w:rsidP="00BB0F7F">
      <w:pPr>
        <w:pStyle w:val="Naslov3"/>
        <w:rPr>
          <w:rFonts w:eastAsia="ArialMT"/>
        </w:rPr>
      </w:pPr>
      <w:r w:rsidRPr="00927680">
        <w:rPr>
          <w:rFonts w:eastAsia="ArialMT" w:hint="eastAsia"/>
        </w:rPr>
        <w:t>č</w:t>
      </w:r>
      <w:r w:rsidRPr="00927680">
        <w:rPr>
          <w:rFonts w:eastAsia="ArialMT"/>
        </w:rPr>
        <w:t>len</w:t>
      </w:r>
    </w:p>
    <w:p w14:paraId="69BF93E3" w14:textId="3C0A2FE0" w:rsidR="0043773D" w:rsidRPr="00041888" w:rsidRDefault="0043773D" w:rsidP="00BB0F7F">
      <w:pPr>
        <w:pStyle w:val="Naslov4"/>
        <w:rPr>
          <w:rFonts w:eastAsia="ArialMT"/>
        </w:rPr>
      </w:pPr>
      <w:r w:rsidRPr="00041888">
        <w:rPr>
          <w:rFonts w:eastAsia="ArialMT"/>
        </w:rPr>
        <w:t>(</w:t>
      </w:r>
      <w:r w:rsidR="00787A35">
        <w:rPr>
          <w:rFonts w:eastAsia="ArialMT"/>
        </w:rPr>
        <w:t>povprečni stroški opremljanja stavbnih zemljišč s posameznimi vrstami komunalne opreme</w:t>
      </w:r>
      <w:r w:rsidRPr="00041888">
        <w:rPr>
          <w:rFonts w:eastAsia="ArialMT"/>
        </w:rPr>
        <w:t>)</w:t>
      </w:r>
    </w:p>
    <w:p w14:paraId="14DC2950" w14:textId="4B6442D2" w:rsidR="008C1E7A" w:rsidRPr="00041888" w:rsidRDefault="00787A35" w:rsidP="00BB0F7F">
      <w:pPr>
        <w:rPr>
          <w:rFonts w:eastAsia="ArialMT"/>
        </w:rPr>
      </w:pPr>
      <w:r>
        <w:rPr>
          <w:rFonts w:eastAsia="ArialMT"/>
        </w:rPr>
        <w:t>Povprečni stroški opremljanja stavbnih zemljišč s posameznimi vrstami komunalne opreme, preračunani na m</w:t>
      </w:r>
      <w:r w:rsidRPr="00787A35">
        <w:rPr>
          <w:rFonts w:eastAsia="ArialMT"/>
          <w:vertAlign w:val="superscript"/>
        </w:rPr>
        <w:t>2</w:t>
      </w:r>
      <w:r>
        <w:rPr>
          <w:rFonts w:eastAsia="ArialMT"/>
        </w:rPr>
        <w:t xml:space="preserve"> površine gradbene parcele in m</w:t>
      </w:r>
      <w:r w:rsidRPr="00787A35">
        <w:rPr>
          <w:rFonts w:eastAsia="ArialMT"/>
          <w:vertAlign w:val="superscript"/>
        </w:rPr>
        <w:t>2</w:t>
      </w:r>
      <w:r>
        <w:rPr>
          <w:rFonts w:eastAsia="ArialMT"/>
        </w:rPr>
        <w:t xml:space="preserve"> bruto tlor</w:t>
      </w:r>
      <w:r w:rsidR="00882340">
        <w:rPr>
          <w:rFonts w:eastAsia="ArialMT"/>
        </w:rPr>
        <w:t>isne površine objekta, znašajo:</w:t>
      </w:r>
    </w:p>
    <w:tbl>
      <w:tblPr>
        <w:tblStyle w:val="Tabela-Structura"/>
        <w:tblW w:w="0" w:type="auto"/>
        <w:jc w:val="center"/>
        <w:tblLayout w:type="fixed"/>
        <w:tblLook w:val="0480" w:firstRow="0" w:lastRow="0" w:firstColumn="1" w:lastColumn="0" w:noHBand="0" w:noVBand="1"/>
      </w:tblPr>
      <w:tblGrid>
        <w:gridCol w:w="4536"/>
        <w:gridCol w:w="2268"/>
        <w:gridCol w:w="2268"/>
      </w:tblGrid>
      <w:tr w:rsidR="00787A35" w:rsidRPr="00041888" w14:paraId="5E561D6A" w14:textId="77777777" w:rsidTr="00787A35">
        <w:trPr>
          <w:cnfStyle w:val="000000100000" w:firstRow="0" w:lastRow="0" w:firstColumn="0" w:lastColumn="0" w:oddVBand="0" w:evenVBand="0" w:oddHBand="1" w:evenHBand="0" w:firstRowFirstColumn="0" w:firstRowLastColumn="0" w:lastRowFirstColumn="0" w:lastRowLastColumn="0"/>
          <w:trHeight w:val="284"/>
          <w:jc w:val="center"/>
        </w:trPr>
        <w:tc>
          <w:tcPr>
            <w:tcW w:w="4536" w:type="dxa"/>
            <w:vAlign w:val="center"/>
          </w:tcPr>
          <w:p w14:paraId="5D2992FD" w14:textId="6474D712" w:rsidR="00787A35" w:rsidRPr="00041888" w:rsidRDefault="00787A35" w:rsidP="00BB0F7F">
            <w:pPr>
              <w:pStyle w:val="Normal-Table"/>
              <w:jc w:val="center"/>
              <w:rPr>
                <w:rFonts w:eastAsia="Arial"/>
                <w:b/>
                <w:sz w:val="16"/>
                <w:szCs w:val="16"/>
              </w:rPr>
            </w:pPr>
            <w:r>
              <w:rPr>
                <w:rFonts w:eastAsia="Arial"/>
                <w:b/>
                <w:sz w:val="16"/>
                <w:szCs w:val="16"/>
              </w:rPr>
              <w:t>Vrsta obstoječe komunalne opreme</w:t>
            </w:r>
          </w:p>
        </w:tc>
        <w:tc>
          <w:tcPr>
            <w:tcW w:w="2268" w:type="dxa"/>
            <w:vAlign w:val="center"/>
          </w:tcPr>
          <w:p w14:paraId="4D7DC7F1" w14:textId="3E73CEAF" w:rsidR="00787A35" w:rsidRPr="00041888" w:rsidRDefault="00787A35" w:rsidP="00BB0F7F">
            <w:pPr>
              <w:pStyle w:val="Normal-Table"/>
              <w:jc w:val="center"/>
              <w:rPr>
                <w:rFonts w:eastAsia="Arial"/>
                <w:b/>
                <w:sz w:val="16"/>
                <w:szCs w:val="16"/>
              </w:rPr>
            </w:pPr>
            <w:proofErr w:type="spellStart"/>
            <w:r w:rsidRPr="00041888">
              <w:rPr>
                <w:rFonts w:eastAsia="Arial"/>
                <w:b/>
                <w:sz w:val="16"/>
                <w:szCs w:val="16"/>
              </w:rPr>
              <w:t>Cp</w:t>
            </w:r>
            <w:r>
              <w:rPr>
                <w:rStyle w:val="Normalsubscript"/>
                <w:rFonts w:eastAsia="Arial"/>
                <w:b/>
                <w:sz w:val="16"/>
                <w:szCs w:val="16"/>
              </w:rPr>
              <w:t>o</w:t>
            </w:r>
            <w:proofErr w:type="spellEnd"/>
          </w:p>
          <w:p w14:paraId="6D6C5066" w14:textId="7CA390C1" w:rsidR="00787A35" w:rsidRPr="00041888" w:rsidRDefault="00787A35" w:rsidP="00BB0F7F">
            <w:pPr>
              <w:pStyle w:val="Normal-Table"/>
              <w:jc w:val="center"/>
              <w:rPr>
                <w:rFonts w:eastAsia="Arial"/>
                <w:b/>
                <w:sz w:val="16"/>
                <w:szCs w:val="16"/>
              </w:rPr>
            </w:pPr>
            <w:r>
              <w:rPr>
                <w:rFonts w:eastAsia="Arial"/>
                <w:b/>
                <w:sz w:val="16"/>
                <w:szCs w:val="16"/>
              </w:rPr>
              <w:t>[EUR</w:t>
            </w:r>
            <w:r w:rsidRPr="00041888">
              <w:rPr>
                <w:rFonts w:eastAsia="Arial"/>
                <w:b/>
                <w:sz w:val="16"/>
                <w:szCs w:val="16"/>
              </w:rPr>
              <w:t>/m</w:t>
            </w:r>
            <w:r w:rsidRPr="00041888">
              <w:rPr>
                <w:rStyle w:val="Normalsuperscript"/>
                <w:rFonts w:eastAsia="Arial"/>
                <w:b/>
                <w:sz w:val="16"/>
                <w:szCs w:val="16"/>
              </w:rPr>
              <w:t>2</w:t>
            </w:r>
            <w:r w:rsidRPr="00041888">
              <w:rPr>
                <w:rFonts w:eastAsia="Arial"/>
                <w:b/>
                <w:sz w:val="16"/>
                <w:szCs w:val="16"/>
              </w:rPr>
              <w:t>]</w:t>
            </w:r>
          </w:p>
        </w:tc>
        <w:tc>
          <w:tcPr>
            <w:tcW w:w="2268" w:type="dxa"/>
            <w:vAlign w:val="center"/>
          </w:tcPr>
          <w:p w14:paraId="6F554FD0" w14:textId="7A8C9B57" w:rsidR="00787A35" w:rsidRPr="00041888" w:rsidRDefault="00787A35" w:rsidP="00BB0F7F">
            <w:pPr>
              <w:pStyle w:val="Normal-Table"/>
              <w:jc w:val="center"/>
              <w:rPr>
                <w:rFonts w:eastAsia="Arial"/>
                <w:b/>
                <w:sz w:val="16"/>
                <w:szCs w:val="16"/>
              </w:rPr>
            </w:pPr>
            <w:proofErr w:type="spellStart"/>
            <w:r w:rsidRPr="00041888">
              <w:rPr>
                <w:rFonts w:eastAsia="Arial"/>
                <w:b/>
                <w:sz w:val="16"/>
                <w:szCs w:val="16"/>
              </w:rPr>
              <w:t>Ct</w:t>
            </w:r>
            <w:r>
              <w:rPr>
                <w:rStyle w:val="Normalsubscript"/>
                <w:rFonts w:eastAsia="Arial"/>
                <w:b/>
                <w:sz w:val="16"/>
                <w:szCs w:val="16"/>
              </w:rPr>
              <w:t>o</w:t>
            </w:r>
            <w:proofErr w:type="spellEnd"/>
          </w:p>
          <w:p w14:paraId="36E3DB05" w14:textId="3E3A96A4" w:rsidR="00787A35" w:rsidRPr="00041888" w:rsidRDefault="00787A35" w:rsidP="00BB0F7F">
            <w:pPr>
              <w:pStyle w:val="Normal-Table"/>
              <w:jc w:val="center"/>
              <w:rPr>
                <w:rFonts w:eastAsia="Arial"/>
                <w:b/>
                <w:sz w:val="16"/>
                <w:szCs w:val="16"/>
              </w:rPr>
            </w:pPr>
            <w:r w:rsidRPr="00041888">
              <w:rPr>
                <w:rFonts w:eastAsia="Arial"/>
                <w:b/>
                <w:sz w:val="16"/>
                <w:szCs w:val="16"/>
              </w:rPr>
              <w:t>[</w:t>
            </w:r>
            <w:r>
              <w:rPr>
                <w:rFonts w:eastAsia="Arial"/>
                <w:b/>
                <w:sz w:val="16"/>
                <w:szCs w:val="16"/>
              </w:rPr>
              <w:t>EUR</w:t>
            </w:r>
            <w:r w:rsidRPr="00041888">
              <w:rPr>
                <w:rFonts w:eastAsia="Arial"/>
                <w:b/>
                <w:sz w:val="16"/>
                <w:szCs w:val="16"/>
              </w:rPr>
              <w:t>/m</w:t>
            </w:r>
            <w:r w:rsidRPr="00041888">
              <w:rPr>
                <w:rStyle w:val="Normalsuperscript"/>
                <w:rFonts w:eastAsia="Arial"/>
                <w:b/>
                <w:sz w:val="16"/>
                <w:szCs w:val="16"/>
              </w:rPr>
              <w:t>2</w:t>
            </w:r>
            <w:r w:rsidRPr="00041888">
              <w:rPr>
                <w:rFonts w:eastAsia="Arial"/>
                <w:b/>
                <w:sz w:val="16"/>
                <w:szCs w:val="16"/>
              </w:rPr>
              <w:t>]</w:t>
            </w:r>
          </w:p>
        </w:tc>
      </w:tr>
      <w:tr w:rsidR="00787A35" w:rsidRPr="00041888" w14:paraId="573FC4A5" w14:textId="77777777" w:rsidTr="00787A35">
        <w:trPr>
          <w:cnfStyle w:val="000000010000" w:firstRow="0" w:lastRow="0" w:firstColumn="0" w:lastColumn="0" w:oddVBand="0" w:evenVBand="0" w:oddHBand="0" w:evenHBand="1" w:firstRowFirstColumn="0" w:firstRowLastColumn="0" w:lastRowFirstColumn="0" w:lastRowLastColumn="0"/>
          <w:trHeight w:val="284"/>
          <w:jc w:val="center"/>
        </w:trPr>
        <w:tc>
          <w:tcPr>
            <w:tcW w:w="4536" w:type="dxa"/>
          </w:tcPr>
          <w:p w14:paraId="28B35A1B" w14:textId="3C275980" w:rsidR="00787A35" w:rsidRPr="00041888" w:rsidRDefault="007C6BE7" w:rsidP="00BB0F7F">
            <w:pPr>
              <w:pStyle w:val="Normal-Table"/>
              <w:rPr>
                <w:rFonts w:eastAsia="Arial"/>
                <w:sz w:val="16"/>
                <w:szCs w:val="16"/>
              </w:rPr>
            </w:pPr>
            <w:r>
              <w:rPr>
                <w:rFonts w:eastAsia="Arial"/>
                <w:sz w:val="16"/>
                <w:szCs w:val="16"/>
              </w:rPr>
              <w:t>c</w:t>
            </w:r>
            <w:r w:rsidR="00787A35">
              <w:rPr>
                <w:rFonts w:eastAsia="Arial"/>
                <w:sz w:val="16"/>
                <w:szCs w:val="16"/>
              </w:rPr>
              <w:t>estno</w:t>
            </w:r>
            <w:r w:rsidR="00787A35" w:rsidRPr="00041888">
              <w:rPr>
                <w:rFonts w:eastAsia="Arial"/>
                <w:sz w:val="16"/>
                <w:szCs w:val="16"/>
              </w:rPr>
              <w:t xml:space="preserve"> omrežje</w:t>
            </w:r>
          </w:p>
        </w:tc>
        <w:tc>
          <w:tcPr>
            <w:tcW w:w="2268" w:type="dxa"/>
          </w:tcPr>
          <w:p w14:paraId="71604877" w14:textId="61DF2413" w:rsidR="00787A35" w:rsidRPr="00FC0DFA" w:rsidRDefault="00787A35" w:rsidP="00BB0F7F">
            <w:pPr>
              <w:pStyle w:val="Normal-Table"/>
              <w:jc w:val="center"/>
              <w:rPr>
                <w:rFonts w:eastAsia="Arial"/>
                <w:sz w:val="16"/>
                <w:szCs w:val="16"/>
              </w:rPr>
            </w:pPr>
            <w:r w:rsidRPr="00FC0DFA">
              <w:rPr>
                <w:rFonts w:eastAsia="Arial"/>
                <w:sz w:val="16"/>
                <w:szCs w:val="16"/>
              </w:rPr>
              <w:t>17,50</w:t>
            </w:r>
          </w:p>
        </w:tc>
        <w:tc>
          <w:tcPr>
            <w:tcW w:w="2268" w:type="dxa"/>
          </w:tcPr>
          <w:p w14:paraId="15C8E682" w14:textId="372FABC3" w:rsidR="00787A35" w:rsidRPr="00FC0DFA" w:rsidRDefault="00787A35" w:rsidP="00BB0F7F">
            <w:pPr>
              <w:pStyle w:val="Normal-Table"/>
              <w:jc w:val="center"/>
              <w:rPr>
                <w:rFonts w:eastAsia="Arial"/>
                <w:sz w:val="16"/>
                <w:szCs w:val="16"/>
              </w:rPr>
            </w:pPr>
            <w:r w:rsidRPr="00FC0DFA">
              <w:rPr>
                <w:rFonts w:eastAsia="Arial"/>
                <w:sz w:val="16"/>
                <w:szCs w:val="16"/>
              </w:rPr>
              <w:t>48,00</w:t>
            </w:r>
          </w:p>
        </w:tc>
      </w:tr>
      <w:tr w:rsidR="00787A35" w:rsidRPr="00041888" w14:paraId="180C4730" w14:textId="77777777" w:rsidTr="00787A35">
        <w:trPr>
          <w:cnfStyle w:val="000000100000" w:firstRow="0" w:lastRow="0" w:firstColumn="0" w:lastColumn="0" w:oddVBand="0" w:evenVBand="0" w:oddHBand="1" w:evenHBand="0" w:firstRowFirstColumn="0" w:firstRowLastColumn="0" w:lastRowFirstColumn="0" w:lastRowLastColumn="0"/>
          <w:trHeight w:val="284"/>
          <w:jc w:val="center"/>
        </w:trPr>
        <w:tc>
          <w:tcPr>
            <w:tcW w:w="4536" w:type="dxa"/>
          </w:tcPr>
          <w:p w14:paraId="6A7A4632" w14:textId="63A979BE" w:rsidR="00787A35" w:rsidRPr="00041888" w:rsidRDefault="007C6BE7" w:rsidP="00BB0F7F">
            <w:pPr>
              <w:pStyle w:val="Normal-Table"/>
              <w:rPr>
                <w:rFonts w:eastAsia="Arial"/>
                <w:sz w:val="16"/>
                <w:szCs w:val="16"/>
              </w:rPr>
            </w:pPr>
            <w:r>
              <w:rPr>
                <w:rFonts w:eastAsia="Arial"/>
                <w:sz w:val="16"/>
                <w:szCs w:val="16"/>
              </w:rPr>
              <w:t>v</w:t>
            </w:r>
            <w:r w:rsidR="00787A35">
              <w:rPr>
                <w:rFonts w:eastAsia="Arial"/>
                <w:sz w:val="16"/>
                <w:szCs w:val="16"/>
              </w:rPr>
              <w:t>odovodno</w:t>
            </w:r>
            <w:r w:rsidR="00787A35" w:rsidRPr="00041888">
              <w:rPr>
                <w:rFonts w:eastAsia="Arial"/>
                <w:sz w:val="16"/>
                <w:szCs w:val="16"/>
              </w:rPr>
              <w:t xml:space="preserve"> omrežje</w:t>
            </w:r>
          </w:p>
        </w:tc>
        <w:tc>
          <w:tcPr>
            <w:tcW w:w="2268" w:type="dxa"/>
          </w:tcPr>
          <w:p w14:paraId="11637833" w14:textId="5431E196" w:rsidR="00787A35" w:rsidRPr="00FC0DFA" w:rsidRDefault="00787A35" w:rsidP="00BB0F7F">
            <w:pPr>
              <w:pStyle w:val="Normal-Table"/>
              <w:jc w:val="center"/>
              <w:rPr>
                <w:rFonts w:eastAsia="Arial"/>
                <w:sz w:val="16"/>
                <w:szCs w:val="16"/>
              </w:rPr>
            </w:pPr>
            <w:r w:rsidRPr="00FC0DFA">
              <w:rPr>
                <w:rFonts w:eastAsia="Arial"/>
                <w:sz w:val="16"/>
                <w:szCs w:val="16"/>
              </w:rPr>
              <w:t>6,50</w:t>
            </w:r>
          </w:p>
        </w:tc>
        <w:tc>
          <w:tcPr>
            <w:tcW w:w="2268" w:type="dxa"/>
          </w:tcPr>
          <w:p w14:paraId="30070309" w14:textId="05489D8D" w:rsidR="00787A35" w:rsidRPr="00FC0DFA" w:rsidRDefault="00787A35" w:rsidP="00BB0F7F">
            <w:pPr>
              <w:pStyle w:val="Normal-Table"/>
              <w:jc w:val="center"/>
              <w:rPr>
                <w:rFonts w:eastAsia="Arial"/>
                <w:sz w:val="16"/>
                <w:szCs w:val="16"/>
              </w:rPr>
            </w:pPr>
            <w:r w:rsidRPr="00FC0DFA">
              <w:rPr>
                <w:rFonts w:eastAsia="Arial"/>
                <w:sz w:val="16"/>
                <w:szCs w:val="16"/>
              </w:rPr>
              <w:t>17,00</w:t>
            </w:r>
          </w:p>
        </w:tc>
      </w:tr>
      <w:tr w:rsidR="00787A35" w:rsidRPr="00041888" w14:paraId="6FD3B514" w14:textId="77777777" w:rsidTr="00787A35">
        <w:trPr>
          <w:cnfStyle w:val="000000010000" w:firstRow="0" w:lastRow="0" w:firstColumn="0" w:lastColumn="0" w:oddVBand="0" w:evenVBand="0" w:oddHBand="0" w:evenHBand="1" w:firstRowFirstColumn="0" w:firstRowLastColumn="0" w:lastRowFirstColumn="0" w:lastRowLastColumn="0"/>
          <w:trHeight w:val="284"/>
          <w:jc w:val="center"/>
        </w:trPr>
        <w:tc>
          <w:tcPr>
            <w:tcW w:w="4536" w:type="dxa"/>
          </w:tcPr>
          <w:p w14:paraId="119FBEF6" w14:textId="457904A4" w:rsidR="00787A35" w:rsidRPr="00041888" w:rsidRDefault="007C6BE7" w:rsidP="00BB0F7F">
            <w:pPr>
              <w:pStyle w:val="Normal-Table"/>
              <w:rPr>
                <w:rFonts w:eastAsia="Arial"/>
                <w:sz w:val="16"/>
                <w:szCs w:val="16"/>
              </w:rPr>
            </w:pPr>
            <w:r>
              <w:rPr>
                <w:rFonts w:eastAsia="Arial"/>
                <w:sz w:val="16"/>
                <w:szCs w:val="16"/>
              </w:rPr>
              <w:lastRenderedPageBreak/>
              <w:t>k</w:t>
            </w:r>
            <w:r w:rsidR="00787A35">
              <w:rPr>
                <w:rFonts w:eastAsia="Arial"/>
                <w:sz w:val="16"/>
                <w:szCs w:val="16"/>
              </w:rPr>
              <w:t>analizacijsko</w:t>
            </w:r>
            <w:r w:rsidR="00787A35" w:rsidRPr="00041888">
              <w:rPr>
                <w:rFonts w:eastAsia="Arial"/>
                <w:sz w:val="16"/>
                <w:szCs w:val="16"/>
              </w:rPr>
              <w:t xml:space="preserve"> omrežje</w:t>
            </w:r>
          </w:p>
        </w:tc>
        <w:tc>
          <w:tcPr>
            <w:tcW w:w="2268" w:type="dxa"/>
          </w:tcPr>
          <w:p w14:paraId="5DE1FDEB" w14:textId="6137A94D" w:rsidR="00787A35" w:rsidRPr="00FC0DFA" w:rsidRDefault="00787A35" w:rsidP="00BB0F7F">
            <w:pPr>
              <w:pStyle w:val="Normal-Table"/>
              <w:jc w:val="center"/>
              <w:rPr>
                <w:rFonts w:eastAsia="Arial"/>
                <w:sz w:val="16"/>
                <w:szCs w:val="16"/>
              </w:rPr>
            </w:pPr>
            <w:r w:rsidRPr="00FC0DFA">
              <w:rPr>
                <w:rFonts w:eastAsia="Arial"/>
                <w:sz w:val="16"/>
                <w:szCs w:val="16"/>
              </w:rPr>
              <w:t>5,40</w:t>
            </w:r>
          </w:p>
        </w:tc>
        <w:tc>
          <w:tcPr>
            <w:tcW w:w="2268" w:type="dxa"/>
          </w:tcPr>
          <w:p w14:paraId="41D6FDCF" w14:textId="17210EFE" w:rsidR="00787A35" w:rsidRPr="00FC0DFA" w:rsidRDefault="00787A35" w:rsidP="00BB0F7F">
            <w:pPr>
              <w:pStyle w:val="Normal-Table"/>
              <w:jc w:val="center"/>
              <w:rPr>
                <w:rFonts w:eastAsia="Arial"/>
                <w:sz w:val="16"/>
                <w:szCs w:val="16"/>
              </w:rPr>
            </w:pPr>
            <w:r w:rsidRPr="00FC0DFA">
              <w:rPr>
                <w:rFonts w:eastAsia="Arial"/>
                <w:sz w:val="16"/>
                <w:szCs w:val="16"/>
              </w:rPr>
              <w:t>11,00</w:t>
            </w:r>
          </w:p>
        </w:tc>
      </w:tr>
      <w:tr w:rsidR="00787A35" w:rsidRPr="00041888" w14:paraId="71BE46D9" w14:textId="77777777" w:rsidTr="00787A35">
        <w:trPr>
          <w:cnfStyle w:val="000000100000" w:firstRow="0" w:lastRow="0" w:firstColumn="0" w:lastColumn="0" w:oddVBand="0" w:evenVBand="0" w:oddHBand="1" w:evenHBand="0" w:firstRowFirstColumn="0" w:firstRowLastColumn="0" w:lastRowFirstColumn="0" w:lastRowLastColumn="0"/>
          <w:trHeight w:val="284"/>
          <w:jc w:val="center"/>
        </w:trPr>
        <w:tc>
          <w:tcPr>
            <w:tcW w:w="4536" w:type="dxa"/>
          </w:tcPr>
          <w:p w14:paraId="725AA1A9" w14:textId="65239FD1" w:rsidR="00787A35" w:rsidRPr="00041888" w:rsidRDefault="007C6BE7" w:rsidP="00BB0F7F">
            <w:pPr>
              <w:pStyle w:val="Normal-Table"/>
              <w:rPr>
                <w:rFonts w:eastAsia="Arial"/>
                <w:sz w:val="16"/>
                <w:szCs w:val="16"/>
              </w:rPr>
            </w:pPr>
            <w:r>
              <w:rPr>
                <w:rFonts w:eastAsia="Arial"/>
                <w:sz w:val="16"/>
                <w:szCs w:val="16"/>
              </w:rPr>
              <w:t>j</w:t>
            </w:r>
            <w:r w:rsidR="00787A35">
              <w:rPr>
                <w:rFonts w:eastAsia="Arial"/>
                <w:sz w:val="16"/>
                <w:szCs w:val="16"/>
              </w:rPr>
              <w:t>avne površine</w:t>
            </w:r>
          </w:p>
        </w:tc>
        <w:tc>
          <w:tcPr>
            <w:tcW w:w="2268" w:type="dxa"/>
          </w:tcPr>
          <w:p w14:paraId="78507BF2" w14:textId="0AC78A8B" w:rsidR="00787A35" w:rsidRPr="00FC0DFA" w:rsidRDefault="00787A35" w:rsidP="00BB0F7F">
            <w:pPr>
              <w:pStyle w:val="Normal-Table"/>
              <w:jc w:val="center"/>
              <w:rPr>
                <w:rFonts w:eastAsia="Arial"/>
                <w:sz w:val="16"/>
                <w:szCs w:val="16"/>
              </w:rPr>
            </w:pPr>
            <w:r w:rsidRPr="00FC0DFA">
              <w:rPr>
                <w:rFonts w:eastAsia="Arial"/>
                <w:sz w:val="16"/>
                <w:szCs w:val="16"/>
              </w:rPr>
              <w:t>0,70</w:t>
            </w:r>
          </w:p>
        </w:tc>
        <w:tc>
          <w:tcPr>
            <w:tcW w:w="2268" w:type="dxa"/>
          </w:tcPr>
          <w:p w14:paraId="42AFEA5A" w14:textId="2D11917A" w:rsidR="00787A35" w:rsidRPr="00FC0DFA" w:rsidRDefault="00787A35" w:rsidP="00BB0F7F">
            <w:pPr>
              <w:pStyle w:val="Normal-Table"/>
              <w:jc w:val="center"/>
              <w:rPr>
                <w:rFonts w:eastAsia="Arial"/>
                <w:sz w:val="16"/>
                <w:szCs w:val="16"/>
              </w:rPr>
            </w:pPr>
            <w:r w:rsidRPr="00FC0DFA">
              <w:rPr>
                <w:rFonts w:eastAsia="Arial"/>
                <w:sz w:val="16"/>
                <w:szCs w:val="16"/>
              </w:rPr>
              <w:t>2,00</w:t>
            </w:r>
          </w:p>
        </w:tc>
      </w:tr>
    </w:tbl>
    <w:p w14:paraId="72C299C6" w14:textId="77777777" w:rsidR="0043773D" w:rsidRPr="00041888" w:rsidRDefault="0043773D" w:rsidP="00BB0F7F">
      <w:pPr>
        <w:pStyle w:val="Naslov2"/>
        <w:rPr>
          <w:rFonts w:eastAsia="ArialMT"/>
        </w:rPr>
      </w:pPr>
      <w:r w:rsidRPr="00041888">
        <w:rPr>
          <w:rFonts w:eastAsia="ArialMT"/>
        </w:rPr>
        <w:t>IZRA</w:t>
      </w:r>
      <w:r w:rsidRPr="00041888">
        <w:rPr>
          <w:rFonts w:eastAsia="ArialMT" w:hint="eastAsia"/>
        </w:rPr>
        <w:t>Č</w:t>
      </w:r>
      <w:r w:rsidRPr="00041888">
        <w:rPr>
          <w:rFonts w:eastAsia="ArialMT"/>
        </w:rPr>
        <w:t>UN KOMUNALNEGA PRISPEVKA</w:t>
      </w:r>
    </w:p>
    <w:p w14:paraId="2E922C4E"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38BA6B0D" w14:textId="77777777" w:rsidR="0043773D" w:rsidRPr="00041888" w:rsidRDefault="0043773D" w:rsidP="00BB0F7F">
      <w:pPr>
        <w:pStyle w:val="Naslov4"/>
        <w:rPr>
          <w:rFonts w:eastAsia="ArialMT"/>
        </w:rPr>
      </w:pPr>
      <w:r w:rsidRPr="00041888">
        <w:rPr>
          <w:rFonts w:eastAsia="ArialMT"/>
        </w:rPr>
        <w:t>(izra</w:t>
      </w:r>
      <w:r w:rsidRPr="00041888">
        <w:rPr>
          <w:rFonts w:eastAsia="ArialMT" w:hint="eastAsia"/>
        </w:rPr>
        <w:t>č</w:t>
      </w:r>
      <w:r w:rsidRPr="00041888">
        <w:rPr>
          <w:rFonts w:eastAsia="ArialMT"/>
        </w:rPr>
        <w:t>un komunalnega prispevka)</w:t>
      </w:r>
    </w:p>
    <w:p w14:paraId="62A9ACD5" w14:textId="6852A17C" w:rsidR="0043773D" w:rsidRPr="00041888" w:rsidRDefault="00CA35D1" w:rsidP="00BB0F7F">
      <w:pPr>
        <w:rPr>
          <w:rFonts w:eastAsia="ArialMT"/>
        </w:rPr>
      </w:pPr>
      <w:r>
        <w:rPr>
          <w:rFonts w:eastAsia="ArialMT"/>
        </w:rPr>
        <w:t xml:space="preserve">Komunalni prispevek za posamezno vrsto obstoječe komunalne opreme se za stavbe </w:t>
      </w:r>
      <w:r w:rsidR="002113FC">
        <w:rPr>
          <w:rFonts w:eastAsia="ArialMT"/>
        </w:rPr>
        <w:t>izračuna</w:t>
      </w:r>
      <w:r>
        <w:rPr>
          <w:rFonts w:eastAsia="ArialMT"/>
        </w:rPr>
        <w:t xml:space="preserve"> na naslednji način:</w:t>
      </w:r>
    </w:p>
    <w:p w14:paraId="225862CA" w14:textId="5454930C" w:rsidR="0043773D" w:rsidRPr="00041888" w:rsidRDefault="0043773D" w:rsidP="007E1811">
      <w:pPr>
        <w:jc w:val="center"/>
      </w:pPr>
      <w:proofErr w:type="spellStart"/>
      <w:r w:rsidRPr="00041888">
        <w:rPr>
          <w:rFonts w:eastAsia="ArialMT"/>
        </w:rPr>
        <w:t>KP</w:t>
      </w:r>
      <w:r w:rsidR="00C85CAA">
        <w:rPr>
          <w:rStyle w:val="Normalsubscript"/>
          <w:rFonts w:eastAsia="ArialMT"/>
        </w:rPr>
        <w:t>obstoječa</w:t>
      </w:r>
      <w:proofErr w:type="spellEnd"/>
      <w:r w:rsidR="00C85CAA">
        <w:rPr>
          <w:rStyle w:val="Normalsubscript"/>
          <w:rFonts w:eastAsia="ArialMT"/>
        </w:rPr>
        <w:t xml:space="preserve"> </w:t>
      </w:r>
      <w:r w:rsidR="00C85CAA">
        <w:rPr>
          <w:rFonts w:eastAsia="ArialMT"/>
        </w:rPr>
        <w:t>(i)</w:t>
      </w:r>
      <w:r w:rsidRPr="00041888">
        <w:rPr>
          <w:rFonts w:eastAsia="ArialMT"/>
        </w:rPr>
        <w:t xml:space="preserve"> = </w:t>
      </w:r>
      <w:r w:rsidR="00C85CAA">
        <w:rPr>
          <w:rFonts w:eastAsia="ArialMT"/>
        </w:rPr>
        <w:t>(</w:t>
      </w:r>
      <w:r w:rsidRPr="00041888">
        <w:rPr>
          <w:rFonts w:eastAsia="ArialMT"/>
        </w:rPr>
        <w:t>(A</w:t>
      </w:r>
      <w:r w:rsidR="00C85CAA">
        <w:rPr>
          <w:rFonts w:eastAsia="ArialMT"/>
          <w:vertAlign w:val="subscript"/>
        </w:rPr>
        <w:t>GP</w:t>
      </w:r>
      <w:r w:rsidRPr="00041888">
        <w:rPr>
          <w:rFonts w:eastAsia="MS Gothic" w:hint="eastAsia"/>
        </w:rPr>
        <w:t>・</w:t>
      </w:r>
      <w:proofErr w:type="spellStart"/>
      <w:r w:rsidRPr="00041888">
        <w:rPr>
          <w:rFonts w:eastAsia="ArialMT"/>
        </w:rPr>
        <w:t>Cp</w:t>
      </w:r>
      <w:r w:rsidR="00C85CAA">
        <w:rPr>
          <w:rStyle w:val="Normalsubscript"/>
          <w:rFonts w:eastAsia="ArialMT"/>
        </w:rPr>
        <w:t>o</w:t>
      </w:r>
      <w:proofErr w:type="spellEnd"/>
      <w:r w:rsidR="00C85CAA" w:rsidRPr="007E1811">
        <w:rPr>
          <w:rFonts w:eastAsia="ArialMT"/>
        </w:rPr>
        <w:t>(i)</w:t>
      </w:r>
      <w:r w:rsidRPr="00041888">
        <w:rPr>
          <w:rFonts w:eastAsia="MS Gothic" w:hint="eastAsia"/>
        </w:rPr>
        <w:t>・</w:t>
      </w:r>
      <w:proofErr w:type="spellStart"/>
      <w:r w:rsidRPr="00041888">
        <w:rPr>
          <w:rFonts w:eastAsia="ArialMT"/>
        </w:rPr>
        <w:t>Dp</w:t>
      </w:r>
      <w:r w:rsidR="0054006C">
        <w:rPr>
          <w:rFonts w:eastAsia="ArialMT"/>
          <w:vertAlign w:val="subscript"/>
        </w:rPr>
        <w:t>o</w:t>
      </w:r>
      <w:proofErr w:type="spellEnd"/>
      <w:r w:rsidRPr="00041888">
        <w:rPr>
          <w:rFonts w:eastAsia="ArialMT"/>
        </w:rPr>
        <w:t>) + (A</w:t>
      </w:r>
      <w:r w:rsidR="00C85CAA" w:rsidRPr="00C85CAA">
        <w:rPr>
          <w:rFonts w:eastAsia="ArialMT"/>
          <w:vertAlign w:val="subscript"/>
        </w:rPr>
        <w:t>STAVBA</w:t>
      </w:r>
      <w:r w:rsidRPr="00041888">
        <w:rPr>
          <w:rFonts w:eastAsia="MS Gothic" w:hint="eastAsia"/>
        </w:rPr>
        <w:t>・</w:t>
      </w:r>
      <w:proofErr w:type="spellStart"/>
      <w:r w:rsidRPr="00041888">
        <w:rPr>
          <w:rFonts w:eastAsia="ArialMT"/>
        </w:rPr>
        <w:t>Ct</w:t>
      </w:r>
      <w:r w:rsidR="00C85CAA">
        <w:rPr>
          <w:rStyle w:val="Normalsubscript"/>
          <w:rFonts w:eastAsia="ArialMT"/>
        </w:rPr>
        <w:t>o</w:t>
      </w:r>
      <w:proofErr w:type="spellEnd"/>
      <w:r w:rsidR="00C85CAA" w:rsidRPr="007E1811">
        <w:rPr>
          <w:rFonts w:eastAsia="ArialMT"/>
        </w:rPr>
        <w:t>(i)</w:t>
      </w:r>
      <w:r w:rsidRPr="00041888">
        <w:rPr>
          <w:rFonts w:eastAsia="MS Gothic" w:hint="eastAsia"/>
        </w:rPr>
        <w:t>・</w:t>
      </w:r>
      <w:proofErr w:type="spellStart"/>
      <w:r w:rsidRPr="00041888">
        <w:rPr>
          <w:rFonts w:eastAsia="ArialMT"/>
        </w:rPr>
        <w:t>Dt</w:t>
      </w:r>
      <w:r w:rsidR="0054006C">
        <w:rPr>
          <w:rFonts w:eastAsia="ArialMT"/>
          <w:vertAlign w:val="subscript"/>
        </w:rPr>
        <w:t>o</w:t>
      </w:r>
      <w:proofErr w:type="spellEnd"/>
      <w:r w:rsidR="00C85CAA" w:rsidRPr="00041888">
        <w:rPr>
          <w:rFonts w:eastAsia="ArialMT"/>
        </w:rPr>
        <w:t xml:space="preserve"> </w:t>
      </w:r>
      <w:r w:rsidR="00C85CAA" w:rsidRPr="00041888">
        <w:rPr>
          <w:rFonts w:eastAsia="MS Gothic" w:hint="eastAsia"/>
        </w:rPr>
        <w:t>・</w:t>
      </w:r>
      <w:proofErr w:type="spellStart"/>
      <w:r w:rsidR="00C85CAA">
        <w:rPr>
          <w:rFonts w:eastAsia="MS Gothic" w:hint="eastAsia"/>
        </w:rPr>
        <w:t>F</w:t>
      </w:r>
      <w:r w:rsidR="00C85CAA" w:rsidRPr="00C85CAA">
        <w:rPr>
          <w:rFonts w:eastAsia="MS Gothic" w:hint="eastAsia"/>
          <w:vertAlign w:val="subscript"/>
        </w:rPr>
        <w:t>n</w:t>
      </w:r>
      <w:proofErr w:type="spellEnd"/>
      <w:r w:rsidRPr="00041888">
        <w:rPr>
          <w:rFonts w:eastAsia="ArialMT"/>
        </w:rPr>
        <w:t>)</w:t>
      </w:r>
      <w:r w:rsidR="00C85CAA">
        <w:rPr>
          <w:rFonts w:eastAsia="ArialMT"/>
        </w:rPr>
        <w:t>)</w:t>
      </w:r>
      <w:r w:rsidR="00C85CAA" w:rsidRPr="00041888">
        <w:rPr>
          <w:rFonts w:eastAsia="MS Gothic" w:hint="eastAsia"/>
        </w:rPr>
        <w:t>・</w:t>
      </w:r>
      <w:proofErr w:type="spellStart"/>
      <w:r w:rsidR="00C85CAA">
        <w:rPr>
          <w:rFonts w:eastAsia="MS Gothic" w:hint="eastAsia"/>
        </w:rPr>
        <w:t>p</w:t>
      </w:r>
      <w:r w:rsidR="00C85CAA" w:rsidRPr="00C85CAA">
        <w:rPr>
          <w:rFonts w:eastAsia="MS Gothic" w:hint="eastAsia"/>
          <w:vertAlign w:val="subscript"/>
        </w:rPr>
        <w:t>sz</w:t>
      </w:r>
      <w:proofErr w:type="spellEnd"/>
      <w:r w:rsidR="00C85CAA">
        <w:rPr>
          <w:rFonts w:eastAsia="MS Gothic" w:hint="eastAsia"/>
        </w:rPr>
        <w:t>(i)</w:t>
      </w:r>
    </w:p>
    <w:p w14:paraId="33D29914" w14:textId="292FE8FC" w:rsidR="0043773D" w:rsidRDefault="0043773D" w:rsidP="00BB0F7F">
      <w:pPr>
        <w:jc w:val="center"/>
        <w:rPr>
          <w:rFonts w:eastAsia="ArialMT"/>
        </w:rPr>
      </w:pPr>
      <w:proofErr w:type="spellStart"/>
      <w:r w:rsidRPr="00041888">
        <w:rPr>
          <w:rFonts w:eastAsia="ArialMT"/>
        </w:rPr>
        <w:t>KP</w:t>
      </w:r>
      <w:r w:rsidR="00CA35D1" w:rsidRPr="00CA35D1">
        <w:rPr>
          <w:rFonts w:eastAsia="ArialMT"/>
          <w:vertAlign w:val="subscript"/>
        </w:rPr>
        <w:t>obstoječa</w:t>
      </w:r>
      <w:proofErr w:type="spellEnd"/>
      <w:r w:rsidRPr="00041888">
        <w:rPr>
          <w:rFonts w:eastAsia="ArialMT"/>
        </w:rPr>
        <w:t xml:space="preserve"> = </w:t>
      </w:r>
      <w:r w:rsidRPr="00041888">
        <w:rPr>
          <w:rFonts w:eastAsia="ArialMT" w:hint="eastAsia"/>
        </w:rPr>
        <w:t>Σ</w:t>
      </w:r>
      <w:r w:rsidR="00CA35D1">
        <w:rPr>
          <w:rFonts w:eastAsia="ArialMT"/>
        </w:rPr>
        <w:t xml:space="preserve"> KP </w:t>
      </w:r>
      <w:r w:rsidR="00CA35D1" w:rsidRPr="00CA35D1">
        <w:rPr>
          <w:rFonts w:eastAsia="ArialMT"/>
          <w:vertAlign w:val="subscript"/>
        </w:rPr>
        <w:t>obstoječa</w:t>
      </w:r>
      <w:r w:rsidR="00CA35D1">
        <w:rPr>
          <w:rFonts w:eastAsia="ArialMT"/>
        </w:rPr>
        <w:t>(i)</w:t>
      </w:r>
    </w:p>
    <w:p w14:paraId="27501809" w14:textId="77777777" w:rsidR="00E63833" w:rsidRPr="00041888" w:rsidRDefault="00E63833" w:rsidP="00BB0F7F">
      <w:pPr>
        <w:rPr>
          <w:rFonts w:eastAsia="ArialMT"/>
        </w:rPr>
      </w:pPr>
      <w:r>
        <w:rPr>
          <w:rFonts w:eastAsia="ArialMT"/>
        </w:rPr>
        <w:t>Komunalni prispevek za posamezno vrsto obstoječe komunalne opreme se za gradbeno-inženirske objekte obračuna na naslednji način:</w:t>
      </w:r>
    </w:p>
    <w:p w14:paraId="46B6E484" w14:textId="5C914277" w:rsidR="00E63833" w:rsidRPr="00041888" w:rsidRDefault="00E63833" w:rsidP="00BB0F7F">
      <w:pPr>
        <w:jc w:val="center"/>
      </w:pPr>
      <w:proofErr w:type="spellStart"/>
      <w:r w:rsidRPr="00041888">
        <w:rPr>
          <w:rFonts w:eastAsia="ArialMT"/>
        </w:rPr>
        <w:t>KP</w:t>
      </w:r>
      <w:r>
        <w:rPr>
          <w:rStyle w:val="Normalsubscript"/>
          <w:rFonts w:eastAsia="ArialMT"/>
        </w:rPr>
        <w:t>obstoječa</w:t>
      </w:r>
      <w:proofErr w:type="spellEnd"/>
      <w:r>
        <w:rPr>
          <w:rStyle w:val="Normalsubscript"/>
          <w:rFonts w:eastAsia="ArialMT"/>
        </w:rPr>
        <w:t xml:space="preserve"> </w:t>
      </w:r>
      <w:r>
        <w:rPr>
          <w:rFonts w:eastAsia="ArialMT"/>
        </w:rPr>
        <w:t>(i)</w:t>
      </w:r>
      <w:r w:rsidR="002F4C7B">
        <w:rPr>
          <w:rFonts w:eastAsia="ArialMT"/>
        </w:rPr>
        <w:t xml:space="preserve"> = </w:t>
      </w:r>
      <w:bookmarkStart w:id="0" w:name="_GoBack"/>
      <w:bookmarkEnd w:id="0"/>
      <w:r w:rsidRPr="00041888">
        <w:rPr>
          <w:rFonts w:eastAsia="ArialMT"/>
        </w:rPr>
        <w:t>A</w:t>
      </w:r>
      <w:r>
        <w:rPr>
          <w:rFonts w:eastAsia="ArialMT"/>
          <w:vertAlign w:val="subscript"/>
        </w:rPr>
        <w:t>GIO</w:t>
      </w:r>
      <w:r w:rsidRPr="00041888">
        <w:rPr>
          <w:rFonts w:eastAsia="MS Gothic" w:hint="eastAsia"/>
        </w:rPr>
        <w:t>・</w:t>
      </w:r>
      <w:proofErr w:type="spellStart"/>
      <w:r w:rsidRPr="00041888">
        <w:rPr>
          <w:rFonts w:eastAsia="ArialMT"/>
        </w:rPr>
        <w:t>Ct</w:t>
      </w:r>
      <w:r>
        <w:rPr>
          <w:rStyle w:val="Normalsubscript"/>
          <w:rFonts w:eastAsia="ArialMT"/>
        </w:rPr>
        <w:t>o</w:t>
      </w:r>
      <w:proofErr w:type="spellEnd"/>
      <w:r w:rsidRPr="007E1811">
        <w:rPr>
          <w:rFonts w:eastAsia="ArialMT"/>
        </w:rPr>
        <w:t>(i)</w:t>
      </w:r>
      <w:r w:rsidRPr="00041888">
        <w:rPr>
          <w:rFonts w:eastAsia="MS Gothic" w:hint="eastAsia"/>
        </w:rPr>
        <w:t>・</w:t>
      </w:r>
      <w:proofErr w:type="spellStart"/>
      <w:r w:rsidRPr="00041888">
        <w:rPr>
          <w:rFonts w:eastAsia="ArialMT"/>
        </w:rPr>
        <w:t>Dt</w:t>
      </w:r>
      <w:r>
        <w:rPr>
          <w:rFonts w:eastAsia="ArialMT"/>
          <w:vertAlign w:val="subscript"/>
        </w:rPr>
        <w:t>o</w:t>
      </w:r>
      <w:proofErr w:type="spellEnd"/>
      <w:r w:rsidRPr="00041888">
        <w:rPr>
          <w:rFonts w:eastAsia="MS Gothic" w:hint="eastAsia"/>
        </w:rPr>
        <w:t>・</w:t>
      </w:r>
      <w:proofErr w:type="spellStart"/>
      <w:r>
        <w:rPr>
          <w:rFonts w:eastAsia="MS Gothic" w:hint="eastAsia"/>
        </w:rPr>
        <w:t>F</w:t>
      </w:r>
      <w:r w:rsidRPr="00C85CAA">
        <w:rPr>
          <w:rFonts w:eastAsia="MS Gothic" w:hint="eastAsia"/>
          <w:vertAlign w:val="subscript"/>
        </w:rPr>
        <w:t>n</w:t>
      </w:r>
      <w:proofErr w:type="spellEnd"/>
      <w:r w:rsidRPr="00041888">
        <w:rPr>
          <w:rFonts w:eastAsia="MS Gothic" w:hint="eastAsia"/>
        </w:rPr>
        <w:t>・</w:t>
      </w:r>
      <w:proofErr w:type="spellStart"/>
      <w:r>
        <w:rPr>
          <w:rFonts w:eastAsia="MS Gothic" w:hint="eastAsia"/>
        </w:rPr>
        <w:t>p</w:t>
      </w:r>
      <w:r w:rsidRPr="00C85CAA">
        <w:rPr>
          <w:rFonts w:eastAsia="MS Gothic" w:hint="eastAsia"/>
          <w:vertAlign w:val="subscript"/>
        </w:rPr>
        <w:t>sz</w:t>
      </w:r>
      <w:proofErr w:type="spellEnd"/>
      <w:r>
        <w:rPr>
          <w:rFonts w:eastAsia="MS Gothic" w:hint="eastAsia"/>
        </w:rPr>
        <w:t>(i)</w:t>
      </w:r>
    </w:p>
    <w:p w14:paraId="71696E39" w14:textId="77777777" w:rsidR="00E63833" w:rsidRPr="00041888" w:rsidRDefault="00E63833" w:rsidP="00BB0F7F">
      <w:pPr>
        <w:jc w:val="center"/>
        <w:rPr>
          <w:rFonts w:eastAsia="ArialMT"/>
        </w:rPr>
      </w:pPr>
      <w:proofErr w:type="spellStart"/>
      <w:r w:rsidRPr="00041888">
        <w:rPr>
          <w:rFonts w:eastAsia="ArialMT"/>
        </w:rPr>
        <w:t>KP</w:t>
      </w:r>
      <w:r w:rsidRPr="00CA35D1">
        <w:rPr>
          <w:rFonts w:eastAsia="ArialMT"/>
          <w:vertAlign w:val="subscript"/>
        </w:rPr>
        <w:t>obstoječa</w:t>
      </w:r>
      <w:proofErr w:type="spellEnd"/>
      <w:r w:rsidRPr="00041888">
        <w:rPr>
          <w:rFonts w:eastAsia="ArialMT"/>
        </w:rPr>
        <w:t xml:space="preserve"> = </w:t>
      </w:r>
      <w:r w:rsidRPr="00041888">
        <w:rPr>
          <w:rFonts w:eastAsia="ArialMT" w:hint="eastAsia"/>
        </w:rPr>
        <w:t>Σ</w:t>
      </w:r>
      <w:r>
        <w:rPr>
          <w:rFonts w:eastAsia="ArialMT"/>
        </w:rPr>
        <w:t xml:space="preserve"> KP </w:t>
      </w:r>
      <w:r w:rsidRPr="00CA35D1">
        <w:rPr>
          <w:rFonts w:eastAsia="ArialMT"/>
          <w:vertAlign w:val="subscript"/>
        </w:rPr>
        <w:t>obstoječa</w:t>
      </w:r>
      <w:r>
        <w:rPr>
          <w:rFonts w:eastAsia="ArialMT"/>
        </w:rPr>
        <w:t>(i)</w:t>
      </w:r>
    </w:p>
    <w:p w14:paraId="2B7F5DEB" w14:textId="77777777" w:rsidR="00956A53" w:rsidRPr="001278BC" w:rsidRDefault="00956A53" w:rsidP="00BB0F7F">
      <w:r w:rsidRPr="001278BC">
        <w:t xml:space="preserve">Zgornje oznake pomenijo: </w:t>
      </w:r>
    </w:p>
    <w:p w14:paraId="5042D39E" w14:textId="2BE7C2DC" w:rsidR="00956A53" w:rsidRPr="001911BF" w:rsidRDefault="00956A53" w:rsidP="00BB0F7F">
      <w:pPr>
        <w:pStyle w:val="Normalalinea"/>
      </w:pPr>
      <w:proofErr w:type="spellStart"/>
      <w:r w:rsidRPr="001911BF">
        <w:t>KP</w:t>
      </w:r>
      <w:r w:rsidRPr="001278BC">
        <w:rPr>
          <w:vertAlign w:val="subscript"/>
        </w:rPr>
        <w:t>obstoječa</w:t>
      </w:r>
      <w:proofErr w:type="spellEnd"/>
      <w:r w:rsidRPr="001911BF">
        <w:t>(i): znesek dela komunalnega prispevka za posamezno vrsto obstoječe komunalne opreme,</w:t>
      </w:r>
    </w:p>
    <w:p w14:paraId="2EBD26AC" w14:textId="752B40F8" w:rsidR="00956A53" w:rsidRPr="00E63833" w:rsidRDefault="00956A53" w:rsidP="00BB0F7F">
      <w:pPr>
        <w:pStyle w:val="Normalalinea"/>
      </w:pPr>
      <w:r w:rsidRPr="00E63833">
        <w:t>A</w:t>
      </w:r>
      <w:r w:rsidRPr="00E63833">
        <w:rPr>
          <w:vertAlign w:val="subscript"/>
        </w:rPr>
        <w:t>GP</w:t>
      </w:r>
      <w:r w:rsidRPr="00E63833">
        <w:t>: površina gradbene parcele stavbe,</w:t>
      </w:r>
    </w:p>
    <w:p w14:paraId="1D8677EC" w14:textId="77777777" w:rsidR="00E63833" w:rsidRPr="00E63833" w:rsidRDefault="00E63833" w:rsidP="00BB0F7F">
      <w:pPr>
        <w:pStyle w:val="Normalalinea"/>
      </w:pPr>
      <w:r w:rsidRPr="00E63833">
        <w:t>A</w:t>
      </w:r>
      <w:r w:rsidRPr="00E63833">
        <w:rPr>
          <w:vertAlign w:val="subscript"/>
        </w:rPr>
        <w:t>GIO</w:t>
      </w:r>
      <w:r w:rsidRPr="00E63833">
        <w:t>: površina gradbeno-inženirskega objekta,</w:t>
      </w:r>
    </w:p>
    <w:p w14:paraId="298158E5" w14:textId="17685C23" w:rsidR="00956A53" w:rsidRPr="001911BF" w:rsidRDefault="00956A53" w:rsidP="00BB0F7F">
      <w:pPr>
        <w:pStyle w:val="Normalalinea"/>
      </w:pPr>
      <w:proofErr w:type="spellStart"/>
      <w:r w:rsidRPr="001911BF">
        <w:t>Cp</w:t>
      </w:r>
      <w:r w:rsidRPr="001278BC">
        <w:rPr>
          <w:vertAlign w:val="subscript"/>
        </w:rPr>
        <w:t>o</w:t>
      </w:r>
      <w:proofErr w:type="spellEnd"/>
      <w:r w:rsidRPr="001911BF">
        <w:t>(i): stroški posamezne vrste obstoječe komunale opreme na m</w:t>
      </w:r>
      <w:r w:rsidRPr="001278BC">
        <w:rPr>
          <w:vertAlign w:val="superscript"/>
        </w:rPr>
        <w:t>2</w:t>
      </w:r>
      <w:r w:rsidRPr="001911BF">
        <w:t xml:space="preserve"> gradbene parcele stavbe,</w:t>
      </w:r>
    </w:p>
    <w:p w14:paraId="623C1CCF" w14:textId="19A36FE0" w:rsidR="00956A53" w:rsidRPr="001911BF" w:rsidRDefault="00956A53" w:rsidP="00BB0F7F">
      <w:pPr>
        <w:pStyle w:val="Normalalinea"/>
      </w:pPr>
      <w:proofErr w:type="spellStart"/>
      <w:r w:rsidRPr="001911BF">
        <w:t>Dp</w:t>
      </w:r>
      <w:r w:rsidRPr="001278BC">
        <w:rPr>
          <w:vertAlign w:val="subscript"/>
        </w:rPr>
        <w:t>o</w:t>
      </w:r>
      <w:proofErr w:type="spellEnd"/>
      <w:r w:rsidRPr="001911BF">
        <w:t>: delež gradbene parcele stavbe pri izračunu komunalnega prispevka za obstoječo komunalno opremo,</w:t>
      </w:r>
    </w:p>
    <w:p w14:paraId="372A2650" w14:textId="2E07B0F4" w:rsidR="00956A53" w:rsidRPr="001911BF" w:rsidRDefault="00956A53" w:rsidP="00BB0F7F">
      <w:pPr>
        <w:pStyle w:val="Normalalinea"/>
      </w:pPr>
      <w:r w:rsidRPr="001911BF">
        <w:t>A</w:t>
      </w:r>
      <w:r w:rsidRPr="001278BC">
        <w:rPr>
          <w:vertAlign w:val="subscript"/>
        </w:rPr>
        <w:t>STAVBA</w:t>
      </w:r>
      <w:r w:rsidRPr="001911BF">
        <w:t xml:space="preserve">: bruto tlorisna površina stavbe, </w:t>
      </w:r>
    </w:p>
    <w:p w14:paraId="670CA13A" w14:textId="781C4C8A" w:rsidR="00956A53" w:rsidRPr="001911BF" w:rsidRDefault="00956A53" w:rsidP="00BB0F7F">
      <w:pPr>
        <w:pStyle w:val="Normalalinea"/>
      </w:pPr>
      <w:proofErr w:type="spellStart"/>
      <w:r w:rsidRPr="001911BF">
        <w:t>Ct</w:t>
      </w:r>
      <w:r w:rsidRPr="001278BC">
        <w:rPr>
          <w:vertAlign w:val="subscript"/>
        </w:rPr>
        <w:t>o</w:t>
      </w:r>
      <w:proofErr w:type="spellEnd"/>
      <w:r w:rsidRPr="001911BF">
        <w:t>(i): stroški posamezne vrste obstoječe komunalne opreme na m</w:t>
      </w:r>
      <w:r w:rsidRPr="001278BC">
        <w:rPr>
          <w:vertAlign w:val="superscript"/>
        </w:rPr>
        <w:t>2</w:t>
      </w:r>
      <w:r w:rsidRPr="001911BF">
        <w:t xml:space="preserve"> bruto tlorisne površine objekta,</w:t>
      </w:r>
    </w:p>
    <w:p w14:paraId="6A9229ED" w14:textId="70B14A68" w:rsidR="00956A53" w:rsidRPr="001911BF" w:rsidRDefault="00956A53" w:rsidP="00BB0F7F">
      <w:pPr>
        <w:pStyle w:val="Normalalinea"/>
      </w:pPr>
      <w:proofErr w:type="spellStart"/>
      <w:r w:rsidRPr="001911BF">
        <w:t>Dt</w:t>
      </w:r>
      <w:r w:rsidRPr="001278BC">
        <w:rPr>
          <w:vertAlign w:val="subscript"/>
        </w:rPr>
        <w:t>o</w:t>
      </w:r>
      <w:proofErr w:type="spellEnd"/>
      <w:r w:rsidRPr="001911BF">
        <w:t>: delež površine objekta pri izračunu komunalnega prispevka za obstoječo komunalno opremo,</w:t>
      </w:r>
    </w:p>
    <w:p w14:paraId="045F4C9B" w14:textId="5C8076C9" w:rsidR="00956A53" w:rsidRPr="001911BF" w:rsidRDefault="00956A53" w:rsidP="00BB0F7F">
      <w:pPr>
        <w:pStyle w:val="Normalalinea"/>
      </w:pPr>
      <w:proofErr w:type="spellStart"/>
      <w:r w:rsidRPr="001911BF">
        <w:t>F</w:t>
      </w:r>
      <w:r w:rsidRPr="001278BC">
        <w:rPr>
          <w:vertAlign w:val="subscript"/>
        </w:rPr>
        <w:t>n</w:t>
      </w:r>
      <w:proofErr w:type="spellEnd"/>
      <w:r w:rsidRPr="001911BF">
        <w:t>: faktor namembnosti objekta glede na njegov namen uporabe,</w:t>
      </w:r>
    </w:p>
    <w:p w14:paraId="570A922D" w14:textId="4759D25D" w:rsidR="00956A53" w:rsidRPr="001911BF" w:rsidRDefault="00956A53" w:rsidP="00BB0F7F">
      <w:pPr>
        <w:pStyle w:val="Normalalinea"/>
      </w:pPr>
      <w:proofErr w:type="spellStart"/>
      <w:r w:rsidRPr="001911BF">
        <w:t>p</w:t>
      </w:r>
      <w:r w:rsidRPr="001278BC">
        <w:rPr>
          <w:vertAlign w:val="subscript"/>
        </w:rPr>
        <w:t>sz</w:t>
      </w:r>
      <w:proofErr w:type="spellEnd"/>
      <w:r w:rsidRPr="001911BF">
        <w:t xml:space="preserve">(i): prispevna stopnja zavezanca za posamezno vrsto obstoječe komunalne opreme (%), </w:t>
      </w:r>
    </w:p>
    <w:p w14:paraId="4B96A735" w14:textId="5BE80F5A" w:rsidR="00956A53" w:rsidRPr="001911BF" w:rsidRDefault="00956A53" w:rsidP="00BB0F7F">
      <w:pPr>
        <w:pStyle w:val="Normalalinea"/>
      </w:pPr>
      <w:r w:rsidRPr="001911BF">
        <w:t>i: posamezna vrsta obstoječe komunalne opreme.</w:t>
      </w:r>
    </w:p>
    <w:p w14:paraId="314768DC" w14:textId="450684F4" w:rsidR="00E10FCC" w:rsidRPr="009522B8" w:rsidRDefault="0043773D" w:rsidP="00BB0F7F">
      <w:pPr>
        <w:rPr>
          <w:rFonts w:eastAsia="ArialMT"/>
        </w:rPr>
      </w:pPr>
      <w:r w:rsidRPr="00041888">
        <w:rPr>
          <w:rFonts w:eastAsia="ArialMT"/>
        </w:rPr>
        <w:t>Povr</w:t>
      </w:r>
      <w:r w:rsidRPr="00041888">
        <w:rPr>
          <w:rFonts w:eastAsia="ArialMT" w:hint="eastAsia"/>
        </w:rPr>
        <w:t>š</w:t>
      </w:r>
      <w:r w:rsidRPr="00041888">
        <w:rPr>
          <w:rFonts w:eastAsia="ArialMT"/>
        </w:rPr>
        <w:t xml:space="preserve">ina </w:t>
      </w:r>
      <w:r w:rsidR="009522B8">
        <w:rPr>
          <w:rFonts w:eastAsia="ArialMT"/>
        </w:rPr>
        <w:t>gradbene parcele</w:t>
      </w:r>
      <w:r w:rsidR="00CA35D1">
        <w:rPr>
          <w:rFonts w:eastAsia="ArialMT"/>
        </w:rPr>
        <w:t xml:space="preserve"> in bruto tlorisne površine stavbe</w:t>
      </w:r>
      <w:r w:rsidR="009522B8">
        <w:rPr>
          <w:rFonts w:eastAsia="ArialMT"/>
        </w:rPr>
        <w:t xml:space="preserve"> se </w:t>
      </w:r>
      <w:r w:rsidR="009522B8" w:rsidRPr="009522B8">
        <w:rPr>
          <w:rFonts w:eastAsia="ArialMT"/>
        </w:rPr>
        <w:t>pridobi iz dokumentacije za pridobitev gradbenega dovoljenja oziroma</w:t>
      </w:r>
      <w:r w:rsidR="00CA35D1">
        <w:rPr>
          <w:rFonts w:eastAsia="ArialMT"/>
        </w:rPr>
        <w:t xml:space="preserve"> ob upoštevanju določb </w:t>
      </w:r>
      <w:r w:rsidR="00E63833">
        <w:rPr>
          <w:rFonts w:eastAsia="ArialMT"/>
        </w:rPr>
        <w:t>3</w:t>
      </w:r>
      <w:r w:rsidR="00CA35D1">
        <w:rPr>
          <w:rFonts w:eastAsia="ArialMT"/>
        </w:rPr>
        <w:t>. člena tega odloka.</w:t>
      </w:r>
    </w:p>
    <w:p w14:paraId="13542BC4" w14:textId="3B1180F2" w:rsidR="00B620B9" w:rsidRDefault="00CC5CCA" w:rsidP="00BB0F7F">
      <w:pPr>
        <w:rPr>
          <w:rFonts w:eastAsia="ArialMT"/>
        </w:rPr>
      </w:pPr>
      <w:r w:rsidRPr="002C2FCD">
        <w:t xml:space="preserve">Če se odmerja komunalni prispevek za objekte, ki se uvrščajo med druge gradbene posege, se komunalni prispevek izračuna ob smiselnem upoštevanju </w:t>
      </w:r>
      <w:r w:rsidR="00254C4C" w:rsidRPr="002C2FCD">
        <w:t xml:space="preserve">prvega in </w:t>
      </w:r>
      <w:r w:rsidR="002C2FCD" w:rsidRPr="002C2FCD">
        <w:t>drugega</w:t>
      </w:r>
      <w:r w:rsidRPr="002C2FCD">
        <w:t xml:space="preserve"> odstavka tega člena.</w:t>
      </w:r>
    </w:p>
    <w:p w14:paraId="6D997471" w14:textId="48E1DCBF" w:rsidR="00956A53" w:rsidRDefault="00FC6978" w:rsidP="00BB0F7F">
      <w:r w:rsidRPr="002C2FCD">
        <w:t xml:space="preserve">Komunalni prispevek za obstoječo komunalno opremo, ki se odmerja zavezancu zaradi spremembe zmogljivosti ali namembnosti objekta, se izračuna tako, da se izračunata višina komunalnega prispevka za obstoječo komunalno opremo po spremembi zmogljivosti ali namembnosti objekta in pred spremembo zmogljivosti ali namembnosti objekta. Zavezancu se odmeri komunalni prispevek, ki predstavlja pozitivno razliko med komunalnim prispevkom po spremembi in pred spremembo </w:t>
      </w:r>
      <w:r w:rsidRPr="002C2FCD">
        <w:lastRenderedPageBreak/>
        <w:t xml:space="preserve">zmogljivosti ali namembnosti objekta. Če je razlika negativna, se z </w:t>
      </w:r>
      <w:proofErr w:type="spellStart"/>
      <w:r w:rsidRPr="002C2FCD">
        <w:t>odmerno</w:t>
      </w:r>
      <w:proofErr w:type="spellEnd"/>
      <w:r w:rsidRPr="002C2FCD">
        <w:t xml:space="preserve"> odločbo ugotovi, da je komunalni prispevek za obstoječo komunalno opremo že poravnan.</w:t>
      </w:r>
    </w:p>
    <w:p w14:paraId="6A0F6D3A" w14:textId="77777777" w:rsidR="00EE34FC" w:rsidRPr="00041888" w:rsidRDefault="00EE34FC" w:rsidP="00BB0F7F">
      <w:pPr>
        <w:pStyle w:val="Naslov3"/>
        <w:rPr>
          <w:rFonts w:eastAsia="ArialMT"/>
        </w:rPr>
      </w:pPr>
      <w:r w:rsidRPr="00041888">
        <w:rPr>
          <w:rFonts w:eastAsia="ArialMT" w:hint="eastAsia"/>
        </w:rPr>
        <w:t>č</w:t>
      </w:r>
      <w:r w:rsidRPr="00041888">
        <w:rPr>
          <w:rFonts w:eastAsia="ArialMT"/>
        </w:rPr>
        <w:t>len</w:t>
      </w:r>
    </w:p>
    <w:p w14:paraId="6CDE37B0" w14:textId="77777777" w:rsidR="00EE34FC" w:rsidRPr="00041888" w:rsidRDefault="00EE34FC" w:rsidP="00BB0F7F">
      <w:pPr>
        <w:pStyle w:val="Naslov4"/>
        <w:rPr>
          <w:rFonts w:eastAsia="ArialMT"/>
        </w:rPr>
      </w:pPr>
      <w:r w:rsidRPr="00041888">
        <w:rPr>
          <w:rFonts w:eastAsia="ArialMT"/>
        </w:rPr>
        <w:t>(izra</w:t>
      </w:r>
      <w:r w:rsidRPr="00041888">
        <w:rPr>
          <w:rFonts w:eastAsia="ArialMT" w:hint="eastAsia"/>
        </w:rPr>
        <w:t>č</w:t>
      </w:r>
      <w:r w:rsidRPr="00041888">
        <w:rPr>
          <w:rFonts w:eastAsia="ArialMT"/>
        </w:rPr>
        <w:t>un komunalnega prispevka</w:t>
      </w:r>
      <w:r>
        <w:rPr>
          <w:rFonts w:eastAsia="ArialMT"/>
        </w:rPr>
        <w:t xml:space="preserve"> za obstoječo komunalno opremo ob priključevanju prek nove komunalne opreme</w:t>
      </w:r>
      <w:r w:rsidRPr="00041888">
        <w:rPr>
          <w:rFonts w:eastAsia="ArialMT"/>
        </w:rPr>
        <w:t>)</w:t>
      </w:r>
    </w:p>
    <w:p w14:paraId="240B512D" w14:textId="5980CE90" w:rsidR="00EE34FC" w:rsidRPr="00254C4C" w:rsidRDefault="00EE34FC" w:rsidP="00BB0F7F">
      <w:r w:rsidRPr="00254C4C">
        <w:t>Če se nova komunalna oprema iz programa opremljanja, na katero se priključuje objekt, posredno ali neposredno priključuje na obstoječo komunalno opremo oziroma bremeni že zgrajeno komunalno opremo, se pripadajoči del komunalnega prispevka za obstoječo komunalno op</w:t>
      </w:r>
      <w:r w:rsidR="00882340">
        <w:t>remo določi na naslednji način:</w:t>
      </w:r>
    </w:p>
    <w:p w14:paraId="6135F719" w14:textId="155B4AF8" w:rsidR="00EE34FC" w:rsidRPr="00254C4C" w:rsidRDefault="00EE34FC" w:rsidP="00BB0F7F">
      <w:pPr>
        <w:pStyle w:val="Normalalinea"/>
      </w:pPr>
      <w:r w:rsidRPr="00254C4C">
        <w:t>če je izračunani komunalni prispevek za posamezno vrsto nove komunalne opreme višji od izračunanega komunalnega prispevka za posamezno vrsto obstoječe komunalne opreme (</w:t>
      </w:r>
      <w:proofErr w:type="spellStart"/>
      <w:r w:rsidRPr="00254C4C">
        <w:t>KP</w:t>
      </w:r>
      <w:r w:rsidRPr="00AD4D2A">
        <w:rPr>
          <w:vertAlign w:val="subscript"/>
        </w:rPr>
        <w:t>nova</w:t>
      </w:r>
      <w:proofErr w:type="spellEnd"/>
      <w:r w:rsidRPr="00254C4C">
        <w:t xml:space="preserve">(i)– </w:t>
      </w:r>
      <w:proofErr w:type="spellStart"/>
      <w:r w:rsidRPr="00254C4C">
        <w:t>KP</w:t>
      </w:r>
      <w:r w:rsidRPr="00AD4D2A">
        <w:rPr>
          <w:vertAlign w:val="subscript"/>
        </w:rPr>
        <w:t>obstoječa</w:t>
      </w:r>
      <w:proofErr w:type="spellEnd"/>
      <w:r w:rsidRPr="00254C4C">
        <w:t>(i)≥ 0), je vrednost pripadajočega dela komunalnega prispevka z</w:t>
      </w:r>
      <w:r w:rsidR="00882340">
        <w:t>a obstoječo komunalno opremo 0;</w:t>
      </w:r>
    </w:p>
    <w:p w14:paraId="6E556C6C" w14:textId="25C26F7A" w:rsidR="00EE34FC" w:rsidRPr="00254C4C" w:rsidRDefault="00EE34FC" w:rsidP="00BB0F7F">
      <w:pPr>
        <w:pStyle w:val="Normalalinea"/>
      </w:pPr>
      <w:r w:rsidRPr="00254C4C">
        <w:t>če je izračunani komunalni prispevek za posamezno vrsto nove komunalne opreme manjši od izračunanega komunalnega prispevka za posamezno vrsto obstoječe komunalne opreme (</w:t>
      </w:r>
      <w:proofErr w:type="spellStart"/>
      <w:r w:rsidRPr="00254C4C">
        <w:t>KP</w:t>
      </w:r>
      <w:r w:rsidRPr="00AD4D2A">
        <w:rPr>
          <w:vertAlign w:val="subscript"/>
        </w:rPr>
        <w:t>nova</w:t>
      </w:r>
      <w:proofErr w:type="spellEnd"/>
      <w:r w:rsidRPr="00254C4C">
        <w:t xml:space="preserve">(i)– </w:t>
      </w:r>
      <w:proofErr w:type="spellStart"/>
      <w:r w:rsidRPr="00254C4C">
        <w:t>KP</w:t>
      </w:r>
      <w:r w:rsidRPr="00AD4D2A">
        <w:rPr>
          <w:vertAlign w:val="subscript"/>
        </w:rPr>
        <w:t>obstoječa</w:t>
      </w:r>
      <w:proofErr w:type="spellEnd"/>
      <w:r w:rsidRPr="00254C4C">
        <w:t xml:space="preserve">(i) ≤ 0), se pripadajoči del komunalnega prispevka za posamezno vrsto obstoječe komunalne opreme določi po enačbi: </w:t>
      </w:r>
      <w:proofErr w:type="spellStart"/>
      <w:r w:rsidRPr="00254C4C">
        <w:t>KP</w:t>
      </w:r>
      <w:r w:rsidRPr="00AD4D2A">
        <w:rPr>
          <w:vertAlign w:val="subscript"/>
        </w:rPr>
        <w:t>obstoječa</w:t>
      </w:r>
      <w:proofErr w:type="spellEnd"/>
      <w:r w:rsidRPr="00254C4C">
        <w:t xml:space="preserve">(i)– </w:t>
      </w:r>
      <w:proofErr w:type="spellStart"/>
      <w:r w:rsidRPr="00254C4C">
        <w:t>KP</w:t>
      </w:r>
      <w:r w:rsidRPr="00AD4D2A">
        <w:rPr>
          <w:vertAlign w:val="subscript"/>
        </w:rPr>
        <w:t>nova</w:t>
      </w:r>
      <w:proofErr w:type="spellEnd"/>
      <w:r w:rsidR="00882340">
        <w:t>(i).</w:t>
      </w:r>
    </w:p>
    <w:p w14:paraId="5E2D4C1D" w14:textId="6A57C377" w:rsidR="00EE34FC" w:rsidRPr="004B4EC8" w:rsidRDefault="00EE34FC" w:rsidP="00BB0F7F">
      <w:r w:rsidRPr="00254C4C">
        <w:t>Če investitor in občina skleneta pogodbo o opremljanju za gradnjo komunalne opreme, ki ni predvidena v programu opremljanja, se pripadajoči del komunalnega prispevka za posamezno vrsto obstoječe komunalne opreme določi ob smiselni uporabi prejšnjega odstavka.</w:t>
      </w:r>
    </w:p>
    <w:p w14:paraId="0872E075" w14:textId="77777777" w:rsidR="0043773D" w:rsidRPr="00041888" w:rsidRDefault="0043773D" w:rsidP="00BB0F7F">
      <w:pPr>
        <w:pStyle w:val="Naslov2"/>
        <w:rPr>
          <w:rFonts w:eastAsia="ArialMT"/>
        </w:rPr>
      </w:pPr>
      <w:r w:rsidRPr="00041888">
        <w:rPr>
          <w:rFonts w:eastAsia="ArialMT"/>
        </w:rPr>
        <w:t>ODMERA KOMUNALNEGA PRISPEVKA</w:t>
      </w:r>
    </w:p>
    <w:p w14:paraId="3A19AF89"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066FFC1B" w14:textId="77777777" w:rsidR="0043773D" w:rsidRPr="00041888" w:rsidRDefault="0043773D" w:rsidP="00BB0F7F">
      <w:pPr>
        <w:pStyle w:val="Naslov4"/>
        <w:rPr>
          <w:rFonts w:eastAsia="ArialMT"/>
        </w:rPr>
      </w:pPr>
      <w:r w:rsidRPr="00041888">
        <w:rPr>
          <w:rFonts w:eastAsia="ArialMT"/>
        </w:rPr>
        <w:t>(zavezanec za pla</w:t>
      </w:r>
      <w:r w:rsidRPr="00041888">
        <w:rPr>
          <w:rFonts w:eastAsia="ArialMT" w:hint="eastAsia"/>
        </w:rPr>
        <w:t>č</w:t>
      </w:r>
      <w:r w:rsidRPr="00041888">
        <w:rPr>
          <w:rFonts w:eastAsia="ArialMT"/>
        </w:rPr>
        <w:t>ilo komunalnega</w:t>
      </w:r>
      <w:r w:rsidR="00F013D3" w:rsidRPr="00041888">
        <w:rPr>
          <w:rFonts w:eastAsia="ArialMT"/>
        </w:rPr>
        <w:t xml:space="preserve"> </w:t>
      </w:r>
      <w:r w:rsidRPr="00041888">
        <w:rPr>
          <w:rFonts w:eastAsia="ArialMT"/>
        </w:rPr>
        <w:t>prispevka)</w:t>
      </w:r>
    </w:p>
    <w:p w14:paraId="1127496A" w14:textId="2F22A366" w:rsidR="0043773D" w:rsidRDefault="0043773D" w:rsidP="00BB0F7F">
      <w:pPr>
        <w:rPr>
          <w:rFonts w:eastAsia="ArialMT"/>
        </w:rPr>
      </w:pPr>
      <w:r w:rsidRPr="00041888">
        <w:rPr>
          <w:rFonts w:eastAsia="ArialMT"/>
        </w:rPr>
        <w:t>Zavezanec za pla</w:t>
      </w:r>
      <w:r w:rsidRPr="00041888">
        <w:rPr>
          <w:rFonts w:eastAsia="ArialMT" w:hint="eastAsia"/>
        </w:rPr>
        <w:t>č</w:t>
      </w:r>
      <w:r w:rsidRPr="00041888">
        <w:rPr>
          <w:rFonts w:eastAsia="ArialMT"/>
        </w:rPr>
        <w:t>ilo komunalnega prispevka je investitor</w:t>
      </w:r>
      <w:r w:rsidRPr="00041888">
        <w:t xml:space="preserve"> </w:t>
      </w:r>
      <w:r w:rsidRPr="00041888">
        <w:rPr>
          <w:rFonts w:eastAsia="ArialMT"/>
        </w:rPr>
        <w:t>oziroma lastnik objekta, ki se na novo priklju</w:t>
      </w:r>
      <w:r w:rsidRPr="00041888">
        <w:rPr>
          <w:rFonts w:eastAsia="ArialMT" w:hint="eastAsia"/>
        </w:rPr>
        <w:t>č</w:t>
      </w:r>
      <w:r w:rsidRPr="00041888">
        <w:rPr>
          <w:rFonts w:eastAsia="ArialMT"/>
        </w:rPr>
        <w:t>uje na komunalno</w:t>
      </w:r>
      <w:r w:rsidRPr="00041888">
        <w:t xml:space="preserve"> </w:t>
      </w:r>
      <w:r w:rsidRPr="00041888">
        <w:rPr>
          <w:rFonts w:eastAsia="ArialMT"/>
        </w:rPr>
        <w:t>opremo</w:t>
      </w:r>
      <w:r w:rsidR="00927680">
        <w:rPr>
          <w:rFonts w:eastAsia="ArialMT"/>
        </w:rPr>
        <w:t xml:space="preserve"> oziroma mu je omogočena njena uporaba</w:t>
      </w:r>
      <w:r w:rsidRPr="00041888">
        <w:rPr>
          <w:rFonts w:eastAsia="ArialMT"/>
        </w:rPr>
        <w:t>, pove</w:t>
      </w:r>
      <w:r w:rsidRPr="00041888">
        <w:rPr>
          <w:rFonts w:eastAsia="ArialMT" w:hint="eastAsia"/>
        </w:rPr>
        <w:t>č</w:t>
      </w:r>
      <w:r w:rsidRPr="00041888">
        <w:rPr>
          <w:rFonts w:eastAsia="ArialMT"/>
        </w:rPr>
        <w:t xml:space="preserve">uje </w:t>
      </w:r>
      <w:r w:rsidR="00FA1F35">
        <w:rPr>
          <w:rFonts w:eastAsia="ArialMT"/>
        </w:rPr>
        <w:t>zmogljivost objekta</w:t>
      </w:r>
      <w:r w:rsidRPr="00041888">
        <w:rPr>
          <w:rFonts w:eastAsia="ArialMT"/>
        </w:rPr>
        <w:t xml:space="preserve"> ali spreminja</w:t>
      </w:r>
      <w:r w:rsidRPr="00041888">
        <w:t xml:space="preserve"> </w:t>
      </w:r>
      <w:r w:rsidRPr="00041888">
        <w:rPr>
          <w:rFonts w:eastAsia="ArialMT"/>
        </w:rPr>
        <w:t>njegovo namembnost.</w:t>
      </w:r>
    </w:p>
    <w:p w14:paraId="2B38246D"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23DA36ED" w14:textId="77777777" w:rsidR="0043773D" w:rsidRPr="00041888" w:rsidRDefault="0043773D" w:rsidP="00BB0F7F">
      <w:pPr>
        <w:pStyle w:val="Naslov4"/>
        <w:rPr>
          <w:rFonts w:eastAsia="ArialMT"/>
        </w:rPr>
      </w:pPr>
      <w:r w:rsidRPr="00041888">
        <w:rPr>
          <w:rFonts w:eastAsia="ArialMT"/>
        </w:rPr>
        <w:t>(odmera komunalnega prispevka)</w:t>
      </w:r>
    </w:p>
    <w:p w14:paraId="0579E6F6" w14:textId="62F4B341" w:rsidR="0043773D" w:rsidRPr="00041888" w:rsidRDefault="0043773D" w:rsidP="00BB0F7F">
      <w:pPr>
        <w:rPr>
          <w:rFonts w:eastAsia="ArialMT"/>
        </w:rPr>
      </w:pPr>
      <w:r w:rsidRPr="00041888">
        <w:rPr>
          <w:rFonts w:eastAsia="ArialMT"/>
        </w:rPr>
        <w:t>Komunalni prispevek se odmeri</w:t>
      </w:r>
      <w:r w:rsidR="00B2223E">
        <w:rPr>
          <w:rFonts w:eastAsia="ArialMT"/>
        </w:rPr>
        <w:t xml:space="preserve"> z odločbo</w:t>
      </w:r>
      <w:r w:rsidRPr="00041888">
        <w:rPr>
          <w:rFonts w:eastAsia="ArialMT"/>
        </w:rPr>
        <w:t>:</w:t>
      </w:r>
    </w:p>
    <w:p w14:paraId="309E1C12" w14:textId="77777777" w:rsidR="0043773D" w:rsidRPr="00041888" w:rsidRDefault="0043773D" w:rsidP="000F705C">
      <w:pPr>
        <w:pStyle w:val="Normalalinea"/>
      </w:pPr>
      <w:r w:rsidRPr="00041888">
        <w:t>na zahtevo zavezanca,</w:t>
      </w:r>
    </w:p>
    <w:p w14:paraId="3CA7BAED" w14:textId="38294A18" w:rsidR="0043773D" w:rsidRPr="00041888" w:rsidRDefault="0043773D" w:rsidP="000F705C">
      <w:pPr>
        <w:pStyle w:val="Normalalinea"/>
      </w:pPr>
      <w:r w:rsidRPr="00041888">
        <w:t xml:space="preserve">ob prejemu obvestila s strani </w:t>
      </w:r>
      <w:r w:rsidR="00B2223E">
        <w:t>u</w:t>
      </w:r>
      <w:r w:rsidRPr="00041888">
        <w:t>pravne enote v zavezan</w:t>
      </w:r>
      <w:r w:rsidRPr="00041888">
        <w:rPr>
          <w:rFonts w:hint="eastAsia"/>
        </w:rPr>
        <w:t>č</w:t>
      </w:r>
      <w:r w:rsidRPr="00041888">
        <w:t>evem imenu, da je vloga za izdajo gradbenega dovoljenja, katero je vlo</w:t>
      </w:r>
      <w:r w:rsidRPr="00041888">
        <w:rPr>
          <w:rFonts w:hint="eastAsia"/>
        </w:rPr>
        <w:t>ž</w:t>
      </w:r>
      <w:r w:rsidRPr="00041888">
        <w:t>il zavezanec, popolna,</w:t>
      </w:r>
    </w:p>
    <w:p w14:paraId="241B16F5" w14:textId="3DA2209A" w:rsidR="00C004FF" w:rsidRPr="00C004FF" w:rsidRDefault="0043773D" w:rsidP="000F705C">
      <w:pPr>
        <w:pStyle w:val="Normalalinea"/>
        <w:rPr>
          <w:rFonts w:eastAsiaTheme="minorHAnsi" w:cstheme="minorBidi"/>
          <w:lang w:eastAsia="en-US"/>
        </w:rPr>
      </w:pPr>
      <w:r w:rsidRPr="00041888">
        <w:t>po uradni dol</w:t>
      </w:r>
      <w:r w:rsidRPr="00041888">
        <w:rPr>
          <w:rFonts w:hint="eastAsia"/>
        </w:rPr>
        <w:t>ž</w:t>
      </w:r>
      <w:r w:rsidRPr="00041888">
        <w:t>nosti.</w:t>
      </w:r>
    </w:p>
    <w:p w14:paraId="17E31F3C" w14:textId="4C0613EE" w:rsidR="00C004FF" w:rsidRDefault="00C004FF" w:rsidP="00BB0F7F">
      <w:pPr>
        <w:rPr>
          <w:rFonts w:eastAsiaTheme="minorHAnsi"/>
        </w:rPr>
      </w:pPr>
      <w:r w:rsidRPr="00C004FF">
        <w:rPr>
          <w:rFonts w:eastAsiaTheme="minorHAnsi"/>
        </w:rPr>
        <w:t>Rok za izdajo odločbe iz prve in druge alineje prvega odstavka tega člena je 15 dni</w:t>
      </w:r>
      <w:r>
        <w:rPr>
          <w:rFonts w:eastAsiaTheme="minorHAnsi"/>
        </w:rPr>
        <w:t xml:space="preserve"> po prejemu popolne vloge</w:t>
      </w:r>
      <w:r w:rsidRPr="00C004FF">
        <w:rPr>
          <w:rFonts w:eastAsiaTheme="minorHAnsi"/>
        </w:rPr>
        <w:t>. O izdani odločbi občina obvesti tudi</w:t>
      </w:r>
      <w:r>
        <w:rPr>
          <w:rFonts w:eastAsiaTheme="minorHAnsi"/>
        </w:rPr>
        <w:t xml:space="preserve"> </w:t>
      </w:r>
      <w:r w:rsidRPr="00C004FF">
        <w:rPr>
          <w:rFonts w:eastAsiaTheme="minorHAnsi"/>
        </w:rPr>
        <w:t>upravno enoto.</w:t>
      </w:r>
    </w:p>
    <w:p w14:paraId="4190CAB9" w14:textId="6ABDEC47" w:rsidR="00C004FF" w:rsidRDefault="00C004FF" w:rsidP="00BB0F7F">
      <w:pPr>
        <w:rPr>
          <w:rFonts w:eastAsiaTheme="minorHAnsi"/>
        </w:rPr>
      </w:pPr>
      <w:r>
        <w:rPr>
          <w:rFonts w:eastAsiaTheme="minorHAnsi"/>
        </w:rPr>
        <w:t>Rok plačila odmerjenega komunalnega prispevka je 15 dni od pravnomočnosti izdane odločbe.</w:t>
      </w:r>
    </w:p>
    <w:p w14:paraId="47416484" w14:textId="5064BADE" w:rsidR="00C004FF" w:rsidRDefault="00C004FF" w:rsidP="00BB0F7F">
      <w:pPr>
        <w:rPr>
          <w:rFonts w:eastAsiaTheme="minorHAnsi"/>
        </w:rPr>
      </w:pPr>
      <w:r w:rsidRPr="00C004FF">
        <w:rPr>
          <w:rFonts w:eastAsiaTheme="minorHAnsi"/>
        </w:rPr>
        <w:t>Na zahtevo zavezanca lahko občina dovoli obročno odplačevanje komunalnega prispevka, in sicer v največ 24 obrokih,</w:t>
      </w:r>
      <w:r>
        <w:rPr>
          <w:rFonts w:eastAsiaTheme="minorHAnsi"/>
        </w:rPr>
        <w:t xml:space="preserve"> </w:t>
      </w:r>
      <w:r w:rsidRPr="00C004FF">
        <w:rPr>
          <w:rFonts w:eastAsiaTheme="minorHAnsi"/>
        </w:rPr>
        <w:t xml:space="preserve">pri tem pa znesek obroka ne sme biti </w:t>
      </w:r>
      <w:r>
        <w:rPr>
          <w:rFonts w:eastAsiaTheme="minorHAnsi"/>
        </w:rPr>
        <w:t>nižji</w:t>
      </w:r>
      <w:r w:rsidRPr="00C004FF">
        <w:rPr>
          <w:rFonts w:eastAsiaTheme="minorHAnsi"/>
        </w:rPr>
        <w:t xml:space="preserve"> od 30 EUR.</w:t>
      </w:r>
    </w:p>
    <w:p w14:paraId="74DF6992" w14:textId="77777777" w:rsidR="00135FA4" w:rsidRDefault="00135FA4" w:rsidP="00BB0F7F">
      <w:pPr>
        <w:rPr>
          <w:rFonts w:eastAsia="ArialMT"/>
        </w:rPr>
      </w:pPr>
      <w:r>
        <w:rPr>
          <w:rFonts w:eastAsia="ArialMT"/>
        </w:rPr>
        <w:t>Komunalni prispevek se odmeri za komunalno opremo, na katero se zavezanec priključi – vodovodno omrežje in kanalizacijsko omrežje oziroma mu je omogočena njena uporaba – cestno omrežje in javne površine.</w:t>
      </w:r>
    </w:p>
    <w:p w14:paraId="39E1F934" w14:textId="77777777" w:rsidR="00135FA4" w:rsidRPr="00041888" w:rsidRDefault="00135FA4" w:rsidP="00BB0F7F">
      <w:pPr>
        <w:rPr>
          <w:rFonts w:eastAsia="ArialMT"/>
        </w:rPr>
      </w:pPr>
      <w:r>
        <w:rPr>
          <w:rFonts w:eastAsia="ArialMT"/>
        </w:rPr>
        <w:lastRenderedPageBreak/>
        <w:t>Komunalni prispevek je namenski prihodek občinskega proračuna, namenjen financiranju gradnje komunalne opreme, skladno z načrtom razvojnih programov občinskega proračuna.</w:t>
      </w:r>
    </w:p>
    <w:p w14:paraId="01954465"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566D776F" w14:textId="77777777" w:rsidR="0043773D" w:rsidRPr="00041888" w:rsidRDefault="0043773D" w:rsidP="00BB0F7F">
      <w:pPr>
        <w:pStyle w:val="Naslov4"/>
        <w:rPr>
          <w:rFonts w:eastAsia="ArialMT"/>
        </w:rPr>
      </w:pPr>
      <w:r w:rsidRPr="00041888">
        <w:rPr>
          <w:rFonts w:eastAsia="ArialMT"/>
        </w:rPr>
        <w:t>(pogodbena razmerja med investitorjem</w:t>
      </w:r>
      <w:r w:rsidRPr="00041888">
        <w:t xml:space="preserve"> </w:t>
      </w:r>
      <w:r w:rsidRPr="00041888">
        <w:rPr>
          <w:rFonts w:eastAsia="ArialMT"/>
        </w:rPr>
        <w:t>in ob</w:t>
      </w:r>
      <w:r w:rsidRPr="00041888">
        <w:rPr>
          <w:rFonts w:eastAsia="ArialMT" w:hint="eastAsia"/>
        </w:rPr>
        <w:t>č</w:t>
      </w:r>
      <w:r w:rsidRPr="00041888">
        <w:rPr>
          <w:rFonts w:eastAsia="ArialMT"/>
        </w:rPr>
        <w:t>ino)</w:t>
      </w:r>
    </w:p>
    <w:p w14:paraId="408BC5A0" w14:textId="77777777" w:rsidR="0043773D" w:rsidRPr="00041888" w:rsidRDefault="0043773D" w:rsidP="00BB0F7F">
      <w:pPr>
        <w:rPr>
          <w:rFonts w:eastAsia="ArialMT"/>
        </w:rPr>
      </w:pPr>
      <w:r w:rsidRPr="00041888">
        <w:rPr>
          <w:rFonts w:eastAsia="ArialMT" w:hint="eastAsia"/>
        </w:rPr>
        <w:t>Č</w:t>
      </w:r>
      <w:r w:rsidRPr="00041888">
        <w:rPr>
          <w:rFonts w:eastAsia="ArialMT"/>
        </w:rPr>
        <w:t>e se ob</w:t>
      </w:r>
      <w:r w:rsidRPr="00041888">
        <w:rPr>
          <w:rFonts w:eastAsia="ArialMT" w:hint="eastAsia"/>
        </w:rPr>
        <w:t>č</w:t>
      </w:r>
      <w:r w:rsidRPr="00041888">
        <w:rPr>
          <w:rFonts w:eastAsia="ArialMT"/>
        </w:rPr>
        <w:t>ina in investitor dogovorita, da bo investitor</w:t>
      </w:r>
      <w:r w:rsidRPr="00041888">
        <w:t xml:space="preserve"> </w:t>
      </w:r>
      <w:r w:rsidRPr="00041888">
        <w:rPr>
          <w:rFonts w:eastAsia="ArialMT"/>
        </w:rPr>
        <w:t>sam, na lastne stro</w:t>
      </w:r>
      <w:r w:rsidRPr="00041888">
        <w:rPr>
          <w:rFonts w:eastAsia="ArialMT" w:hint="eastAsia"/>
        </w:rPr>
        <w:t>š</w:t>
      </w:r>
      <w:r w:rsidRPr="00041888">
        <w:rPr>
          <w:rFonts w:eastAsia="ArialMT"/>
        </w:rPr>
        <w:t>ke, delno ali v celoti zgradil komunalno</w:t>
      </w:r>
      <w:r w:rsidRPr="00041888">
        <w:t xml:space="preserve"> </w:t>
      </w:r>
      <w:r w:rsidRPr="00041888">
        <w:rPr>
          <w:rFonts w:eastAsia="ArialMT"/>
        </w:rPr>
        <w:t>opremo na neopremljenem ali delno opremljenem zemlji</w:t>
      </w:r>
      <w:r w:rsidRPr="00041888">
        <w:rPr>
          <w:rFonts w:eastAsia="ArialMT" w:hint="eastAsia"/>
        </w:rPr>
        <w:t>šč</w:t>
      </w:r>
      <w:r w:rsidRPr="00041888">
        <w:rPr>
          <w:rFonts w:eastAsia="ArialMT"/>
        </w:rPr>
        <w:t>u,</w:t>
      </w:r>
      <w:r w:rsidRPr="00041888">
        <w:t xml:space="preserve"> </w:t>
      </w:r>
      <w:r w:rsidRPr="00041888">
        <w:rPr>
          <w:rFonts w:eastAsia="ArialMT"/>
        </w:rPr>
        <w:t>se tak dogovor sklene s pogodbo o opremljanju, v kateri se</w:t>
      </w:r>
      <w:r w:rsidRPr="00041888">
        <w:t xml:space="preserve"> </w:t>
      </w:r>
      <w:r w:rsidRPr="00041888">
        <w:rPr>
          <w:rFonts w:eastAsia="ArialMT"/>
        </w:rPr>
        <w:t>natan</w:t>
      </w:r>
      <w:r w:rsidRPr="00041888">
        <w:rPr>
          <w:rFonts w:eastAsia="ArialMT" w:hint="eastAsia"/>
        </w:rPr>
        <w:t>č</w:t>
      </w:r>
      <w:r w:rsidRPr="00041888">
        <w:rPr>
          <w:rFonts w:eastAsia="ArialMT"/>
        </w:rPr>
        <w:t>no opredelijo pogodbene obveznosti obeh strank.</w:t>
      </w:r>
    </w:p>
    <w:p w14:paraId="4D296A6F"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48E4FFF6" w14:textId="77777777" w:rsidR="0043773D" w:rsidRPr="00041888" w:rsidRDefault="0043773D" w:rsidP="00BB0F7F">
      <w:pPr>
        <w:pStyle w:val="Naslov4"/>
        <w:rPr>
          <w:rFonts w:eastAsia="ArialMT"/>
        </w:rPr>
      </w:pPr>
      <w:r w:rsidRPr="00041888">
        <w:rPr>
          <w:rFonts w:eastAsia="ArialMT"/>
        </w:rPr>
        <w:t>(stro</w:t>
      </w:r>
      <w:r w:rsidRPr="00041888">
        <w:rPr>
          <w:rFonts w:eastAsia="ArialMT" w:hint="eastAsia"/>
        </w:rPr>
        <w:t>š</w:t>
      </w:r>
      <w:r w:rsidRPr="00041888">
        <w:rPr>
          <w:rFonts w:eastAsia="ArialMT"/>
        </w:rPr>
        <w:t>ki priklju</w:t>
      </w:r>
      <w:r w:rsidRPr="00041888">
        <w:rPr>
          <w:rFonts w:eastAsia="ArialMT" w:hint="eastAsia"/>
        </w:rPr>
        <w:t>č</w:t>
      </w:r>
      <w:r w:rsidRPr="00041888">
        <w:rPr>
          <w:rFonts w:eastAsia="ArialMT"/>
        </w:rPr>
        <w:t>evanja)</w:t>
      </w:r>
    </w:p>
    <w:p w14:paraId="143C5FD4" w14:textId="3A607A69" w:rsidR="0043773D" w:rsidRPr="00041888" w:rsidRDefault="0043773D" w:rsidP="00BB0F7F">
      <w:pPr>
        <w:rPr>
          <w:rFonts w:eastAsia="ArialMT"/>
        </w:rPr>
      </w:pPr>
      <w:r w:rsidRPr="00041888">
        <w:rPr>
          <w:rFonts w:eastAsia="ArialMT"/>
        </w:rPr>
        <w:t>Velja, da so s pla</w:t>
      </w:r>
      <w:r w:rsidRPr="00041888">
        <w:rPr>
          <w:rFonts w:eastAsia="ArialMT" w:hint="eastAsia"/>
        </w:rPr>
        <w:t>č</w:t>
      </w:r>
      <w:r w:rsidRPr="00041888">
        <w:rPr>
          <w:rFonts w:eastAsia="ArialMT"/>
        </w:rPr>
        <w:t>ilom komunalnega prispevka poravnani</w:t>
      </w:r>
      <w:r w:rsidRPr="00041888">
        <w:t xml:space="preserve"> </w:t>
      </w:r>
      <w:r w:rsidRPr="00041888">
        <w:rPr>
          <w:rFonts w:eastAsia="ArialMT"/>
        </w:rPr>
        <w:t>vsi stro</w:t>
      </w:r>
      <w:r w:rsidRPr="00041888">
        <w:rPr>
          <w:rFonts w:eastAsia="ArialMT" w:hint="eastAsia"/>
        </w:rPr>
        <w:t>š</w:t>
      </w:r>
      <w:r w:rsidRPr="00041888">
        <w:rPr>
          <w:rFonts w:eastAsia="ArialMT"/>
        </w:rPr>
        <w:t>ki priklju</w:t>
      </w:r>
      <w:r w:rsidRPr="00041888">
        <w:rPr>
          <w:rFonts w:eastAsia="ArialMT" w:hint="eastAsia"/>
        </w:rPr>
        <w:t>č</w:t>
      </w:r>
      <w:r w:rsidRPr="00041888">
        <w:rPr>
          <w:rFonts w:eastAsia="ArialMT"/>
        </w:rPr>
        <w:t xml:space="preserve">evanja objekta na </w:t>
      </w:r>
      <w:r w:rsidR="00FA1F35">
        <w:rPr>
          <w:rFonts w:eastAsia="ArialMT"/>
        </w:rPr>
        <w:t xml:space="preserve">obstoječo </w:t>
      </w:r>
      <w:r w:rsidRPr="00041888">
        <w:rPr>
          <w:rFonts w:eastAsia="ArialMT"/>
        </w:rPr>
        <w:t>komunalno opremo</w:t>
      </w:r>
      <w:r w:rsidR="00FA1F35">
        <w:rPr>
          <w:rFonts w:eastAsia="ArialMT"/>
        </w:rPr>
        <w:t xml:space="preserve"> v razmerju do občine</w:t>
      </w:r>
      <w:r w:rsidRPr="00041888">
        <w:rPr>
          <w:rFonts w:eastAsia="ArialMT"/>
        </w:rPr>
        <w:t>, razen</w:t>
      </w:r>
      <w:r w:rsidRPr="00041888">
        <w:t xml:space="preserve"> </w:t>
      </w:r>
      <w:r w:rsidRPr="00041888">
        <w:rPr>
          <w:rFonts w:eastAsia="ArialMT"/>
        </w:rPr>
        <w:t>gradnje tistih delov priklju</w:t>
      </w:r>
      <w:r w:rsidRPr="00041888">
        <w:rPr>
          <w:rFonts w:eastAsia="ArialMT" w:hint="eastAsia"/>
        </w:rPr>
        <w:t>č</w:t>
      </w:r>
      <w:r w:rsidRPr="00041888">
        <w:rPr>
          <w:rFonts w:eastAsia="ArialMT"/>
        </w:rPr>
        <w:t>kov, ki so v zasebni lasti.</w:t>
      </w:r>
    </w:p>
    <w:p w14:paraId="6B350B39" w14:textId="77777777" w:rsidR="0043773D" w:rsidRPr="00041888" w:rsidRDefault="0043773D" w:rsidP="00BB0F7F">
      <w:pPr>
        <w:pStyle w:val="Naslov2"/>
        <w:rPr>
          <w:rFonts w:eastAsia="ArialMT"/>
        </w:rPr>
      </w:pPr>
      <w:r w:rsidRPr="00041888">
        <w:rPr>
          <w:rFonts w:eastAsia="ArialMT"/>
        </w:rPr>
        <w:t>OPROSTITVE PLA</w:t>
      </w:r>
      <w:r w:rsidRPr="00041888">
        <w:rPr>
          <w:rFonts w:eastAsia="ArialMT" w:hint="eastAsia"/>
        </w:rPr>
        <w:t>Č</w:t>
      </w:r>
      <w:r w:rsidRPr="00041888">
        <w:rPr>
          <w:rFonts w:eastAsia="ArialMT"/>
        </w:rPr>
        <w:t>ILA KOMUNALNEGA PRISPEVKA</w:t>
      </w:r>
    </w:p>
    <w:p w14:paraId="6CFC8749"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2EDEE5D8" w14:textId="77777777" w:rsidR="0043773D" w:rsidRPr="00041888" w:rsidRDefault="0043773D" w:rsidP="00BB0F7F">
      <w:pPr>
        <w:pStyle w:val="Naslov4"/>
        <w:rPr>
          <w:rFonts w:eastAsia="ArialMT"/>
        </w:rPr>
      </w:pPr>
      <w:r w:rsidRPr="00041888">
        <w:rPr>
          <w:rFonts w:eastAsia="ArialMT"/>
        </w:rPr>
        <w:t>(oprostitve pla</w:t>
      </w:r>
      <w:r w:rsidRPr="00041888">
        <w:rPr>
          <w:rFonts w:eastAsia="ArialMT" w:hint="eastAsia"/>
        </w:rPr>
        <w:t>č</w:t>
      </w:r>
      <w:r w:rsidRPr="00041888">
        <w:rPr>
          <w:rFonts w:eastAsia="ArialMT"/>
        </w:rPr>
        <w:t>ila komunalnega prispevka)</w:t>
      </w:r>
    </w:p>
    <w:p w14:paraId="38245FB8" w14:textId="490B9A24" w:rsidR="0043773D" w:rsidRDefault="0043773D" w:rsidP="00BB0F7F">
      <w:pPr>
        <w:rPr>
          <w:rFonts w:eastAsia="ArialMT"/>
        </w:rPr>
      </w:pPr>
      <w:r w:rsidRPr="00041888">
        <w:rPr>
          <w:rFonts w:eastAsia="ArialMT"/>
        </w:rPr>
        <w:t>Komunalni prispevek se ne pla</w:t>
      </w:r>
      <w:r w:rsidRPr="00041888">
        <w:rPr>
          <w:rFonts w:eastAsia="ArialMT" w:hint="eastAsia"/>
        </w:rPr>
        <w:t>č</w:t>
      </w:r>
      <w:r w:rsidRPr="00041888">
        <w:rPr>
          <w:rFonts w:eastAsia="ArialMT"/>
        </w:rPr>
        <w:t>a za gradnjo gospodarske</w:t>
      </w:r>
      <w:r w:rsidRPr="00041888">
        <w:t xml:space="preserve"> </w:t>
      </w:r>
      <w:r w:rsidR="00FA1F35">
        <w:rPr>
          <w:rFonts w:eastAsia="ArialMT"/>
        </w:rPr>
        <w:t>javne infrastrukture, ki za svoje delovanje ne potrebuje komunalne opreme oziroma nima samostojnih priključkov na komunalno opremo.</w:t>
      </w:r>
    </w:p>
    <w:p w14:paraId="2738B527" w14:textId="55023CD0" w:rsidR="002C6DED" w:rsidRDefault="002C6DED" w:rsidP="00BB0F7F">
      <w:pPr>
        <w:rPr>
          <w:rFonts w:eastAsia="ArialMT"/>
        </w:rPr>
      </w:pPr>
      <w:r>
        <w:rPr>
          <w:rFonts w:eastAsia="ArialMT"/>
        </w:rPr>
        <w:t>Komunalni prispevek se ne plača za gradnjo enostavnih objektov.</w:t>
      </w:r>
    </w:p>
    <w:p w14:paraId="0E6244A9" w14:textId="6813C684" w:rsidR="006340D0" w:rsidRPr="00041888" w:rsidRDefault="006340D0" w:rsidP="00BB0F7F">
      <w:pPr>
        <w:rPr>
          <w:rFonts w:eastAsia="ArialMT"/>
        </w:rPr>
      </w:pPr>
      <w:r>
        <w:t>Komunalni prispevek za obstoječo komunalno opremo se ne plača v primeru nadomestitve objektov zaradi naravne nesreče, v obsegu nadomeščenega objekta, pri čemer je lahko lokacija nadomeščenega objekta v primeru, ko nadomestitev na obstoječem stavbnem zemljišču oziroma gradbeni parceli ni možna, tudi na drugi, nadomestni lokaciji.</w:t>
      </w:r>
    </w:p>
    <w:p w14:paraId="51E3DFF0" w14:textId="05E92016" w:rsidR="002C6DED" w:rsidRDefault="002C6DED" w:rsidP="00BB0F7F">
      <w:pPr>
        <w:rPr>
          <w:rFonts w:eastAsia="ArialMT"/>
        </w:rPr>
      </w:pPr>
      <w:r>
        <w:t xml:space="preserve">Komunalni prispevek se </w:t>
      </w:r>
      <w:r w:rsidRPr="005D0024">
        <w:t>oprosti za gradnjo neprofitnih stanovanj in gradnjo stav</w:t>
      </w:r>
      <w:r w:rsidR="006340D0" w:rsidRPr="005D0024">
        <w:t>b, ki so v javnem interesu in</w:t>
      </w:r>
      <w:r w:rsidRPr="005D0024">
        <w:t xml:space="preserve"> so namenjene za izobraževanje, znanstveno-raziskovalno delo in zdravstvo, muzeje, knjižnice, gasilske domove, opravljanje obredov in šport po predpisih o uvedbi in uporabi enotne klasifikacije vrst objektov, katerih investitor je občina </w:t>
      </w:r>
      <w:r w:rsidR="00927680" w:rsidRPr="005D0024">
        <w:t>Žirovnica</w:t>
      </w:r>
      <w:r w:rsidR="006340D0" w:rsidRPr="005D0024">
        <w:t xml:space="preserve"> ali država</w:t>
      </w:r>
      <w:r>
        <w:t>.</w:t>
      </w:r>
    </w:p>
    <w:p w14:paraId="1C76428D" w14:textId="65714D2D" w:rsidR="005D0024" w:rsidRDefault="0043773D" w:rsidP="00BB0F7F">
      <w:pPr>
        <w:rPr>
          <w:rFonts w:eastAsia="ArialMT"/>
        </w:rPr>
      </w:pPr>
      <w:r w:rsidRPr="00041888">
        <w:rPr>
          <w:rFonts w:eastAsia="ArialMT"/>
        </w:rPr>
        <w:t>Komunalni prispevek za gradnjo ne stanovanjskih</w:t>
      </w:r>
      <w:r w:rsidRPr="00041888">
        <w:t xml:space="preserve"> </w:t>
      </w:r>
      <w:r w:rsidRPr="00041888">
        <w:rPr>
          <w:rFonts w:eastAsia="ArialMT"/>
        </w:rPr>
        <w:t xml:space="preserve">kmetijskih stavb (CC-SI 1271) se </w:t>
      </w:r>
      <w:r w:rsidR="00F420D9">
        <w:rPr>
          <w:rFonts w:eastAsia="ArialMT"/>
        </w:rPr>
        <w:t>oprosti</w:t>
      </w:r>
      <w:r w:rsidRPr="00041888">
        <w:rPr>
          <w:rFonts w:eastAsia="ArialMT"/>
        </w:rPr>
        <w:t xml:space="preserve"> </w:t>
      </w:r>
      <w:r w:rsidR="00F420D9">
        <w:rPr>
          <w:rFonts w:eastAsia="ArialMT"/>
        </w:rPr>
        <w:t>v višini</w:t>
      </w:r>
      <w:r w:rsidRPr="00041888">
        <w:rPr>
          <w:rFonts w:eastAsia="ArialMT"/>
        </w:rPr>
        <w:t xml:space="preserve"> </w:t>
      </w:r>
      <w:r w:rsidR="005D0024">
        <w:rPr>
          <w:rFonts w:eastAsia="ArialMT"/>
        </w:rPr>
        <w:t>5</w:t>
      </w:r>
      <w:r w:rsidRPr="00041888">
        <w:rPr>
          <w:rFonts w:eastAsia="ArialMT"/>
        </w:rPr>
        <w:t>0%</w:t>
      </w:r>
      <w:r w:rsidR="00F420D9">
        <w:rPr>
          <w:rFonts w:eastAsia="ArialMT"/>
        </w:rPr>
        <w:t xml:space="preserve"> odmerjenega komunalnega prispevka</w:t>
      </w:r>
      <w:r w:rsidR="005D0024">
        <w:rPr>
          <w:rFonts w:eastAsia="ArialMT"/>
        </w:rPr>
        <w:t>.</w:t>
      </w:r>
    </w:p>
    <w:p w14:paraId="6D8E94FA" w14:textId="3E07A7AB" w:rsidR="009078BC" w:rsidRDefault="009078BC" w:rsidP="00BB0F7F">
      <w:r>
        <w:t>V primeru ostranitve obstoječega objekta in gradnje novega objekta, se pri odmeri komunalnega prispevka upoštevajo celotna predhodna vlaganja.</w:t>
      </w:r>
      <w:r w:rsidR="0016483F">
        <w:t xml:space="preserve"> Dokazno breme je na strani zavezanca.</w:t>
      </w:r>
    </w:p>
    <w:p w14:paraId="023E9CD8" w14:textId="3EDDE899" w:rsidR="005B523F" w:rsidRDefault="005B523F" w:rsidP="005B523F">
      <w:r w:rsidRPr="005B523F">
        <w:t>Oprostitev plačila sorazmernega dela komunalnega prispevka, ki se nanaša na že zgrajeno komunalno opremo, na</w:t>
      </w:r>
      <w:r>
        <w:t xml:space="preserve"> </w:t>
      </w:r>
      <w:r w:rsidRPr="005B523F">
        <w:t xml:space="preserve">katero se bo </w:t>
      </w:r>
      <w:r>
        <w:t>priključevala</w:t>
      </w:r>
      <w:r w:rsidRPr="005B523F">
        <w:t xml:space="preserve"> novozgrajena komunalna oprema v Obrtno poslovni coni Žirovnica, je določena kot pomoč po</w:t>
      </w:r>
      <w:r>
        <w:t xml:space="preserve"> </w:t>
      </w:r>
      <w:r w:rsidRPr="005B523F">
        <w:t xml:space="preserve">pravilu de </w:t>
      </w:r>
      <w:proofErr w:type="spellStart"/>
      <w:r w:rsidRPr="005B523F">
        <w:t>minimis</w:t>
      </w:r>
      <w:proofErr w:type="spellEnd"/>
      <w:r w:rsidRPr="005B523F">
        <w:t>, skladno z Uredbo Komisije (EU) št. 1407/2013. Pogoji, ki jih morajo izpo</w:t>
      </w:r>
      <w:r>
        <w:t xml:space="preserve">lnjevati upravičenci so razvidni </w:t>
      </w:r>
      <w:r w:rsidR="0014133F">
        <w:t>iz Priloge 1 tega odloka.</w:t>
      </w:r>
    </w:p>
    <w:p w14:paraId="6230F904" w14:textId="77777777" w:rsidR="0014133F" w:rsidRDefault="0014133F" w:rsidP="0014133F">
      <w:pPr>
        <w:rPr>
          <w:rFonts w:eastAsia="ArialMT"/>
        </w:rPr>
      </w:pPr>
      <w:r>
        <w:rPr>
          <w:rFonts w:eastAsia="ArialMT"/>
        </w:rPr>
        <w:t>Zneske, oproščene skladno z določbami tega člena, mora Občina nadomestiti iz nenamenskih prihodkov občinskega proračuna.</w:t>
      </w:r>
    </w:p>
    <w:p w14:paraId="03F8031F" w14:textId="7FE3E912"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5C9C6D30" w14:textId="77777777" w:rsidR="0043773D" w:rsidRDefault="0043773D" w:rsidP="00BB0F7F">
      <w:pPr>
        <w:pStyle w:val="Naslov4"/>
        <w:rPr>
          <w:rFonts w:eastAsia="ArialMT"/>
        </w:rPr>
      </w:pPr>
      <w:r w:rsidRPr="00041888">
        <w:rPr>
          <w:rFonts w:eastAsia="ArialMT"/>
        </w:rPr>
        <w:t>(predhodna vlaganja)</w:t>
      </w:r>
    </w:p>
    <w:p w14:paraId="0C3507AE" w14:textId="13391C0F" w:rsidR="00AD4D2A" w:rsidRPr="00AD4D2A" w:rsidRDefault="00AD4D2A" w:rsidP="00BB0F7F">
      <w:pPr>
        <w:rPr>
          <w:rFonts w:eastAsia="ArialMT"/>
        </w:rPr>
      </w:pPr>
      <w:r w:rsidRPr="00AD4D2A">
        <w:rPr>
          <w:rFonts w:eastAsia="ArialMT"/>
        </w:rPr>
        <w:t>Pri odmeri komunalnega prispevka Občina, na zahtevo zavezanca, upošteva morebitne že plačane prispevke za gradnjo</w:t>
      </w:r>
      <w:r>
        <w:rPr>
          <w:rFonts w:eastAsia="ArialMT"/>
        </w:rPr>
        <w:t xml:space="preserve"> posamezne vrste komunalne opreme</w:t>
      </w:r>
      <w:r w:rsidRPr="00AD4D2A">
        <w:rPr>
          <w:rFonts w:eastAsia="ArialMT"/>
        </w:rPr>
        <w:t xml:space="preserve"> na podlagi predloženih dokazil o plačilu in za tako ugotovljene amortizirane prispevke zniža</w:t>
      </w:r>
      <w:r>
        <w:rPr>
          <w:rFonts w:eastAsia="ArialMT"/>
        </w:rPr>
        <w:t xml:space="preserve"> </w:t>
      </w:r>
      <w:r w:rsidRPr="00AD4D2A">
        <w:rPr>
          <w:rFonts w:eastAsia="ArialMT"/>
        </w:rPr>
        <w:t>plačilo odmerjenega komunalnega prispevka.</w:t>
      </w:r>
    </w:p>
    <w:p w14:paraId="19EAF6CB" w14:textId="77777777" w:rsidR="0043773D" w:rsidRPr="00041888" w:rsidRDefault="0043773D" w:rsidP="00BB0F7F">
      <w:pPr>
        <w:pStyle w:val="Naslov2"/>
        <w:rPr>
          <w:rFonts w:eastAsia="ArialMT"/>
        </w:rPr>
      </w:pPr>
      <w:r w:rsidRPr="00041888">
        <w:rPr>
          <w:rFonts w:eastAsia="ArialMT"/>
        </w:rPr>
        <w:lastRenderedPageBreak/>
        <w:t>PREHODNE IN KON</w:t>
      </w:r>
      <w:r w:rsidRPr="00041888">
        <w:rPr>
          <w:rFonts w:eastAsia="ArialMT" w:hint="eastAsia"/>
        </w:rPr>
        <w:t>Č</w:t>
      </w:r>
      <w:r w:rsidRPr="00041888">
        <w:rPr>
          <w:rFonts w:eastAsia="ArialMT"/>
        </w:rPr>
        <w:t>NE DOLO</w:t>
      </w:r>
      <w:r w:rsidRPr="00041888">
        <w:rPr>
          <w:rFonts w:eastAsia="ArialMT" w:hint="eastAsia"/>
        </w:rPr>
        <w:t>Č</w:t>
      </w:r>
      <w:r w:rsidRPr="00041888">
        <w:rPr>
          <w:rFonts w:eastAsia="ArialMT"/>
        </w:rPr>
        <w:t>BE</w:t>
      </w:r>
    </w:p>
    <w:p w14:paraId="660A871C"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3CEE344F" w14:textId="77777777" w:rsidR="0043773D" w:rsidRPr="00041888" w:rsidRDefault="0043773D" w:rsidP="00BB0F7F">
      <w:pPr>
        <w:pStyle w:val="Naslov4"/>
        <w:rPr>
          <w:rFonts w:eastAsia="ArialMT"/>
        </w:rPr>
      </w:pPr>
      <w:r w:rsidRPr="00041888">
        <w:rPr>
          <w:rFonts w:eastAsia="ArialMT"/>
        </w:rPr>
        <w:t>(povezava spremenjene zakonodaje)</w:t>
      </w:r>
    </w:p>
    <w:p w14:paraId="19598D33" w14:textId="1F521C07" w:rsidR="0043773D" w:rsidRPr="00041888" w:rsidRDefault="0043773D" w:rsidP="00BB0F7F">
      <w:pPr>
        <w:rPr>
          <w:rFonts w:eastAsia="ArialMT"/>
        </w:rPr>
      </w:pPr>
      <w:r w:rsidRPr="00041888">
        <w:rPr>
          <w:rFonts w:eastAsia="ArialMT"/>
        </w:rPr>
        <w:t>Vloge za odmero komunalnega prispevka, ki bodo</w:t>
      </w:r>
      <w:r w:rsidRPr="00041888">
        <w:t xml:space="preserve"> </w:t>
      </w:r>
      <w:r w:rsidRPr="00041888">
        <w:rPr>
          <w:rFonts w:eastAsia="ArialMT"/>
        </w:rPr>
        <w:t>prispele na Ob</w:t>
      </w:r>
      <w:r w:rsidRPr="00041888">
        <w:rPr>
          <w:rFonts w:eastAsia="ArialMT" w:hint="eastAsia"/>
        </w:rPr>
        <w:t>č</w:t>
      </w:r>
      <w:r w:rsidR="00F013D3" w:rsidRPr="00041888">
        <w:rPr>
          <w:rFonts w:eastAsia="ArialMT"/>
        </w:rPr>
        <w:t xml:space="preserve">ino </w:t>
      </w:r>
      <w:r w:rsidR="00135FA4">
        <w:rPr>
          <w:rFonts w:eastAsia="ArialMT"/>
        </w:rPr>
        <w:t>Žirovnica</w:t>
      </w:r>
      <w:r w:rsidRPr="00041888">
        <w:rPr>
          <w:rFonts w:eastAsia="ArialMT"/>
        </w:rPr>
        <w:t xml:space="preserve"> pred pri</w:t>
      </w:r>
      <w:r w:rsidRPr="00041888">
        <w:rPr>
          <w:rFonts w:eastAsia="ArialMT" w:hint="eastAsia"/>
        </w:rPr>
        <w:t>č</w:t>
      </w:r>
      <w:r w:rsidRPr="00041888">
        <w:rPr>
          <w:rFonts w:eastAsia="ArialMT"/>
        </w:rPr>
        <w:t>etkom</w:t>
      </w:r>
      <w:r w:rsidRPr="00041888">
        <w:t xml:space="preserve"> </w:t>
      </w:r>
      <w:r w:rsidR="00135FA4">
        <w:rPr>
          <w:rFonts w:eastAsia="ArialMT"/>
        </w:rPr>
        <w:t>veljavnosti</w:t>
      </w:r>
      <w:r w:rsidRPr="00041888">
        <w:rPr>
          <w:rFonts w:eastAsia="ArialMT"/>
        </w:rPr>
        <w:t xml:space="preserve"> predmetnega odloka in bodo imele prilo</w:t>
      </w:r>
      <w:r w:rsidRPr="00041888">
        <w:rPr>
          <w:rFonts w:eastAsia="ArialMT" w:hint="eastAsia"/>
        </w:rPr>
        <w:t>ž</w:t>
      </w:r>
      <w:r w:rsidRPr="00041888">
        <w:rPr>
          <w:rFonts w:eastAsia="ArialMT"/>
        </w:rPr>
        <w:t>eno projektno</w:t>
      </w:r>
      <w:r w:rsidRPr="00041888">
        <w:t xml:space="preserve"> </w:t>
      </w:r>
      <w:r w:rsidRPr="00041888">
        <w:rPr>
          <w:rFonts w:eastAsia="ArialMT"/>
        </w:rPr>
        <w:t>dokumentacijo za pridobitev gradbenega dovoljenja, na podlagi</w:t>
      </w:r>
      <w:r w:rsidRPr="00041888">
        <w:t xml:space="preserve"> </w:t>
      </w:r>
      <w:r w:rsidRPr="00041888">
        <w:rPr>
          <w:rFonts w:eastAsia="ArialMT"/>
        </w:rPr>
        <w:t>katerega lahko pristojni organ Ob</w:t>
      </w:r>
      <w:r w:rsidRPr="00041888">
        <w:rPr>
          <w:rFonts w:eastAsia="ArialMT" w:hint="eastAsia"/>
        </w:rPr>
        <w:t>č</w:t>
      </w:r>
      <w:r w:rsidR="00F013D3" w:rsidRPr="00041888">
        <w:rPr>
          <w:rFonts w:eastAsia="ArialMT"/>
        </w:rPr>
        <w:t xml:space="preserve">ine </w:t>
      </w:r>
      <w:r w:rsidR="00135FA4">
        <w:rPr>
          <w:rFonts w:eastAsia="ArialMT"/>
        </w:rPr>
        <w:t>Žirovnica</w:t>
      </w:r>
      <w:r w:rsidR="00E10FCC" w:rsidRPr="00041888">
        <w:rPr>
          <w:rFonts w:eastAsia="ArialMT"/>
        </w:rPr>
        <w:t xml:space="preserve"> </w:t>
      </w:r>
      <w:r w:rsidRPr="00041888">
        <w:rPr>
          <w:rFonts w:eastAsia="ArialMT"/>
        </w:rPr>
        <w:t>izda odlo</w:t>
      </w:r>
      <w:r w:rsidRPr="00041888">
        <w:rPr>
          <w:rFonts w:eastAsia="ArialMT" w:hint="eastAsia"/>
        </w:rPr>
        <w:t>č</w:t>
      </w:r>
      <w:r w:rsidRPr="00041888">
        <w:rPr>
          <w:rFonts w:eastAsia="ArialMT"/>
        </w:rPr>
        <w:t>bo o pla</w:t>
      </w:r>
      <w:r w:rsidRPr="00041888">
        <w:rPr>
          <w:rFonts w:eastAsia="ArialMT" w:hint="eastAsia"/>
        </w:rPr>
        <w:t>č</w:t>
      </w:r>
      <w:r w:rsidRPr="00041888">
        <w:rPr>
          <w:rFonts w:eastAsia="ArialMT"/>
        </w:rPr>
        <w:t>ilu komunalnega prispevka oziroma bodo</w:t>
      </w:r>
      <w:r w:rsidRPr="00041888">
        <w:t xml:space="preserve"> </w:t>
      </w:r>
      <w:r w:rsidRPr="00041888">
        <w:rPr>
          <w:rFonts w:eastAsia="ArialMT"/>
        </w:rPr>
        <w:t xml:space="preserve">vsebovale vse podatke, na podlagi katerih lahko </w:t>
      </w:r>
      <w:r w:rsidR="00135FA4">
        <w:rPr>
          <w:rFonts w:eastAsia="ArialMT"/>
        </w:rPr>
        <w:t>O</w:t>
      </w:r>
      <w:r w:rsidRPr="00041888">
        <w:rPr>
          <w:rFonts w:eastAsia="ArialMT"/>
        </w:rPr>
        <w:t>b</w:t>
      </w:r>
      <w:r w:rsidRPr="00041888">
        <w:rPr>
          <w:rFonts w:eastAsia="ArialMT" w:hint="eastAsia"/>
        </w:rPr>
        <w:t>č</w:t>
      </w:r>
      <w:r w:rsidRPr="00041888">
        <w:rPr>
          <w:rFonts w:eastAsia="ArialMT"/>
        </w:rPr>
        <w:t>ina izda</w:t>
      </w:r>
      <w:r w:rsidRPr="00041888">
        <w:t xml:space="preserve"> </w:t>
      </w:r>
      <w:r w:rsidRPr="00041888">
        <w:rPr>
          <w:rFonts w:eastAsia="ArialMT"/>
        </w:rPr>
        <w:t>odlo</w:t>
      </w:r>
      <w:r w:rsidRPr="00041888">
        <w:rPr>
          <w:rFonts w:eastAsia="ArialMT" w:hint="eastAsia"/>
        </w:rPr>
        <w:t>č</w:t>
      </w:r>
      <w:r w:rsidRPr="00041888">
        <w:rPr>
          <w:rFonts w:eastAsia="ArialMT"/>
        </w:rPr>
        <w:t>bo o pla</w:t>
      </w:r>
      <w:r w:rsidRPr="00041888">
        <w:rPr>
          <w:rFonts w:eastAsia="ArialMT" w:hint="eastAsia"/>
        </w:rPr>
        <w:t>č</w:t>
      </w:r>
      <w:r w:rsidRPr="00041888">
        <w:rPr>
          <w:rFonts w:eastAsia="ArialMT"/>
        </w:rPr>
        <w:t>ilu komunalnega prispevka, bodo obravnavane</w:t>
      </w:r>
      <w:r w:rsidRPr="00041888">
        <w:t xml:space="preserve"> </w:t>
      </w:r>
      <w:r w:rsidRPr="00041888">
        <w:rPr>
          <w:rFonts w:eastAsia="ArialMT"/>
        </w:rPr>
        <w:t>na podlagi dotedanje zakonodaje.</w:t>
      </w:r>
    </w:p>
    <w:p w14:paraId="2DD585F1"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73803E6C" w14:textId="77777777" w:rsidR="0043773D" w:rsidRPr="00041888" w:rsidRDefault="0043773D" w:rsidP="00BB0F7F">
      <w:pPr>
        <w:pStyle w:val="Naslov4"/>
        <w:rPr>
          <w:rFonts w:eastAsia="ArialMT"/>
        </w:rPr>
      </w:pPr>
      <w:r w:rsidRPr="00041888">
        <w:rPr>
          <w:rFonts w:eastAsia="ArialMT"/>
        </w:rPr>
        <w:t>(prenehanje veljavnosti)</w:t>
      </w:r>
    </w:p>
    <w:p w14:paraId="19E7A734" w14:textId="201CEC94" w:rsidR="0043773D" w:rsidRPr="00041888" w:rsidRDefault="0043773D" w:rsidP="00BB0F7F">
      <w:pPr>
        <w:rPr>
          <w:rFonts w:eastAsia="ArialMT"/>
        </w:rPr>
      </w:pPr>
      <w:r w:rsidRPr="00041888">
        <w:rPr>
          <w:rFonts w:eastAsia="ArialMT"/>
        </w:rPr>
        <w:t xml:space="preserve">Z dnem uveljavitve tega odloka preneha veljati Odlok </w:t>
      </w:r>
      <w:r w:rsidR="00135FA4">
        <w:rPr>
          <w:rFonts w:eastAsia="ArialMT"/>
        </w:rPr>
        <w:t>o programu opremljanja stavbnih zemljišč in merilih za odmero komunalnega prispevka na območju občine Žirovnica</w:t>
      </w:r>
      <w:r w:rsidRPr="00041888">
        <w:rPr>
          <w:rFonts w:eastAsia="ArialMT"/>
        </w:rPr>
        <w:t xml:space="preserve"> (</w:t>
      </w:r>
      <w:r w:rsidR="00135FA4">
        <w:rPr>
          <w:rFonts w:eastAsia="ArialMT"/>
        </w:rPr>
        <w:t>Ur.l.</w:t>
      </w:r>
      <w:r w:rsidRPr="00041888">
        <w:rPr>
          <w:rFonts w:eastAsia="ArialMT"/>
        </w:rPr>
        <w:t xml:space="preserve"> RS, </w:t>
      </w:r>
      <w:r w:rsidRPr="00041888">
        <w:rPr>
          <w:rFonts w:eastAsia="ArialMT" w:hint="eastAsia"/>
        </w:rPr>
        <w:t>š</w:t>
      </w:r>
      <w:r w:rsidRPr="00041888">
        <w:rPr>
          <w:rFonts w:eastAsia="ArialMT"/>
        </w:rPr>
        <w:t xml:space="preserve">t. </w:t>
      </w:r>
      <w:r w:rsidR="00135FA4">
        <w:rPr>
          <w:rFonts w:eastAsia="ArialMT"/>
        </w:rPr>
        <w:t>43/11, 50/13, 87/14, 12/17 in 4/19</w:t>
      </w:r>
      <w:r w:rsidRPr="00041888">
        <w:rPr>
          <w:rFonts w:eastAsia="ArialMT"/>
        </w:rPr>
        <w:t>).</w:t>
      </w:r>
    </w:p>
    <w:p w14:paraId="67063401" w14:textId="3E65B549" w:rsidR="0043773D" w:rsidRPr="00041888" w:rsidRDefault="0043773D" w:rsidP="00BB0F7F">
      <w:pPr>
        <w:rPr>
          <w:rFonts w:eastAsia="ArialMT"/>
        </w:rPr>
      </w:pPr>
      <w:r w:rsidRPr="00041888">
        <w:rPr>
          <w:rFonts w:eastAsia="ArialMT"/>
        </w:rPr>
        <w:t>Z dnem uveljavitve tega odloka se ne glede na dolo</w:t>
      </w:r>
      <w:r w:rsidRPr="00041888">
        <w:rPr>
          <w:rFonts w:eastAsia="ArialMT" w:hint="eastAsia"/>
        </w:rPr>
        <w:t>č</w:t>
      </w:r>
      <w:r w:rsidRPr="00041888">
        <w:rPr>
          <w:rFonts w:eastAsia="ArialMT"/>
        </w:rPr>
        <w:t>ila</w:t>
      </w:r>
      <w:r w:rsidRPr="00041888">
        <w:t xml:space="preserve"> </w:t>
      </w:r>
      <w:r w:rsidRPr="00041888">
        <w:rPr>
          <w:rFonts w:eastAsia="ArialMT"/>
        </w:rPr>
        <w:t>veljavnih programov opremljanja stavbnih zemlji</w:t>
      </w:r>
      <w:r w:rsidRPr="00041888">
        <w:rPr>
          <w:rFonts w:eastAsia="ArialMT" w:hint="eastAsia"/>
        </w:rPr>
        <w:t>šč</w:t>
      </w:r>
      <w:r w:rsidRPr="00041888">
        <w:rPr>
          <w:rFonts w:eastAsia="ArialMT"/>
        </w:rPr>
        <w:t xml:space="preserve"> odmera komunalnega</w:t>
      </w:r>
      <w:r w:rsidRPr="00041888">
        <w:t xml:space="preserve"> </w:t>
      </w:r>
      <w:r w:rsidRPr="00041888">
        <w:rPr>
          <w:rFonts w:eastAsia="ArialMT"/>
        </w:rPr>
        <w:t>prispevka za obstoje</w:t>
      </w:r>
      <w:r w:rsidRPr="00041888">
        <w:rPr>
          <w:rFonts w:eastAsia="ArialMT" w:hint="eastAsia"/>
        </w:rPr>
        <w:t>č</w:t>
      </w:r>
      <w:r w:rsidRPr="00041888">
        <w:rPr>
          <w:rFonts w:eastAsia="ArialMT"/>
        </w:rPr>
        <w:t xml:space="preserve">o </w:t>
      </w:r>
      <w:r w:rsidR="0056499B">
        <w:rPr>
          <w:rFonts w:eastAsia="ArialMT" w:hint="eastAsia"/>
        </w:rPr>
        <w:t>-</w:t>
      </w:r>
      <w:r w:rsidRPr="00041888">
        <w:rPr>
          <w:rFonts w:eastAsia="ArialMT"/>
        </w:rPr>
        <w:t xml:space="preserve"> </w:t>
      </w:r>
      <w:r w:rsidRPr="00041888">
        <w:rPr>
          <w:rFonts w:eastAsia="ArialMT" w:hint="eastAsia"/>
        </w:rPr>
        <w:t>ž</w:t>
      </w:r>
      <w:r w:rsidRPr="00041888">
        <w:rPr>
          <w:rFonts w:eastAsia="ArialMT"/>
        </w:rPr>
        <w:t>e zgrajeno komunalno</w:t>
      </w:r>
      <w:r w:rsidRPr="00041888">
        <w:t xml:space="preserve"> </w:t>
      </w:r>
      <w:r w:rsidRPr="00041888">
        <w:rPr>
          <w:rFonts w:eastAsia="ArialMT"/>
        </w:rPr>
        <w:t>opremo izvede na podlagi dolo</w:t>
      </w:r>
      <w:r w:rsidRPr="00041888">
        <w:rPr>
          <w:rFonts w:eastAsia="ArialMT" w:hint="eastAsia"/>
        </w:rPr>
        <w:t>č</w:t>
      </w:r>
      <w:r w:rsidRPr="00041888">
        <w:rPr>
          <w:rFonts w:eastAsia="ArialMT"/>
        </w:rPr>
        <w:t>il tega odloka.</w:t>
      </w:r>
    </w:p>
    <w:p w14:paraId="7405FA74" w14:textId="77777777" w:rsidR="0043773D" w:rsidRPr="00041888" w:rsidRDefault="0043773D" w:rsidP="00BB0F7F">
      <w:pPr>
        <w:pStyle w:val="Naslov3"/>
        <w:rPr>
          <w:rFonts w:eastAsia="ArialMT"/>
        </w:rPr>
      </w:pPr>
      <w:r w:rsidRPr="00041888">
        <w:rPr>
          <w:rFonts w:eastAsia="ArialMT" w:hint="eastAsia"/>
        </w:rPr>
        <w:t>č</w:t>
      </w:r>
      <w:r w:rsidRPr="00041888">
        <w:rPr>
          <w:rFonts w:eastAsia="ArialMT"/>
        </w:rPr>
        <w:t>len</w:t>
      </w:r>
    </w:p>
    <w:p w14:paraId="24662A28" w14:textId="4C1E6268" w:rsidR="0043773D" w:rsidRPr="00041888" w:rsidRDefault="0043773D" w:rsidP="00BB0F7F">
      <w:pPr>
        <w:pStyle w:val="Naslov4"/>
        <w:rPr>
          <w:rFonts w:eastAsia="ArialMT"/>
        </w:rPr>
      </w:pPr>
      <w:r w:rsidRPr="00041888">
        <w:rPr>
          <w:rFonts w:eastAsia="ArialMT"/>
        </w:rPr>
        <w:t>(</w:t>
      </w:r>
      <w:r w:rsidR="00135FA4">
        <w:rPr>
          <w:rFonts w:eastAsia="ArialMT"/>
        </w:rPr>
        <w:t>pričetek veljavnosti</w:t>
      </w:r>
      <w:r w:rsidRPr="00041888">
        <w:rPr>
          <w:rFonts w:eastAsia="ArialMT"/>
        </w:rPr>
        <w:t>)</w:t>
      </w:r>
    </w:p>
    <w:p w14:paraId="7E6BF74D" w14:textId="7DAF045A" w:rsidR="0043773D" w:rsidRPr="00041888" w:rsidRDefault="0043773D" w:rsidP="00BB0F7F">
      <w:pPr>
        <w:rPr>
          <w:rFonts w:eastAsia="ArialMT"/>
        </w:rPr>
      </w:pPr>
      <w:r w:rsidRPr="00041888">
        <w:rPr>
          <w:rFonts w:eastAsia="ArialMT"/>
        </w:rPr>
        <w:t xml:space="preserve">Ta odlok </w:t>
      </w:r>
      <w:r w:rsidR="00135FA4">
        <w:rPr>
          <w:rFonts w:eastAsia="ArialMT"/>
        </w:rPr>
        <w:t>prične</w:t>
      </w:r>
      <w:r w:rsidRPr="00041888">
        <w:rPr>
          <w:rFonts w:eastAsia="ArialMT"/>
        </w:rPr>
        <w:t xml:space="preserve"> veljati osmi dan po objavi v Uradnem listu</w:t>
      </w:r>
      <w:r w:rsidRPr="00041888">
        <w:t xml:space="preserve"> </w:t>
      </w:r>
      <w:r w:rsidRPr="00041888">
        <w:rPr>
          <w:rFonts w:eastAsia="ArialMT"/>
        </w:rPr>
        <w:t>Republike Slovenije.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3267"/>
        <w:gridCol w:w="1132"/>
      </w:tblGrid>
      <w:tr w:rsidR="00882340" w:rsidRPr="00041888" w14:paraId="009FB531" w14:textId="77777777" w:rsidTr="000F705C">
        <w:trPr>
          <w:trHeight w:val="284"/>
        </w:trPr>
        <w:tc>
          <w:tcPr>
            <w:tcW w:w="4671" w:type="dxa"/>
          </w:tcPr>
          <w:p w14:paraId="1E09E6EF" w14:textId="77777777" w:rsidR="00882340" w:rsidRPr="00041888" w:rsidRDefault="00882340" w:rsidP="000F705C">
            <w:pPr>
              <w:pStyle w:val="Normal-Table"/>
              <w:rPr>
                <w:rFonts w:eastAsia="ArialMT"/>
              </w:rPr>
            </w:pPr>
          </w:p>
        </w:tc>
        <w:tc>
          <w:tcPr>
            <w:tcW w:w="3267" w:type="dxa"/>
          </w:tcPr>
          <w:p w14:paraId="7CED2E8B" w14:textId="77777777" w:rsidR="00882340" w:rsidRPr="00041888" w:rsidRDefault="00882340" w:rsidP="000F705C">
            <w:pPr>
              <w:pStyle w:val="Normal-Table"/>
              <w:rPr>
                <w:rFonts w:eastAsia="ArialMT"/>
              </w:rPr>
            </w:pPr>
          </w:p>
        </w:tc>
        <w:tc>
          <w:tcPr>
            <w:tcW w:w="1132" w:type="dxa"/>
          </w:tcPr>
          <w:p w14:paraId="321F94E4" w14:textId="77777777" w:rsidR="00882340" w:rsidRPr="00041888" w:rsidRDefault="00882340" w:rsidP="000F705C">
            <w:pPr>
              <w:pStyle w:val="Normal-Table"/>
              <w:rPr>
                <w:rFonts w:eastAsia="ArialMT"/>
              </w:rPr>
            </w:pPr>
          </w:p>
        </w:tc>
      </w:tr>
      <w:tr w:rsidR="00041888" w:rsidRPr="00041888" w14:paraId="02067339" w14:textId="77777777" w:rsidTr="000F705C">
        <w:trPr>
          <w:trHeight w:val="284"/>
        </w:trPr>
        <w:tc>
          <w:tcPr>
            <w:tcW w:w="4671" w:type="dxa"/>
          </w:tcPr>
          <w:p w14:paraId="5754CFC8" w14:textId="77777777" w:rsidR="00A80B8D" w:rsidRPr="00041888" w:rsidRDefault="00A80B8D" w:rsidP="000F705C">
            <w:pPr>
              <w:pStyle w:val="Normal-Table"/>
              <w:rPr>
                <w:rFonts w:eastAsia="ArialMT"/>
              </w:rPr>
            </w:pPr>
            <w:r w:rsidRPr="00041888">
              <w:rPr>
                <w:rFonts w:eastAsia="ArialMT"/>
              </w:rPr>
              <w:t>Št.</w:t>
            </w:r>
          </w:p>
        </w:tc>
        <w:tc>
          <w:tcPr>
            <w:tcW w:w="3267" w:type="dxa"/>
          </w:tcPr>
          <w:p w14:paraId="6BB4184D" w14:textId="77777777" w:rsidR="00A80B8D" w:rsidRPr="00041888" w:rsidRDefault="00A80B8D" w:rsidP="000F705C">
            <w:pPr>
              <w:pStyle w:val="Normal-Table"/>
              <w:rPr>
                <w:rFonts w:eastAsia="ArialMT"/>
              </w:rPr>
            </w:pPr>
          </w:p>
        </w:tc>
        <w:tc>
          <w:tcPr>
            <w:tcW w:w="1132" w:type="dxa"/>
          </w:tcPr>
          <w:p w14:paraId="77152A58" w14:textId="77777777" w:rsidR="00A80B8D" w:rsidRPr="00041888" w:rsidRDefault="00A80B8D" w:rsidP="000F705C">
            <w:pPr>
              <w:pStyle w:val="Normal-Table"/>
              <w:rPr>
                <w:rFonts w:eastAsia="ArialMT"/>
              </w:rPr>
            </w:pPr>
          </w:p>
        </w:tc>
      </w:tr>
      <w:tr w:rsidR="00041888" w:rsidRPr="00041888" w14:paraId="3E91C849" w14:textId="77777777" w:rsidTr="000F705C">
        <w:trPr>
          <w:trHeight w:val="284"/>
        </w:trPr>
        <w:tc>
          <w:tcPr>
            <w:tcW w:w="4671" w:type="dxa"/>
          </w:tcPr>
          <w:p w14:paraId="4C7F11EC" w14:textId="6917E9CE" w:rsidR="00A80B8D" w:rsidRPr="00041888" w:rsidRDefault="00135FA4" w:rsidP="000F705C">
            <w:pPr>
              <w:pStyle w:val="Normal-Table"/>
              <w:rPr>
                <w:rFonts w:eastAsia="ArialMT"/>
              </w:rPr>
            </w:pPr>
            <w:r>
              <w:rPr>
                <w:rFonts w:eastAsia="ArialMT"/>
              </w:rPr>
              <w:t>Breznica</w:t>
            </w:r>
            <w:r w:rsidR="00A80B8D" w:rsidRPr="00041888">
              <w:rPr>
                <w:rFonts w:eastAsia="ArialMT"/>
              </w:rPr>
              <w:t>, dne</w:t>
            </w:r>
          </w:p>
        </w:tc>
        <w:tc>
          <w:tcPr>
            <w:tcW w:w="3267" w:type="dxa"/>
          </w:tcPr>
          <w:p w14:paraId="41DF57C3" w14:textId="77777777" w:rsidR="00A80B8D" w:rsidRPr="00041888" w:rsidRDefault="00A80B8D" w:rsidP="000F705C">
            <w:pPr>
              <w:pStyle w:val="Normal-Table"/>
              <w:rPr>
                <w:rFonts w:eastAsia="ArialMT"/>
              </w:rPr>
            </w:pPr>
          </w:p>
        </w:tc>
        <w:tc>
          <w:tcPr>
            <w:tcW w:w="1132" w:type="dxa"/>
          </w:tcPr>
          <w:p w14:paraId="3036BA31" w14:textId="77777777" w:rsidR="00A80B8D" w:rsidRPr="00041888" w:rsidRDefault="00A80B8D" w:rsidP="000F705C">
            <w:pPr>
              <w:pStyle w:val="Normal-Table"/>
              <w:rPr>
                <w:rFonts w:eastAsia="ArialMT"/>
              </w:rPr>
            </w:pPr>
          </w:p>
        </w:tc>
      </w:tr>
      <w:tr w:rsidR="00041888" w:rsidRPr="00041888" w14:paraId="1C830C6A" w14:textId="77777777" w:rsidTr="000F705C">
        <w:trPr>
          <w:trHeight w:val="284"/>
        </w:trPr>
        <w:tc>
          <w:tcPr>
            <w:tcW w:w="4671" w:type="dxa"/>
          </w:tcPr>
          <w:p w14:paraId="79BD743B" w14:textId="77777777" w:rsidR="00A80B8D" w:rsidRPr="00041888" w:rsidRDefault="00A80B8D" w:rsidP="000F705C">
            <w:pPr>
              <w:pStyle w:val="Normal-Table"/>
              <w:jc w:val="center"/>
              <w:rPr>
                <w:rFonts w:eastAsia="ArialMT"/>
              </w:rPr>
            </w:pPr>
          </w:p>
        </w:tc>
        <w:tc>
          <w:tcPr>
            <w:tcW w:w="3267" w:type="dxa"/>
          </w:tcPr>
          <w:p w14:paraId="7420E1DC" w14:textId="77777777" w:rsidR="00A80B8D" w:rsidRPr="00041888" w:rsidRDefault="00A80B8D" w:rsidP="000F705C">
            <w:pPr>
              <w:pStyle w:val="Normal-Table"/>
              <w:jc w:val="center"/>
              <w:rPr>
                <w:rFonts w:eastAsia="ArialMT"/>
              </w:rPr>
            </w:pPr>
            <w:r w:rsidRPr="00041888">
              <w:rPr>
                <w:rFonts w:eastAsia="ArialMT"/>
              </w:rPr>
              <w:t>Župan</w:t>
            </w:r>
          </w:p>
        </w:tc>
        <w:tc>
          <w:tcPr>
            <w:tcW w:w="1132" w:type="dxa"/>
          </w:tcPr>
          <w:p w14:paraId="2C859A74" w14:textId="77777777" w:rsidR="00A80B8D" w:rsidRPr="00041888" w:rsidRDefault="00A80B8D" w:rsidP="000F705C">
            <w:pPr>
              <w:pStyle w:val="Normal-Table"/>
              <w:rPr>
                <w:rFonts w:eastAsia="ArialMT"/>
              </w:rPr>
            </w:pPr>
          </w:p>
        </w:tc>
      </w:tr>
      <w:tr w:rsidR="00041888" w:rsidRPr="00041888" w14:paraId="5A53F04E" w14:textId="77777777" w:rsidTr="000F705C">
        <w:trPr>
          <w:trHeight w:val="284"/>
        </w:trPr>
        <w:tc>
          <w:tcPr>
            <w:tcW w:w="4671" w:type="dxa"/>
          </w:tcPr>
          <w:p w14:paraId="6A8001CB" w14:textId="77777777" w:rsidR="00A80B8D" w:rsidRPr="00041888" w:rsidRDefault="00A80B8D" w:rsidP="000F705C">
            <w:pPr>
              <w:pStyle w:val="Normal-Table"/>
              <w:jc w:val="center"/>
              <w:rPr>
                <w:rFonts w:eastAsia="ArialMT"/>
              </w:rPr>
            </w:pPr>
          </w:p>
        </w:tc>
        <w:tc>
          <w:tcPr>
            <w:tcW w:w="3267" w:type="dxa"/>
          </w:tcPr>
          <w:p w14:paraId="4BD1A6EE" w14:textId="0C154B14" w:rsidR="00A80B8D" w:rsidRPr="00041888" w:rsidRDefault="00A80B8D" w:rsidP="000F705C">
            <w:pPr>
              <w:pStyle w:val="Normal-Table"/>
              <w:jc w:val="center"/>
              <w:rPr>
                <w:rFonts w:eastAsia="ArialMT"/>
              </w:rPr>
            </w:pPr>
            <w:r w:rsidRPr="00041888">
              <w:rPr>
                <w:rFonts w:eastAsia="ArialMT"/>
              </w:rPr>
              <w:t xml:space="preserve">Občine </w:t>
            </w:r>
            <w:r w:rsidR="00927680">
              <w:rPr>
                <w:rFonts w:eastAsia="ArialMT"/>
              </w:rPr>
              <w:t>Žirovnica</w:t>
            </w:r>
          </w:p>
        </w:tc>
        <w:tc>
          <w:tcPr>
            <w:tcW w:w="1132" w:type="dxa"/>
          </w:tcPr>
          <w:p w14:paraId="44FDDEAA" w14:textId="77777777" w:rsidR="00A80B8D" w:rsidRPr="00041888" w:rsidRDefault="00A80B8D" w:rsidP="000F705C">
            <w:pPr>
              <w:pStyle w:val="Normal-Table"/>
              <w:rPr>
                <w:rFonts w:eastAsia="ArialMT"/>
              </w:rPr>
            </w:pPr>
          </w:p>
        </w:tc>
      </w:tr>
      <w:tr w:rsidR="00A80B8D" w:rsidRPr="00041888" w14:paraId="4A0751DA" w14:textId="77777777" w:rsidTr="000F705C">
        <w:trPr>
          <w:trHeight w:val="284"/>
        </w:trPr>
        <w:tc>
          <w:tcPr>
            <w:tcW w:w="4671" w:type="dxa"/>
          </w:tcPr>
          <w:p w14:paraId="6136C44A" w14:textId="77777777" w:rsidR="00A80B8D" w:rsidRPr="00041888" w:rsidRDefault="00A80B8D" w:rsidP="000F705C">
            <w:pPr>
              <w:pStyle w:val="Normal-Table"/>
              <w:jc w:val="center"/>
              <w:rPr>
                <w:rFonts w:eastAsia="ArialMT"/>
              </w:rPr>
            </w:pPr>
          </w:p>
        </w:tc>
        <w:tc>
          <w:tcPr>
            <w:tcW w:w="3267" w:type="dxa"/>
          </w:tcPr>
          <w:p w14:paraId="0D153090" w14:textId="423B5D3C" w:rsidR="00A80B8D" w:rsidRPr="00041888" w:rsidRDefault="00135FA4" w:rsidP="000F705C">
            <w:pPr>
              <w:pStyle w:val="Normal-Table"/>
              <w:jc w:val="center"/>
            </w:pPr>
            <w:r>
              <w:rPr>
                <w:rFonts w:eastAsia="ArialMT"/>
              </w:rPr>
              <w:t>Leopold Pogačar</w:t>
            </w:r>
            <w:r w:rsidR="00A80B8D" w:rsidRPr="00041888">
              <w:rPr>
                <w:rFonts w:eastAsia="ArialMT"/>
              </w:rPr>
              <w:t xml:space="preserve"> l.r.</w:t>
            </w:r>
          </w:p>
        </w:tc>
        <w:tc>
          <w:tcPr>
            <w:tcW w:w="1132" w:type="dxa"/>
          </w:tcPr>
          <w:p w14:paraId="00F4CA73" w14:textId="77777777" w:rsidR="00A80B8D" w:rsidRPr="00041888" w:rsidRDefault="00A80B8D" w:rsidP="000F705C">
            <w:pPr>
              <w:pStyle w:val="Normal-Table"/>
              <w:rPr>
                <w:rFonts w:eastAsia="ArialMT"/>
              </w:rPr>
            </w:pPr>
          </w:p>
        </w:tc>
      </w:tr>
    </w:tbl>
    <w:p w14:paraId="15DBFB41" w14:textId="77777777" w:rsidR="00FA6D44" w:rsidRDefault="00FA6D44" w:rsidP="00BB0F7F"/>
    <w:p w14:paraId="701E65C1" w14:textId="6B8B64B0" w:rsidR="0076550F" w:rsidRPr="00041888" w:rsidRDefault="0076550F" w:rsidP="00BB0F7F">
      <w:r>
        <w:t xml:space="preserve">Priloga 1: Povzetek pogojev dodeljevanja de </w:t>
      </w:r>
      <w:proofErr w:type="spellStart"/>
      <w:r>
        <w:t>minimis</w:t>
      </w:r>
      <w:proofErr w:type="spellEnd"/>
      <w:r>
        <w:t xml:space="preserve"> pomoči v skladu z Uredbo Komisije (EU) št. 1407/2013</w:t>
      </w:r>
    </w:p>
    <w:sectPr w:rsidR="0076550F" w:rsidRPr="00041888" w:rsidSect="00232401">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DE70" w16cid:durableId="20C84F5C"/>
  <w16cid:commentId w16cid:paraId="6F819F1B" w16cid:durableId="20C84F5D"/>
  <w16cid:commentId w16cid:paraId="0BAE0C5E" w16cid:durableId="20C84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DADCA" w14:textId="77777777" w:rsidR="006A6EC3" w:rsidRDefault="006A6EC3">
      <w:r>
        <w:separator/>
      </w:r>
    </w:p>
    <w:p w14:paraId="7DD107CE" w14:textId="77777777" w:rsidR="006A6EC3" w:rsidRDefault="006A6EC3"/>
  </w:endnote>
  <w:endnote w:type="continuationSeparator" w:id="0">
    <w:p w14:paraId="4EE69009" w14:textId="77777777" w:rsidR="006A6EC3" w:rsidRDefault="006A6EC3">
      <w:r>
        <w:continuationSeparator/>
      </w:r>
    </w:p>
    <w:p w14:paraId="7E3086A0" w14:textId="77777777" w:rsidR="006A6EC3" w:rsidRDefault="006A6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wis721 BT">
    <w:panose1 w:val="020B0504020202020204"/>
    <w:charset w:val="00"/>
    <w:family w:val="swiss"/>
    <w:pitch w:val="variable"/>
    <w:sig w:usb0="00000087" w:usb1="00000000" w:usb2="00000000" w:usb3="00000000" w:csb0="0000001B" w:csb1="00000000"/>
  </w:font>
  <w:font w:name="Swis721 Lt BT">
    <w:altName w:val="Calibri"/>
    <w:panose1 w:val="020B0403020202020204"/>
    <w:charset w:val="00"/>
    <w:family w:val="swiss"/>
    <w:pitch w:val="variable"/>
    <w:sig w:usb0="00000087" w:usb1="00000000" w:usb2="00000000" w:usb3="00000000" w:csb0="0000001B" w:csb1="00000000"/>
  </w:font>
  <w:font w:name="AIGDT">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58500"/>
      <w:docPartObj>
        <w:docPartGallery w:val="Page Numbers (Bottom of Page)"/>
        <w:docPartUnique/>
      </w:docPartObj>
    </w:sdtPr>
    <w:sdtEndPr>
      <w:rPr>
        <w:sz w:val="16"/>
        <w:szCs w:val="16"/>
      </w:rPr>
    </w:sdtEndPr>
    <w:sdtContent>
      <w:p w14:paraId="48618FBA" w14:textId="77777777" w:rsidR="00232401" w:rsidRPr="00232401" w:rsidRDefault="00232401">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2F4C7B">
          <w:rPr>
            <w:noProof/>
            <w:sz w:val="16"/>
            <w:szCs w:val="16"/>
          </w:rPr>
          <w:t>3</w:t>
        </w:r>
        <w:r w:rsidRPr="00232401">
          <w:rPr>
            <w:sz w:val="16"/>
            <w:szCs w:val="16"/>
          </w:rPr>
          <w:fldChar w:fldCharType="end"/>
        </w:r>
      </w:p>
    </w:sdtContent>
  </w:sdt>
  <w:p w14:paraId="61D3A5D0" w14:textId="77777777" w:rsidR="00BC51B4" w:rsidRPr="00C04F23" w:rsidRDefault="00BC51B4" w:rsidP="00C04F23">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710546"/>
      <w:docPartObj>
        <w:docPartGallery w:val="Page Numbers (Bottom of Page)"/>
        <w:docPartUnique/>
      </w:docPartObj>
    </w:sdtPr>
    <w:sdtEndPr>
      <w:rPr>
        <w:sz w:val="16"/>
        <w:szCs w:val="16"/>
      </w:rPr>
    </w:sdtEndPr>
    <w:sdtContent>
      <w:p w14:paraId="7AD846F2" w14:textId="77777777" w:rsidR="00232401" w:rsidRPr="00232401" w:rsidRDefault="00232401">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820A7E">
          <w:rPr>
            <w:noProof/>
            <w:sz w:val="16"/>
            <w:szCs w:val="16"/>
          </w:rPr>
          <w:t>1</w:t>
        </w:r>
        <w:r w:rsidRPr="00232401">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D9F63" w14:textId="77777777" w:rsidR="006A6EC3" w:rsidRDefault="006A6EC3">
      <w:r>
        <w:separator/>
      </w:r>
    </w:p>
    <w:p w14:paraId="7CC8597A" w14:textId="77777777" w:rsidR="006A6EC3" w:rsidRDefault="006A6EC3"/>
  </w:footnote>
  <w:footnote w:type="continuationSeparator" w:id="0">
    <w:p w14:paraId="60B30EA6" w14:textId="77777777" w:rsidR="006A6EC3" w:rsidRDefault="006A6EC3">
      <w:r>
        <w:continuationSeparator/>
      </w:r>
    </w:p>
    <w:p w14:paraId="5045DD41" w14:textId="77777777" w:rsidR="006A6EC3" w:rsidRDefault="006A6E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309F0" w14:textId="606453FE" w:rsidR="00232401" w:rsidRPr="00232401" w:rsidRDefault="00232401" w:rsidP="00CD0E55">
    <w:pPr>
      <w:rPr>
        <w:rFonts w:cs="Arial"/>
        <w:color w:val="605E5D"/>
        <w:sz w:val="16"/>
        <w:szCs w:val="16"/>
      </w:rPr>
    </w:pPr>
    <w:r w:rsidRPr="0007609D">
      <w:rPr>
        <w:rFonts w:cs="Arial"/>
        <w:color w:val="605E5D"/>
        <w:sz w:val="16"/>
        <w:szCs w:val="16"/>
      </w:rPr>
      <w:t xml:space="preserve">Na podlagi </w:t>
    </w:r>
    <w:r w:rsidR="00CD0E55">
      <w:rPr>
        <w:rFonts w:cs="Arial"/>
        <w:color w:val="605E5D"/>
        <w:sz w:val="16"/>
        <w:szCs w:val="16"/>
      </w:rPr>
      <w:t>3. odstavka 218</w:t>
    </w:r>
    <w:r w:rsidRPr="0007609D">
      <w:rPr>
        <w:rFonts w:cs="Arial"/>
        <w:color w:val="605E5D"/>
        <w:sz w:val="16"/>
        <w:szCs w:val="16"/>
      </w:rPr>
      <w:t xml:space="preserve">. člena Zakona o </w:t>
    </w:r>
    <w:r w:rsidR="00CD0E55">
      <w:rPr>
        <w:rFonts w:cs="Arial"/>
        <w:color w:val="605E5D"/>
        <w:sz w:val="16"/>
        <w:szCs w:val="16"/>
      </w:rPr>
      <w:t>urejanju prostora</w:t>
    </w:r>
    <w:r w:rsidRPr="0007609D">
      <w:rPr>
        <w:rFonts w:cs="Arial"/>
        <w:color w:val="605E5D"/>
        <w:sz w:val="16"/>
        <w:szCs w:val="16"/>
      </w:rPr>
      <w:t xml:space="preserve"> (Ur.l. RS; št. </w:t>
    </w:r>
    <w:r w:rsidR="00CD0E55">
      <w:rPr>
        <w:rFonts w:cs="Arial"/>
        <w:color w:val="605E5D"/>
        <w:sz w:val="16"/>
        <w:szCs w:val="16"/>
      </w:rPr>
      <w:t>61/17</w:t>
    </w:r>
    <w:r w:rsidRPr="0007609D">
      <w:rPr>
        <w:rFonts w:cs="Arial"/>
        <w:color w:val="605E5D"/>
        <w:sz w:val="16"/>
        <w:szCs w:val="16"/>
      </w:rPr>
      <w:t>)</w:t>
    </w:r>
    <w:r w:rsidR="00933C92">
      <w:rPr>
        <w:rFonts w:cs="Arial"/>
        <w:color w:val="605E5D"/>
        <w:sz w:val="16"/>
        <w:szCs w:val="16"/>
      </w:rPr>
      <w:t xml:space="preserve">, ob upoštevanju določb Pravilnika o podlagah za odmero komunalnega prispevka za obstoječo komunalno opremo na osnovi povprečnih stroškov opremljanja stavbnih zemljišč s posameznimi vrstami komunalne opreme (Ur.l. RS; št. 66/18) in </w:t>
    </w:r>
    <w:r w:rsidR="00933C92" w:rsidRPr="00933C92">
      <w:rPr>
        <w:rFonts w:cs="Arial"/>
        <w:color w:val="605E5D"/>
        <w:sz w:val="16"/>
        <w:szCs w:val="16"/>
      </w:rPr>
      <w:t>Uredb</w:t>
    </w:r>
    <w:r w:rsidR="00933C92">
      <w:rPr>
        <w:rFonts w:cs="Arial"/>
        <w:color w:val="605E5D"/>
        <w:sz w:val="16"/>
        <w:szCs w:val="16"/>
      </w:rPr>
      <w:t>e</w:t>
    </w:r>
    <w:r w:rsidR="00933C92" w:rsidRPr="00933C92">
      <w:rPr>
        <w:rFonts w:cs="Arial"/>
        <w:color w:val="605E5D"/>
        <w:sz w:val="16"/>
        <w:szCs w:val="16"/>
      </w:rPr>
      <w:t xml:space="preserve"> o programu opremljanja stavbnih zemljišč in odloku o podlagah za odmero komunalnega prispevka za obstoječo komunalno opremo ter o izračunu in odmeri komunalnega prispevka</w:t>
    </w:r>
    <w:r w:rsidR="00933C92">
      <w:rPr>
        <w:rFonts w:cs="Arial"/>
        <w:color w:val="605E5D"/>
        <w:sz w:val="16"/>
        <w:szCs w:val="16"/>
      </w:rPr>
      <w:t xml:space="preserve"> (Ur.l. RS; št. 20/19, 30/39 in 34/19)</w:t>
    </w:r>
    <w:r w:rsidRPr="0007609D">
      <w:rPr>
        <w:rFonts w:cs="Arial"/>
        <w:color w:val="605E5D"/>
        <w:sz w:val="16"/>
        <w:szCs w:val="16"/>
      </w:rPr>
      <w:t xml:space="preserve"> </w:t>
    </w:r>
    <w:r w:rsidR="00933C92">
      <w:rPr>
        <w:rFonts w:cs="Arial"/>
        <w:color w:val="605E5D"/>
        <w:sz w:val="16"/>
        <w:szCs w:val="16"/>
      </w:rPr>
      <w:t>ter</w:t>
    </w:r>
    <w:r w:rsidR="00927680">
      <w:rPr>
        <w:rFonts w:cs="Arial"/>
        <w:color w:val="605E5D"/>
        <w:sz w:val="16"/>
        <w:szCs w:val="16"/>
      </w:rPr>
      <w:t xml:space="preserve"> na podlagi 18</w:t>
    </w:r>
    <w:r w:rsidRPr="0007609D">
      <w:rPr>
        <w:rFonts w:cs="Arial"/>
        <w:color w:val="605E5D"/>
        <w:sz w:val="16"/>
        <w:szCs w:val="16"/>
      </w:rPr>
      <w:t xml:space="preserve">. člena Statuta Občine </w:t>
    </w:r>
    <w:r w:rsidR="00927680">
      <w:rPr>
        <w:rFonts w:cs="Arial"/>
        <w:color w:val="605E5D"/>
        <w:sz w:val="16"/>
        <w:szCs w:val="16"/>
      </w:rPr>
      <w:t>Žirovnica</w:t>
    </w:r>
    <w:r w:rsidRPr="0007609D">
      <w:rPr>
        <w:rFonts w:cs="Arial"/>
        <w:color w:val="605E5D"/>
        <w:sz w:val="16"/>
        <w:szCs w:val="16"/>
      </w:rPr>
      <w:t xml:space="preserve"> (Ur.l. RS; št. </w:t>
    </w:r>
    <w:r w:rsidR="00927680">
      <w:rPr>
        <w:rFonts w:cs="Arial"/>
        <w:color w:val="605E5D"/>
        <w:sz w:val="16"/>
        <w:szCs w:val="16"/>
      </w:rPr>
      <w:t>66/18 – UPB2</w:t>
    </w:r>
    <w:r w:rsidRPr="0007609D">
      <w:rPr>
        <w:rFonts w:cs="Arial"/>
        <w:color w:val="605E5D"/>
        <w:sz w:val="16"/>
        <w:szCs w:val="16"/>
      </w:rPr>
      <w:t xml:space="preserve">) je Občinski svet Občine </w:t>
    </w:r>
    <w:r w:rsidR="00927680">
      <w:rPr>
        <w:rFonts w:cs="Arial"/>
        <w:color w:val="605E5D"/>
        <w:sz w:val="16"/>
        <w:szCs w:val="16"/>
      </w:rPr>
      <w:t>Žirovnica</w:t>
    </w:r>
    <w:r w:rsidRPr="0007609D">
      <w:rPr>
        <w:rFonts w:cs="Arial"/>
        <w:color w:val="605E5D"/>
        <w:sz w:val="16"/>
        <w:szCs w:val="16"/>
      </w:rPr>
      <w:t xml:space="preserve"> na </w:t>
    </w:r>
    <w:r w:rsidR="00CD0E55">
      <w:rPr>
        <w:rFonts w:cs="Arial"/>
        <w:color w:val="605E5D"/>
        <w:sz w:val="16"/>
        <w:szCs w:val="16"/>
      </w:rPr>
      <w:t xml:space="preserve">__. </w:t>
    </w:r>
    <w:r w:rsidRPr="0007609D">
      <w:rPr>
        <w:rFonts w:cs="Arial"/>
        <w:color w:val="605E5D"/>
        <w:sz w:val="16"/>
        <w:szCs w:val="16"/>
      </w:rPr>
      <w:t xml:space="preserve">redni seji dne </w:t>
    </w:r>
    <w:r w:rsidR="00CD0E55">
      <w:rPr>
        <w:rFonts w:cs="Arial"/>
        <w:color w:val="605E5D"/>
        <w:sz w:val="16"/>
        <w:szCs w:val="16"/>
      </w:rPr>
      <w:t>________</w:t>
    </w:r>
    <w:r w:rsidRPr="0007609D">
      <w:rPr>
        <w:rFonts w:cs="Arial"/>
        <w:color w:val="605E5D"/>
        <w:sz w:val="16"/>
        <w:szCs w:val="16"/>
      </w:rPr>
      <w:t xml:space="preserve"> sprejel: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B7F"/>
    <w:multiLevelType w:val="hybridMultilevel"/>
    <w:tmpl w:val="E300F5AA"/>
    <w:lvl w:ilvl="0" w:tplc="B3D69996">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
    <w:nsid w:val="22722A23"/>
    <w:multiLevelType w:val="multilevel"/>
    <w:tmpl w:val="C3F87F24"/>
    <w:styleLink w:val="StyleNumbered1"/>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60830AB"/>
    <w:multiLevelType w:val="multilevel"/>
    <w:tmpl w:val="C44669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
    <w:nsid w:val="2AD31AC1"/>
    <w:multiLevelType w:val="hybridMultilevel"/>
    <w:tmpl w:val="1F08B9A8"/>
    <w:lvl w:ilvl="0" w:tplc="F9B8929E">
      <w:start w:val="1"/>
      <w:numFmt w:val="decimal"/>
      <w:lvlText w:val="Preglednica %1:"/>
      <w:lvlJc w:val="left"/>
      <w:pPr>
        <w:tabs>
          <w:tab w:val="num" w:pos="567"/>
        </w:tabs>
        <w:ind w:left="567"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44F05E87"/>
    <w:multiLevelType w:val="hybridMultilevel"/>
    <w:tmpl w:val="3A2613AA"/>
    <w:lvl w:ilvl="0" w:tplc="C9568DA4">
      <w:start w:val="1"/>
      <w:numFmt w:val="decimal"/>
      <w:lvlText w:val="(%1)"/>
      <w:lvlJc w:val="left"/>
      <w:pPr>
        <w:ind w:left="426" w:hanging="28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5">
    <w:nsid w:val="47E677FF"/>
    <w:multiLevelType w:val="hybridMultilevel"/>
    <w:tmpl w:val="6CEC28C0"/>
    <w:lvl w:ilvl="0" w:tplc="56161284">
      <w:numFmt w:val="bullet"/>
      <w:pStyle w:val="Normalalinea"/>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nsid w:val="5BC73685"/>
    <w:multiLevelType w:val="multilevel"/>
    <w:tmpl w:val="8A184BB6"/>
    <w:styleLink w:val="Bullet"/>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57724C"/>
    <w:multiLevelType w:val="hybridMultilevel"/>
    <w:tmpl w:val="1B282D58"/>
    <w:lvl w:ilvl="0" w:tplc="180271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39051A3"/>
    <w:multiLevelType w:val="multilevel"/>
    <w:tmpl w:val="86DC4F4A"/>
    <w:styleLink w:val="Natevanje"/>
    <w:lvl w:ilvl="0">
      <w:numFmt w:val="bullet"/>
      <w:lvlText w:val="-"/>
      <w:lvlJc w:val="left"/>
      <w:pPr>
        <w:tabs>
          <w:tab w:val="num" w:pos="284"/>
        </w:tabs>
        <w:ind w:left="567" w:hanging="283"/>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78B7F30"/>
    <w:multiLevelType w:val="hybridMultilevel"/>
    <w:tmpl w:val="6688D3B8"/>
    <w:lvl w:ilvl="0" w:tplc="E06C51E2">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0">
    <w:nsid w:val="742F125C"/>
    <w:multiLevelType w:val="hybridMultilevel"/>
    <w:tmpl w:val="74DA2B86"/>
    <w:lvl w:ilvl="0" w:tplc="FB582492">
      <w:start w:val="1"/>
      <w:numFmt w:val="upperRoman"/>
      <w:pStyle w:val="Naslov2"/>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4AA7E67"/>
    <w:multiLevelType w:val="hybridMultilevel"/>
    <w:tmpl w:val="41F60C7C"/>
    <w:lvl w:ilvl="0" w:tplc="1E12ECF6">
      <w:numFmt w:val="bullet"/>
      <w:lvlText w:val="-"/>
      <w:lvlJc w:val="left"/>
      <w:pPr>
        <w:ind w:left="720" w:hanging="360"/>
      </w:pPr>
      <w:rPr>
        <w:rFonts w:ascii="Arial" w:eastAsia="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C756E02"/>
    <w:multiLevelType w:val="hybridMultilevel"/>
    <w:tmpl w:val="84FAC932"/>
    <w:lvl w:ilvl="0" w:tplc="D8C45EB4">
      <w:start w:val="1"/>
      <w:numFmt w:val="decimal"/>
      <w:pStyle w:val="Naslov3"/>
      <w:lvlText w:val="%1."/>
      <w:lvlJc w:val="center"/>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5"/>
  </w:num>
  <w:num w:numId="5">
    <w:abstractNumId w:val="0"/>
  </w:num>
  <w:num w:numId="6">
    <w:abstractNumId w:val="1"/>
  </w:num>
  <w:num w:numId="7">
    <w:abstractNumId w:val="6"/>
  </w:num>
  <w:num w:numId="8">
    <w:abstractNumId w:val="9"/>
  </w:num>
  <w:num w:numId="9">
    <w:abstractNumId w:val="7"/>
  </w:num>
  <w:num w:numId="10">
    <w:abstractNumId w:val="4"/>
  </w:num>
  <w:num w:numId="11">
    <w:abstractNumId w:val="4"/>
    <w:lvlOverride w:ilvl="0">
      <w:startOverride w:val="1"/>
    </w:lvlOverride>
  </w:num>
  <w:num w:numId="12">
    <w:abstractNumId w:val="10"/>
  </w:num>
  <w:num w:numId="13">
    <w:abstractNumId w:val="12"/>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11"/>
  </w:num>
  <w:num w:numId="28">
    <w:abstractNumId w:val="7"/>
  </w:num>
  <w:num w:numId="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3D"/>
    <w:rsid w:val="000003F8"/>
    <w:rsid w:val="00001034"/>
    <w:rsid w:val="00001604"/>
    <w:rsid w:val="00001B20"/>
    <w:rsid w:val="00001B65"/>
    <w:rsid w:val="000051B4"/>
    <w:rsid w:val="00006446"/>
    <w:rsid w:val="00006C95"/>
    <w:rsid w:val="00007524"/>
    <w:rsid w:val="00007AD9"/>
    <w:rsid w:val="00010262"/>
    <w:rsid w:val="000131E4"/>
    <w:rsid w:val="000134BB"/>
    <w:rsid w:val="00014DFE"/>
    <w:rsid w:val="00015744"/>
    <w:rsid w:val="000208B9"/>
    <w:rsid w:val="000212E7"/>
    <w:rsid w:val="00021DBE"/>
    <w:rsid w:val="00023D29"/>
    <w:rsid w:val="0002413A"/>
    <w:rsid w:val="00024899"/>
    <w:rsid w:val="00024CA1"/>
    <w:rsid w:val="00025B98"/>
    <w:rsid w:val="00030B0B"/>
    <w:rsid w:val="00031B78"/>
    <w:rsid w:val="00031FA3"/>
    <w:rsid w:val="00032C3B"/>
    <w:rsid w:val="00033832"/>
    <w:rsid w:val="00035BCA"/>
    <w:rsid w:val="00041888"/>
    <w:rsid w:val="000431B8"/>
    <w:rsid w:val="00043EBE"/>
    <w:rsid w:val="0004416B"/>
    <w:rsid w:val="00047348"/>
    <w:rsid w:val="00050045"/>
    <w:rsid w:val="00050860"/>
    <w:rsid w:val="00051487"/>
    <w:rsid w:val="00053E83"/>
    <w:rsid w:val="00054F26"/>
    <w:rsid w:val="00056236"/>
    <w:rsid w:val="00056690"/>
    <w:rsid w:val="00057342"/>
    <w:rsid w:val="00060630"/>
    <w:rsid w:val="00060B3F"/>
    <w:rsid w:val="0006191D"/>
    <w:rsid w:val="000633D4"/>
    <w:rsid w:val="00064C62"/>
    <w:rsid w:val="000670BA"/>
    <w:rsid w:val="00067233"/>
    <w:rsid w:val="000701C3"/>
    <w:rsid w:val="0007030A"/>
    <w:rsid w:val="0007161F"/>
    <w:rsid w:val="000716ED"/>
    <w:rsid w:val="00072664"/>
    <w:rsid w:val="00072904"/>
    <w:rsid w:val="00072AEF"/>
    <w:rsid w:val="00073D22"/>
    <w:rsid w:val="0007609D"/>
    <w:rsid w:val="00076F0F"/>
    <w:rsid w:val="000774FB"/>
    <w:rsid w:val="00077B26"/>
    <w:rsid w:val="0008025D"/>
    <w:rsid w:val="00080349"/>
    <w:rsid w:val="00082860"/>
    <w:rsid w:val="00082A20"/>
    <w:rsid w:val="00085454"/>
    <w:rsid w:val="000858FD"/>
    <w:rsid w:val="00086767"/>
    <w:rsid w:val="0008796D"/>
    <w:rsid w:val="0009004C"/>
    <w:rsid w:val="00090760"/>
    <w:rsid w:val="00090979"/>
    <w:rsid w:val="00094B85"/>
    <w:rsid w:val="00096D5C"/>
    <w:rsid w:val="000A0763"/>
    <w:rsid w:val="000A2BA8"/>
    <w:rsid w:val="000A3202"/>
    <w:rsid w:val="000A3780"/>
    <w:rsid w:val="000A3873"/>
    <w:rsid w:val="000A3D9B"/>
    <w:rsid w:val="000A45F5"/>
    <w:rsid w:val="000A4D1F"/>
    <w:rsid w:val="000A6554"/>
    <w:rsid w:val="000A68A9"/>
    <w:rsid w:val="000A6DFA"/>
    <w:rsid w:val="000A6E8B"/>
    <w:rsid w:val="000A7AD7"/>
    <w:rsid w:val="000A7CF9"/>
    <w:rsid w:val="000B453D"/>
    <w:rsid w:val="000B602F"/>
    <w:rsid w:val="000B627D"/>
    <w:rsid w:val="000B76A1"/>
    <w:rsid w:val="000C0103"/>
    <w:rsid w:val="000C1705"/>
    <w:rsid w:val="000C20D2"/>
    <w:rsid w:val="000C2A4A"/>
    <w:rsid w:val="000C36E2"/>
    <w:rsid w:val="000C38A2"/>
    <w:rsid w:val="000C3906"/>
    <w:rsid w:val="000C3E87"/>
    <w:rsid w:val="000C4A88"/>
    <w:rsid w:val="000C726D"/>
    <w:rsid w:val="000C77F5"/>
    <w:rsid w:val="000D058B"/>
    <w:rsid w:val="000D2954"/>
    <w:rsid w:val="000D3153"/>
    <w:rsid w:val="000D4EF7"/>
    <w:rsid w:val="000E12EC"/>
    <w:rsid w:val="000E35B7"/>
    <w:rsid w:val="000E3803"/>
    <w:rsid w:val="000E407B"/>
    <w:rsid w:val="000E52D2"/>
    <w:rsid w:val="000E5CF0"/>
    <w:rsid w:val="000E6471"/>
    <w:rsid w:val="000E660C"/>
    <w:rsid w:val="000E78B5"/>
    <w:rsid w:val="000F04BF"/>
    <w:rsid w:val="000F0527"/>
    <w:rsid w:val="000F1536"/>
    <w:rsid w:val="000F19D8"/>
    <w:rsid w:val="000F36FA"/>
    <w:rsid w:val="000F404C"/>
    <w:rsid w:val="000F410C"/>
    <w:rsid w:val="000F5D71"/>
    <w:rsid w:val="000F705C"/>
    <w:rsid w:val="000F75D1"/>
    <w:rsid w:val="001018A7"/>
    <w:rsid w:val="00102A01"/>
    <w:rsid w:val="001032E2"/>
    <w:rsid w:val="001043DC"/>
    <w:rsid w:val="00104BFE"/>
    <w:rsid w:val="001062A6"/>
    <w:rsid w:val="00111460"/>
    <w:rsid w:val="00113166"/>
    <w:rsid w:val="00113753"/>
    <w:rsid w:val="001147A3"/>
    <w:rsid w:val="0011529F"/>
    <w:rsid w:val="00115B32"/>
    <w:rsid w:val="001167EC"/>
    <w:rsid w:val="00116D8B"/>
    <w:rsid w:val="00117B06"/>
    <w:rsid w:val="00120123"/>
    <w:rsid w:val="00121913"/>
    <w:rsid w:val="00124DE4"/>
    <w:rsid w:val="00125A76"/>
    <w:rsid w:val="00126038"/>
    <w:rsid w:val="00127011"/>
    <w:rsid w:val="0012718B"/>
    <w:rsid w:val="001278BC"/>
    <w:rsid w:val="001279B2"/>
    <w:rsid w:val="00130333"/>
    <w:rsid w:val="00131A9D"/>
    <w:rsid w:val="001321C6"/>
    <w:rsid w:val="0013302B"/>
    <w:rsid w:val="00135A56"/>
    <w:rsid w:val="00135FA4"/>
    <w:rsid w:val="0013662A"/>
    <w:rsid w:val="0013694E"/>
    <w:rsid w:val="0014133F"/>
    <w:rsid w:val="001425BB"/>
    <w:rsid w:val="00143D8E"/>
    <w:rsid w:val="0014548D"/>
    <w:rsid w:val="00145931"/>
    <w:rsid w:val="0014597C"/>
    <w:rsid w:val="00145E13"/>
    <w:rsid w:val="00146620"/>
    <w:rsid w:val="00146CE2"/>
    <w:rsid w:val="001472F7"/>
    <w:rsid w:val="0015175C"/>
    <w:rsid w:val="001517E7"/>
    <w:rsid w:val="00151949"/>
    <w:rsid w:val="00152229"/>
    <w:rsid w:val="0015319D"/>
    <w:rsid w:val="00154229"/>
    <w:rsid w:val="001551D2"/>
    <w:rsid w:val="00157B0E"/>
    <w:rsid w:val="00160386"/>
    <w:rsid w:val="001614F2"/>
    <w:rsid w:val="00161BF6"/>
    <w:rsid w:val="00162E14"/>
    <w:rsid w:val="00163E44"/>
    <w:rsid w:val="0016483F"/>
    <w:rsid w:val="0016515F"/>
    <w:rsid w:val="00165A89"/>
    <w:rsid w:val="00167734"/>
    <w:rsid w:val="00170738"/>
    <w:rsid w:val="00175789"/>
    <w:rsid w:val="00176A29"/>
    <w:rsid w:val="00184109"/>
    <w:rsid w:val="001856A1"/>
    <w:rsid w:val="001876FE"/>
    <w:rsid w:val="0019111C"/>
    <w:rsid w:val="001911BF"/>
    <w:rsid w:val="00191972"/>
    <w:rsid w:val="00192957"/>
    <w:rsid w:val="00192D29"/>
    <w:rsid w:val="00193D86"/>
    <w:rsid w:val="00196464"/>
    <w:rsid w:val="001971A9"/>
    <w:rsid w:val="001979D8"/>
    <w:rsid w:val="00197DAE"/>
    <w:rsid w:val="00197F50"/>
    <w:rsid w:val="001A154E"/>
    <w:rsid w:val="001A36AC"/>
    <w:rsid w:val="001A3768"/>
    <w:rsid w:val="001A3BB1"/>
    <w:rsid w:val="001A43EC"/>
    <w:rsid w:val="001A4EFE"/>
    <w:rsid w:val="001A59D8"/>
    <w:rsid w:val="001A77BA"/>
    <w:rsid w:val="001A7894"/>
    <w:rsid w:val="001A7C26"/>
    <w:rsid w:val="001B0715"/>
    <w:rsid w:val="001B0889"/>
    <w:rsid w:val="001B105D"/>
    <w:rsid w:val="001B15AE"/>
    <w:rsid w:val="001B1909"/>
    <w:rsid w:val="001B193B"/>
    <w:rsid w:val="001B224D"/>
    <w:rsid w:val="001B2492"/>
    <w:rsid w:val="001B3A89"/>
    <w:rsid w:val="001B3B21"/>
    <w:rsid w:val="001B4962"/>
    <w:rsid w:val="001B58FC"/>
    <w:rsid w:val="001B5DEB"/>
    <w:rsid w:val="001B63F0"/>
    <w:rsid w:val="001C04D5"/>
    <w:rsid w:val="001C1BBD"/>
    <w:rsid w:val="001C2819"/>
    <w:rsid w:val="001C2E09"/>
    <w:rsid w:val="001C35BE"/>
    <w:rsid w:val="001C43FE"/>
    <w:rsid w:val="001C4518"/>
    <w:rsid w:val="001C4690"/>
    <w:rsid w:val="001C4890"/>
    <w:rsid w:val="001C48C4"/>
    <w:rsid w:val="001C4BFF"/>
    <w:rsid w:val="001C5577"/>
    <w:rsid w:val="001C5690"/>
    <w:rsid w:val="001C6B9A"/>
    <w:rsid w:val="001C79B5"/>
    <w:rsid w:val="001D0D67"/>
    <w:rsid w:val="001D2678"/>
    <w:rsid w:val="001D272D"/>
    <w:rsid w:val="001D2B6E"/>
    <w:rsid w:val="001D32C3"/>
    <w:rsid w:val="001D3610"/>
    <w:rsid w:val="001D5DED"/>
    <w:rsid w:val="001D73D6"/>
    <w:rsid w:val="001E03F5"/>
    <w:rsid w:val="001E04A0"/>
    <w:rsid w:val="001E0AE1"/>
    <w:rsid w:val="001E0CE5"/>
    <w:rsid w:val="001E187C"/>
    <w:rsid w:val="001E631C"/>
    <w:rsid w:val="001E7FC7"/>
    <w:rsid w:val="001F3042"/>
    <w:rsid w:val="001F3F66"/>
    <w:rsid w:val="001F408C"/>
    <w:rsid w:val="001F4AE4"/>
    <w:rsid w:val="001F61FB"/>
    <w:rsid w:val="001F7919"/>
    <w:rsid w:val="00200544"/>
    <w:rsid w:val="002012F2"/>
    <w:rsid w:val="0020140F"/>
    <w:rsid w:val="0020287C"/>
    <w:rsid w:val="00202CFA"/>
    <w:rsid w:val="0020425F"/>
    <w:rsid w:val="00205DD2"/>
    <w:rsid w:val="00205E8B"/>
    <w:rsid w:val="00205EDB"/>
    <w:rsid w:val="00206445"/>
    <w:rsid w:val="00206737"/>
    <w:rsid w:val="00210834"/>
    <w:rsid w:val="00210E36"/>
    <w:rsid w:val="002113FC"/>
    <w:rsid w:val="00211BE4"/>
    <w:rsid w:val="0021273F"/>
    <w:rsid w:val="00212D68"/>
    <w:rsid w:val="002177E0"/>
    <w:rsid w:val="002223B9"/>
    <w:rsid w:val="002229A3"/>
    <w:rsid w:val="00222BC2"/>
    <w:rsid w:val="00224A78"/>
    <w:rsid w:val="00225966"/>
    <w:rsid w:val="002274D5"/>
    <w:rsid w:val="00227650"/>
    <w:rsid w:val="00230E26"/>
    <w:rsid w:val="00231034"/>
    <w:rsid w:val="00231719"/>
    <w:rsid w:val="00232401"/>
    <w:rsid w:val="00233900"/>
    <w:rsid w:val="002361B4"/>
    <w:rsid w:val="00236DD1"/>
    <w:rsid w:val="00236EDD"/>
    <w:rsid w:val="00237D73"/>
    <w:rsid w:val="002406BC"/>
    <w:rsid w:val="00240B9D"/>
    <w:rsid w:val="0024136F"/>
    <w:rsid w:val="00241469"/>
    <w:rsid w:val="00243693"/>
    <w:rsid w:val="00245332"/>
    <w:rsid w:val="00245C80"/>
    <w:rsid w:val="002465DB"/>
    <w:rsid w:val="002507AA"/>
    <w:rsid w:val="00250B49"/>
    <w:rsid w:val="002527AB"/>
    <w:rsid w:val="00253023"/>
    <w:rsid w:val="0025305B"/>
    <w:rsid w:val="00253413"/>
    <w:rsid w:val="00253A77"/>
    <w:rsid w:val="00254C4C"/>
    <w:rsid w:val="002558AF"/>
    <w:rsid w:val="002572AE"/>
    <w:rsid w:val="00257725"/>
    <w:rsid w:val="00260288"/>
    <w:rsid w:val="00260DA4"/>
    <w:rsid w:val="002619BD"/>
    <w:rsid w:val="00262ADD"/>
    <w:rsid w:val="00262B21"/>
    <w:rsid w:val="00262FA9"/>
    <w:rsid w:val="00263110"/>
    <w:rsid w:val="0026428E"/>
    <w:rsid w:val="0026466E"/>
    <w:rsid w:val="00265E41"/>
    <w:rsid w:val="00266AF3"/>
    <w:rsid w:val="0026710C"/>
    <w:rsid w:val="0027039C"/>
    <w:rsid w:val="00270B23"/>
    <w:rsid w:val="0027174D"/>
    <w:rsid w:val="00273796"/>
    <w:rsid w:val="0027519B"/>
    <w:rsid w:val="00275CE2"/>
    <w:rsid w:val="0027622E"/>
    <w:rsid w:val="00276320"/>
    <w:rsid w:val="00276A3A"/>
    <w:rsid w:val="00280FF6"/>
    <w:rsid w:val="00281361"/>
    <w:rsid w:val="002847D7"/>
    <w:rsid w:val="00285F24"/>
    <w:rsid w:val="00286056"/>
    <w:rsid w:val="00286773"/>
    <w:rsid w:val="002903B5"/>
    <w:rsid w:val="00291AD6"/>
    <w:rsid w:val="00291E57"/>
    <w:rsid w:val="00292429"/>
    <w:rsid w:val="002938EA"/>
    <w:rsid w:val="00293E57"/>
    <w:rsid w:val="002964DE"/>
    <w:rsid w:val="00296C82"/>
    <w:rsid w:val="002A0FF2"/>
    <w:rsid w:val="002A33CC"/>
    <w:rsid w:val="002A39AC"/>
    <w:rsid w:val="002A419E"/>
    <w:rsid w:val="002A593C"/>
    <w:rsid w:val="002A59BE"/>
    <w:rsid w:val="002A5C52"/>
    <w:rsid w:val="002A6314"/>
    <w:rsid w:val="002A68D4"/>
    <w:rsid w:val="002A6B71"/>
    <w:rsid w:val="002A743B"/>
    <w:rsid w:val="002A797F"/>
    <w:rsid w:val="002B1500"/>
    <w:rsid w:val="002B1647"/>
    <w:rsid w:val="002B3211"/>
    <w:rsid w:val="002B4C2B"/>
    <w:rsid w:val="002B54ED"/>
    <w:rsid w:val="002B55D5"/>
    <w:rsid w:val="002B71E3"/>
    <w:rsid w:val="002B7501"/>
    <w:rsid w:val="002B7A14"/>
    <w:rsid w:val="002C2FCD"/>
    <w:rsid w:val="002C3850"/>
    <w:rsid w:val="002C6DED"/>
    <w:rsid w:val="002C711C"/>
    <w:rsid w:val="002C7921"/>
    <w:rsid w:val="002D2070"/>
    <w:rsid w:val="002D2AD9"/>
    <w:rsid w:val="002D43BC"/>
    <w:rsid w:val="002D52DF"/>
    <w:rsid w:val="002D581B"/>
    <w:rsid w:val="002D7C17"/>
    <w:rsid w:val="002D7CFE"/>
    <w:rsid w:val="002D7E9A"/>
    <w:rsid w:val="002E0448"/>
    <w:rsid w:val="002E2142"/>
    <w:rsid w:val="002E2153"/>
    <w:rsid w:val="002E2263"/>
    <w:rsid w:val="002E3713"/>
    <w:rsid w:val="002E5C41"/>
    <w:rsid w:val="002E5F5F"/>
    <w:rsid w:val="002E61D4"/>
    <w:rsid w:val="002E6735"/>
    <w:rsid w:val="002E6855"/>
    <w:rsid w:val="002F0633"/>
    <w:rsid w:val="002F063F"/>
    <w:rsid w:val="002F1438"/>
    <w:rsid w:val="002F143E"/>
    <w:rsid w:val="002F1D86"/>
    <w:rsid w:val="002F34DD"/>
    <w:rsid w:val="002F35A5"/>
    <w:rsid w:val="002F4025"/>
    <w:rsid w:val="002F48FF"/>
    <w:rsid w:val="002F4AF5"/>
    <w:rsid w:val="002F4C7B"/>
    <w:rsid w:val="002F585D"/>
    <w:rsid w:val="002F5A2D"/>
    <w:rsid w:val="00300037"/>
    <w:rsid w:val="00302327"/>
    <w:rsid w:val="0030325D"/>
    <w:rsid w:val="00303300"/>
    <w:rsid w:val="00303E40"/>
    <w:rsid w:val="00304309"/>
    <w:rsid w:val="003044EC"/>
    <w:rsid w:val="0030492D"/>
    <w:rsid w:val="00304ECA"/>
    <w:rsid w:val="003072D0"/>
    <w:rsid w:val="003074F7"/>
    <w:rsid w:val="0031062C"/>
    <w:rsid w:val="00310ADE"/>
    <w:rsid w:val="00310B07"/>
    <w:rsid w:val="00311667"/>
    <w:rsid w:val="00311CCB"/>
    <w:rsid w:val="00312251"/>
    <w:rsid w:val="00312C94"/>
    <w:rsid w:val="003152B6"/>
    <w:rsid w:val="003157F2"/>
    <w:rsid w:val="0031595F"/>
    <w:rsid w:val="00316876"/>
    <w:rsid w:val="00321492"/>
    <w:rsid w:val="00323541"/>
    <w:rsid w:val="0032365A"/>
    <w:rsid w:val="00323BB2"/>
    <w:rsid w:val="0032490F"/>
    <w:rsid w:val="003249CD"/>
    <w:rsid w:val="00324F53"/>
    <w:rsid w:val="00330143"/>
    <w:rsid w:val="00330440"/>
    <w:rsid w:val="00330573"/>
    <w:rsid w:val="00331D6F"/>
    <w:rsid w:val="003326B4"/>
    <w:rsid w:val="003336EF"/>
    <w:rsid w:val="00333A82"/>
    <w:rsid w:val="00333B57"/>
    <w:rsid w:val="003342FD"/>
    <w:rsid w:val="00334BA9"/>
    <w:rsid w:val="003363DF"/>
    <w:rsid w:val="00337490"/>
    <w:rsid w:val="00337771"/>
    <w:rsid w:val="00337D77"/>
    <w:rsid w:val="0034212A"/>
    <w:rsid w:val="003430B1"/>
    <w:rsid w:val="00343130"/>
    <w:rsid w:val="00344AA0"/>
    <w:rsid w:val="00344E0E"/>
    <w:rsid w:val="00345757"/>
    <w:rsid w:val="00345763"/>
    <w:rsid w:val="00347116"/>
    <w:rsid w:val="00347F38"/>
    <w:rsid w:val="00350130"/>
    <w:rsid w:val="00350684"/>
    <w:rsid w:val="00351F71"/>
    <w:rsid w:val="003528E6"/>
    <w:rsid w:val="00352CD7"/>
    <w:rsid w:val="00353651"/>
    <w:rsid w:val="0035429E"/>
    <w:rsid w:val="00355821"/>
    <w:rsid w:val="00355BD6"/>
    <w:rsid w:val="003564A8"/>
    <w:rsid w:val="00356FEA"/>
    <w:rsid w:val="003574F9"/>
    <w:rsid w:val="00361BCA"/>
    <w:rsid w:val="003650AA"/>
    <w:rsid w:val="003654DC"/>
    <w:rsid w:val="00365A0A"/>
    <w:rsid w:val="00365F3B"/>
    <w:rsid w:val="00366853"/>
    <w:rsid w:val="0036691F"/>
    <w:rsid w:val="00366B85"/>
    <w:rsid w:val="00366E67"/>
    <w:rsid w:val="00367C12"/>
    <w:rsid w:val="00370FF0"/>
    <w:rsid w:val="00371925"/>
    <w:rsid w:val="00373304"/>
    <w:rsid w:val="00373360"/>
    <w:rsid w:val="00373568"/>
    <w:rsid w:val="00373C51"/>
    <w:rsid w:val="003740E5"/>
    <w:rsid w:val="00374904"/>
    <w:rsid w:val="00376039"/>
    <w:rsid w:val="003771ED"/>
    <w:rsid w:val="003817F5"/>
    <w:rsid w:val="00383113"/>
    <w:rsid w:val="0039006B"/>
    <w:rsid w:val="003912F1"/>
    <w:rsid w:val="0039230A"/>
    <w:rsid w:val="00393BBE"/>
    <w:rsid w:val="00393FB1"/>
    <w:rsid w:val="00395E2F"/>
    <w:rsid w:val="003965BF"/>
    <w:rsid w:val="00396C70"/>
    <w:rsid w:val="003A0F7C"/>
    <w:rsid w:val="003A126A"/>
    <w:rsid w:val="003A16D5"/>
    <w:rsid w:val="003A2B1D"/>
    <w:rsid w:val="003A2E12"/>
    <w:rsid w:val="003A3594"/>
    <w:rsid w:val="003A44D4"/>
    <w:rsid w:val="003A5ABD"/>
    <w:rsid w:val="003B02EE"/>
    <w:rsid w:val="003B0CD3"/>
    <w:rsid w:val="003B32E6"/>
    <w:rsid w:val="003B3979"/>
    <w:rsid w:val="003B4686"/>
    <w:rsid w:val="003B514C"/>
    <w:rsid w:val="003B573A"/>
    <w:rsid w:val="003B7D2A"/>
    <w:rsid w:val="003C0921"/>
    <w:rsid w:val="003C0F35"/>
    <w:rsid w:val="003C21A5"/>
    <w:rsid w:val="003C23BC"/>
    <w:rsid w:val="003C2978"/>
    <w:rsid w:val="003C2ADF"/>
    <w:rsid w:val="003C32BC"/>
    <w:rsid w:val="003C579A"/>
    <w:rsid w:val="003C6059"/>
    <w:rsid w:val="003C6F42"/>
    <w:rsid w:val="003C7C5D"/>
    <w:rsid w:val="003D0380"/>
    <w:rsid w:val="003D07A7"/>
    <w:rsid w:val="003D18EF"/>
    <w:rsid w:val="003D2A8F"/>
    <w:rsid w:val="003D30D1"/>
    <w:rsid w:val="003D5280"/>
    <w:rsid w:val="003D5D09"/>
    <w:rsid w:val="003D773A"/>
    <w:rsid w:val="003D7C30"/>
    <w:rsid w:val="003E13C1"/>
    <w:rsid w:val="003E1930"/>
    <w:rsid w:val="003E2797"/>
    <w:rsid w:val="003E2A76"/>
    <w:rsid w:val="003E2E1D"/>
    <w:rsid w:val="003E3334"/>
    <w:rsid w:val="003E3D49"/>
    <w:rsid w:val="003E4AEA"/>
    <w:rsid w:val="003E6261"/>
    <w:rsid w:val="003E6286"/>
    <w:rsid w:val="003E65A1"/>
    <w:rsid w:val="003F0AD1"/>
    <w:rsid w:val="003F1B22"/>
    <w:rsid w:val="003F2EF2"/>
    <w:rsid w:val="003F3950"/>
    <w:rsid w:val="003F4777"/>
    <w:rsid w:val="003F49CF"/>
    <w:rsid w:val="003F53F8"/>
    <w:rsid w:val="003F65B6"/>
    <w:rsid w:val="003F7F0A"/>
    <w:rsid w:val="003F7FBD"/>
    <w:rsid w:val="00405741"/>
    <w:rsid w:val="00405D06"/>
    <w:rsid w:val="00410FC9"/>
    <w:rsid w:val="004114ED"/>
    <w:rsid w:val="0041219E"/>
    <w:rsid w:val="004130E4"/>
    <w:rsid w:val="004134BF"/>
    <w:rsid w:val="00414434"/>
    <w:rsid w:val="00416AD8"/>
    <w:rsid w:val="004205F7"/>
    <w:rsid w:val="00420A45"/>
    <w:rsid w:val="00421E6E"/>
    <w:rsid w:val="004232F3"/>
    <w:rsid w:val="00423E14"/>
    <w:rsid w:val="0042476B"/>
    <w:rsid w:val="00424C1A"/>
    <w:rsid w:val="004255F8"/>
    <w:rsid w:val="00425ED4"/>
    <w:rsid w:val="0042641F"/>
    <w:rsid w:val="004267CF"/>
    <w:rsid w:val="0042739A"/>
    <w:rsid w:val="00427491"/>
    <w:rsid w:val="00427891"/>
    <w:rsid w:val="00427D76"/>
    <w:rsid w:val="004309B7"/>
    <w:rsid w:val="00431A1C"/>
    <w:rsid w:val="00431E10"/>
    <w:rsid w:val="0043304B"/>
    <w:rsid w:val="004331B8"/>
    <w:rsid w:val="00433442"/>
    <w:rsid w:val="004344BF"/>
    <w:rsid w:val="00435B09"/>
    <w:rsid w:val="0043773D"/>
    <w:rsid w:val="004402A0"/>
    <w:rsid w:val="00441A72"/>
    <w:rsid w:val="004421C1"/>
    <w:rsid w:val="00443919"/>
    <w:rsid w:val="0044485A"/>
    <w:rsid w:val="00445BCA"/>
    <w:rsid w:val="00445F58"/>
    <w:rsid w:val="00446A90"/>
    <w:rsid w:val="00452E35"/>
    <w:rsid w:val="00453745"/>
    <w:rsid w:val="004546EE"/>
    <w:rsid w:val="00454E90"/>
    <w:rsid w:val="00454F6B"/>
    <w:rsid w:val="004553F5"/>
    <w:rsid w:val="004559AB"/>
    <w:rsid w:val="00462076"/>
    <w:rsid w:val="00464E90"/>
    <w:rsid w:val="004659E2"/>
    <w:rsid w:val="00466565"/>
    <w:rsid w:val="00466F88"/>
    <w:rsid w:val="00471003"/>
    <w:rsid w:val="004719D6"/>
    <w:rsid w:val="004722D3"/>
    <w:rsid w:val="00473260"/>
    <w:rsid w:val="00473876"/>
    <w:rsid w:val="0047605E"/>
    <w:rsid w:val="00476626"/>
    <w:rsid w:val="00477FAA"/>
    <w:rsid w:val="00481C24"/>
    <w:rsid w:val="00482DBE"/>
    <w:rsid w:val="004832C5"/>
    <w:rsid w:val="0048454B"/>
    <w:rsid w:val="0048468C"/>
    <w:rsid w:val="004854D4"/>
    <w:rsid w:val="00485D00"/>
    <w:rsid w:val="00485D93"/>
    <w:rsid w:val="004860F9"/>
    <w:rsid w:val="00486D07"/>
    <w:rsid w:val="00486EE0"/>
    <w:rsid w:val="00487546"/>
    <w:rsid w:val="004878B7"/>
    <w:rsid w:val="00491294"/>
    <w:rsid w:val="0049295D"/>
    <w:rsid w:val="004936AD"/>
    <w:rsid w:val="00493758"/>
    <w:rsid w:val="0049411F"/>
    <w:rsid w:val="00494193"/>
    <w:rsid w:val="00497DD0"/>
    <w:rsid w:val="004A0745"/>
    <w:rsid w:val="004A0BE1"/>
    <w:rsid w:val="004A3485"/>
    <w:rsid w:val="004A3530"/>
    <w:rsid w:val="004A3BEF"/>
    <w:rsid w:val="004A3EEF"/>
    <w:rsid w:val="004A4925"/>
    <w:rsid w:val="004A4D23"/>
    <w:rsid w:val="004A5554"/>
    <w:rsid w:val="004A57DD"/>
    <w:rsid w:val="004A62EA"/>
    <w:rsid w:val="004A66EB"/>
    <w:rsid w:val="004B02C0"/>
    <w:rsid w:val="004B15FB"/>
    <w:rsid w:val="004B34FF"/>
    <w:rsid w:val="004B4EC8"/>
    <w:rsid w:val="004B6429"/>
    <w:rsid w:val="004B6EFD"/>
    <w:rsid w:val="004B733D"/>
    <w:rsid w:val="004B749F"/>
    <w:rsid w:val="004C010F"/>
    <w:rsid w:val="004C0A5A"/>
    <w:rsid w:val="004C249A"/>
    <w:rsid w:val="004C4806"/>
    <w:rsid w:val="004C4C3C"/>
    <w:rsid w:val="004C4D43"/>
    <w:rsid w:val="004C6308"/>
    <w:rsid w:val="004C6651"/>
    <w:rsid w:val="004C66FB"/>
    <w:rsid w:val="004C6D7A"/>
    <w:rsid w:val="004D2E8D"/>
    <w:rsid w:val="004D3A8F"/>
    <w:rsid w:val="004D3E55"/>
    <w:rsid w:val="004D5414"/>
    <w:rsid w:val="004D5B3B"/>
    <w:rsid w:val="004D608C"/>
    <w:rsid w:val="004D6B56"/>
    <w:rsid w:val="004D6BCD"/>
    <w:rsid w:val="004D6F4A"/>
    <w:rsid w:val="004D77E8"/>
    <w:rsid w:val="004E6F56"/>
    <w:rsid w:val="004E74C4"/>
    <w:rsid w:val="004F09AB"/>
    <w:rsid w:val="004F0ADD"/>
    <w:rsid w:val="004F0DB1"/>
    <w:rsid w:val="004F165E"/>
    <w:rsid w:val="004F1784"/>
    <w:rsid w:val="004F3709"/>
    <w:rsid w:val="004F58F1"/>
    <w:rsid w:val="004F6CEF"/>
    <w:rsid w:val="004F74FE"/>
    <w:rsid w:val="00501440"/>
    <w:rsid w:val="00503E0B"/>
    <w:rsid w:val="00504722"/>
    <w:rsid w:val="00504C7D"/>
    <w:rsid w:val="00505BA8"/>
    <w:rsid w:val="005065C1"/>
    <w:rsid w:val="00507853"/>
    <w:rsid w:val="00510FC6"/>
    <w:rsid w:val="00522E85"/>
    <w:rsid w:val="00522FBD"/>
    <w:rsid w:val="005233C1"/>
    <w:rsid w:val="00523500"/>
    <w:rsid w:val="00523A95"/>
    <w:rsid w:val="00523C12"/>
    <w:rsid w:val="005258B9"/>
    <w:rsid w:val="00526C22"/>
    <w:rsid w:val="00527444"/>
    <w:rsid w:val="00527CB0"/>
    <w:rsid w:val="005302C9"/>
    <w:rsid w:val="00530600"/>
    <w:rsid w:val="00531D08"/>
    <w:rsid w:val="00531D5C"/>
    <w:rsid w:val="00535DD8"/>
    <w:rsid w:val="00536F40"/>
    <w:rsid w:val="0054006C"/>
    <w:rsid w:val="00541798"/>
    <w:rsid w:val="00542671"/>
    <w:rsid w:val="00543795"/>
    <w:rsid w:val="00544D36"/>
    <w:rsid w:val="005475BB"/>
    <w:rsid w:val="005500CB"/>
    <w:rsid w:val="005525A6"/>
    <w:rsid w:val="00552A5E"/>
    <w:rsid w:val="0055313C"/>
    <w:rsid w:val="005539C6"/>
    <w:rsid w:val="00553AC0"/>
    <w:rsid w:val="00554956"/>
    <w:rsid w:val="0055572B"/>
    <w:rsid w:val="00556470"/>
    <w:rsid w:val="00557A23"/>
    <w:rsid w:val="00557FFA"/>
    <w:rsid w:val="00560A26"/>
    <w:rsid w:val="00562346"/>
    <w:rsid w:val="0056499B"/>
    <w:rsid w:val="00564E19"/>
    <w:rsid w:val="00566AF8"/>
    <w:rsid w:val="00566BEF"/>
    <w:rsid w:val="005678AF"/>
    <w:rsid w:val="005701F9"/>
    <w:rsid w:val="00570915"/>
    <w:rsid w:val="00573C29"/>
    <w:rsid w:val="005744FF"/>
    <w:rsid w:val="0057468D"/>
    <w:rsid w:val="00575027"/>
    <w:rsid w:val="00575C78"/>
    <w:rsid w:val="00575CB9"/>
    <w:rsid w:val="00575F63"/>
    <w:rsid w:val="005769A9"/>
    <w:rsid w:val="00576EDF"/>
    <w:rsid w:val="00577761"/>
    <w:rsid w:val="00582257"/>
    <w:rsid w:val="005830D2"/>
    <w:rsid w:val="0058430F"/>
    <w:rsid w:val="00584668"/>
    <w:rsid w:val="0058593D"/>
    <w:rsid w:val="00585A9E"/>
    <w:rsid w:val="00590810"/>
    <w:rsid w:val="00591D4C"/>
    <w:rsid w:val="00592393"/>
    <w:rsid w:val="00592858"/>
    <w:rsid w:val="005950A6"/>
    <w:rsid w:val="005A03F1"/>
    <w:rsid w:val="005A1AD0"/>
    <w:rsid w:val="005A3484"/>
    <w:rsid w:val="005A51C0"/>
    <w:rsid w:val="005A6EB8"/>
    <w:rsid w:val="005B0A03"/>
    <w:rsid w:val="005B1A35"/>
    <w:rsid w:val="005B2679"/>
    <w:rsid w:val="005B4935"/>
    <w:rsid w:val="005B523F"/>
    <w:rsid w:val="005B5961"/>
    <w:rsid w:val="005B788B"/>
    <w:rsid w:val="005C0287"/>
    <w:rsid w:val="005C16CB"/>
    <w:rsid w:val="005C2084"/>
    <w:rsid w:val="005C3480"/>
    <w:rsid w:val="005C4FD4"/>
    <w:rsid w:val="005C58CD"/>
    <w:rsid w:val="005D0024"/>
    <w:rsid w:val="005D0501"/>
    <w:rsid w:val="005D0950"/>
    <w:rsid w:val="005D182A"/>
    <w:rsid w:val="005D22AC"/>
    <w:rsid w:val="005D3920"/>
    <w:rsid w:val="005D49CC"/>
    <w:rsid w:val="005D4AA8"/>
    <w:rsid w:val="005D4C2F"/>
    <w:rsid w:val="005D5B6D"/>
    <w:rsid w:val="005D6258"/>
    <w:rsid w:val="005D6767"/>
    <w:rsid w:val="005D7618"/>
    <w:rsid w:val="005D770E"/>
    <w:rsid w:val="005D7C4F"/>
    <w:rsid w:val="005E048E"/>
    <w:rsid w:val="005E08E4"/>
    <w:rsid w:val="005E0915"/>
    <w:rsid w:val="005E0DE3"/>
    <w:rsid w:val="005E14BB"/>
    <w:rsid w:val="005E19B8"/>
    <w:rsid w:val="005E1DD3"/>
    <w:rsid w:val="005E2062"/>
    <w:rsid w:val="005E323B"/>
    <w:rsid w:val="005E3951"/>
    <w:rsid w:val="005E3A27"/>
    <w:rsid w:val="005E6AC0"/>
    <w:rsid w:val="005E771F"/>
    <w:rsid w:val="005E7961"/>
    <w:rsid w:val="005F19C1"/>
    <w:rsid w:val="005F4801"/>
    <w:rsid w:val="005F6E87"/>
    <w:rsid w:val="00601914"/>
    <w:rsid w:val="00602127"/>
    <w:rsid w:val="00605221"/>
    <w:rsid w:val="00607392"/>
    <w:rsid w:val="006103F0"/>
    <w:rsid w:val="006124E3"/>
    <w:rsid w:val="00613FBE"/>
    <w:rsid w:val="006154FC"/>
    <w:rsid w:val="00615738"/>
    <w:rsid w:val="00616412"/>
    <w:rsid w:val="006229F6"/>
    <w:rsid w:val="00622E9B"/>
    <w:rsid w:val="0062303C"/>
    <w:rsid w:val="006240E4"/>
    <w:rsid w:val="00624546"/>
    <w:rsid w:val="00624B26"/>
    <w:rsid w:val="00625B9D"/>
    <w:rsid w:val="0062604B"/>
    <w:rsid w:val="006274F8"/>
    <w:rsid w:val="006314CF"/>
    <w:rsid w:val="0063240E"/>
    <w:rsid w:val="00632E9E"/>
    <w:rsid w:val="006331AE"/>
    <w:rsid w:val="00633F63"/>
    <w:rsid w:val="006340D0"/>
    <w:rsid w:val="006371E6"/>
    <w:rsid w:val="00637A3C"/>
    <w:rsid w:val="00637CE1"/>
    <w:rsid w:val="0064118C"/>
    <w:rsid w:val="00641331"/>
    <w:rsid w:val="0064209F"/>
    <w:rsid w:val="00644073"/>
    <w:rsid w:val="00646B70"/>
    <w:rsid w:val="00646BA9"/>
    <w:rsid w:val="00647227"/>
    <w:rsid w:val="00647E4A"/>
    <w:rsid w:val="006506F1"/>
    <w:rsid w:val="00650A7D"/>
    <w:rsid w:val="00651F4D"/>
    <w:rsid w:val="00652E67"/>
    <w:rsid w:val="00653E10"/>
    <w:rsid w:val="0065580A"/>
    <w:rsid w:val="0066116D"/>
    <w:rsid w:val="00662512"/>
    <w:rsid w:val="0066332D"/>
    <w:rsid w:val="006638D2"/>
    <w:rsid w:val="00664EE0"/>
    <w:rsid w:val="00665332"/>
    <w:rsid w:val="006668AF"/>
    <w:rsid w:val="00666A52"/>
    <w:rsid w:val="0066700A"/>
    <w:rsid w:val="0067692D"/>
    <w:rsid w:val="006773D9"/>
    <w:rsid w:val="0067751D"/>
    <w:rsid w:val="00680F42"/>
    <w:rsid w:val="006812B3"/>
    <w:rsid w:val="006822F6"/>
    <w:rsid w:val="00683D3C"/>
    <w:rsid w:val="006852EC"/>
    <w:rsid w:val="00687190"/>
    <w:rsid w:val="006910F5"/>
    <w:rsid w:val="006915EA"/>
    <w:rsid w:val="00691B87"/>
    <w:rsid w:val="00692267"/>
    <w:rsid w:val="00693620"/>
    <w:rsid w:val="006943C6"/>
    <w:rsid w:val="00694F43"/>
    <w:rsid w:val="00697B8A"/>
    <w:rsid w:val="00697BBA"/>
    <w:rsid w:val="006A0E24"/>
    <w:rsid w:val="006A1595"/>
    <w:rsid w:val="006A257F"/>
    <w:rsid w:val="006A3F35"/>
    <w:rsid w:val="006A52FD"/>
    <w:rsid w:val="006A6EC3"/>
    <w:rsid w:val="006A7E5E"/>
    <w:rsid w:val="006B0BD0"/>
    <w:rsid w:val="006B2CE9"/>
    <w:rsid w:val="006B3044"/>
    <w:rsid w:val="006B407F"/>
    <w:rsid w:val="006B45FE"/>
    <w:rsid w:val="006B4D88"/>
    <w:rsid w:val="006B5E4B"/>
    <w:rsid w:val="006B6921"/>
    <w:rsid w:val="006B7385"/>
    <w:rsid w:val="006B75B3"/>
    <w:rsid w:val="006C2392"/>
    <w:rsid w:val="006C3369"/>
    <w:rsid w:val="006C45EA"/>
    <w:rsid w:val="006C51C8"/>
    <w:rsid w:val="006C67A4"/>
    <w:rsid w:val="006C744D"/>
    <w:rsid w:val="006D059E"/>
    <w:rsid w:val="006D0798"/>
    <w:rsid w:val="006D4C17"/>
    <w:rsid w:val="006D4D88"/>
    <w:rsid w:val="006D6DD2"/>
    <w:rsid w:val="006D70B4"/>
    <w:rsid w:val="006E0A75"/>
    <w:rsid w:val="006E36D7"/>
    <w:rsid w:val="006E444F"/>
    <w:rsid w:val="006E4901"/>
    <w:rsid w:val="006E4EC3"/>
    <w:rsid w:val="006F171A"/>
    <w:rsid w:val="006F1CB7"/>
    <w:rsid w:val="006F1CFC"/>
    <w:rsid w:val="006F246F"/>
    <w:rsid w:val="006F2CAD"/>
    <w:rsid w:val="006F45D2"/>
    <w:rsid w:val="006F5DFB"/>
    <w:rsid w:val="006F6BFB"/>
    <w:rsid w:val="00701009"/>
    <w:rsid w:val="0070311B"/>
    <w:rsid w:val="00704FD2"/>
    <w:rsid w:val="00705CAC"/>
    <w:rsid w:val="00705E5C"/>
    <w:rsid w:val="00706570"/>
    <w:rsid w:val="007069B9"/>
    <w:rsid w:val="00706AF0"/>
    <w:rsid w:val="007103BC"/>
    <w:rsid w:val="00710D55"/>
    <w:rsid w:val="00711B55"/>
    <w:rsid w:val="00712181"/>
    <w:rsid w:val="007126AE"/>
    <w:rsid w:val="00712B1F"/>
    <w:rsid w:val="00713FE3"/>
    <w:rsid w:val="00714D1F"/>
    <w:rsid w:val="007158BE"/>
    <w:rsid w:val="00716285"/>
    <w:rsid w:val="00716B19"/>
    <w:rsid w:val="0071768E"/>
    <w:rsid w:val="007233A5"/>
    <w:rsid w:val="007234FE"/>
    <w:rsid w:val="00723CDD"/>
    <w:rsid w:val="00724A02"/>
    <w:rsid w:val="00724CE1"/>
    <w:rsid w:val="00726D94"/>
    <w:rsid w:val="00726DB7"/>
    <w:rsid w:val="00727D43"/>
    <w:rsid w:val="0073088E"/>
    <w:rsid w:val="00731085"/>
    <w:rsid w:val="00732CF7"/>
    <w:rsid w:val="007333CC"/>
    <w:rsid w:val="007333D9"/>
    <w:rsid w:val="00733C80"/>
    <w:rsid w:val="00733DF3"/>
    <w:rsid w:val="00734263"/>
    <w:rsid w:val="0073464C"/>
    <w:rsid w:val="00734CB3"/>
    <w:rsid w:val="00736E46"/>
    <w:rsid w:val="0074080A"/>
    <w:rsid w:val="00741449"/>
    <w:rsid w:val="00741D86"/>
    <w:rsid w:val="00743D26"/>
    <w:rsid w:val="00744420"/>
    <w:rsid w:val="007447F2"/>
    <w:rsid w:val="00745E3D"/>
    <w:rsid w:val="00746C1A"/>
    <w:rsid w:val="00750B3F"/>
    <w:rsid w:val="00751036"/>
    <w:rsid w:val="00751B37"/>
    <w:rsid w:val="00751F7C"/>
    <w:rsid w:val="00752DCF"/>
    <w:rsid w:val="00753060"/>
    <w:rsid w:val="00753B4E"/>
    <w:rsid w:val="00754ADA"/>
    <w:rsid w:val="00755105"/>
    <w:rsid w:val="00756983"/>
    <w:rsid w:val="00757576"/>
    <w:rsid w:val="00757E2A"/>
    <w:rsid w:val="00760757"/>
    <w:rsid w:val="00761943"/>
    <w:rsid w:val="00761EA8"/>
    <w:rsid w:val="00763988"/>
    <w:rsid w:val="00763BAD"/>
    <w:rsid w:val="0076550F"/>
    <w:rsid w:val="00766DAC"/>
    <w:rsid w:val="00767EA3"/>
    <w:rsid w:val="00771213"/>
    <w:rsid w:val="007731DB"/>
    <w:rsid w:val="00775675"/>
    <w:rsid w:val="007768CE"/>
    <w:rsid w:val="00776965"/>
    <w:rsid w:val="00777498"/>
    <w:rsid w:val="0078202E"/>
    <w:rsid w:val="0078286A"/>
    <w:rsid w:val="007834D6"/>
    <w:rsid w:val="00785303"/>
    <w:rsid w:val="00785DDD"/>
    <w:rsid w:val="00786321"/>
    <w:rsid w:val="007866D1"/>
    <w:rsid w:val="00786B16"/>
    <w:rsid w:val="00787A35"/>
    <w:rsid w:val="0079123F"/>
    <w:rsid w:val="00794592"/>
    <w:rsid w:val="00795974"/>
    <w:rsid w:val="00795FAB"/>
    <w:rsid w:val="007A03DD"/>
    <w:rsid w:val="007A0720"/>
    <w:rsid w:val="007A0846"/>
    <w:rsid w:val="007A0E1B"/>
    <w:rsid w:val="007A1703"/>
    <w:rsid w:val="007A271F"/>
    <w:rsid w:val="007A37D0"/>
    <w:rsid w:val="007A45E0"/>
    <w:rsid w:val="007A6375"/>
    <w:rsid w:val="007A734C"/>
    <w:rsid w:val="007B0F1A"/>
    <w:rsid w:val="007B29B5"/>
    <w:rsid w:val="007B2CE5"/>
    <w:rsid w:val="007B3EE3"/>
    <w:rsid w:val="007B6484"/>
    <w:rsid w:val="007B6B3F"/>
    <w:rsid w:val="007B6EE6"/>
    <w:rsid w:val="007C0577"/>
    <w:rsid w:val="007C0F1C"/>
    <w:rsid w:val="007C1D41"/>
    <w:rsid w:val="007C243F"/>
    <w:rsid w:val="007C26E2"/>
    <w:rsid w:val="007C33D5"/>
    <w:rsid w:val="007C3A14"/>
    <w:rsid w:val="007C3F7C"/>
    <w:rsid w:val="007C4138"/>
    <w:rsid w:val="007C46E2"/>
    <w:rsid w:val="007C479A"/>
    <w:rsid w:val="007C4968"/>
    <w:rsid w:val="007C504E"/>
    <w:rsid w:val="007C52E5"/>
    <w:rsid w:val="007C6BE7"/>
    <w:rsid w:val="007D002F"/>
    <w:rsid w:val="007D1245"/>
    <w:rsid w:val="007D16BC"/>
    <w:rsid w:val="007D264E"/>
    <w:rsid w:val="007D3FB2"/>
    <w:rsid w:val="007D649A"/>
    <w:rsid w:val="007D6AD9"/>
    <w:rsid w:val="007D6D99"/>
    <w:rsid w:val="007E08E3"/>
    <w:rsid w:val="007E1811"/>
    <w:rsid w:val="007E1AF3"/>
    <w:rsid w:val="007E4398"/>
    <w:rsid w:val="007E4743"/>
    <w:rsid w:val="007E538E"/>
    <w:rsid w:val="007E6235"/>
    <w:rsid w:val="007F033C"/>
    <w:rsid w:val="007F067E"/>
    <w:rsid w:val="007F09D9"/>
    <w:rsid w:val="007F301C"/>
    <w:rsid w:val="007F3491"/>
    <w:rsid w:val="007F455E"/>
    <w:rsid w:val="007F6522"/>
    <w:rsid w:val="007F73FE"/>
    <w:rsid w:val="00800CC5"/>
    <w:rsid w:val="00800FFC"/>
    <w:rsid w:val="008018B8"/>
    <w:rsid w:val="00801EA3"/>
    <w:rsid w:val="008035ED"/>
    <w:rsid w:val="00803B13"/>
    <w:rsid w:val="008042DF"/>
    <w:rsid w:val="00804817"/>
    <w:rsid w:val="008053FD"/>
    <w:rsid w:val="00805C78"/>
    <w:rsid w:val="00805E3B"/>
    <w:rsid w:val="0080656D"/>
    <w:rsid w:val="00806680"/>
    <w:rsid w:val="0081136B"/>
    <w:rsid w:val="00811D3A"/>
    <w:rsid w:val="00812765"/>
    <w:rsid w:val="008137F2"/>
    <w:rsid w:val="00813884"/>
    <w:rsid w:val="00813E4A"/>
    <w:rsid w:val="00817449"/>
    <w:rsid w:val="00817ED8"/>
    <w:rsid w:val="0082005C"/>
    <w:rsid w:val="008201C5"/>
    <w:rsid w:val="008204B5"/>
    <w:rsid w:val="00820A7E"/>
    <w:rsid w:val="00820B2C"/>
    <w:rsid w:val="008253F9"/>
    <w:rsid w:val="008254F9"/>
    <w:rsid w:val="00826620"/>
    <w:rsid w:val="008266F4"/>
    <w:rsid w:val="00827713"/>
    <w:rsid w:val="00830578"/>
    <w:rsid w:val="00830B5B"/>
    <w:rsid w:val="008311F7"/>
    <w:rsid w:val="0083304B"/>
    <w:rsid w:val="0083387A"/>
    <w:rsid w:val="00833BCB"/>
    <w:rsid w:val="0083426C"/>
    <w:rsid w:val="00834FEA"/>
    <w:rsid w:val="008366DA"/>
    <w:rsid w:val="008369A5"/>
    <w:rsid w:val="00836D2B"/>
    <w:rsid w:val="00840380"/>
    <w:rsid w:val="00841B5C"/>
    <w:rsid w:val="00843296"/>
    <w:rsid w:val="00843720"/>
    <w:rsid w:val="00844D38"/>
    <w:rsid w:val="00846C7C"/>
    <w:rsid w:val="00854E72"/>
    <w:rsid w:val="00855278"/>
    <w:rsid w:val="00855967"/>
    <w:rsid w:val="008573AF"/>
    <w:rsid w:val="00857A04"/>
    <w:rsid w:val="00861230"/>
    <w:rsid w:val="00862345"/>
    <w:rsid w:val="008631DE"/>
    <w:rsid w:val="0086784A"/>
    <w:rsid w:val="00867C76"/>
    <w:rsid w:val="00867F6B"/>
    <w:rsid w:val="0087005C"/>
    <w:rsid w:val="008718AF"/>
    <w:rsid w:val="00872D59"/>
    <w:rsid w:val="008735CA"/>
    <w:rsid w:val="008760F4"/>
    <w:rsid w:val="0087656E"/>
    <w:rsid w:val="00876CBB"/>
    <w:rsid w:val="00881D83"/>
    <w:rsid w:val="00882340"/>
    <w:rsid w:val="00884DA4"/>
    <w:rsid w:val="0088782E"/>
    <w:rsid w:val="008904D7"/>
    <w:rsid w:val="00890EC7"/>
    <w:rsid w:val="00890F68"/>
    <w:rsid w:val="00891BAC"/>
    <w:rsid w:val="008932AF"/>
    <w:rsid w:val="00894127"/>
    <w:rsid w:val="008953AA"/>
    <w:rsid w:val="00897D9E"/>
    <w:rsid w:val="00897E63"/>
    <w:rsid w:val="008A0944"/>
    <w:rsid w:val="008A0B38"/>
    <w:rsid w:val="008A1F9C"/>
    <w:rsid w:val="008A4B7A"/>
    <w:rsid w:val="008A6F68"/>
    <w:rsid w:val="008B0FF7"/>
    <w:rsid w:val="008B1BCD"/>
    <w:rsid w:val="008B4992"/>
    <w:rsid w:val="008B4C67"/>
    <w:rsid w:val="008B4FC2"/>
    <w:rsid w:val="008B69C5"/>
    <w:rsid w:val="008C053E"/>
    <w:rsid w:val="008C05D5"/>
    <w:rsid w:val="008C0636"/>
    <w:rsid w:val="008C1E7A"/>
    <w:rsid w:val="008C4A1E"/>
    <w:rsid w:val="008C56C3"/>
    <w:rsid w:val="008C5946"/>
    <w:rsid w:val="008D02B8"/>
    <w:rsid w:val="008D169C"/>
    <w:rsid w:val="008D45BE"/>
    <w:rsid w:val="008D46B6"/>
    <w:rsid w:val="008D50E0"/>
    <w:rsid w:val="008D55DD"/>
    <w:rsid w:val="008D5FFF"/>
    <w:rsid w:val="008D6E74"/>
    <w:rsid w:val="008E27C8"/>
    <w:rsid w:val="008E3C01"/>
    <w:rsid w:val="008E443B"/>
    <w:rsid w:val="008E4720"/>
    <w:rsid w:val="008E47D7"/>
    <w:rsid w:val="008E4E6C"/>
    <w:rsid w:val="008F50A5"/>
    <w:rsid w:val="008F7F23"/>
    <w:rsid w:val="00900470"/>
    <w:rsid w:val="00900D1F"/>
    <w:rsid w:val="00901D09"/>
    <w:rsid w:val="00902367"/>
    <w:rsid w:val="00902689"/>
    <w:rsid w:val="00902FA9"/>
    <w:rsid w:val="00903B44"/>
    <w:rsid w:val="009051D1"/>
    <w:rsid w:val="00907056"/>
    <w:rsid w:val="009078BC"/>
    <w:rsid w:val="0091140A"/>
    <w:rsid w:val="00911C71"/>
    <w:rsid w:val="00913CA4"/>
    <w:rsid w:val="00914A00"/>
    <w:rsid w:val="00915087"/>
    <w:rsid w:val="009157BA"/>
    <w:rsid w:val="00915FCF"/>
    <w:rsid w:val="009164BF"/>
    <w:rsid w:val="009166B5"/>
    <w:rsid w:val="009174F3"/>
    <w:rsid w:val="00917563"/>
    <w:rsid w:val="00917BA0"/>
    <w:rsid w:val="009206E1"/>
    <w:rsid w:val="0092125E"/>
    <w:rsid w:val="00921B8A"/>
    <w:rsid w:val="009220CE"/>
    <w:rsid w:val="00922738"/>
    <w:rsid w:val="0092301C"/>
    <w:rsid w:val="00925475"/>
    <w:rsid w:val="009264BC"/>
    <w:rsid w:val="00926C38"/>
    <w:rsid w:val="00927680"/>
    <w:rsid w:val="00927739"/>
    <w:rsid w:val="0093033A"/>
    <w:rsid w:val="00930D9B"/>
    <w:rsid w:val="009318DF"/>
    <w:rsid w:val="00932358"/>
    <w:rsid w:val="00932975"/>
    <w:rsid w:val="009329C6"/>
    <w:rsid w:val="00933C92"/>
    <w:rsid w:val="009342E4"/>
    <w:rsid w:val="0093435A"/>
    <w:rsid w:val="00934A41"/>
    <w:rsid w:val="00934C4B"/>
    <w:rsid w:val="009350EB"/>
    <w:rsid w:val="00935CED"/>
    <w:rsid w:val="00936EC7"/>
    <w:rsid w:val="0093728F"/>
    <w:rsid w:val="00940194"/>
    <w:rsid w:val="00940B66"/>
    <w:rsid w:val="009411D6"/>
    <w:rsid w:val="00941443"/>
    <w:rsid w:val="00942F4C"/>
    <w:rsid w:val="009437FA"/>
    <w:rsid w:val="0094468D"/>
    <w:rsid w:val="00944D2E"/>
    <w:rsid w:val="00944F00"/>
    <w:rsid w:val="009459CC"/>
    <w:rsid w:val="00945AC6"/>
    <w:rsid w:val="0095085A"/>
    <w:rsid w:val="00951758"/>
    <w:rsid w:val="009522B8"/>
    <w:rsid w:val="009526EE"/>
    <w:rsid w:val="00952D0B"/>
    <w:rsid w:val="00953A78"/>
    <w:rsid w:val="009553AE"/>
    <w:rsid w:val="00955813"/>
    <w:rsid w:val="0095612E"/>
    <w:rsid w:val="00956A31"/>
    <w:rsid w:val="00956A53"/>
    <w:rsid w:val="009576D3"/>
    <w:rsid w:val="00960283"/>
    <w:rsid w:val="0096195E"/>
    <w:rsid w:val="00961B16"/>
    <w:rsid w:val="00963175"/>
    <w:rsid w:val="00964144"/>
    <w:rsid w:val="00964E6A"/>
    <w:rsid w:val="00965205"/>
    <w:rsid w:val="00966335"/>
    <w:rsid w:val="00966864"/>
    <w:rsid w:val="00971BB3"/>
    <w:rsid w:val="009729A3"/>
    <w:rsid w:val="009735EF"/>
    <w:rsid w:val="009740DF"/>
    <w:rsid w:val="00976D7C"/>
    <w:rsid w:val="009822F6"/>
    <w:rsid w:val="00982EB3"/>
    <w:rsid w:val="00984062"/>
    <w:rsid w:val="009846D9"/>
    <w:rsid w:val="009847A6"/>
    <w:rsid w:val="009848B8"/>
    <w:rsid w:val="0098629C"/>
    <w:rsid w:val="009914E1"/>
    <w:rsid w:val="009916D8"/>
    <w:rsid w:val="009921CC"/>
    <w:rsid w:val="009921F7"/>
    <w:rsid w:val="009948AB"/>
    <w:rsid w:val="00996546"/>
    <w:rsid w:val="009966C5"/>
    <w:rsid w:val="009976D1"/>
    <w:rsid w:val="009A13F1"/>
    <w:rsid w:val="009A1BDC"/>
    <w:rsid w:val="009A2EB9"/>
    <w:rsid w:val="009A2F12"/>
    <w:rsid w:val="009A36D3"/>
    <w:rsid w:val="009A3CEE"/>
    <w:rsid w:val="009A53A5"/>
    <w:rsid w:val="009A5B83"/>
    <w:rsid w:val="009A5D8D"/>
    <w:rsid w:val="009A65AE"/>
    <w:rsid w:val="009A6F27"/>
    <w:rsid w:val="009A6F7B"/>
    <w:rsid w:val="009A701C"/>
    <w:rsid w:val="009A753E"/>
    <w:rsid w:val="009B1248"/>
    <w:rsid w:val="009B3822"/>
    <w:rsid w:val="009B49DD"/>
    <w:rsid w:val="009B56DD"/>
    <w:rsid w:val="009B5DF9"/>
    <w:rsid w:val="009B7DE3"/>
    <w:rsid w:val="009C0587"/>
    <w:rsid w:val="009C0E17"/>
    <w:rsid w:val="009C2488"/>
    <w:rsid w:val="009C351C"/>
    <w:rsid w:val="009C53B8"/>
    <w:rsid w:val="009C60B7"/>
    <w:rsid w:val="009C695D"/>
    <w:rsid w:val="009C6EC9"/>
    <w:rsid w:val="009C7004"/>
    <w:rsid w:val="009C755D"/>
    <w:rsid w:val="009D074B"/>
    <w:rsid w:val="009D0FB1"/>
    <w:rsid w:val="009D1B71"/>
    <w:rsid w:val="009D3231"/>
    <w:rsid w:val="009D546B"/>
    <w:rsid w:val="009D704A"/>
    <w:rsid w:val="009D7DEE"/>
    <w:rsid w:val="009E1FB5"/>
    <w:rsid w:val="009E240C"/>
    <w:rsid w:val="009E2BC9"/>
    <w:rsid w:val="009E2D2E"/>
    <w:rsid w:val="009E4DBE"/>
    <w:rsid w:val="009E6D37"/>
    <w:rsid w:val="009F174E"/>
    <w:rsid w:val="009F25D3"/>
    <w:rsid w:val="009F408B"/>
    <w:rsid w:val="009F5458"/>
    <w:rsid w:val="009F64B7"/>
    <w:rsid w:val="009F69A8"/>
    <w:rsid w:val="009F6EB8"/>
    <w:rsid w:val="009F7915"/>
    <w:rsid w:val="00A00FB0"/>
    <w:rsid w:val="00A01392"/>
    <w:rsid w:val="00A018C0"/>
    <w:rsid w:val="00A0327B"/>
    <w:rsid w:val="00A03832"/>
    <w:rsid w:val="00A04475"/>
    <w:rsid w:val="00A06024"/>
    <w:rsid w:val="00A06059"/>
    <w:rsid w:val="00A06AB2"/>
    <w:rsid w:val="00A10452"/>
    <w:rsid w:val="00A109A8"/>
    <w:rsid w:val="00A10E3D"/>
    <w:rsid w:val="00A11C7E"/>
    <w:rsid w:val="00A12B65"/>
    <w:rsid w:val="00A13426"/>
    <w:rsid w:val="00A1342B"/>
    <w:rsid w:val="00A1415C"/>
    <w:rsid w:val="00A14588"/>
    <w:rsid w:val="00A15E71"/>
    <w:rsid w:val="00A2140F"/>
    <w:rsid w:val="00A26858"/>
    <w:rsid w:val="00A30DA6"/>
    <w:rsid w:val="00A30EE0"/>
    <w:rsid w:val="00A31EC8"/>
    <w:rsid w:val="00A33C85"/>
    <w:rsid w:val="00A33D06"/>
    <w:rsid w:val="00A34F71"/>
    <w:rsid w:val="00A353C8"/>
    <w:rsid w:val="00A36F5F"/>
    <w:rsid w:val="00A40261"/>
    <w:rsid w:val="00A41054"/>
    <w:rsid w:val="00A4146A"/>
    <w:rsid w:val="00A4322E"/>
    <w:rsid w:val="00A4380E"/>
    <w:rsid w:val="00A439F3"/>
    <w:rsid w:val="00A44C82"/>
    <w:rsid w:val="00A4694A"/>
    <w:rsid w:val="00A46CFA"/>
    <w:rsid w:val="00A50456"/>
    <w:rsid w:val="00A53591"/>
    <w:rsid w:val="00A542FF"/>
    <w:rsid w:val="00A54604"/>
    <w:rsid w:val="00A55024"/>
    <w:rsid w:val="00A56C0F"/>
    <w:rsid w:val="00A57335"/>
    <w:rsid w:val="00A60642"/>
    <w:rsid w:val="00A60ABA"/>
    <w:rsid w:val="00A60CEE"/>
    <w:rsid w:val="00A61C1F"/>
    <w:rsid w:val="00A63246"/>
    <w:rsid w:val="00A637FC"/>
    <w:rsid w:val="00A642C0"/>
    <w:rsid w:val="00A6444F"/>
    <w:rsid w:val="00A64BAE"/>
    <w:rsid w:val="00A6685A"/>
    <w:rsid w:val="00A678CA"/>
    <w:rsid w:val="00A67B55"/>
    <w:rsid w:val="00A7150D"/>
    <w:rsid w:val="00A719CF"/>
    <w:rsid w:val="00A71C93"/>
    <w:rsid w:val="00A72E9B"/>
    <w:rsid w:val="00A731A6"/>
    <w:rsid w:val="00A74D29"/>
    <w:rsid w:val="00A761AE"/>
    <w:rsid w:val="00A76401"/>
    <w:rsid w:val="00A76F24"/>
    <w:rsid w:val="00A805A3"/>
    <w:rsid w:val="00A80B8D"/>
    <w:rsid w:val="00A82089"/>
    <w:rsid w:val="00A83BAE"/>
    <w:rsid w:val="00A8487A"/>
    <w:rsid w:val="00A849C6"/>
    <w:rsid w:val="00A86754"/>
    <w:rsid w:val="00A91338"/>
    <w:rsid w:val="00A91F5D"/>
    <w:rsid w:val="00A91FE1"/>
    <w:rsid w:val="00A93EFF"/>
    <w:rsid w:val="00A94CC1"/>
    <w:rsid w:val="00A950A3"/>
    <w:rsid w:val="00A9510E"/>
    <w:rsid w:val="00A966EB"/>
    <w:rsid w:val="00A96EAB"/>
    <w:rsid w:val="00AA1237"/>
    <w:rsid w:val="00AA189C"/>
    <w:rsid w:val="00AA22FC"/>
    <w:rsid w:val="00AA3FF5"/>
    <w:rsid w:val="00AA4DD0"/>
    <w:rsid w:val="00AA54EF"/>
    <w:rsid w:val="00AA5926"/>
    <w:rsid w:val="00AA5933"/>
    <w:rsid w:val="00AA5FCC"/>
    <w:rsid w:val="00AA754B"/>
    <w:rsid w:val="00AB2CA8"/>
    <w:rsid w:val="00AB30F9"/>
    <w:rsid w:val="00AB5D22"/>
    <w:rsid w:val="00AB68B3"/>
    <w:rsid w:val="00AB7FF1"/>
    <w:rsid w:val="00AC159F"/>
    <w:rsid w:val="00AC27D0"/>
    <w:rsid w:val="00AC297B"/>
    <w:rsid w:val="00AC6DB1"/>
    <w:rsid w:val="00AC73E6"/>
    <w:rsid w:val="00AD0170"/>
    <w:rsid w:val="00AD134E"/>
    <w:rsid w:val="00AD1552"/>
    <w:rsid w:val="00AD2120"/>
    <w:rsid w:val="00AD320E"/>
    <w:rsid w:val="00AD36E3"/>
    <w:rsid w:val="00AD4534"/>
    <w:rsid w:val="00AD4D2A"/>
    <w:rsid w:val="00AD4FBC"/>
    <w:rsid w:val="00AD5BE3"/>
    <w:rsid w:val="00AD5E5E"/>
    <w:rsid w:val="00AD6A59"/>
    <w:rsid w:val="00AD78F6"/>
    <w:rsid w:val="00AE1C1D"/>
    <w:rsid w:val="00AE2987"/>
    <w:rsid w:val="00AE2D27"/>
    <w:rsid w:val="00AE2F5C"/>
    <w:rsid w:val="00AE3B7E"/>
    <w:rsid w:val="00AE4872"/>
    <w:rsid w:val="00AE4915"/>
    <w:rsid w:val="00AE4DE4"/>
    <w:rsid w:val="00AE569F"/>
    <w:rsid w:val="00AF235F"/>
    <w:rsid w:val="00AF3B92"/>
    <w:rsid w:val="00AF5F9F"/>
    <w:rsid w:val="00AF6316"/>
    <w:rsid w:val="00B00537"/>
    <w:rsid w:val="00B016BA"/>
    <w:rsid w:val="00B0460B"/>
    <w:rsid w:val="00B04F20"/>
    <w:rsid w:val="00B05471"/>
    <w:rsid w:val="00B05E0D"/>
    <w:rsid w:val="00B05EA5"/>
    <w:rsid w:val="00B05F9E"/>
    <w:rsid w:val="00B064EF"/>
    <w:rsid w:val="00B12C57"/>
    <w:rsid w:val="00B13D93"/>
    <w:rsid w:val="00B13FEF"/>
    <w:rsid w:val="00B15387"/>
    <w:rsid w:val="00B17235"/>
    <w:rsid w:val="00B178A4"/>
    <w:rsid w:val="00B2066A"/>
    <w:rsid w:val="00B21C85"/>
    <w:rsid w:val="00B2223E"/>
    <w:rsid w:val="00B232DB"/>
    <w:rsid w:val="00B240B2"/>
    <w:rsid w:val="00B24E73"/>
    <w:rsid w:val="00B24F8B"/>
    <w:rsid w:val="00B2543A"/>
    <w:rsid w:val="00B25825"/>
    <w:rsid w:val="00B263C0"/>
    <w:rsid w:val="00B263DA"/>
    <w:rsid w:val="00B27142"/>
    <w:rsid w:val="00B27783"/>
    <w:rsid w:val="00B27D13"/>
    <w:rsid w:val="00B305E7"/>
    <w:rsid w:val="00B30661"/>
    <w:rsid w:val="00B322CB"/>
    <w:rsid w:val="00B323FE"/>
    <w:rsid w:val="00B32BDB"/>
    <w:rsid w:val="00B32FC5"/>
    <w:rsid w:val="00B34D33"/>
    <w:rsid w:val="00B352A3"/>
    <w:rsid w:val="00B354C8"/>
    <w:rsid w:val="00B3614D"/>
    <w:rsid w:val="00B379E5"/>
    <w:rsid w:val="00B41A45"/>
    <w:rsid w:val="00B43FD2"/>
    <w:rsid w:val="00B446B1"/>
    <w:rsid w:val="00B44F53"/>
    <w:rsid w:val="00B4536B"/>
    <w:rsid w:val="00B46A2A"/>
    <w:rsid w:val="00B46C57"/>
    <w:rsid w:val="00B507A9"/>
    <w:rsid w:val="00B50C4E"/>
    <w:rsid w:val="00B5359D"/>
    <w:rsid w:val="00B53978"/>
    <w:rsid w:val="00B53DD7"/>
    <w:rsid w:val="00B54535"/>
    <w:rsid w:val="00B547CB"/>
    <w:rsid w:val="00B548D1"/>
    <w:rsid w:val="00B552C7"/>
    <w:rsid w:val="00B55374"/>
    <w:rsid w:val="00B570CB"/>
    <w:rsid w:val="00B608DE"/>
    <w:rsid w:val="00B61AB8"/>
    <w:rsid w:val="00B62000"/>
    <w:rsid w:val="00B620B9"/>
    <w:rsid w:val="00B6474F"/>
    <w:rsid w:val="00B6516F"/>
    <w:rsid w:val="00B7004F"/>
    <w:rsid w:val="00B719EB"/>
    <w:rsid w:val="00B71EC2"/>
    <w:rsid w:val="00B71ED6"/>
    <w:rsid w:val="00B73895"/>
    <w:rsid w:val="00B7402F"/>
    <w:rsid w:val="00B7409D"/>
    <w:rsid w:val="00B7430D"/>
    <w:rsid w:val="00B746D5"/>
    <w:rsid w:val="00B77D53"/>
    <w:rsid w:val="00B81AE1"/>
    <w:rsid w:val="00B83814"/>
    <w:rsid w:val="00B8435D"/>
    <w:rsid w:val="00B85174"/>
    <w:rsid w:val="00B901E5"/>
    <w:rsid w:val="00B90304"/>
    <w:rsid w:val="00B903F7"/>
    <w:rsid w:val="00B9207C"/>
    <w:rsid w:val="00B92DD0"/>
    <w:rsid w:val="00B93D6D"/>
    <w:rsid w:val="00B965E1"/>
    <w:rsid w:val="00B973E1"/>
    <w:rsid w:val="00B978DF"/>
    <w:rsid w:val="00B978F5"/>
    <w:rsid w:val="00BA0EA2"/>
    <w:rsid w:val="00BA1F5B"/>
    <w:rsid w:val="00BA276D"/>
    <w:rsid w:val="00BA2F31"/>
    <w:rsid w:val="00BA51BA"/>
    <w:rsid w:val="00BA63D6"/>
    <w:rsid w:val="00BA72FD"/>
    <w:rsid w:val="00BB03E3"/>
    <w:rsid w:val="00BB0F7F"/>
    <w:rsid w:val="00BB12EE"/>
    <w:rsid w:val="00BB139D"/>
    <w:rsid w:val="00BB192B"/>
    <w:rsid w:val="00BB5C24"/>
    <w:rsid w:val="00BB661A"/>
    <w:rsid w:val="00BB7AD1"/>
    <w:rsid w:val="00BC12C2"/>
    <w:rsid w:val="00BC1F03"/>
    <w:rsid w:val="00BC29E7"/>
    <w:rsid w:val="00BC450B"/>
    <w:rsid w:val="00BC51B4"/>
    <w:rsid w:val="00BC5B12"/>
    <w:rsid w:val="00BC7325"/>
    <w:rsid w:val="00BD0796"/>
    <w:rsid w:val="00BD09BD"/>
    <w:rsid w:val="00BD0FC4"/>
    <w:rsid w:val="00BD1116"/>
    <w:rsid w:val="00BD23C6"/>
    <w:rsid w:val="00BD25A1"/>
    <w:rsid w:val="00BD47EA"/>
    <w:rsid w:val="00BD5327"/>
    <w:rsid w:val="00BD5B55"/>
    <w:rsid w:val="00BD6D96"/>
    <w:rsid w:val="00BD6E95"/>
    <w:rsid w:val="00BE1861"/>
    <w:rsid w:val="00BE2856"/>
    <w:rsid w:val="00BE2B82"/>
    <w:rsid w:val="00BE3ABB"/>
    <w:rsid w:val="00BE3B96"/>
    <w:rsid w:val="00BE6720"/>
    <w:rsid w:val="00BE7663"/>
    <w:rsid w:val="00BF04FA"/>
    <w:rsid w:val="00BF0882"/>
    <w:rsid w:val="00BF4C0B"/>
    <w:rsid w:val="00BF4D0E"/>
    <w:rsid w:val="00BF7905"/>
    <w:rsid w:val="00C004FF"/>
    <w:rsid w:val="00C016E0"/>
    <w:rsid w:val="00C029C7"/>
    <w:rsid w:val="00C02C5C"/>
    <w:rsid w:val="00C03A9A"/>
    <w:rsid w:val="00C04C4B"/>
    <w:rsid w:val="00C04F23"/>
    <w:rsid w:val="00C055CE"/>
    <w:rsid w:val="00C066F7"/>
    <w:rsid w:val="00C0692C"/>
    <w:rsid w:val="00C06FF6"/>
    <w:rsid w:val="00C11E66"/>
    <w:rsid w:val="00C12054"/>
    <w:rsid w:val="00C12A62"/>
    <w:rsid w:val="00C1424E"/>
    <w:rsid w:val="00C14484"/>
    <w:rsid w:val="00C16594"/>
    <w:rsid w:val="00C16990"/>
    <w:rsid w:val="00C20E08"/>
    <w:rsid w:val="00C21565"/>
    <w:rsid w:val="00C22080"/>
    <w:rsid w:val="00C22BDF"/>
    <w:rsid w:val="00C24D43"/>
    <w:rsid w:val="00C253C2"/>
    <w:rsid w:val="00C2562F"/>
    <w:rsid w:val="00C271E3"/>
    <w:rsid w:val="00C27F48"/>
    <w:rsid w:val="00C309AC"/>
    <w:rsid w:val="00C30B05"/>
    <w:rsid w:val="00C31391"/>
    <w:rsid w:val="00C32580"/>
    <w:rsid w:val="00C34A57"/>
    <w:rsid w:val="00C35519"/>
    <w:rsid w:val="00C36520"/>
    <w:rsid w:val="00C409C6"/>
    <w:rsid w:val="00C40D17"/>
    <w:rsid w:val="00C4168E"/>
    <w:rsid w:val="00C422E5"/>
    <w:rsid w:val="00C428BB"/>
    <w:rsid w:val="00C429BD"/>
    <w:rsid w:val="00C470A7"/>
    <w:rsid w:val="00C472F4"/>
    <w:rsid w:val="00C477F9"/>
    <w:rsid w:val="00C510CA"/>
    <w:rsid w:val="00C51258"/>
    <w:rsid w:val="00C521EE"/>
    <w:rsid w:val="00C528C3"/>
    <w:rsid w:val="00C54D30"/>
    <w:rsid w:val="00C55628"/>
    <w:rsid w:val="00C5737C"/>
    <w:rsid w:val="00C61576"/>
    <w:rsid w:val="00C630F2"/>
    <w:rsid w:val="00C64DB2"/>
    <w:rsid w:val="00C65AF3"/>
    <w:rsid w:val="00C667F2"/>
    <w:rsid w:val="00C67AD3"/>
    <w:rsid w:val="00C67D96"/>
    <w:rsid w:val="00C70093"/>
    <w:rsid w:val="00C70962"/>
    <w:rsid w:val="00C72A80"/>
    <w:rsid w:val="00C73BA1"/>
    <w:rsid w:val="00C741BD"/>
    <w:rsid w:val="00C74CF9"/>
    <w:rsid w:val="00C750CD"/>
    <w:rsid w:val="00C75254"/>
    <w:rsid w:val="00C75CF1"/>
    <w:rsid w:val="00C80BFE"/>
    <w:rsid w:val="00C8224A"/>
    <w:rsid w:val="00C8467A"/>
    <w:rsid w:val="00C852DE"/>
    <w:rsid w:val="00C85CAA"/>
    <w:rsid w:val="00C86429"/>
    <w:rsid w:val="00C86489"/>
    <w:rsid w:val="00C9066A"/>
    <w:rsid w:val="00C91172"/>
    <w:rsid w:val="00C9126D"/>
    <w:rsid w:val="00C91CBC"/>
    <w:rsid w:val="00C923C0"/>
    <w:rsid w:val="00C92881"/>
    <w:rsid w:val="00C92D23"/>
    <w:rsid w:val="00C93643"/>
    <w:rsid w:val="00C94436"/>
    <w:rsid w:val="00C94BB9"/>
    <w:rsid w:val="00C97DB8"/>
    <w:rsid w:val="00CA0161"/>
    <w:rsid w:val="00CA01E8"/>
    <w:rsid w:val="00CA0C01"/>
    <w:rsid w:val="00CA1466"/>
    <w:rsid w:val="00CA14FB"/>
    <w:rsid w:val="00CA2712"/>
    <w:rsid w:val="00CA310B"/>
    <w:rsid w:val="00CA35D1"/>
    <w:rsid w:val="00CA4071"/>
    <w:rsid w:val="00CA4FA1"/>
    <w:rsid w:val="00CA7315"/>
    <w:rsid w:val="00CB115B"/>
    <w:rsid w:val="00CB1A6E"/>
    <w:rsid w:val="00CB1C9D"/>
    <w:rsid w:val="00CB412E"/>
    <w:rsid w:val="00CB52FD"/>
    <w:rsid w:val="00CB56BC"/>
    <w:rsid w:val="00CC11BD"/>
    <w:rsid w:val="00CC1C5E"/>
    <w:rsid w:val="00CC259C"/>
    <w:rsid w:val="00CC3E9C"/>
    <w:rsid w:val="00CC5C46"/>
    <w:rsid w:val="00CC5CCA"/>
    <w:rsid w:val="00CC7C3B"/>
    <w:rsid w:val="00CD080F"/>
    <w:rsid w:val="00CD08D1"/>
    <w:rsid w:val="00CD0E55"/>
    <w:rsid w:val="00CD20E3"/>
    <w:rsid w:val="00CD3251"/>
    <w:rsid w:val="00CD4908"/>
    <w:rsid w:val="00CD4BA9"/>
    <w:rsid w:val="00CD4BAD"/>
    <w:rsid w:val="00CD4E73"/>
    <w:rsid w:val="00CD69E7"/>
    <w:rsid w:val="00CD6FB7"/>
    <w:rsid w:val="00CD7144"/>
    <w:rsid w:val="00CD7552"/>
    <w:rsid w:val="00CD7903"/>
    <w:rsid w:val="00CE0747"/>
    <w:rsid w:val="00CE07A9"/>
    <w:rsid w:val="00CE26F4"/>
    <w:rsid w:val="00CE2AD2"/>
    <w:rsid w:val="00CE4A68"/>
    <w:rsid w:val="00CE52B4"/>
    <w:rsid w:val="00CE622D"/>
    <w:rsid w:val="00CE6771"/>
    <w:rsid w:val="00CF03BA"/>
    <w:rsid w:val="00CF060A"/>
    <w:rsid w:val="00CF0744"/>
    <w:rsid w:val="00CF10C9"/>
    <w:rsid w:val="00CF25DD"/>
    <w:rsid w:val="00CF45A2"/>
    <w:rsid w:val="00CF4A0F"/>
    <w:rsid w:val="00CF4A33"/>
    <w:rsid w:val="00CF4B1C"/>
    <w:rsid w:val="00CF5AC0"/>
    <w:rsid w:val="00CF6213"/>
    <w:rsid w:val="00CF7A10"/>
    <w:rsid w:val="00CF7F7C"/>
    <w:rsid w:val="00D009E7"/>
    <w:rsid w:val="00D02DD2"/>
    <w:rsid w:val="00D03229"/>
    <w:rsid w:val="00D034D1"/>
    <w:rsid w:val="00D04490"/>
    <w:rsid w:val="00D053A7"/>
    <w:rsid w:val="00D07977"/>
    <w:rsid w:val="00D105E6"/>
    <w:rsid w:val="00D10A82"/>
    <w:rsid w:val="00D10F8A"/>
    <w:rsid w:val="00D111B8"/>
    <w:rsid w:val="00D127D6"/>
    <w:rsid w:val="00D12EEA"/>
    <w:rsid w:val="00D17A36"/>
    <w:rsid w:val="00D2071E"/>
    <w:rsid w:val="00D21E1D"/>
    <w:rsid w:val="00D24B9F"/>
    <w:rsid w:val="00D24EF2"/>
    <w:rsid w:val="00D25353"/>
    <w:rsid w:val="00D25760"/>
    <w:rsid w:val="00D2771E"/>
    <w:rsid w:val="00D2796B"/>
    <w:rsid w:val="00D317EA"/>
    <w:rsid w:val="00D320D2"/>
    <w:rsid w:val="00D339EE"/>
    <w:rsid w:val="00D347A4"/>
    <w:rsid w:val="00D34912"/>
    <w:rsid w:val="00D34FBC"/>
    <w:rsid w:val="00D353DB"/>
    <w:rsid w:val="00D35C67"/>
    <w:rsid w:val="00D36FCB"/>
    <w:rsid w:val="00D378DE"/>
    <w:rsid w:val="00D435D9"/>
    <w:rsid w:val="00D4363A"/>
    <w:rsid w:val="00D43AF9"/>
    <w:rsid w:val="00D4539E"/>
    <w:rsid w:val="00D45467"/>
    <w:rsid w:val="00D456A9"/>
    <w:rsid w:val="00D45DDB"/>
    <w:rsid w:val="00D46A0E"/>
    <w:rsid w:val="00D46A90"/>
    <w:rsid w:val="00D50FDD"/>
    <w:rsid w:val="00D5276B"/>
    <w:rsid w:val="00D52C6D"/>
    <w:rsid w:val="00D5481C"/>
    <w:rsid w:val="00D550D5"/>
    <w:rsid w:val="00D552C2"/>
    <w:rsid w:val="00D578AC"/>
    <w:rsid w:val="00D57E7E"/>
    <w:rsid w:val="00D63039"/>
    <w:rsid w:val="00D63554"/>
    <w:rsid w:val="00D6385B"/>
    <w:rsid w:val="00D65852"/>
    <w:rsid w:val="00D658CB"/>
    <w:rsid w:val="00D6626C"/>
    <w:rsid w:val="00D662C1"/>
    <w:rsid w:val="00D6694C"/>
    <w:rsid w:val="00D70635"/>
    <w:rsid w:val="00D71401"/>
    <w:rsid w:val="00D715FE"/>
    <w:rsid w:val="00D71FC7"/>
    <w:rsid w:val="00D7273A"/>
    <w:rsid w:val="00D72FF6"/>
    <w:rsid w:val="00D73D4F"/>
    <w:rsid w:val="00D7480D"/>
    <w:rsid w:val="00D75DA4"/>
    <w:rsid w:val="00D76003"/>
    <w:rsid w:val="00D778F0"/>
    <w:rsid w:val="00D77AC7"/>
    <w:rsid w:val="00D77D9B"/>
    <w:rsid w:val="00D80AFD"/>
    <w:rsid w:val="00D824ED"/>
    <w:rsid w:val="00D82826"/>
    <w:rsid w:val="00D83D50"/>
    <w:rsid w:val="00D84C28"/>
    <w:rsid w:val="00D8605E"/>
    <w:rsid w:val="00D86545"/>
    <w:rsid w:val="00D86596"/>
    <w:rsid w:val="00D901B8"/>
    <w:rsid w:val="00D90B9C"/>
    <w:rsid w:val="00D94C72"/>
    <w:rsid w:val="00D962E1"/>
    <w:rsid w:val="00D96501"/>
    <w:rsid w:val="00DA0CCA"/>
    <w:rsid w:val="00DA1566"/>
    <w:rsid w:val="00DA2A95"/>
    <w:rsid w:val="00DA42EE"/>
    <w:rsid w:val="00DA5563"/>
    <w:rsid w:val="00DA58B6"/>
    <w:rsid w:val="00DB08A9"/>
    <w:rsid w:val="00DB1118"/>
    <w:rsid w:val="00DB3F06"/>
    <w:rsid w:val="00DB40EA"/>
    <w:rsid w:val="00DB448C"/>
    <w:rsid w:val="00DB4D88"/>
    <w:rsid w:val="00DB6F6F"/>
    <w:rsid w:val="00DC0C11"/>
    <w:rsid w:val="00DC0D73"/>
    <w:rsid w:val="00DC2612"/>
    <w:rsid w:val="00DC289A"/>
    <w:rsid w:val="00DC2AA9"/>
    <w:rsid w:val="00DC5FE9"/>
    <w:rsid w:val="00DC6045"/>
    <w:rsid w:val="00DC6121"/>
    <w:rsid w:val="00DC64BD"/>
    <w:rsid w:val="00DC6970"/>
    <w:rsid w:val="00DD0017"/>
    <w:rsid w:val="00DD0ACF"/>
    <w:rsid w:val="00DD0FF5"/>
    <w:rsid w:val="00DD36F7"/>
    <w:rsid w:val="00DD3717"/>
    <w:rsid w:val="00DD4B89"/>
    <w:rsid w:val="00DD5642"/>
    <w:rsid w:val="00DD5660"/>
    <w:rsid w:val="00DD5C35"/>
    <w:rsid w:val="00DD78B0"/>
    <w:rsid w:val="00DE1529"/>
    <w:rsid w:val="00DE26C8"/>
    <w:rsid w:val="00DE272B"/>
    <w:rsid w:val="00DE39D1"/>
    <w:rsid w:val="00DE62B7"/>
    <w:rsid w:val="00DF06A7"/>
    <w:rsid w:val="00DF0A2E"/>
    <w:rsid w:val="00DF15D5"/>
    <w:rsid w:val="00DF22B0"/>
    <w:rsid w:val="00DF24D4"/>
    <w:rsid w:val="00DF2C77"/>
    <w:rsid w:val="00DF356F"/>
    <w:rsid w:val="00DF40F2"/>
    <w:rsid w:val="00DF4766"/>
    <w:rsid w:val="00DF4DC1"/>
    <w:rsid w:val="00DF59E1"/>
    <w:rsid w:val="00DF61A6"/>
    <w:rsid w:val="00DF7C0E"/>
    <w:rsid w:val="00E00633"/>
    <w:rsid w:val="00E00A72"/>
    <w:rsid w:val="00E01768"/>
    <w:rsid w:val="00E0236B"/>
    <w:rsid w:val="00E02523"/>
    <w:rsid w:val="00E02B87"/>
    <w:rsid w:val="00E03312"/>
    <w:rsid w:val="00E0557C"/>
    <w:rsid w:val="00E0654C"/>
    <w:rsid w:val="00E06F82"/>
    <w:rsid w:val="00E07B4D"/>
    <w:rsid w:val="00E10FCC"/>
    <w:rsid w:val="00E1133D"/>
    <w:rsid w:val="00E11E92"/>
    <w:rsid w:val="00E132CB"/>
    <w:rsid w:val="00E133EA"/>
    <w:rsid w:val="00E13721"/>
    <w:rsid w:val="00E1602C"/>
    <w:rsid w:val="00E16824"/>
    <w:rsid w:val="00E20F3A"/>
    <w:rsid w:val="00E21216"/>
    <w:rsid w:val="00E213E0"/>
    <w:rsid w:val="00E21449"/>
    <w:rsid w:val="00E217BE"/>
    <w:rsid w:val="00E241F5"/>
    <w:rsid w:val="00E259B1"/>
    <w:rsid w:val="00E30B57"/>
    <w:rsid w:val="00E31C15"/>
    <w:rsid w:val="00E32039"/>
    <w:rsid w:val="00E3417E"/>
    <w:rsid w:val="00E34F51"/>
    <w:rsid w:val="00E35371"/>
    <w:rsid w:val="00E37E8A"/>
    <w:rsid w:val="00E409BD"/>
    <w:rsid w:val="00E40A8A"/>
    <w:rsid w:val="00E42704"/>
    <w:rsid w:val="00E43E3D"/>
    <w:rsid w:val="00E43FA9"/>
    <w:rsid w:val="00E44872"/>
    <w:rsid w:val="00E46042"/>
    <w:rsid w:val="00E47331"/>
    <w:rsid w:val="00E51DBB"/>
    <w:rsid w:val="00E53591"/>
    <w:rsid w:val="00E543EB"/>
    <w:rsid w:val="00E54FBD"/>
    <w:rsid w:val="00E56326"/>
    <w:rsid w:val="00E56832"/>
    <w:rsid w:val="00E56DFF"/>
    <w:rsid w:val="00E60C25"/>
    <w:rsid w:val="00E62D3A"/>
    <w:rsid w:val="00E6339A"/>
    <w:rsid w:val="00E63833"/>
    <w:rsid w:val="00E638F7"/>
    <w:rsid w:val="00E63C15"/>
    <w:rsid w:val="00E64160"/>
    <w:rsid w:val="00E64D38"/>
    <w:rsid w:val="00E65A37"/>
    <w:rsid w:val="00E662B0"/>
    <w:rsid w:val="00E663F5"/>
    <w:rsid w:val="00E66B86"/>
    <w:rsid w:val="00E66D79"/>
    <w:rsid w:val="00E67D06"/>
    <w:rsid w:val="00E702A1"/>
    <w:rsid w:val="00E72509"/>
    <w:rsid w:val="00E72F01"/>
    <w:rsid w:val="00E73EA8"/>
    <w:rsid w:val="00E76EB9"/>
    <w:rsid w:val="00E76FEB"/>
    <w:rsid w:val="00E77971"/>
    <w:rsid w:val="00E77F73"/>
    <w:rsid w:val="00E85092"/>
    <w:rsid w:val="00E87785"/>
    <w:rsid w:val="00E9060E"/>
    <w:rsid w:val="00E91BC7"/>
    <w:rsid w:val="00E934B0"/>
    <w:rsid w:val="00E9467D"/>
    <w:rsid w:val="00E955F3"/>
    <w:rsid w:val="00E9570D"/>
    <w:rsid w:val="00E96024"/>
    <w:rsid w:val="00E9637A"/>
    <w:rsid w:val="00E9797C"/>
    <w:rsid w:val="00EA05E5"/>
    <w:rsid w:val="00EA095C"/>
    <w:rsid w:val="00EA0DEE"/>
    <w:rsid w:val="00EA1597"/>
    <w:rsid w:val="00EA20AC"/>
    <w:rsid w:val="00EA2712"/>
    <w:rsid w:val="00EA6F9E"/>
    <w:rsid w:val="00EA7845"/>
    <w:rsid w:val="00EA7A96"/>
    <w:rsid w:val="00EB0660"/>
    <w:rsid w:val="00EB0E90"/>
    <w:rsid w:val="00EB0F0A"/>
    <w:rsid w:val="00EB1456"/>
    <w:rsid w:val="00EB16D1"/>
    <w:rsid w:val="00EB1F7F"/>
    <w:rsid w:val="00EB241F"/>
    <w:rsid w:val="00EB47FE"/>
    <w:rsid w:val="00EB5816"/>
    <w:rsid w:val="00EB5CA8"/>
    <w:rsid w:val="00EB6DE3"/>
    <w:rsid w:val="00EC0659"/>
    <w:rsid w:val="00EC0EA1"/>
    <w:rsid w:val="00EC2D17"/>
    <w:rsid w:val="00EC2DBA"/>
    <w:rsid w:val="00EC30B7"/>
    <w:rsid w:val="00EC3BE6"/>
    <w:rsid w:val="00EC449B"/>
    <w:rsid w:val="00EC5441"/>
    <w:rsid w:val="00EC54DB"/>
    <w:rsid w:val="00EC5999"/>
    <w:rsid w:val="00EC5D16"/>
    <w:rsid w:val="00EC6727"/>
    <w:rsid w:val="00EC693B"/>
    <w:rsid w:val="00EC6DDB"/>
    <w:rsid w:val="00EC7332"/>
    <w:rsid w:val="00ED0411"/>
    <w:rsid w:val="00ED07CF"/>
    <w:rsid w:val="00ED111C"/>
    <w:rsid w:val="00ED13CC"/>
    <w:rsid w:val="00ED1CD0"/>
    <w:rsid w:val="00ED20AB"/>
    <w:rsid w:val="00ED2746"/>
    <w:rsid w:val="00ED2E6F"/>
    <w:rsid w:val="00ED2EEA"/>
    <w:rsid w:val="00ED340D"/>
    <w:rsid w:val="00ED3699"/>
    <w:rsid w:val="00ED51E7"/>
    <w:rsid w:val="00ED54FB"/>
    <w:rsid w:val="00ED5EC2"/>
    <w:rsid w:val="00ED6389"/>
    <w:rsid w:val="00EE1131"/>
    <w:rsid w:val="00EE268D"/>
    <w:rsid w:val="00EE298B"/>
    <w:rsid w:val="00EE2B53"/>
    <w:rsid w:val="00EE34FC"/>
    <w:rsid w:val="00EE44AB"/>
    <w:rsid w:val="00EE6061"/>
    <w:rsid w:val="00EF1000"/>
    <w:rsid w:val="00EF2C9B"/>
    <w:rsid w:val="00EF60D0"/>
    <w:rsid w:val="00EF66A6"/>
    <w:rsid w:val="00EF730D"/>
    <w:rsid w:val="00EF778B"/>
    <w:rsid w:val="00F013D3"/>
    <w:rsid w:val="00F01EA9"/>
    <w:rsid w:val="00F028A0"/>
    <w:rsid w:val="00F038CD"/>
    <w:rsid w:val="00F03F1A"/>
    <w:rsid w:val="00F06108"/>
    <w:rsid w:val="00F07D54"/>
    <w:rsid w:val="00F07DB3"/>
    <w:rsid w:val="00F109AA"/>
    <w:rsid w:val="00F10EC9"/>
    <w:rsid w:val="00F1167D"/>
    <w:rsid w:val="00F15202"/>
    <w:rsid w:val="00F157DB"/>
    <w:rsid w:val="00F15D52"/>
    <w:rsid w:val="00F15E6B"/>
    <w:rsid w:val="00F15F9B"/>
    <w:rsid w:val="00F1618F"/>
    <w:rsid w:val="00F1678B"/>
    <w:rsid w:val="00F21102"/>
    <w:rsid w:val="00F219EC"/>
    <w:rsid w:val="00F2289E"/>
    <w:rsid w:val="00F23B7E"/>
    <w:rsid w:val="00F2435B"/>
    <w:rsid w:val="00F24598"/>
    <w:rsid w:val="00F24B66"/>
    <w:rsid w:val="00F24DEA"/>
    <w:rsid w:val="00F25EAD"/>
    <w:rsid w:val="00F3076F"/>
    <w:rsid w:val="00F318A7"/>
    <w:rsid w:val="00F335CE"/>
    <w:rsid w:val="00F34263"/>
    <w:rsid w:val="00F3700C"/>
    <w:rsid w:val="00F40AF3"/>
    <w:rsid w:val="00F4134F"/>
    <w:rsid w:val="00F41C79"/>
    <w:rsid w:val="00F420D9"/>
    <w:rsid w:val="00F433E8"/>
    <w:rsid w:val="00F45B3E"/>
    <w:rsid w:val="00F45CBA"/>
    <w:rsid w:val="00F46EC6"/>
    <w:rsid w:val="00F557E8"/>
    <w:rsid w:val="00F55973"/>
    <w:rsid w:val="00F5610C"/>
    <w:rsid w:val="00F562BF"/>
    <w:rsid w:val="00F56390"/>
    <w:rsid w:val="00F575A5"/>
    <w:rsid w:val="00F60E1D"/>
    <w:rsid w:val="00F610B3"/>
    <w:rsid w:val="00F61268"/>
    <w:rsid w:val="00F6329D"/>
    <w:rsid w:val="00F64B8E"/>
    <w:rsid w:val="00F65304"/>
    <w:rsid w:val="00F70EC4"/>
    <w:rsid w:val="00F70F6A"/>
    <w:rsid w:val="00F72128"/>
    <w:rsid w:val="00F75963"/>
    <w:rsid w:val="00F75D6A"/>
    <w:rsid w:val="00F7654E"/>
    <w:rsid w:val="00F77218"/>
    <w:rsid w:val="00F7746A"/>
    <w:rsid w:val="00F818EF"/>
    <w:rsid w:val="00F823D4"/>
    <w:rsid w:val="00F832E6"/>
    <w:rsid w:val="00F83E43"/>
    <w:rsid w:val="00F842DD"/>
    <w:rsid w:val="00F860A7"/>
    <w:rsid w:val="00F864A0"/>
    <w:rsid w:val="00F86E67"/>
    <w:rsid w:val="00F87771"/>
    <w:rsid w:val="00F87BEF"/>
    <w:rsid w:val="00F905E6"/>
    <w:rsid w:val="00F91AC8"/>
    <w:rsid w:val="00F9202B"/>
    <w:rsid w:val="00F9256F"/>
    <w:rsid w:val="00F92CA5"/>
    <w:rsid w:val="00F93268"/>
    <w:rsid w:val="00F9419A"/>
    <w:rsid w:val="00F976EA"/>
    <w:rsid w:val="00F97ADD"/>
    <w:rsid w:val="00FA0C11"/>
    <w:rsid w:val="00FA1F35"/>
    <w:rsid w:val="00FA224B"/>
    <w:rsid w:val="00FA3158"/>
    <w:rsid w:val="00FA3F0E"/>
    <w:rsid w:val="00FA4FD6"/>
    <w:rsid w:val="00FA6D44"/>
    <w:rsid w:val="00FA7623"/>
    <w:rsid w:val="00FB1046"/>
    <w:rsid w:val="00FB2373"/>
    <w:rsid w:val="00FB2529"/>
    <w:rsid w:val="00FB417E"/>
    <w:rsid w:val="00FB497D"/>
    <w:rsid w:val="00FB5869"/>
    <w:rsid w:val="00FB6328"/>
    <w:rsid w:val="00FB6393"/>
    <w:rsid w:val="00FC05C4"/>
    <w:rsid w:val="00FC0DFA"/>
    <w:rsid w:val="00FC38C8"/>
    <w:rsid w:val="00FC66C0"/>
    <w:rsid w:val="00FC6921"/>
    <w:rsid w:val="00FC6978"/>
    <w:rsid w:val="00FD07B7"/>
    <w:rsid w:val="00FD1EC2"/>
    <w:rsid w:val="00FD22A8"/>
    <w:rsid w:val="00FD46C0"/>
    <w:rsid w:val="00FD5DA7"/>
    <w:rsid w:val="00FD75FE"/>
    <w:rsid w:val="00FD7C33"/>
    <w:rsid w:val="00FE16BB"/>
    <w:rsid w:val="00FE27ED"/>
    <w:rsid w:val="00FE468E"/>
    <w:rsid w:val="00FE4CAB"/>
    <w:rsid w:val="00FE5398"/>
    <w:rsid w:val="00FE53CD"/>
    <w:rsid w:val="00FE5E6F"/>
    <w:rsid w:val="00FE615B"/>
    <w:rsid w:val="00FE65A7"/>
    <w:rsid w:val="00FF1485"/>
    <w:rsid w:val="00FF3CAB"/>
    <w:rsid w:val="00FF4121"/>
    <w:rsid w:val="00FF4C24"/>
    <w:rsid w:val="00FF4E96"/>
    <w:rsid w:val="00FF518A"/>
    <w:rsid w:val="00FF570B"/>
    <w:rsid w:val="00FF68D4"/>
    <w:rsid w:val="00FF7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F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EC5999"/>
    <w:pPr>
      <w:keepNext/>
      <w:numPr>
        <w:numId w:val="12"/>
      </w:numPr>
      <w:spacing w:before="240"/>
      <w:ind w:left="0" w:firstLine="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13"/>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6"/>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Swis721 Lt BT" w:hAnsi="Swis721 Lt BT"/>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7"/>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EC5999"/>
    <w:pPr>
      <w:keepNext/>
      <w:numPr>
        <w:numId w:val="12"/>
      </w:numPr>
      <w:spacing w:before="240"/>
      <w:ind w:left="0" w:firstLine="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13"/>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6"/>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Swis721 Lt BT" w:hAnsi="Swis721 Lt BT"/>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7"/>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14">
      <w:bodyDiv w:val="1"/>
      <w:marLeft w:val="0"/>
      <w:marRight w:val="0"/>
      <w:marTop w:val="0"/>
      <w:marBottom w:val="0"/>
      <w:divBdr>
        <w:top w:val="none" w:sz="0" w:space="0" w:color="auto"/>
        <w:left w:val="none" w:sz="0" w:space="0" w:color="auto"/>
        <w:bottom w:val="none" w:sz="0" w:space="0" w:color="auto"/>
        <w:right w:val="none" w:sz="0" w:space="0" w:color="auto"/>
      </w:divBdr>
    </w:div>
    <w:div w:id="91123697">
      <w:bodyDiv w:val="1"/>
      <w:marLeft w:val="0"/>
      <w:marRight w:val="0"/>
      <w:marTop w:val="0"/>
      <w:marBottom w:val="0"/>
      <w:divBdr>
        <w:top w:val="none" w:sz="0" w:space="0" w:color="auto"/>
        <w:left w:val="none" w:sz="0" w:space="0" w:color="auto"/>
        <w:bottom w:val="none" w:sz="0" w:space="0" w:color="auto"/>
        <w:right w:val="none" w:sz="0" w:space="0" w:color="auto"/>
      </w:divBdr>
    </w:div>
    <w:div w:id="93862863">
      <w:bodyDiv w:val="1"/>
      <w:marLeft w:val="0"/>
      <w:marRight w:val="0"/>
      <w:marTop w:val="0"/>
      <w:marBottom w:val="0"/>
      <w:divBdr>
        <w:top w:val="none" w:sz="0" w:space="0" w:color="auto"/>
        <w:left w:val="none" w:sz="0" w:space="0" w:color="auto"/>
        <w:bottom w:val="none" w:sz="0" w:space="0" w:color="auto"/>
        <w:right w:val="none" w:sz="0" w:space="0" w:color="auto"/>
      </w:divBdr>
    </w:div>
    <w:div w:id="121385196">
      <w:bodyDiv w:val="1"/>
      <w:marLeft w:val="0"/>
      <w:marRight w:val="0"/>
      <w:marTop w:val="0"/>
      <w:marBottom w:val="0"/>
      <w:divBdr>
        <w:top w:val="none" w:sz="0" w:space="0" w:color="auto"/>
        <w:left w:val="none" w:sz="0" w:space="0" w:color="auto"/>
        <w:bottom w:val="none" w:sz="0" w:space="0" w:color="auto"/>
        <w:right w:val="none" w:sz="0" w:space="0" w:color="auto"/>
      </w:divBdr>
    </w:div>
    <w:div w:id="142938972">
      <w:bodyDiv w:val="1"/>
      <w:marLeft w:val="0"/>
      <w:marRight w:val="0"/>
      <w:marTop w:val="0"/>
      <w:marBottom w:val="0"/>
      <w:divBdr>
        <w:top w:val="none" w:sz="0" w:space="0" w:color="auto"/>
        <w:left w:val="none" w:sz="0" w:space="0" w:color="auto"/>
        <w:bottom w:val="none" w:sz="0" w:space="0" w:color="auto"/>
        <w:right w:val="none" w:sz="0" w:space="0" w:color="auto"/>
      </w:divBdr>
    </w:div>
    <w:div w:id="242492850">
      <w:bodyDiv w:val="1"/>
      <w:marLeft w:val="0"/>
      <w:marRight w:val="0"/>
      <w:marTop w:val="0"/>
      <w:marBottom w:val="0"/>
      <w:divBdr>
        <w:top w:val="none" w:sz="0" w:space="0" w:color="auto"/>
        <w:left w:val="none" w:sz="0" w:space="0" w:color="auto"/>
        <w:bottom w:val="none" w:sz="0" w:space="0" w:color="auto"/>
        <w:right w:val="none" w:sz="0" w:space="0" w:color="auto"/>
      </w:divBdr>
    </w:div>
    <w:div w:id="260798475">
      <w:bodyDiv w:val="1"/>
      <w:marLeft w:val="0"/>
      <w:marRight w:val="0"/>
      <w:marTop w:val="0"/>
      <w:marBottom w:val="0"/>
      <w:divBdr>
        <w:top w:val="none" w:sz="0" w:space="0" w:color="auto"/>
        <w:left w:val="none" w:sz="0" w:space="0" w:color="auto"/>
        <w:bottom w:val="none" w:sz="0" w:space="0" w:color="auto"/>
        <w:right w:val="none" w:sz="0" w:space="0" w:color="auto"/>
      </w:divBdr>
    </w:div>
    <w:div w:id="287510681">
      <w:bodyDiv w:val="1"/>
      <w:marLeft w:val="0"/>
      <w:marRight w:val="0"/>
      <w:marTop w:val="0"/>
      <w:marBottom w:val="0"/>
      <w:divBdr>
        <w:top w:val="none" w:sz="0" w:space="0" w:color="auto"/>
        <w:left w:val="none" w:sz="0" w:space="0" w:color="auto"/>
        <w:bottom w:val="none" w:sz="0" w:space="0" w:color="auto"/>
        <w:right w:val="none" w:sz="0" w:space="0" w:color="auto"/>
      </w:divBdr>
    </w:div>
    <w:div w:id="310258836">
      <w:bodyDiv w:val="1"/>
      <w:marLeft w:val="0"/>
      <w:marRight w:val="0"/>
      <w:marTop w:val="0"/>
      <w:marBottom w:val="0"/>
      <w:divBdr>
        <w:top w:val="none" w:sz="0" w:space="0" w:color="auto"/>
        <w:left w:val="none" w:sz="0" w:space="0" w:color="auto"/>
        <w:bottom w:val="none" w:sz="0" w:space="0" w:color="auto"/>
        <w:right w:val="none" w:sz="0" w:space="0" w:color="auto"/>
      </w:divBdr>
    </w:div>
    <w:div w:id="311566878">
      <w:bodyDiv w:val="1"/>
      <w:marLeft w:val="0"/>
      <w:marRight w:val="0"/>
      <w:marTop w:val="0"/>
      <w:marBottom w:val="0"/>
      <w:divBdr>
        <w:top w:val="none" w:sz="0" w:space="0" w:color="auto"/>
        <w:left w:val="none" w:sz="0" w:space="0" w:color="auto"/>
        <w:bottom w:val="none" w:sz="0" w:space="0" w:color="auto"/>
        <w:right w:val="none" w:sz="0" w:space="0" w:color="auto"/>
      </w:divBdr>
    </w:div>
    <w:div w:id="417141752">
      <w:bodyDiv w:val="1"/>
      <w:marLeft w:val="0"/>
      <w:marRight w:val="0"/>
      <w:marTop w:val="0"/>
      <w:marBottom w:val="0"/>
      <w:divBdr>
        <w:top w:val="none" w:sz="0" w:space="0" w:color="auto"/>
        <w:left w:val="none" w:sz="0" w:space="0" w:color="auto"/>
        <w:bottom w:val="none" w:sz="0" w:space="0" w:color="auto"/>
        <w:right w:val="none" w:sz="0" w:space="0" w:color="auto"/>
      </w:divBdr>
    </w:div>
    <w:div w:id="420025301">
      <w:bodyDiv w:val="1"/>
      <w:marLeft w:val="0"/>
      <w:marRight w:val="0"/>
      <w:marTop w:val="0"/>
      <w:marBottom w:val="0"/>
      <w:divBdr>
        <w:top w:val="none" w:sz="0" w:space="0" w:color="auto"/>
        <w:left w:val="none" w:sz="0" w:space="0" w:color="auto"/>
        <w:bottom w:val="none" w:sz="0" w:space="0" w:color="auto"/>
        <w:right w:val="none" w:sz="0" w:space="0" w:color="auto"/>
      </w:divBdr>
    </w:div>
    <w:div w:id="453863610">
      <w:bodyDiv w:val="1"/>
      <w:marLeft w:val="0"/>
      <w:marRight w:val="0"/>
      <w:marTop w:val="0"/>
      <w:marBottom w:val="0"/>
      <w:divBdr>
        <w:top w:val="none" w:sz="0" w:space="0" w:color="auto"/>
        <w:left w:val="none" w:sz="0" w:space="0" w:color="auto"/>
        <w:bottom w:val="none" w:sz="0" w:space="0" w:color="auto"/>
        <w:right w:val="none" w:sz="0" w:space="0" w:color="auto"/>
      </w:divBdr>
    </w:div>
    <w:div w:id="486288949">
      <w:bodyDiv w:val="1"/>
      <w:marLeft w:val="0"/>
      <w:marRight w:val="0"/>
      <w:marTop w:val="0"/>
      <w:marBottom w:val="0"/>
      <w:divBdr>
        <w:top w:val="none" w:sz="0" w:space="0" w:color="auto"/>
        <w:left w:val="none" w:sz="0" w:space="0" w:color="auto"/>
        <w:bottom w:val="none" w:sz="0" w:space="0" w:color="auto"/>
        <w:right w:val="none" w:sz="0" w:space="0" w:color="auto"/>
      </w:divBdr>
    </w:div>
    <w:div w:id="551699059">
      <w:bodyDiv w:val="1"/>
      <w:marLeft w:val="0"/>
      <w:marRight w:val="0"/>
      <w:marTop w:val="0"/>
      <w:marBottom w:val="0"/>
      <w:divBdr>
        <w:top w:val="none" w:sz="0" w:space="0" w:color="auto"/>
        <w:left w:val="none" w:sz="0" w:space="0" w:color="auto"/>
        <w:bottom w:val="none" w:sz="0" w:space="0" w:color="auto"/>
        <w:right w:val="none" w:sz="0" w:space="0" w:color="auto"/>
      </w:divBdr>
    </w:div>
    <w:div w:id="573978774">
      <w:bodyDiv w:val="1"/>
      <w:marLeft w:val="0"/>
      <w:marRight w:val="0"/>
      <w:marTop w:val="0"/>
      <w:marBottom w:val="0"/>
      <w:divBdr>
        <w:top w:val="none" w:sz="0" w:space="0" w:color="auto"/>
        <w:left w:val="none" w:sz="0" w:space="0" w:color="auto"/>
        <w:bottom w:val="none" w:sz="0" w:space="0" w:color="auto"/>
        <w:right w:val="none" w:sz="0" w:space="0" w:color="auto"/>
      </w:divBdr>
    </w:div>
    <w:div w:id="591744772">
      <w:bodyDiv w:val="1"/>
      <w:marLeft w:val="0"/>
      <w:marRight w:val="0"/>
      <w:marTop w:val="0"/>
      <w:marBottom w:val="0"/>
      <w:divBdr>
        <w:top w:val="none" w:sz="0" w:space="0" w:color="auto"/>
        <w:left w:val="none" w:sz="0" w:space="0" w:color="auto"/>
        <w:bottom w:val="none" w:sz="0" w:space="0" w:color="auto"/>
        <w:right w:val="none" w:sz="0" w:space="0" w:color="auto"/>
      </w:divBdr>
      <w:divsChild>
        <w:div w:id="656231175">
          <w:marLeft w:val="0"/>
          <w:marRight w:val="0"/>
          <w:marTop w:val="0"/>
          <w:marBottom w:val="0"/>
          <w:divBdr>
            <w:top w:val="none" w:sz="0" w:space="0" w:color="auto"/>
            <w:left w:val="none" w:sz="0" w:space="0" w:color="auto"/>
            <w:bottom w:val="none" w:sz="0" w:space="0" w:color="auto"/>
            <w:right w:val="none" w:sz="0" w:space="0" w:color="auto"/>
          </w:divBdr>
        </w:div>
        <w:div w:id="1975018733">
          <w:marLeft w:val="0"/>
          <w:marRight w:val="0"/>
          <w:marTop w:val="0"/>
          <w:marBottom w:val="0"/>
          <w:divBdr>
            <w:top w:val="none" w:sz="0" w:space="0" w:color="auto"/>
            <w:left w:val="none" w:sz="0" w:space="0" w:color="auto"/>
            <w:bottom w:val="none" w:sz="0" w:space="0" w:color="auto"/>
            <w:right w:val="none" w:sz="0" w:space="0" w:color="auto"/>
          </w:divBdr>
        </w:div>
        <w:div w:id="27687337">
          <w:marLeft w:val="0"/>
          <w:marRight w:val="0"/>
          <w:marTop w:val="0"/>
          <w:marBottom w:val="0"/>
          <w:divBdr>
            <w:top w:val="none" w:sz="0" w:space="0" w:color="auto"/>
            <w:left w:val="none" w:sz="0" w:space="0" w:color="auto"/>
            <w:bottom w:val="none" w:sz="0" w:space="0" w:color="auto"/>
            <w:right w:val="none" w:sz="0" w:space="0" w:color="auto"/>
          </w:divBdr>
        </w:div>
        <w:div w:id="1809855142">
          <w:marLeft w:val="0"/>
          <w:marRight w:val="0"/>
          <w:marTop w:val="0"/>
          <w:marBottom w:val="0"/>
          <w:divBdr>
            <w:top w:val="none" w:sz="0" w:space="0" w:color="auto"/>
            <w:left w:val="none" w:sz="0" w:space="0" w:color="auto"/>
            <w:bottom w:val="none" w:sz="0" w:space="0" w:color="auto"/>
            <w:right w:val="none" w:sz="0" w:space="0" w:color="auto"/>
          </w:divBdr>
        </w:div>
      </w:divsChild>
    </w:div>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640422109">
      <w:bodyDiv w:val="1"/>
      <w:marLeft w:val="0"/>
      <w:marRight w:val="0"/>
      <w:marTop w:val="0"/>
      <w:marBottom w:val="0"/>
      <w:divBdr>
        <w:top w:val="none" w:sz="0" w:space="0" w:color="auto"/>
        <w:left w:val="none" w:sz="0" w:space="0" w:color="auto"/>
        <w:bottom w:val="none" w:sz="0" w:space="0" w:color="auto"/>
        <w:right w:val="none" w:sz="0" w:space="0" w:color="auto"/>
      </w:divBdr>
    </w:div>
    <w:div w:id="648481203">
      <w:bodyDiv w:val="1"/>
      <w:marLeft w:val="0"/>
      <w:marRight w:val="0"/>
      <w:marTop w:val="0"/>
      <w:marBottom w:val="0"/>
      <w:divBdr>
        <w:top w:val="none" w:sz="0" w:space="0" w:color="auto"/>
        <w:left w:val="none" w:sz="0" w:space="0" w:color="auto"/>
        <w:bottom w:val="none" w:sz="0" w:space="0" w:color="auto"/>
        <w:right w:val="none" w:sz="0" w:space="0" w:color="auto"/>
      </w:divBdr>
    </w:div>
    <w:div w:id="683674152">
      <w:bodyDiv w:val="1"/>
      <w:marLeft w:val="0"/>
      <w:marRight w:val="0"/>
      <w:marTop w:val="0"/>
      <w:marBottom w:val="0"/>
      <w:divBdr>
        <w:top w:val="none" w:sz="0" w:space="0" w:color="auto"/>
        <w:left w:val="none" w:sz="0" w:space="0" w:color="auto"/>
        <w:bottom w:val="none" w:sz="0" w:space="0" w:color="auto"/>
        <w:right w:val="none" w:sz="0" w:space="0" w:color="auto"/>
      </w:divBdr>
    </w:div>
    <w:div w:id="720862649">
      <w:bodyDiv w:val="1"/>
      <w:marLeft w:val="0"/>
      <w:marRight w:val="0"/>
      <w:marTop w:val="0"/>
      <w:marBottom w:val="0"/>
      <w:divBdr>
        <w:top w:val="none" w:sz="0" w:space="0" w:color="auto"/>
        <w:left w:val="none" w:sz="0" w:space="0" w:color="auto"/>
        <w:bottom w:val="none" w:sz="0" w:space="0" w:color="auto"/>
        <w:right w:val="none" w:sz="0" w:space="0" w:color="auto"/>
      </w:divBdr>
      <w:divsChild>
        <w:div w:id="76102384">
          <w:marLeft w:val="0"/>
          <w:marRight w:val="0"/>
          <w:marTop w:val="0"/>
          <w:marBottom w:val="0"/>
          <w:divBdr>
            <w:top w:val="none" w:sz="0" w:space="0" w:color="auto"/>
            <w:left w:val="none" w:sz="0" w:space="0" w:color="auto"/>
            <w:bottom w:val="none" w:sz="0" w:space="0" w:color="auto"/>
            <w:right w:val="none" w:sz="0" w:space="0" w:color="auto"/>
          </w:divBdr>
        </w:div>
        <w:div w:id="1078989149">
          <w:marLeft w:val="0"/>
          <w:marRight w:val="0"/>
          <w:marTop w:val="0"/>
          <w:marBottom w:val="0"/>
          <w:divBdr>
            <w:top w:val="none" w:sz="0" w:space="0" w:color="auto"/>
            <w:left w:val="none" w:sz="0" w:space="0" w:color="auto"/>
            <w:bottom w:val="none" w:sz="0" w:space="0" w:color="auto"/>
            <w:right w:val="none" w:sz="0" w:space="0" w:color="auto"/>
          </w:divBdr>
        </w:div>
      </w:divsChild>
    </w:div>
    <w:div w:id="736053040">
      <w:bodyDiv w:val="1"/>
      <w:marLeft w:val="0"/>
      <w:marRight w:val="0"/>
      <w:marTop w:val="0"/>
      <w:marBottom w:val="0"/>
      <w:divBdr>
        <w:top w:val="none" w:sz="0" w:space="0" w:color="auto"/>
        <w:left w:val="none" w:sz="0" w:space="0" w:color="auto"/>
        <w:bottom w:val="none" w:sz="0" w:space="0" w:color="auto"/>
        <w:right w:val="none" w:sz="0" w:space="0" w:color="auto"/>
      </w:divBdr>
    </w:div>
    <w:div w:id="745034326">
      <w:bodyDiv w:val="1"/>
      <w:marLeft w:val="0"/>
      <w:marRight w:val="0"/>
      <w:marTop w:val="0"/>
      <w:marBottom w:val="0"/>
      <w:divBdr>
        <w:top w:val="none" w:sz="0" w:space="0" w:color="auto"/>
        <w:left w:val="none" w:sz="0" w:space="0" w:color="auto"/>
        <w:bottom w:val="none" w:sz="0" w:space="0" w:color="auto"/>
        <w:right w:val="none" w:sz="0" w:space="0" w:color="auto"/>
      </w:divBdr>
    </w:div>
    <w:div w:id="749888529">
      <w:bodyDiv w:val="1"/>
      <w:marLeft w:val="0"/>
      <w:marRight w:val="0"/>
      <w:marTop w:val="0"/>
      <w:marBottom w:val="0"/>
      <w:divBdr>
        <w:top w:val="none" w:sz="0" w:space="0" w:color="auto"/>
        <w:left w:val="none" w:sz="0" w:space="0" w:color="auto"/>
        <w:bottom w:val="none" w:sz="0" w:space="0" w:color="auto"/>
        <w:right w:val="none" w:sz="0" w:space="0" w:color="auto"/>
      </w:divBdr>
    </w:div>
    <w:div w:id="753160396">
      <w:bodyDiv w:val="1"/>
      <w:marLeft w:val="0"/>
      <w:marRight w:val="0"/>
      <w:marTop w:val="0"/>
      <w:marBottom w:val="0"/>
      <w:divBdr>
        <w:top w:val="none" w:sz="0" w:space="0" w:color="auto"/>
        <w:left w:val="none" w:sz="0" w:space="0" w:color="auto"/>
        <w:bottom w:val="none" w:sz="0" w:space="0" w:color="auto"/>
        <w:right w:val="none" w:sz="0" w:space="0" w:color="auto"/>
      </w:divBdr>
    </w:div>
    <w:div w:id="775489296">
      <w:bodyDiv w:val="1"/>
      <w:marLeft w:val="0"/>
      <w:marRight w:val="0"/>
      <w:marTop w:val="0"/>
      <w:marBottom w:val="0"/>
      <w:divBdr>
        <w:top w:val="none" w:sz="0" w:space="0" w:color="auto"/>
        <w:left w:val="none" w:sz="0" w:space="0" w:color="auto"/>
        <w:bottom w:val="none" w:sz="0" w:space="0" w:color="auto"/>
        <w:right w:val="none" w:sz="0" w:space="0" w:color="auto"/>
      </w:divBdr>
    </w:div>
    <w:div w:id="820274669">
      <w:bodyDiv w:val="1"/>
      <w:marLeft w:val="0"/>
      <w:marRight w:val="0"/>
      <w:marTop w:val="0"/>
      <w:marBottom w:val="0"/>
      <w:divBdr>
        <w:top w:val="none" w:sz="0" w:space="0" w:color="auto"/>
        <w:left w:val="none" w:sz="0" w:space="0" w:color="auto"/>
        <w:bottom w:val="none" w:sz="0" w:space="0" w:color="auto"/>
        <w:right w:val="none" w:sz="0" w:space="0" w:color="auto"/>
      </w:divBdr>
    </w:div>
    <w:div w:id="855341264">
      <w:bodyDiv w:val="1"/>
      <w:marLeft w:val="0"/>
      <w:marRight w:val="0"/>
      <w:marTop w:val="0"/>
      <w:marBottom w:val="0"/>
      <w:divBdr>
        <w:top w:val="none" w:sz="0" w:space="0" w:color="auto"/>
        <w:left w:val="none" w:sz="0" w:space="0" w:color="auto"/>
        <w:bottom w:val="none" w:sz="0" w:space="0" w:color="auto"/>
        <w:right w:val="none" w:sz="0" w:space="0" w:color="auto"/>
      </w:divBdr>
    </w:div>
    <w:div w:id="869607629">
      <w:bodyDiv w:val="1"/>
      <w:marLeft w:val="0"/>
      <w:marRight w:val="0"/>
      <w:marTop w:val="0"/>
      <w:marBottom w:val="0"/>
      <w:divBdr>
        <w:top w:val="none" w:sz="0" w:space="0" w:color="auto"/>
        <w:left w:val="none" w:sz="0" w:space="0" w:color="auto"/>
        <w:bottom w:val="none" w:sz="0" w:space="0" w:color="auto"/>
        <w:right w:val="none" w:sz="0" w:space="0" w:color="auto"/>
      </w:divBdr>
    </w:div>
    <w:div w:id="880630480">
      <w:bodyDiv w:val="1"/>
      <w:marLeft w:val="0"/>
      <w:marRight w:val="0"/>
      <w:marTop w:val="0"/>
      <w:marBottom w:val="0"/>
      <w:divBdr>
        <w:top w:val="none" w:sz="0" w:space="0" w:color="auto"/>
        <w:left w:val="none" w:sz="0" w:space="0" w:color="auto"/>
        <w:bottom w:val="none" w:sz="0" w:space="0" w:color="auto"/>
        <w:right w:val="none" w:sz="0" w:space="0" w:color="auto"/>
      </w:divBdr>
    </w:div>
    <w:div w:id="907572808">
      <w:bodyDiv w:val="1"/>
      <w:marLeft w:val="0"/>
      <w:marRight w:val="0"/>
      <w:marTop w:val="0"/>
      <w:marBottom w:val="0"/>
      <w:divBdr>
        <w:top w:val="none" w:sz="0" w:space="0" w:color="auto"/>
        <w:left w:val="none" w:sz="0" w:space="0" w:color="auto"/>
        <w:bottom w:val="none" w:sz="0" w:space="0" w:color="auto"/>
        <w:right w:val="none" w:sz="0" w:space="0" w:color="auto"/>
      </w:divBdr>
    </w:div>
    <w:div w:id="916592047">
      <w:bodyDiv w:val="1"/>
      <w:marLeft w:val="0"/>
      <w:marRight w:val="0"/>
      <w:marTop w:val="0"/>
      <w:marBottom w:val="0"/>
      <w:divBdr>
        <w:top w:val="none" w:sz="0" w:space="0" w:color="auto"/>
        <w:left w:val="none" w:sz="0" w:space="0" w:color="auto"/>
        <w:bottom w:val="none" w:sz="0" w:space="0" w:color="auto"/>
        <w:right w:val="none" w:sz="0" w:space="0" w:color="auto"/>
      </w:divBdr>
    </w:div>
    <w:div w:id="925189237">
      <w:bodyDiv w:val="1"/>
      <w:marLeft w:val="0"/>
      <w:marRight w:val="0"/>
      <w:marTop w:val="0"/>
      <w:marBottom w:val="0"/>
      <w:divBdr>
        <w:top w:val="none" w:sz="0" w:space="0" w:color="auto"/>
        <w:left w:val="none" w:sz="0" w:space="0" w:color="auto"/>
        <w:bottom w:val="none" w:sz="0" w:space="0" w:color="auto"/>
        <w:right w:val="none" w:sz="0" w:space="0" w:color="auto"/>
      </w:divBdr>
    </w:div>
    <w:div w:id="982274203">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990064902">
      <w:bodyDiv w:val="1"/>
      <w:marLeft w:val="0"/>
      <w:marRight w:val="0"/>
      <w:marTop w:val="0"/>
      <w:marBottom w:val="0"/>
      <w:divBdr>
        <w:top w:val="none" w:sz="0" w:space="0" w:color="auto"/>
        <w:left w:val="none" w:sz="0" w:space="0" w:color="auto"/>
        <w:bottom w:val="none" w:sz="0" w:space="0" w:color="auto"/>
        <w:right w:val="none" w:sz="0" w:space="0" w:color="auto"/>
      </w:divBdr>
    </w:div>
    <w:div w:id="1103306421">
      <w:bodyDiv w:val="1"/>
      <w:marLeft w:val="0"/>
      <w:marRight w:val="0"/>
      <w:marTop w:val="0"/>
      <w:marBottom w:val="0"/>
      <w:divBdr>
        <w:top w:val="none" w:sz="0" w:space="0" w:color="auto"/>
        <w:left w:val="none" w:sz="0" w:space="0" w:color="auto"/>
        <w:bottom w:val="none" w:sz="0" w:space="0" w:color="auto"/>
        <w:right w:val="none" w:sz="0" w:space="0" w:color="auto"/>
      </w:divBdr>
    </w:div>
    <w:div w:id="1112047384">
      <w:bodyDiv w:val="1"/>
      <w:marLeft w:val="0"/>
      <w:marRight w:val="0"/>
      <w:marTop w:val="0"/>
      <w:marBottom w:val="0"/>
      <w:divBdr>
        <w:top w:val="none" w:sz="0" w:space="0" w:color="auto"/>
        <w:left w:val="none" w:sz="0" w:space="0" w:color="auto"/>
        <w:bottom w:val="none" w:sz="0" w:space="0" w:color="auto"/>
        <w:right w:val="none" w:sz="0" w:space="0" w:color="auto"/>
      </w:divBdr>
    </w:div>
    <w:div w:id="1131440336">
      <w:bodyDiv w:val="1"/>
      <w:marLeft w:val="0"/>
      <w:marRight w:val="0"/>
      <w:marTop w:val="0"/>
      <w:marBottom w:val="0"/>
      <w:divBdr>
        <w:top w:val="none" w:sz="0" w:space="0" w:color="auto"/>
        <w:left w:val="none" w:sz="0" w:space="0" w:color="auto"/>
        <w:bottom w:val="none" w:sz="0" w:space="0" w:color="auto"/>
        <w:right w:val="none" w:sz="0" w:space="0" w:color="auto"/>
      </w:divBdr>
    </w:div>
    <w:div w:id="1193107325">
      <w:bodyDiv w:val="1"/>
      <w:marLeft w:val="0"/>
      <w:marRight w:val="0"/>
      <w:marTop w:val="0"/>
      <w:marBottom w:val="0"/>
      <w:divBdr>
        <w:top w:val="none" w:sz="0" w:space="0" w:color="auto"/>
        <w:left w:val="none" w:sz="0" w:space="0" w:color="auto"/>
        <w:bottom w:val="none" w:sz="0" w:space="0" w:color="auto"/>
        <w:right w:val="none" w:sz="0" w:space="0" w:color="auto"/>
      </w:divBdr>
    </w:div>
    <w:div w:id="1219169660">
      <w:bodyDiv w:val="1"/>
      <w:marLeft w:val="0"/>
      <w:marRight w:val="0"/>
      <w:marTop w:val="0"/>
      <w:marBottom w:val="0"/>
      <w:divBdr>
        <w:top w:val="none" w:sz="0" w:space="0" w:color="auto"/>
        <w:left w:val="none" w:sz="0" w:space="0" w:color="auto"/>
        <w:bottom w:val="none" w:sz="0" w:space="0" w:color="auto"/>
        <w:right w:val="none" w:sz="0" w:space="0" w:color="auto"/>
      </w:divBdr>
    </w:div>
    <w:div w:id="1224488120">
      <w:bodyDiv w:val="1"/>
      <w:marLeft w:val="0"/>
      <w:marRight w:val="0"/>
      <w:marTop w:val="0"/>
      <w:marBottom w:val="0"/>
      <w:divBdr>
        <w:top w:val="none" w:sz="0" w:space="0" w:color="auto"/>
        <w:left w:val="none" w:sz="0" w:space="0" w:color="auto"/>
        <w:bottom w:val="none" w:sz="0" w:space="0" w:color="auto"/>
        <w:right w:val="none" w:sz="0" w:space="0" w:color="auto"/>
      </w:divBdr>
    </w:div>
    <w:div w:id="1232502256">
      <w:bodyDiv w:val="1"/>
      <w:marLeft w:val="0"/>
      <w:marRight w:val="0"/>
      <w:marTop w:val="0"/>
      <w:marBottom w:val="0"/>
      <w:divBdr>
        <w:top w:val="none" w:sz="0" w:space="0" w:color="auto"/>
        <w:left w:val="none" w:sz="0" w:space="0" w:color="auto"/>
        <w:bottom w:val="none" w:sz="0" w:space="0" w:color="auto"/>
        <w:right w:val="none" w:sz="0" w:space="0" w:color="auto"/>
      </w:divBdr>
    </w:div>
    <w:div w:id="1276323591">
      <w:bodyDiv w:val="1"/>
      <w:marLeft w:val="0"/>
      <w:marRight w:val="0"/>
      <w:marTop w:val="0"/>
      <w:marBottom w:val="0"/>
      <w:divBdr>
        <w:top w:val="none" w:sz="0" w:space="0" w:color="auto"/>
        <w:left w:val="none" w:sz="0" w:space="0" w:color="auto"/>
        <w:bottom w:val="none" w:sz="0" w:space="0" w:color="auto"/>
        <w:right w:val="none" w:sz="0" w:space="0" w:color="auto"/>
      </w:divBdr>
    </w:div>
    <w:div w:id="1312829703">
      <w:bodyDiv w:val="1"/>
      <w:marLeft w:val="0"/>
      <w:marRight w:val="0"/>
      <w:marTop w:val="0"/>
      <w:marBottom w:val="0"/>
      <w:divBdr>
        <w:top w:val="none" w:sz="0" w:space="0" w:color="auto"/>
        <w:left w:val="none" w:sz="0" w:space="0" w:color="auto"/>
        <w:bottom w:val="none" w:sz="0" w:space="0" w:color="auto"/>
        <w:right w:val="none" w:sz="0" w:space="0" w:color="auto"/>
      </w:divBdr>
    </w:div>
    <w:div w:id="1322779860">
      <w:bodyDiv w:val="1"/>
      <w:marLeft w:val="0"/>
      <w:marRight w:val="0"/>
      <w:marTop w:val="0"/>
      <w:marBottom w:val="0"/>
      <w:divBdr>
        <w:top w:val="none" w:sz="0" w:space="0" w:color="auto"/>
        <w:left w:val="none" w:sz="0" w:space="0" w:color="auto"/>
        <w:bottom w:val="none" w:sz="0" w:space="0" w:color="auto"/>
        <w:right w:val="none" w:sz="0" w:space="0" w:color="auto"/>
      </w:divBdr>
    </w:div>
    <w:div w:id="1357585491">
      <w:bodyDiv w:val="1"/>
      <w:marLeft w:val="0"/>
      <w:marRight w:val="0"/>
      <w:marTop w:val="0"/>
      <w:marBottom w:val="0"/>
      <w:divBdr>
        <w:top w:val="none" w:sz="0" w:space="0" w:color="auto"/>
        <w:left w:val="none" w:sz="0" w:space="0" w:color="auto"/>
        <w:bottom w:val="none" w:sz="0" w:space="0" w:color="auto"/>
        <w:right w:val="none" w:sz="0" w:space="0" w:color="auto"/>
      </w:divBdr>
    </w:div>
    <w:div w:id="1375305532">
      <w:bodyDiv w:val="1"/>
      <w:marLeft w:val="0"/>
      <w:marRight w:val="0"/>
      <w:marTop w:val="0"/>
      <w:marBottom w:val="0"/>
      <w:divBdr>
        <w:top w:val="none" w:sz="0" w:space="0" w:color="auto"/>
        <w:left w:val="none" w:sz="0" w:space="0" w:color="auto"/>
        <w:bottom w:val="none" w:sz="0" w:space="0" w:color="auto"/>
        <w:right w:val="none" w:sz="0" w:space="0" w:color="auto"/>
      </w:divBdr>
    </w:div>
    <w:div w:id="1416778122">
      <w:bodyDiv w:val="1"/>
      <w:marLeft w:val="0"/>
      <w:marRight w:val="0"/>
      <w:marTop w:val="0"/>
      <w:marBottom w:val="0"/>
      <w:divBdr>
        <w:top w:val="none" w:sz="0" w:space="0" w:color="auto"/>
        <w:left w:val="none" w:sz="0" w:space="0" w:color="auto"/>
        <w:bottom w:val="none" w:sz="0" w:space="0" w:color="auto"/>
        <w:right w:val="none" w:sz="0" w:space="0" w:color="auto"/>
      </w:divBdr>
    </w:div>
    <w:div w:id="1416976863">
      <w:bodyDiv w:val="1"/>
      <w:marLeft w:val="0"/>
      <w:marRight w:val="0"/>
      <w:marTop w:val="0"/>
      <w:marBottom w:val="0"/>
      <w:divBdr>
        <w:top w:val="none" w:sz="0" w:space="0" w:color="auto"/>
        <w:left w:val="none" w:sz="0" w:space="0" w:color="auto"/>
        <w:bottom w:val="none" w:sz="0" w:space="0" w:color="auto"/>
        <w:right w:val="none" w:sz="0" w:space="0" w:color="auto"/>
      </w:divBdr>
    </w:div>
    <w:div w:id="1418864831">
      <w:bodyDiv w:val="1"/>
      <w:marLeft w:val="0"/>
      <w:marRight w:val="0"/>
      <w:marTop w:val="0"/>
      <w:marBottom w:val="0"/>
      <w:divBdr>
        <w:top w:val="none" w:sz="0" w:space="0" w:color="auto"/>
        <w:left w:val="none" w:sz="0" w:space="0" w:color="auto"/>
        <w:bottom w:val="none" w:sz="0" w:space="0" w:color="auto"/>
        <w:right w:val="none" w:sz="0" w:space="0" w:color="auto"/>
      </w:divBdr>
    </w:div>
    <w:div w:id="1422217209">
      <w:bodyDiv w:val="1"/>
      <w:marLeft w:val="0"/>
      <w:marRight w:val="0"/>
      <w:marTop w:val="0"/>
      <w:marBottom w:val="0"/>
      <w:divBdr>
        <w:top w:val="none" w:sz="0" w:space="0" w:color="auto"/>
        <w:left w:val="none" w:sz="0" w:space="0" w:color="auto"/>
        <w:bottom w:val="none" w:sz="0" w:space="0" w:color="auto"/>
        <w:right w:val="none" w:sz="0" w:space="0" w:color="auto"/>
      </w:divBdr>
    </w:div>
    <w:div w:id="1435394727">
      <w:bodyDiv w:val="1"/>
      <w:marLeft w:val="0"/>
      <w:marRight w:val="0"/>
      <w:marTop w:val="0"/>
      <w:marBottom w:val="0"/>
      <w:divBdr>
        <w:top w:val="none" w:sz="0" w:space="0" w:color="auto"/>
        <w:left w:val="none" w:sz="0" w:space="0" w:color="auto"/>
        <w:bottom w:val="none" w:sz="0" w:space="0" w:color="auto"/>
        <w:right w:val="none" w:sz="0" w:space="0" w:color="auto"/>
      </w:divBdr>
    </w:div>
    <w:div w:id="1447963310">
      <w:bodyDiv w:val="1"/>
      <w:marLeft w:val="0"/>
      <w:marRight w:val="0"/>
      <w:marTop w:val="0"/>
      <w:marBottom w:val="0"/>
      <w:divBdr>
        <w:top w:val="none" w:sz="0" w:space="0" w:color="auto"/>
        <w:left w:val="none" w:sz="0" w:space="0" w:color="auto"/>
        <w:bottom w:val="none" w:sz="0" w:space="0" w:color="auto"/>
        <w:right w:val="none" w:sz="0" w:space="0" w:color="auto"/>
      </w:divBdr>
    </w:div>
    <w:div w:id="1495489975">
      <w:bodyDiv w:val="1"/>
      <w:marLeft w:val="0"/>
      <w:marRight w:val="0"/>
      <w:marTop w:val="0"/>
      <w:marBottom w:val="0"/>
      <w:divBdr>
        <w:top w:val="none" w:sz="0" w:space="0" w:color="auto"/>
        <w:left w:val="none" w:sz="0" w:space="0" w:color="auto"/>
        <w:bottom w:val="none" w:sz="0" w:space="0" w:color="auto"/>
        <w:right w:val="none" w:sz="0" w:space="0" w:color="auto"/>
      </w:divBdr>
    </w:div>
    <w:div w:id="1549410313">
      <w:bodyDiv w:val="1"/>
      <w:marLeft w:val="0"/>
      <w:marRight w:val="0"/>
      <w:marTop w:val="0"/>
      <w:marBottom w:val="0"/>
      <w:divBdr>
        <w:top w:val="none" w:sz="0" w:space="0" w:color="auto"/>
        <w:left w:val="none" w:sz="0" w:space="0" w:color="auto"/>
        <w:bottom w:val="none" w:sz="0" w:space="0" w:color="auto"/>
        <w:right w:val="none" w:sz="0" w:space="0" w:color="auto"/>
      </w:divBdr>
    </w:div>
    <w:div w:id="1584408513">
      <w:bodyDiv w:val="1"/>
      <w:marLeft w:val="0"/>
      <w:marRight w:val="0"/>
      <w:marTop w:val="0"/>
      <w:marBottom w:val="0"/>
      <w:divBdr>
        <w:top w:val="none" w:sz="0" w:space="0" w:color="auto"/>
        <w:left w:val="none" w:sz="0" w:space="0" w:color="auto"/>
        <w:bottom w:val="none" w:sz="0" w:space="0" w:color="auto"/>
        <w:right w:val="none" w:sz="0" w:space="0" w:color="auto"/>
      </w:divBdr>
    </w:div>
    <w:div w:id="1662268289">
      <w:bodyDiv w:val="1"/>
      <w:marLeft w:val="0"/>
      <w:marRight w:val="0"/>
      <w:marTop w:val="0"/>
      <w:marBottom w:val="0"/>
      <w:divBdr>
        <w:top w:val="none" w:sz="0" w:space="0" w:color="auto"/>
        <w:left w:val="none" w:sz="0" w:space="0" w:color="auto"/>
        <w:bottom w:val="none" w:sz="0" w:space="0" w:color="auto"/>
        <w:right w:val="none" w:sz="0" w:space="0" w:color="auto"/>
      </w:divBdr>
    </w:div>
    <w:div w:id="1668241278">
      <w:bodyDiv w:val="1"/>
      <w:marLeft w:val="0"/>
      <w:marRight w:val="0"/>
      <w:marTop w:val="0"/>
      <w:marBottom w:val="0"/>
      <w:divBdr>
        <w:top w:val="none" w:sz="0" w:space="0" w:color="auto"/>
        <w:left w:val="none" w:sz="0" w:space="0" w:color="auto"/>
        <w:bottom w:val="none" w:sz="0" w:space="0" w:color="auto"/>
        <w:right w:val="none" w:sz="0" w:space="0" w:color="auto"/>
      </w:divBdr>
    </w:div>
    <w:div w:id="1693725967">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74209532">
      <w:bodyDiv w:val="1"/>
      <w:marLeft w:val="0"/>
      <w:marRight w:val="0"/>
      <w:marTop w:val="0"/>
      <w:marBottom w:val="0"/>
      <w:divBdr>
        <w:top w:val="none" w:sz="0" w:space="0" w:color="auto"/>
        <w:left w:val="none" w:sz="0" w:space="0" w:color="auto"/>
        <w:bottom w:val="none" w:sz="0" w:space="0" w:color="auto"/>
        <w:right w:val="none" w:sz="0" w:space="0" w:color="auto"/>
      </w:divBdr>
    </w:div>
    <w:div w:id="1801730041">
      <w:bodyDiv w:val="1"/>
      <w:marLeft w:val="0"/>
      <w:marRight w:val="0"/>
      <w:marTop w:val="0"/>
      <w:marBottom w:val="0"/>
      <w:divBdr>
        <w:top w:val="none" w:sz="0" w:space="0" w:color="auto"/>
        <w:left w:val="none" w:sz="0" w:space="0" w:color="auto"/>
        <w:bottom w:val="none" w:sz="0" w:space="0" w:color="auto"/>
        <w:right w:val="none" w:sz="0" w:space="0" w:color="auto"/>
      </w:divBdr>
    </w:div>
    <w:div w:id="1867517647">
      <w:bodyDiv w:val="1"/>
      <w:marLeft w:val="0"/>
      <w:marRight w:val="0"/>
      <w:marTop w:val="0"/>
      <w:marBottom w:val="0"/>
      <w:divBdr>
        <w:top w:val="none" w:sz="0" w:space="0" w:color="auto"/>
        <w:left w:val="none" w:sz="0" w:space="0" w:color="auto"/>
        <w:bottom w:val="none" w:sz="0" w:space="0" w:color="auto"/>
        <w:right w:val="none" w:sz="0" w:space="0" w:color="auto"/>
      </w:divBdr>
    </w:div>
    <w:div w:id="1956977859">
      <w:bodyDiv w:val="1"/>
      <w:marLeft w:val="0"/>
      <w:marRight w:val="0"/>
      <w:marTop w:val="0"/>
      <w:marBottom w:val="0"/>
      <w:divBdr>
        <w:top w:val="none" w:sz="0" w:space="0" w:color="auto"/>
        <w:left w:val="none" w:sz="0" w:space="0" w:color="auto"/>
        <w:bottom w:val="none" w:sz="0" w:space="0" w:color="auto"/>
        <w:right w:val="none" w:sz="0" w:space="0" w:color="auto"/>
      </w:divBdr>
    </w:div>
    <w:div w:id="1996377259">
      <w:bodyDiv w:val="1"/>
      <w:marLeft w:val="0"/>
      <w:marRight w:val="0"/>
      <w:marTop w:val="0"/>
      <w:marBottom w:val="0"/>
      <w:divBdr>
        <w:top w:val="none" w:sz="0" w:space="0" w:color="auto"/>
        <w:left w:val="none" w:sz="0" w:space="0" w:color="auto"/>
        <w:bottom w:val="none" w:sz="0" w:space="0" w:color="auto"/>
        <w:right w:val="none" w:sz="0" w:space="0" w:color="auto"/>
      </w:divBdr>
    </w:div>
    <w:div w:id="2044942760">
      <w:bodyDiv w:val="1"/>
      <w:marLeft w:val="0"/>
      <w:marRight w:val="0"/>
      <w:marTop w:val="0"/>
      <w:marBottom w:val="0"/>
      <w:divBdr>
        <w:top w:val="none" w:sz="0" w:space="0" w:color="auto"/>
        <w:left w:val="none" w:sz="0" w:space="0" w:color="auto"/>
        <w:bottom w:val="none" w:sz="0" w:space="0" w:color="auto"/>
        <w:right w:val="none" w:sz="0" w:space="0" w:color="auto"/>
      </w:divBdr>
    </w:div>
    <w:div w:id="2081128441">
      <w:bodyDiv w:val="1"/>
      <w:marLeft w:val="0"/>
      <w:marRight w:val="0"/>
      <w:marTop w:val="0"/>
      <w:marBottom w:val="0"/>
      <w:divBdr>
        <w:top w:val="none" w:sz="0" w:space="0" w:color="auto"/>
        <w:left w:val="none" w:sz="0" w:space="0" w:color="auto"/>
        <w:bottom w:val="none" w:sz="0" w:space="0" w:color="auto"/>
        <w:right w:val="none" w:sz="0" w:space="0" w:color="auto"/>
      </w:divBdr>
    </w:div>
    <w:div w:id="2092189751">
      <w:bodyDiv w:val="1"/>
      <w:marLeft w:val="0"/>
      <w:marRight w:val="0"/>
      <w:marTop w:val="0"/>
      <w:marBottom w:val="0"/>
      <w:divBdr>
        <w:top w:val="none" w:sz="0" w:space="0" w:color="auto"/>
        <w:left w:val="none" w:sz="0" w:space="0" w:color="auto"/>
        <w:bottom w:val="none" w:sz="0" w:space="0" w:color="auto"/>
        <w:right w:val="none" w:sz="0" w:space="0" w:color="auto"/>
      </w:divBdr>
    </w:div>
    <w:div w:id="21259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STRUCTURA\PODLOGE\PODLOGE\Podloga_projek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2C58-55DF-4AEA-820B-B549F016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Podloga_projekt</Template>
  <TotalTime>1</TotalTime>
  <Pages>6</Pages>
  <Words>1930</Words>
  <Characters>11004</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LOCUS d.o.o.</Company>
  <LinksUpToDate>false</LinksUpToDate>
  <CharactersWithSpaces>12909</CharactersWithSpaces>
  <SharedDoc>false</SharedDoc>
  <HLinks>
    <vt:vector size="264" baseType="variant">
      <vt:variant>
        <vt:i4>720990</vt:i4>
      </vt:variant>
      <vt:variant>
        <vt:i4>225</vt:i4>
      </vt:variant>
      <vt:variant>
        <vt:i4>0</vt:i4>
      </vt:variant>
      <vt:variant>
        <vt:i4>5</vt:i4>
      </vt:variant>
      <vt:variant>
        <vt:lpwstr>http://www.uradni-list.si/1/objava.jsp?urlid=200957&amp;stevilka=2804</vt:lpwstr>
      </vt:variant>
      <vt:variant>
        <vt:lpwstr/>
      </vt:variant>
      <vt:variant>
        <vt:i4>3866730</vt:i4>
      </vt:variant>
      <vt:variant>
        <vt:i4>222</vt:i4>
      </vt:variant>
      <vt:variant>
        <vt:i4>0</vt:i4>
      </vt:variant>
      <vt:variant>
        <vt:i4>5</vt:i4>
      </vt:variant>
      <vt:variant>
        <vt:lpwstr>http://www.uradni-list.si/1/objava.jsp?urlid=2007126&amp;stevilka=6414</vt:lpwstr>
      </vt:variant>
      <vt:variant>
        <vt:lpwstr/>
      </vt:variant>
      <vt:variant>
        <vt:i4>3801193</vt:i4>
      </vt:variant>
      <vt:variant>
        <vt:i4>219</vt:i4>
      </vt:variant>
      <vt:variant>
        <vt:i4>0</vt:i4>
      </vt:variant>
      <vt:variant>
        <vt:i4>5</vt:i4>
      </vt:variant>
      <vt:variant>
        <vt:lpwstr>http://www.uradni-list.si/1/objava.jsp?urlid=2006120&amp;stevilka=5106</vt:lpwstr>
      </vt:variant>
      <vt:variant>
        <vt:lpwstr/>
      </vt:variant>
      <vt:variant>
        <vt:i4>3407969</vt:i4>
      </vt:variant>
      <vt:variant>
        <vt:i4>216</vt:i4>
      </vt:variant>
      <vt:variant>
        <vt:i4>0</vt:i4>
      </vt:variant>
      <vt:variant>
        <vt:i4>5</vt:i4>
      </vt:variant>
      <vt:variant>
        <vt:lpwstr>http://www.uradni-list.si/1/objava.jsp?urlid=2005111&amp;stevilka=4890</vt:lpwstr>
      </vt:variant>
      <vt:variant>
        <vt:lpwstr/>
      </vt:variant>
      <vt:variant>
        <vt:i4>94</vt:i4>
      </vt:variant>
      <vt:variant>
        <vt:i4>213</vt:i4>
      </vt:variant>
      <vt:variant>
        <vt:i4>0</vt:i4>
      </vt:variant>
      <vt:variant>
        <vt:i4>5</vt:i4>
      </vt:variant>
      <vt:variant>
        <vt:lpwstr>http://www.uradni-list.si/1/objava.jsp?urlid=200593&amp;stevilka=4018</vt:lpwstr>
      </vt:variant>
      <vt:variant>
        <vt:lpwstr/>
      </vt:variant>
      <vt:variant>
        <vt:i4>196694</vt:i4>
      </vt:variant>
      <vt:variant>
        <vt:i4>210</vt:i4>
      </vt:variant>
      <vt:variant>
        <vt:i4>0</vt:i4>
      </vt:variant>
      <vt:variant>
        <vt:i4>5</vt:i4>
      </vt:variant>
      <vt:variant>
        <vt:lpwstr>http://www.uradni-list.si/1/objava.jsp?urlid=200592&amp;stevilka=3952</vt:lpwstr>
      </vt:variant>
      <vt:variant>
        <vt:lpwstr/>
      </vt:variant>
      <vt:variant>
        <vt:i4>5570571</vt:i4>
      </vt:variant>
      <vt:variant>
        <vt:i4>207</vt:i4>
      </vt:variant>
      <vt:variant>
        <vt:i4>0</vt:i4>
      </vt:variant>
      <vt:variant>
        <vt:i4>5</vt:i4>
      </vt:variant>
      <vt:variant>
        <vt:lpwstr>http://www.uradni-list.si/1/index?edition=200514</vt:lpwstr>
      </vt:variant>
      <vt:variant>
        <vt:lpwstr/>
      </vt:variant>
      <vt:variant>
        <vt:i4>3407969</vt:i4>
      </vt:variant>
      <vt:variant>
        <vt:i4>204</vt:i4>
      </vt:variant>
      <vt:variant>
        <vt:i4>0</vt:i4>
      </vt:variant>
      <vt:variant>
        <vt:i4>5</vt:i4>
      </vt:variant>
      <vt:variant>
        <vt:lpwstr>http://www.uradni-list.si/1/objava.jsp?urlid=2004102&amp;stevilka=4398</vt:lpwstr>
      </vt:variant>
      <vt:variant>
        <vt:lpwstr/>
      </vt:variant>
      <vt:variant>
        <vt:i4>852054</vt:i4>
      </vt:variant>
      <vt:variant>
        <vt:i4>201</vt:i4>
      </vt:variant>
      <vt:variant>
        <vt:i4>0</vt:i4>
      </vt:variant>
      <vt:variant>
        <vt:i4>5</vt:i4>
      </vt:variant>
      <vt:variant>
        <vt:lpwstr>http://www.uradni-list.si/1/objava.jsp?urlid=200462&amp;stevilka=2851</vt:lpwstr>
      </vt:variant>
      <vt:variant>
        <vt:lpwstr/>
      </vt:variant>
      <vt:variant>
        <vt:i4>589913</vt:i4>
      </vt:variant>
      <vt:variant>
        <vt:i4>198</vt:i4>
      </vt:variant>
      <vt:variant>
        <vt:i4>0</vt:i4>
      </vt:variant>
      <vt:variant>
        <vt:i4>5</vt:i4>
      </vt:variant>
      <vt:variant>
        <vt:lpwstr>http://www.uradni-list.si/1/objava.jsp?urlid=200447&amp;stevilka=2237</vt:lpwstr>
      </vt:variant>
      <vt:variant>
        <vt:lpwstr/>
      </vt:variant>
      <vt:variant>
        <vt:i4>589912</vt:i4>
      </vt:variant>
      <vt:variant>
        <vt:i4>195</vt:i4>
      </vt:variant>
      <vt:variant>
        <vt:i4>0</vt:i4>
      </vt:variant>
      <vt:variant>
        <vt:i4>5</vt:i4>
      </vt:variant>
      <vt:variant>
        <vt:lpwstr>http://www.uradni-list.si/1/objava.jsp?urlid=200445&amp;stevilka=2133</vt:lpwstr>
      </vt:variant>
      <vt:variant>
        <vt:lpwstr/>
      </vt:variant>
      <vt:variant>
        <vt:i4>91</vt:i4>
      </vt:variant>
      <vt:variant>
        <vt:i4>192</vt:i4>
      </vt:variant>
      <vt:variant>
        <vt:i4>0</vt:i4>
      </vt:variant>
      <vt:variant>
        <vt:i4>5</vt:i4>
      </vt:variant>
      <vt:variant>
        <vt:lpwstr>http://www.uradni-list.si/1/objava.jsp?urlid=200441&amp;stevilka=1694</vt:lpwstr>
      </vt:variant>
      <vt:variant>
        <vt:lpwstr/>
      </vt:variant>
      <vt:variant>
        <vt:i4>327775</vt:i4>
      </vt:variant>
      <vt:variant>
        <vt:i4>189</vt:i4>
      </vt:variant>
      <vt:variant>
        <vt:i4>0</vt:i4>
      </vt:variant>
      <vt:variant>
        <vt:i4>5</vt:i4>
      </vt:variant>
      <vt:variant>
        <vt:lpwstr>http://www.uradni-list.si/1/objava.jsp?urlid=200397&amp;stevilka=4346</vt:lpwstr>
      </vt:variant>
      <vt:variant>
        <vt:lpwstr/>
      </vt:variant>
      <vt:variant>
        <vt:i4>1245235</vt:i4>
      </vt:variant>
      <vt:variant>
        <vt:i4>182</vt:i4>
      </vt:variant>
      <vt:variant>
        <vt:i4>0</vt:i4>
      </vt:variant>
      <vt:variant>
        <vt:i4>5</vt:i4>
      </vt:variant>
      <vt:variant>
        <vt:lpwstr/>
      </vt:variant>
      <vt:variant>
        <vt:lpwstr>_Toc365446100</vt:lpwstr>
      </vt:variant>
      <vt:variant>
        <vt:i4>1703986</vt:i4>
      </vt:variant>
      <vt:variant>
        <vt:i4>176</vt:i4>
      </vt:variant>
      <vt:variant>
        <vt:i4>0</vt:i4>
      </vt:variant>
      <vt:variant>
        <vt:i4>5</vt:i4>
      </vt:variant>
      <vt:variant>
        <vt:lpwstr/>
      </vt:variant>
      <vt:variant>
        <vt:lpwstr>_Toc365446099</vt:lpwstr>
      </vt:variant>
      <vt:variant>
        <vt:i4>1703986</vt:i4>
      </vt:variant>
      <vt:variant>
        <vt:i4>170</vt:i4>
      </vt:variant>
      <vt:variant>
        <vt:i4>0</vt:i4>
      </vt:variant>
      <vt:variant>
        <vt:i4>5</vt:i4>
      </vt:variant>
      <vt:variant>
        <vt:lpwstr/>
      </vt:variant>
      <vt:variant>
        <vt:lpwstr>_Toc365446098</vt:lpwstr>
      </vt:variant>
      <vt:variant>
        <vt:i4>1703986</vt:i4>
      </vt:variant>
      <vt:variant>
        <vt:i4>164</vt:i4>
      </vt:variant>
      <vt:variant>
        <vt:i4>0</vt:i4>
      </vt:variant>
      <vt:variant>
        <vt:i4>5</vt:i4>
      </vt:variant>
      <vt:variant>
        <vt:lpwstr/>
      </vt:variant>
      <vt:variant>
        <vt:lpwstr>_Toc365446097</vt:lpwstr>
      </vt:variant>
      <vt:variant>
        <vt:i4>1703986</vt:i4>
      </vt:variant>
      <vt:variant>
        <vt:i4>158</vt:i4>
      </vt:variant>
      <vt:variant>
        <vt:i4>0</vt:i4>
      </vt:variant>
      <vt:variant>
        <vt:i4>5</vt:i4>
      </vt:variant>
      <vt:variant>
        <vt:lpwstr/>
      </vt:variant>
      <vt:variant>
        <vt:lpwstr>_Toc365446096</vt:lpwstr>
      </vt:variant>
      <vt:variant>
        <vt:i4>1703986</vt:i4>
      </vt:variant>
      <vt:variant>
        <vt:i4>152</vt:i4>
      </vt:variant>
      <vt:variant>
        <vt:i4>0</vt:i4>
      </vt:variant>
      <vt:variant>
        <vt:i4>5</vt:i4>
      </vt:variant>
      <vt:variant>
        <vt:lpwstr/>
      </vt:variant>
      <vt:variant>
        <vt:lpwstr>_Toc365446095</vt:lpwstr>
      </vt:variant>
      <vt:variant>
        <vt:i4>1703986</vt:i4>
      </vt:variant>
      <vt:variant>
        <vt:i4>146</vt:i4>
      </vt:variant>
      <vt:variant>
        <vt:i4>0</vt:i4>
      </vt:variant>
      <vt:variant>
        <vt:i4>5</vt:i4>
      </vt:variant>
      <vt:variant>
        <vt:lpwstr/>
      </vt:variant>
      <vt:variant>
        <vt:lpwstr>_Toc365446094</vt:lpwstr>
      </vt:variant>
      <vt:variant>
        <vt:i4>1703986</vt:i4>
      </vt:variant>
      <vt:variant>
        <vt:i4>140</vt:i4>
      </vt:variant>
      <vt:variant>
        <vt:i4>0</vt:i4>
      </vt:variant>
      <vt:variant>
        <vt:i4>5</vt:i4>
      </vt:variant>
      <vt:variant>
        <vt:lpwstr/>
      </vt:variant>
      <vt:variant>
        <vt:lpwstr>_Toc365446093</vt:lpwstr>
      </vt:variant>
      <vt:variant>
        <vt:i4>1703986</vt:i4>
      </vt:variant>
      <vt:variant>
        <vt:i4>134</vt:i4>
      </vt:variant>
      <vt:variant>
        <vt:i4>0</vt:i4>
      </vt:variant>
      <vt:variant>
        <vt:i4>5</vt:i4>
      </vt:variant>
      <vt:variant>
        <vt:lpwstr/>
      </vt:variant>
      <vt:variant>
        <vt:lpwstr>_Toc365446092</vt:lpwstr>
      </vt:variant>
      <vt:variant>
        <vt:i4>1703986</vt:i4>
      </vt:variant>
      <vt:variant>
        <vt:i4>128</vt:i4>
      </vt:variant>
      <vt:variant>
        <vt:i4>0</vt:i4>
      </vt:variant>
      <vt:variant>
        <vt:i4>5</vt:i4>
      </vt:variant>
      <vt:variant>
        <vt:lpwstr/>
      </vt:variant>
      <vt:variant>
        <vt:lpwstr>_Toc365446091</vt:lpwstr>
      </vt:variant>
      <vt:variant>
        <vt:i4>1703986</vt:i4>
      </vt:variant>
      <vt:variant>
        <vt:i4>122</vt:i4>
      </vt:variant>
      <vt:variant>
        <vt:i4>0</vt:i4>
      </vt:variant>
      <vt:variant>
        <vt:i4>5</vt:i4>
      </vt:variant>
      <vt:variant>
        <vt:lpwstr/>
      </vt:variant>
      <vt:variant>
        <vt:lpwstr>_Toc365446090</vt:lpwstr>
      </vt:variant>
      <vt:variant>
        <vt:i4>1769522</vt:i4>
      </vt:variant>
      <vt:variant>
        <vt:i4>116</vt:i4>
      </vt:variant>
      <vt:variant>
        <vt:i4>0</vt:i4>
      </vt:variant>
      <vt:variant>
        <vt:i4>5</vt:i4>
      </vt:variant>
      <vt:variant>
        <vt:lpwstr/>
      </vt:variant>
      <vt:variant>
        <vt:lpwstr>_Toc365446089</vt:lpwstr>
      </vt:variant>
      <vt:variant>
        <vt:i4>1769522</vt:i4>
      </vt:variant>
      <vt:variant>
        <vt:i4>110</vt:i4>
      </vt:variant>
      <vt:variant>
        <vt:i4>0</vt:i4>
      </vt:variant>
      <vt:variant>
        <vt:i4>5</vt:i4>
      </vt:variant>
      <vt:variant>
        <vt:lpwstr/>
      </vt:variant>
      <vt:variant>
        <vt:lpwstr>_Toc365446088</vt:lpwstr>
      </vt:variant>
      <vt:variant>
        <vt:i4>1769522</vt:i4>
      </vt:variant>
      <vt:variant>
        <vt:i4>104</vt:i4>
      </vt:variant>
      <vt:variant>
        <vt:i4>0</vt:i4>
      </vt:variant>
      <vt:variant>
        <vt:i4>5</vt:i4>
      </vt:variant>
      <vt:variant>
        <vt:lpwstr/>
      </vt:variant>
      <vt:variant>
        <vt:lpwstr>_Toc365446087</vt:lpwstr>
      </vt:variant>
      <vt:variant>
        <vt:i4>1769522</vt:i4>
      </vt:variant>
      <vt:variant>
        <vt:i4>98</vt:i4>
      </vt:variant>
      <vt:variant>
        <vt:i4>0</vt:i4>
      </vt:variant>
      <vt:variant>
        <vt:i4>5</vt:i4>
      </vt:variant>
      <vt:variant>
        <vt:lpwstr/>
      </vt:variant>
      <vt:variant>
        <vt:lpwstr>_Toc365446086</vt:lpwstr>
      </vt:variant>
      <vt:variant>
        <vt:i4>1769522</vt:i4>
      </vt:variant>
      <vt:variant>
        <vt:i4>92</vt:i4>
      </vt:variant>
      <vt:variant>
        <vt:i4>0</vt:i4>
      </vt:variant>
      <vt:variant>
        <vt:i4>5</vt:i4>
      </vt:variant>
      <vt:variant>
        <vt:lpwstr/>
      </vt:variant>
      <vt:variant>
        <vt:lpwstr>_Toc365446085</vt:lpwstr>
      </vt:variant>
      <vt:variant>
        <vt:i4>1769522</vt:i4>
      </vt:variant>
      <vt:variant>
        <vt:i4>86</vt:i4>
      </vt:variant>
      <vt:variant>
        <vt:i4>0</vt:i4>
      </vt:variant>
      <vt:variant>
        <vt:i4>5</vt:i4>
      </vt:variant>
      <vt:variant>
        <vt:lpwstr/>
      </vt:variant>
      <vt:variant>
        <vt:lpwstr>_Toc365446084</vt:lpwstr>
      </vt:variant>
      <vt:variant>
        <vt:i4>1769522</vt:i4>
      </vt:variant>
      <vt:variant>
        <vt:i4>80</vt:i4>
      </vt:variant>
      <vt:variant>
        <vt:i4>0</vt:i4>
      </vt:variant>
      <vt:variant>
        <vt:i4>5</vt:i4>
      </vt:variant>
      <vt:variant>
        <vt:lpwstr/>
      </vt:variant>
      <vt:variant>
        <vt:lpwstr>_Toc365446083</vt:lpwstr>
      </vt:variant>
      <vt:variant>
        <vt:i4>1769522</vt:i4>
      </vt:variant>
      <vt:variant>
        <vt:i4>74</vt:i4>
      </vt:variant>
      <vt:variant>
        <vt:i4>0</vt:i4>
      </vt:variant>
      <vt:variant>
        <vt:i4>5</vt:i4>
      </vt:variant>
      <vt:variant>
        <vt:lpwstr/>
      </vt:variant>
      <vt:variant>
        <vt:lpwstr>_Toc365446082</vt:lpwstr>
      </vt:variant>
      <vt:variant>
        <vt:i4>1769522</vt:i4>
      </vt:variant>
      <vt:variant>
        <vt:i4>68</vt:i4>
      </vt:variant>
      <vt:variant>
        <vt:i4>0</vt:i4>
      </vt:variant>
      <vt:variant>
        <vt:i4>5</vt:i4>
      </vt:variant>
      <vt:variant>
        <vt:lpwstr/>
      </vt:variant>
      <vt:variant>
        <vt:lpwstr>_Toc365446081</vt:lpwstr>
      </vt:variant>
      <vt:variant>
        <vt:i4>1769522</vt:i4>
      </vt:variant>
      <vt:variant>
        <vt:i4>62</vt:i4>
      </vt:variant>
      <vt:variant>
        <vt:i4>0</vt:i4>
      </vt:variant>
      <vt:variant>
        <vt:i4>5</vt:i4>
      </vt:variant>
      <vt:variant>
        <vt:lpwstr/>
      </vt:variant>
      <vt:variant>
        <vt:lpwstr>_Toc365446080</vt:lpwstr>
      </vt:variant>
      <vt:variant>
        <vt:i4>1310770</vt:i4>
      </vt:variant>
      <vt:variant>
        <vt:i4>56</vt:i4>
      </vt:variant>
      <vt:variant>
        <vt:i4>0</vt:i4>
      </vt:variant>
      <vt:variant>
        <vt:i4>5</vt:i4>
      </vt:variant>
      <vt:variant>
        <vt:lpwstr/>
      </vt:variant>
      <vt:variant>
        <vt:lpwstr>_Toc365446079</vt:lpwstr>
      </vt:variant>
      <vt:variant>
        <vt:i4>1310770</vt:i4>
      </vt:variant>
      <vt:variant>
        <vt:i4>50</vt:i4>
      </vt:variant>
      <vt:variant>
        <vt:i4>0</vt:i4>
      </vt:variant>
      <vt:variant>
        <vt:i4>5</vt:i4>
      </vt:variant>
      <vt:variant>
        <vt:lpwstr/>
      </vt:variant>
      <vt:variant>
        <vt:lpwstr>_Toc365446078</vt:lpwstr>
      </vt:variant>
      <vt:variant>
        <vt:i4>1310770</vt:i4>
      </vt:variant>
      <vt:variant>
        <vt:i4>44</vt:i4>
      </vt:variant>
      <vt:variant>
        <vt:i4>0</vt:i4>
      </vt:variant>
      <vt:variant>
        <vt:i4>5</vt:i4>
      </vt:variant>
      <vt:variant>
        <vt:lpwstr/>
      </vt:variant>
      <vt:variant>
        <vt:lpwstr>_Toc365446077</vt:lpwstr>
      </vt:variant>
      <vt:variant>
        <vt:i4>1310770</vt:i4>
      </vt:variant>
      <vt:variant>
        <vt:i4>38</vt:i4>
      </vt:variant>
      <vt:variant>
        <vt:i4>0</vt:i4>
      </vt:variant>
      <vt:variant>
        <vt:i4>5</vt:i4>
      </vt:variant>
      <vt:variant>
        <vt:lpwstr/>
      </vt:variant>
      <vt:variant>
        <vt:lpwstr>_Toc365446076</vt:lpwstr>
      </vt:variant>
      <vt:variant>
        <vt:i4>1310770</vt:i4>
      </vt:variant>
      <vt:variant>
        <vt:i4>32</vt:i4>
      </vt:variant>
      <vt:variant>
        <vt:i4>0</vt:i4>
      </vt:variant>
      <vt:variant>
        <vt:i4>5</vt:i4>
      </vt:variant>
      <vt:variant>
        <vt:lpwstr/>
      </vt:variant>
      <vt:variant>
        <vt:lpwstr>_Toc365446075</vt:lpwstr>
      </vt:variant>
      <vt:variant>
        <vt:i4>1310770</vt:i4>
      </vt:variant>
      <vt:variant>
        <vt:i4>26</vt:i4>
      </vt:variant>
      <vt:variant>
        <vt:i4>0</vt:i4>
      </vt:variant>
      <vt:variant>
        <vt:i4>5</vt:i4>
      </vt:variant>
      <vt:variant>
        <vt:lpwstr/>
      </vt:variant>
      <vt:variant>
        <vt:lpwstr>_Toc365446074</vt:lpwstr>
      </vt:variant>
      <vt:variant>
        <vt:i4>1310770</vt:i4>
      </vt:variant>
      <vt:variant>
        <vt:i4>20</vt:i4>
      </vt:variant>
      <vt:variant>
        <vt:i4>0</vt:i4>
      </vt:variant>
      <vt:variant>
        <vt:i4>5</vt:i4>
      </vt:variant>
      <vt:variant>
        <vt:lpwstr/>
      </vt:variant>
      <vt:variant>
        <vt:lpwstr>_Toc365446073</vt:lpwstr>
      </vt:variant>
      <vt:variant>
        <vt:i4>1310770</vt:i4>
      </vt:variant>
      <vt:variant>
        <vt:i4>14</vt:i4>
      </vt:variant>
      <vt:variant>
        <vt:i4>0</vt:i4>
      </vt:variant>
      <vt:variant>
        <vt:i4>5</vt:i4>
      </vt:variant>
      <vt:variant>
        <vt:lpwstr/>
      </vt:variant>
      <vt:variant>
        <vt:lpwstr>_Toc365446072</vt:lpwstr>
      </vt:variant>
      <vt:variant>
        <vt:i4>1310770</vt:i4>
      </vt:variant>
      <vt:variant>
        <vt:i4>8</vt:i4>
      </vt:variant>
      <vt:variant>
        <vt:i4>0</vt:i4>
      </vt:variant>
      <vt:variant>
        <vt:i4>5</vt:i4>
      </vt:variant>
      <vt:variant>
        <vt:lpwstr/>
      </vt:variant>
      <vt:variant>
        <vt:lpwstr>_Toc365446071</vt:lpwstr>
      </vt:variant>
      <vt:variant>
        <vt:i4>1310770</vt:i4>
      </vt:variant>
      <vt:variant>
        <vt:i4>2</vt:i4>
      </vt:variant>
      <vt:variant>
        <vt:i4>0</vt:i4>
      </vt:variant>
      <vt:variant>
        <vt:i4>5</vt:i4>
      </vt:variant>
      <vt:variant>
        <vt:lpwstr/>
      </vt:variant>
      <vt:variant>
        <vt:lpwstr>_Toc365446070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Gvido Modrijan</dc:creator>
  <cp:lastModifiedBy>Marija</cp:lastModifiedBy>
  <cp:revision>3</cp:revision>
  <cp:lastPrinted>2010-08-31T12:50:00Z</cp:lastPrinted>
  <dcterms:created xsi:type="dcterms:W3CDTF">2019-11-08T10:25:00Z</dcterms:created>
  <dcterms:modified xsi:type="dcterms:W3CDTF">2019-11-08T10:26:00Z</dcterms:modified>
</cp:coreProperties>
</file>