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39" w:rsidRPr="005A5F66" w:rsidRDefault="000E7539" w:rsidP="00AD4E00">
      <w:pPr>
        <w:spacing w:line="276" w:lineRule="auto"/>
        <w:jc w:val="both"/>
        <w:rPr>
          <w:rFonts w:ascii="Tahoma" w:hAnsi="Tahoma"/>
          <w:b/>
          <w:sz w:val="20"/>
        </w:rPr>
      </w:pPr>
      <w:r w:rsidRPr="005A5F66">
        <w:rPr>
          <w:rFonts w:ascii="Tahoma" w:hAnsi="Tahoma"/>
          <w:b/>
          <w:sz w:val="20"/>
        </w:rPr>
        <w:t>PRISTOJNOST: OBČINSKI SVET OBČINE ŽIROVNICA</w:t>
      </w:r>
    </w:p>
    <w:p w:rsidR="000E7539" w:rsidRPr="005A5F66" w:rsidRDefault="000E7539" w:rsidP="00AD4E00">
      <w:pPr>
        <w:spacing w:line="276" w:lineRule="auto"/>
        <w:jc w:val="both"/>
        <w:rPr>
          <w:rFonts w:ascii="Tahoma" w:hAnsi="Tahoma"/>
          <w:b/>
          <w:sz w:val="20"/>
        </w:rPr>
      </w:pPr>
      <w:r w:rsidRPr="005A5F66">
        <w:rPr>
          <w:rFonts w:ascii="Tahoma" w:hAnsi="Tahoma"/>
          <w:b/>
          <w:sz w:val="20"/>
        </w:rPr>
        <w:t>PREDLAGATELJ: ŽUPAN OBČINE ŽIROVNICA</w:t>
      </w:r>
    </w:p>
    <w:p w:rsidR="000E7539" w:rsidRPr="005A5F66" w:rsidRDefault="000E7539" w:rsidP="00AD4E00">
      <w:pPr>
        <w:spacing w:line="276" w:lineRule="auto"/>
        <w:jc w:val="both"/>
        <w:rPr>
          <w:rFonts w:ascii="Tahoma" w:hAnsi="Tahoma"/>
          <w:b/>
          <w:sz w:val="20"/>
        </w:rPr>
      </w:pPr>
    </w:p>
    <w:p w:rsidR="000E7539" w:rsidRPr="005A5F66" w:rsidRDefault="000E7539" w:rsidP="00AD4E00">
      <w:pPr>
        <w:spacing w:line="276" w:lineRule="auto"/>
        <w:jc w:val="both"/>
        <w:rPr>
          <w:rFonts w:ascii="Tahoma" w:hAnsi="Tahoma"/>
          <w:b/>
          <w:sz w:val="20"/>
        </w:rPr>
      </w:pPr>
    </w:p>
    <w:p w:rsidR="000E7539" w:rsidRPr="005A5F66" w:rsidRDefault="000E7539" w:rsidP="00AD4E00">
      <w:pPr>
        <w:pStyle w:val="Naslov4"/>
        <w:pBdr>
          <w:top w:val="single" w:sz="4" w:space="0" w:color="auto"/>
          <w:left w:val="single" w:sz="4" w:space="1" w:color="auto"/>
        </w:pBdr>
        <w:spacing w:line="276" w:lineRule="auto"/>
        <w:rPr>
          <w:rFonts w:ascii="Tahoma" w:hAnsi="Tahoma"/>
          <w:sz w:val="20"/>
        </w:rPr>
      </w:pPr>
    </w:p>
    <w:p w:rsidR="000E7539" w:rsidRPr="005A5F66" w:rsidRDefault="000820DA" w:rsidP="00AD4E00">
      <w:pPr>
        <w:pStyle w:val="Naslov4"/>
        <w:pBdr>
          <w:top w:val="single" w:sz="4" w:space="0" w:color="auto"/>
          <w:left w:val="single" w:sz="4" w:space="1" w:color="auto"/>
        </w:pBdr>
        <w:spacing w:line="276" w:lineRule="auto"/>
        <w:rPr>
          <w:rFonts w:ascii="Tahoma" w:hAnsi="Tahoma"/>
          <w:sz w:val="20"/>
        </w:rPr>
      </w:pPr>
      <w:r>
        <w:rPr>
          <w:rFonts w:ascii="Tahoma" w:hAnsi="Tahoma"/>
          <w:sz w:val="20"/>
        </w:rPr>
        <w:t>LETNO</w:t>
      </w:r>
      <w:r w:rsidR="005A5F66" w:rsidRPr="005A5F66">
        <w:rPr>
          <w:rFonts w:ascii="Tahoma" w:hAnsi="Tahoma"/>
          <w:sz w:val="20"/>
        </w:rPr>
        <w:t xml:space="preserve"> </w:t>
      </w:r>
      <w:r w:rsidR="000E7539" w:rsidRPr="005A5F66">
        <w:rPr>
          <w:rFonts w:ascii="Tahoma" w:hAnsi="Tahoma"/>
          <w:sz w:val="20"/>
        </w:rPr>
        <w:t xml:space="preserve">POROČILO </w:t>
      </w:r>
      <w:r w:rsidR="000E7539" w:rsidRPr="005A5F66">
        <w:rPr>
          <w:rFonts w:ascii="Tahoma" w:hAnsi="Tahoma"/>
          <w:caps/>
          <w:sz w:val="20"/>
        </w:rPr>
        <w:t>javnEGA zavodA Osnovno zdravstvo Gorenjske Kranj</w:t>
      </w:r>
      <w:r w:rsidR="000E7539" w:rsidRPr="005A5F66">
        <w:rPr>
          <w:rFonts w:ascii="Tahoma" w:hAnsi="Tahoma"/>
          <w:sz w:val="20"/>
        </w:rPr>
        <w:t xml:space="preserve"> ZA LETO </w:t>
      </w:r>
      <w:r w:rsidR="00DB5753">
        <w:rPr>
          <w:rFonts w:ascii="Tahoma" w:hAnsi="Tahoma"/>
          <w:sz w:val="20"/>
        </w:rPr>
        <w:t>2018</w:t>
      </w:r>
    </w:p>
    <w:p w:rsidR="005A5F66" w:rsidRPr="005A5F66" w:rsidRDefault="005A5F66" w:rsidP="00AD4E00">
      <w:pPr>
        <w:pStyle w:val="Naslov4"/>
        <w:pBdr>
          <w:top w:val="single" w:sz="4" w:space="0" w:color="auto"/>
          <w:left w:val="single" w:sz="4" w:space="1" w:color="auto"/>
        </w:pBdr>
        <w:spacing w:line="276" w:lineRule="auto"/>
        <w:rPr>
          <w:rFonts w:ascii="Tahoma" w:hAnsi="Tahoma"/>
          <w:caps/>
          <w:sz w:val="20"/>
        </w:rPr>
      </w:pPr>
      <w:r w:rsidRPr="005A5F66">
        <w:rPr>
          <w:rFonts w:ascii="Tahoma" w:hAnsi="Tahoma"/>
          <w:caps/>
          <w:sz w:val="20"/>
        </w:rPr>
        <w:t>(INFORMACIJA)</w:t>
      </w:r>
    </w:p>
    <w:p w:rsidR="000E7539" w:rsidRPr="005A5F66" w:rsidRDefault="000E7539" w:rsidP="00AD4E00">
      <w:pPr>
        <w:pStyle w:val="Naslov4"/>
        <w:pBdr>
          <w:top w:val="single" w:sz="4" w:space="0" w:color="auto"/>
          <w:left w:val="single" w:sz="4" w:space="1" w:color="auto"/>
        </w:pBdr>
        <w:spacing w:line="276" w:lineRule="auto"/>
        <w:rPr>
          <w:rFonts w:ascii="Tahoma" w:hAnsi="Tahoma"/>
          <w:caps/>
          <w:sz w:val="20"/>
        </w:rPr>
      </w:pPr>
    </w:p>
    <w:p w:rsidR="000E7539" w:rsidRPr="005A5F66" w:rsidRDefault="000E7539" w:rsidP="00AD4E00">
      <w:pPr>
        <w:spacing w:line="276" w:lineRule="auto"/>
        <w:ind w:left="283" w:hanging="283"/>
        <w:jc w:val="both"/>
        <w:rPr>
          <w:rFonts w:ascii="Tahoma" w:hAnsi="Tahoma"/>
          <w:sz w:val="20"/>
        </w:rPr>
      </w:pPr>
    </w:p>
    <w:p w:rsidR="00C64605" w:rsidRPr="005A5F66" w:rsidRDefault="00C64605" w:rsidP="00AD4E00">
      <w:pPr>
        <w:spacing w:line="276" w:lineRule="auto"/>
        <w:ind w:left="283" w:hanging="283"/>
        <w:jc w:val="both"/>
        <w:rPr>
          <w:rFonts w:ascii="Tahoma" w:hAnsi="Tahoma"/>
          <w:sz w:val="20"/>
        </w:rPr>
      </w:pPr>
    </w:p>
    <w:p w:rsidR="000E7539" w:rsidRPr="005A5F66" w:rsidRDefault="000E7539" w:rsidP="00AD4E00">
      <w:pPr>
        <w:spacing w:line="276" w:lineRule="auto"/>
        <w:ind w:left="283" w:hanging="283"/>
        <w:jc w:val="both"/>
        <w:rPr>
          <w:rFonts w:ascii="Tahoma" w:hAnsi="Tahoma"/>
          <w:sz w:val="20"/>
        </w:rPr>
      </w:pPr>
    </w:p>
    <w:p w:rsidR="000E7539" w:rsidRPr="005A5F66" w:rsidRDefault="000E7539" w:rsidP="00AD4E00">
      <w:pPr>
        <w:spacing w:line="276" w:lineRule="auto"/>
        <w:jc w:val="both"/>
        <w:rPr>
          <w:rFonts w:ascii="Tahoma" w:hAnsi="Tahoma"/>
          <w:b/>
          <w:sz w:val="20"/>
        </w:rPr>
      </w:pPr>
      <w:r w:rsidRPr="005A5F66">
        <w:rPr>
          <w:rFonts w:ascii="Tahoma" w:hAnsi="Tahoma"/>
          <w:sz w:val="20"/>
        </w:rPr>
        <w:t>Na podlagi 18. člena Statuta Občine Žirovnica (</w:t>
      </w:r>
      <w:r w:rsidR="0006412A" w:rsidRPr="00D61FA8">
        <w:rPr>
          <w:rFonts w:ascii="Tahoma" w:hAnsi="Tahoma"/>
          <w:sz w:val="20"/>
        </w:rPr>
        <w:t xml:space="preserve">Ur. list RS, št. </w:t>
      </w:r>
      <w:r w:rsidR="00DB5753">
        <w:rPr>
          <w:rFonts w:ascii="Tahoma" w:hAnsi="Tahoma"/>
          <w:sz w:val="20"/>
        </w:rPr>
        <w:t>669/18-UPB2)</w:t>
      </w:r>
      <w:r w:rsidRPr="005A5F66">
        <w:rPr>
          <w:rFonts w:ascii="Tahoma" w:hAnsi="Tahoma"/>
          <w:sz w:val="20"/>
        </w:rPr>
        <w:t xml:space="preserve"> </w:t>
      </w:r>
      <w:r w:rsidR="00014B6F" w:rsidRPr="005A5F66">
        <w:rPr>
          <w:rFonts w:ascii="Tahoma" w:hAnsi="Tahoma"/>
          <w:sz w:val="20"/>
        </w:rPr>
        <w:t xml:space="preserve">in 35. člena Odloka o preoblikovanju Osnovnega zdravstva Gorenjske (Ur. list RS, št. 101/04, 69/05) </w:t>
      </w:r>
      <w:r w:rsidRPr="005A5F66">
        <w:rPr>
          <w:rFonts w:ascii="Tahoma" w:hAnsi="Tahoma"/>
          <w:sz w:val="20"/>
        </w:rPr>
        <w:t xml:space="preserve">Občinskemu svetu Občine Žirovnica posredujemo </w:t>
      </w:r>
      <w:r w:rsidR="000820DA">
        <w:rPr>
          <w:rFonts w:ascii="Tahoma" w:hAnsi="Tahoma"/>
          <w:sz w:val="20"/>
        </w:rPr>
        <w:t xml:space="preserve">letno </w:t>
      </w:r>
      <w:r w:rsidR="005A5F66" w:rsidRPr="005A5F66">
        <w:rPr>
          <w:rFonts w:ascii="Tahoma" w:hAnsi="Tahoma"/>
          <w:sz w:val="20"/>
        </w:rPr>
        <w:t xml:space="preserve">poročilo za leto </w:t>
      </w:r>
      <w:r w:rsidR="00DB5753">
        <w:rPr>
          <w:rFonts w:ascii="Tahoma" w:hAnsi="Tahoma"/>
          <w:sz w:val="20"/>
        </w:rPr>
        <w:t>2018</w:t>
      </w:r>
      <w:r w:rsidR="004A3078" w:rsidRPr="005A5F66">
        <w:rPr>
          <w:rFonts w:ascii="Tahoma" w:hAnsi="Tahoma"/>
          <w:sz w:val="20"/>
        </w:rPr>
        <w:t xml:space="preserve"> javnega </w:t>
      </w:r>
      <w:r w:rsidRPr="005A5F66">
        <w:rPr>
          <w:rFonts w:ascii="Tahoma" w:hAnsi="Tahoma"/>
          <w:sz w:val="20"/>
        </w:rPr>
        <w:t>zavod</w:t>
      </w:r>
      <w:r w:rsidR="004A3078" w:rsidRPr="005A5F66">
        <w:rPr>
          <w:rFonts w:ascii="Tahoma" w:hAnsi="Tahoma"/>
          <w:sz w:val="20"/>
        </w:rPr>
        <w:t>a</w:t>
      </w:r>
      <w:r w:rsidRPr="005A5F66">
        <w:rPr>
          <w:rFonts w:ascii="Tahoma" w:hAnsi="Tahoma"/>
          <w:sz w:val="20"/>
        </w:rPr>
        <w:t xml:space="preserve"> </w:t>
      </w:r>
      <w:r w:rsidRPr="005A5F66">
        <w:rPr>
          <w:rFonts w:ascii="Tahoma" w:hAnsi="Tahoma"/>
          <w:b/>
          <w:sz w:val="20"/>
        </w:rPr>
        <w:t>Osnovno zdravstvo Gorenjske Kranj.</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Občina Žirovnica je soustanoviteljica javnega zavoda </w:t>
      </w:r>
      <w:r w:rsidRPr="005A5F66">
        <w:rPr>
          <w:rFonts w:ascii="Tahoma" w:hAnsi="Tahoma"/>
          <w:b/>
          <w:sz w:val="20"/>
        </w:rPr>
        <w:t xml:space="preserve">Osnovno zdravstvo Gorenjske </w:t>
      </w:r>
      <w:r w:rsidRPr="005A5F66">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b/>
          <w:sz w:val="20"/>
        </w:rPr>
        <w:t xml:space="preserve">Poslovanje zavoda v letu </w:t>
      </w:r>
      <w:r w:rsidR="00DB5753">
        <w:rPr>
          <w:rFonts w:ascii="Tahoma" w:hAnsi="Tahoma"/>
          <w:b/>
          <w:sz w:val="20"/>
        </w:rPr>
        <w:t>2018</w:t>
      </w:r>
      <w:r w:rsidR="00F42763" w:rsidRPr="005A5F66">
        <w:rPr>
          <w:rFonts w:ascii="Tahoma" w:hAnsi="Tahoma"/>
          <w:b/>
          <w:sz w:val="20"/>
        </w:rPr>
        <w:t xml:space="preserve"> </w:t>
      </w:r>
      <w:r w:rsidR="00F42763" w:rsidRPr="005A5F66">
        <w:rPr>
          <w:rFonts w:ascii="Tahoma" w:hAnsi="Tahoma"/>
          <w:sz w:val="20"/>
        </w:rPr>
        <w:t>(v EUR):</w:t>
      </w:r>
    </w:p>
    <w:p w:rsidR="000E7539" w:rsidRPr="005A5F66" w:rsidRDefault="000E7539" w:rsidP="00AD4E00">
      <w:pPr>
        <w:spacing w:line="276" w:lineRule="auto"/>
        <w:jc w:val="both"/>
        <w:rPr>
          <w:rFonts w:ascii="Tahoma" w:hAnsi="Tahoma"/>
          <w:sz w:val="20"/>
        </w:rPr>
      </w:pPr>
    </w:p>
    <w:tbl>
      <w:tblPr>
        <w:tblStyle w:val="Tabelaspletna1"/>
        <w:tblW w:w="7727" w:type="dxa"/>
        <w:tblInd w:w="730" w:type="dxa"/>
        <w:tblLayout w:type="fixed"/>
        <w:tblLook w:val="0000" w:firstRow="0" w:lastRow="0" w:firstColumn="0" w:lastColumn="0" w:noHBand="0" w:noVBand="0"/>
      </w:tblPr>
      <w:tblGrid>
        <w:gridCol w:w="3384"/>
        <w:gridCol w:w="1692"/>
        <w:gridCol w:w="1692"/>
        <w:gridCol w:w="959"/>
      </w:tblGrid>
      <w:tr w:rsidR="000820DA" w:rsidRPr="005A5F66" w:rsidTr="000820DA">
        <w:tc>
          <w:tcPr>
            <w:tcW w:w="3324" w:type="dxa"/>
            <w:shd w:val="clear" w:color="auto" w:fill="C0C0C0"/>
          </w:tcPr>
          <w:p w:rsidR="000820DA" w:rsidRPr="005A5F66" w:rsidRDefault="000820DA" w:rsidP="00AD4E00">
            <w:pPr>
              <w:spacing w:line="276" w:lineRule="auto"/>
              <w:jc w:val="both"/>
              <w:rPr>
                <w:rFonts w:ascii="Tahoma" w:hAnsi="Tahoma"/>
                <w:sz w:val="20"/>
              </w:rPr>
            </w:pPr>
          </w:p>
        </w:tc>
        <w:tc>
          <w:tcPr>
            <w:tcW w:w="1652" w:type="dxa"/>
            <w:shd w:val="clear" w:color="auto" w:fill="C0C0C0"/>
          </w:tcPr>
          <w:p w:rsidR="000820DA" w:rsidRPr="005A5F66" w:rsidRDefault="000820DA" w:rsidP="00DB5753">
            <w:pPr>
              <w:spacing w:line="276" w:lineRule="auto"/>
              <w:jc w:val="right"/>
              <w:rPr>
                <w:rFonts w:ascii="Tahoma" w:hAnsi="Tahoma"/>
                <w:sz w:val="20"/>
              </w:rPr>
            </w:pPr>
            <w:r w:rsidRPr="005A5F66">
              <w:rPr>
                <w:rFonts w:ascii="Tahoma" w:hAnsi="Tahoma"/>
                <w:sz w:val="20"/>
              </w:rPr>
              <w:t xml:space="preserve">leto </w:t>
            </w:r>
            <w:r>
              <w:rPr>
                <w:rFonts w:ascii="Tahoma" w:hAnsi="Tahoma"/>
                <w:sz w:val="20"/>
              </w:rPr>
              <w:t>201</w:t>
            </w:r>
            <w:r w:rsidR="00DB5753">
              <w:rPr>
                <w:rFonts w:ascii="Tahoma" w:hAnsi="Tahoma"/>
                <w:sz w:val="20"/>
              </w:rPr>
              <w:t>7</w:t>
            </w:r>
          </w:p>
        </w:tc>
        <w:tc>
          <w:tcPr>
            <w:tcW w:w="1652" w:type="dxa"/>
            <w:shd w:val="clear" w:color="auto" w:fill="C0C0C0"/>
          </w:tcPr>
          <w:p w:rsidR="000820DA" w:rsidRPr="005A5F66" w:rsidRDefault="000820DA" w:rsidP="002C45E0">
            <w:pPr>
              <w:spacing w:line="276" w:lineRule="auto"/>
              <w:jc w:val="right"/>
              <w:rPr>
                <w:rFonts w:ascii="Tahoma" w:hAnsi="Tahoma"/>
                <w:sz w:val="20"/>
              </w:rPr>
            </w:pPr>
            <w:r w:rsidRPr="005A5F66">
              <w:rPr>
                <w:rFonts w:ascii="Tahoma" w:hAnsi="Tahoma"/>
                <w:sz w:val="20"/>
              </w:rPr>
              <w:t xml:space="preserve">leto </w:t>
            </w:r>
            <w:r w:rsidR="00DB5753">
              <w:rPr>
                <w:rFonts w:ascii="Tahoma" w:hAnsi="Tahoma"/>
                <w:sz w:val="20"/>
              </w:rPr>
              <w:t>2018</w:t>
            </w:r>
          </w:p>
        </w:tc>
        <w:tc>
          <w:tcPr>
            <w:tcW w:w="899" w:type="dxa"/>
            <w:shd w:val="clear" w:color="auto" w:fill="C0C0C0"/>
          </w:tcPr>
          <w:p w:rsidR="000820DA" w:rsidRPr="005A5F66" w:rsidRDefault="000820DA" w:rsidP="00AD4E00">
            <w:pPr>
              <w:spacing w:line="276" w:lineRule="auto"/>
              <w:jc w:val="right"/>
              <w:rPr>
                <w:rFonts w:ascii="Tahoma" w:hAnsi="Tahoma"/>
                <w:sz w:val="20"/>
              </w:rPr>
            </w:pPr>
            <w:proofErr w:type="spellStart"/>
            <w:r w:rsidRPr="005A5F66">
              <w:rPr>
                <w:rFonts w:ascii="Tahoma" w:hAnsi="Tahoma"/>
                <w:sz w:val="20"/>
              </w:rPr>
              <w:t>ind</w:t>
            </w:r>
            <w:proofErr w:type="spellEnd"/>
          </w:p>
        </w:tc>
      </w:tr>
      <w:tr w:rsidR="00DB5753" w:rsidRPr="005A5F66" w:rsidTr="000820DA">
        <w:tc>
          <w:tcPr>
            <w:tcW w:w="3324" w:type="dxa"/>
          </w:tcPr>
          <w:p w:rsidR="00DB5753" w:rsidRPr="005A5F66" w:rsidRDefault="00DB5753" w:rsidP="00AD4E00">
            <w:pPr>
              <w:spacing w:line="276" w:lineRule="auto"/>
              <w:jc w:val="both"/>
              <w:rPr>
                <w:rFonts w:ascii="Tahoma" w:hAnsi="Tahoma"/>
                <w:sz w:val="20"/>
              </w:rPr>
            </w:pPr>
            <w:bookmarkStart w:id="0" w:name="_Hlk260821766"/>
            <w:r w:rsidRPr="005A5F66">
              <w:rPr>
                <w:rFonts w:ascii="Tahoma" w:hAnsi="Tahoma"/>
                <w:sz w:val="20"/>
              </w:rPr>
              <w:t>Prihodki</w:t>
            </w:r>
          </w:p>
        </w:tc>
        <w:tc>
          <w:tcPr>
            <w:tcW w:w="1652" w:type="dxa"/>
          </w:tcPr>
          <w:p w:rsidR="00DB5753" w:rsidRPr="005A5F66" w:rsidRDefault="00DB5753" w:rsidP="00500B4A">
            <w:pPr>
              <w:spacing w:line="276" w:lineRule="auto"/>
              <w:jc w:val="right"/>
              <w:rPr>
                <w:rFonts w:ascii="Tahoma" w:hAnsi="Tahoma"/>
                <w:sz w:val="20"/>
              </w:rPr>
            </w:pPr>
            <w:r>
              <w:rPr>
                <w:rFonts w:ascii="Tahoma" w:hAnsi="Tahoma"/>
                <w:sz w:val="20"/>
              </w:rPr>
              <w:t>40.227.742</w:t>
            </w:r>
          </w:p>
        </w:tc>
        <w:tc>
          <w:tcPr>
            <w:tcW w:w="1652" w:type="dxa"/>
          </w:tcPr>
          <w:p w:rsidR="00DB5753" w:rsidRPr="005A5F66" w:rsidRDefault="00DB5753" w:rsidP="00DB5753">
            <w:pPr>
              <w:spacing w:line="276" w:lineRule="auto"/>
              <w:jc w:val="right"/>
              <w:rPr>
                <w:rFonts w:ascii="Tahoma" w:hAnsi="Tahoma"/>
                <w:sz w:val="20"/>
              </w:rPr>
            </w:pPr>
            <w:r>
              <w:rPr>
                <w:rFonts w:ascii="Tahoma" w:hAnsi="Tahoma"/>
                <w:sz w:val="20"/>
              </w:rPr>
              <w:t>44.157.953</w:t>
            </w:r>
          </w:p>
        </w:tc>
        <w:tc>
          <w:tcPr>
            <w:tcW w:w="899" w:type="dxa"/>
          </w:tcPr>
          <w:p w:rsidR="00DB5753" w:rsidRPr="005A5F66" w:rsidRDefault="00DB5753" w:rsidP="005634E6">
            <w:pPr>
              <w:spacing w:line="276" w:lineRule="auto"/>
              <w:jc w:val="right"/>
              <w:rPr>
                <w:rFonts w:ascii="Tahoma" w:hAnsi="Tahoma"/>
                <w:sz w:val="20"/>
              </w:rPr>
            </w:pPr>
            <w:r>
              <w:rPr>
                <w:rFonts w:ascii="Tahoma" w:hAnsi="Tahoma"/>
                <w:sz w:val="20"/>
              </w:rPr>
              <w:t>1</w:t>
            </w:r>
            <w:r w:rsidR="005634E6">
              <w:rPr>
                <w:rFonts w:ascii="Tahoma" w:hAnsi="Tahoma"/>
                <w:sz w:val="20"/>
              </w:rPr>
              <w:t>10</w:t>
            </w:r>
          </w:p>
        </w:tc>
      </w:tr>
      <w:tr w:rsidR="00DB5753" w:rsidRPr="005A5F66" w:rsidTr="000820DA">
        <w:tc>
          <w:tcPr>
            <w:tcW w:w="3324" w:type="dxa"/>
          </w:tcPr>
          <w:p w:rsidR="00DB5753" w:rsidRPr="005A5F66" w:rsidRDefault="00DB5753" w:rsidP="00AD4E00">
            <w:pPr>
              <w:spacing w:line="276" w:lineRule="auto"/>
              <w:jc w:val="both"/>
              <w:rPr>
                <w:rFonts w:ascii="Tahoma" w:hAnsi="Tahoma"/>
                <w:sz w:val="20"/>
              </w:rPr>
            </w:pPr>
            <w:r w:rsidRPr="005A5F66">
              <w:rPr>
                <w:rFonts w:ascii="Tahoma" w:hAnsi="Tahoma"/>
                <w:sz w:val="20"/>
              </w:rPr>
              <w:t>Odhodki</w:t>
            </w:r>
          </w:p>
        </w:tc>
        <w:tc>
          <w:tcPr>
            <w:tcW w:w="1652" w:type="dxa"/>
          </w:tcPr>
          <w:p w:rsidR="00DB5753" w:rsidRPr="005A5F66" w:rsidRDefault="00DB5753" w:rsidP="00500B4A">
            <w:pPr>
              <w:spacing w:line="276" w:lineRule="auto"/>
              <w:jc w:val="right"/>
              <w:rPr>
                <w:rFonts w:ascii="Tahoma" w:hAnsi="Tahoma"/>
                <w:sz w:val="20"/>
              </w:rPr>
            </w:pPr>
            <w:r>
              <w:rPr>
                <w:rFonts w:ascii="Tahoma" w:hAnsi="Tahoma"/>
                <w:sz w:val="20"/>
              </w:rPr>
              <w:t>40.417.884</w:t>
            </w:r>
          </w:p>
        </w:tc>
        <w:tc>
          <w:tcPr>
            <w:tcW w:w="1652" w:type="dxa"/>
          </w:tcPr>
          <w:p w:rsidR="00DB5753" w:rsidRPr="005A5F66" w:rsidRDefault="00DB5753" w:rsidP="00977FB1">
            <w:pPr>
              <w:spacing w:line="276" w:lineRule="auto"/>
              <w:jc w:val="right"/>
              <w:rPr>
                <w:rFonts w:ascii="Tahoma" w:hAnsi="Tahoma"/>
                <w:sz w:val="20"/>
              </w:rPr>
            </w:pPr>
            <w:r>
              <w:rPr>
                <w:rFonts w:ascii="Tahoma" w:hAnsi="Tahoma"/>
                <w:sz w:val="20"/>
              </w:rPr>
              <w:t>43.390.874</w:t>
            </w:r>
          </w:p>
        </w:tc>
        <w:tc>
          <w:tcPr>
            <w:tcW w:w="899" w:type="dxa"/>
          </w:tcPr>
          <w:p w:rsidR="00DB5753" w:rsidRPr="005A5F66" w:rsidRDefault="00DB5753" w:rsidP="005634E6">
            <w:pPr>
              <w:spacing w:line="276" w:lineRule="auto"/>
              <w:jc w:val="right"/>
              <w:rPr>
                <w:rFonts w:ascii="Tahoma" w:hAnsi="Tahoma"/>
                <w:sz w:val="20"/>
              </w:rPr>
            </w:pPr>
            <w:r>
              <w:rPr>
                <w:rFonts w:ascii="Tahoma" w:hAnsi="Tahoma"/>
                <w:sz w:val="20"/>
              </w:rPr>
              <w:t>10</w:t>
            </w:r>
            <w:r w:rsidR="005634E6">
              <w:rPr>
                <w:rFonts w:ascii="Tahoma" w:hAnsi="Tahoma"/>
                <w:sz w:val="20"/>
              </w:rPr>
              <w:t>7</w:t>
            </w:r>
            <w:bookmarkStart w:id="1" w:name="_GoBack"/>
            <w:bookmarkEnd w:id="1"/>
          </w:p>
        </w:tc>
      </w:tr>
      <w:tr w:rsidR="00DB5753" w:rsidRPr="005A5F66" w:rsidTr="000820DA">
        <w:tc>
          <w:tcPr>
            <w:tcW w:w="3324" w:type="dxa"/>
          </w:tcPr>
          <w:p w:rsidR="00DB5753" w:rsidRPr="005A5F66" w:rsidRDefault="00DB5753" w:rsidP="00AD4E00">
            <w:pPr>
              <w:spacing w:line="276" w:lineRule="auto"/>
              <w:jc w:val="both"/>
              <w:rPr>
                <w:rFonts w:ascii="Tahoma" w:hAnsi="Tahoma"/>
                <w:sz w:val="20"/>
              </w:rPr>
            </w:pPr>
            <w:r w:rsidRPr="005A5F66">
              <w:rPr>
                <w:rFonts w:ascii="Tahoma" w:hAnsi="Tahoma"/>
                <w:sz w:val="20"/>
              </w:rPr>
              <w:t>Rezultat poslovanja</w:t>
            </w:r>
            <w:r>
              <w:rPr>
                <w:rFonts w:ascii="Tahoma" w:hAnsi="Tahoma"/>
                <w:sz w:val="20"/>
              </w:rPr>
              <w:t xml:space="preserve"> po obdavčitvi</w:t>
            </w:r>
          </w:p>
        </w:tc>
        <w:tc>
          <w:tcPr>
            <w:tcW w:w="1652" w:type="dxa"/>
          </w:tcPr>
          <w:p w:rsidR="00DB5753" w:rsidRPr="005A5F66" w:rsidRDefault="00DB5753" w:rsidP="00500B4A">
            <w:pPr>
              <w:spacing w:line="276" w:lineRule="auto"/>
              <w:jc w:val="right"/>
              <w:rPr>
                <w:rFonts w:ascii="Tahoma" w:hAnsi="Tahoma"/>
                <w:sz w:val="20"/>
              </w:rPr>
            </w:pPr>
            <w:r>
              <w:rPr>
                <w:rFonts w:ascii="Tahoma" w:hAnsi="Tahoma"/>
                <w:sz w:val="20"/>
              </w:rPr>
              <w:t>- 190.142</w:t>
            </w:r>
          </w:p>
        </w:tc>
        <w:tc>
          <w:tcPr>
            <w:tcW w:w="1652" w:type="dxa"/>
          </w:tcPr>
          <w:p w:rsidR="00DB5753" w:rsidRPr="005A5F66" w:rsidRDefault="00DB5753" w:rsidP="00977FB1">
            <w:pPr>
              <w:spacing w:line="276" w:lineRule="auto"/>
              <w:jc w:val="right"/>
              <w:rPr>
                <w:rFonts w:ascii="Tahoma" w:hAnsi="Tahoma"/>
                <w:sz w:val="20"/>
              </w:rPr>
            </w:pPr>
            <w:r>
              <w:rPr>
                <w:rFonts w:ascii="Tahoma" w:hAnsi="Tahoma"/>
                <w:sz w:val="20"/>
              </w:rPr>
              <w:t>767.079</w:t>
            </w:r>
          </w:p>
        </w:tc>
        <w:tc>
          <w:tcPr>
            <w:tcW w:w="899" w:type="dxa"/>
          </w:tcPr>
          <w:p w:rsidR="00DB5753" w:rsidRPr="005A5F66" w:rsidRDefault="00DB5753" w:rsidP="00AD4E00">
            <w:pPr>
              <w:spacing w:line="276" w:lineRule="auto"/>
              <w:jc w:val="right"/>
              <w:rPr>
                <w:rFonts w:ascii="Tahoma" w:hAnsi="Tahoma"/>
                <w:sz w:val="20"/>
              </w:rPr>
            </w:pPr>
          </w:p>
        </w:tc>
      </w:tr>
      <w:bookmarkEnd w:id="0"/>
    </w:tbl>
    <w:p w:rsidR="000E7539" w:rsidRPr="005A5F66" w:rsidRDefault="000E7539" w:rsidP="00AD4E00">
      <w:pPr>
        <w:spacing w:line="276" w:lineRule="auto"/>
        <w:jc w:val="both"/>
        <w:rPr>
          <w:rFonts w:ascii="Tahoma" w:hAnsi="Tahoma"/>
          <w:sz w:val="20"/>
        </w:rPr>
      </w:pPr>
    </w:p>
    <w:p w:rsidR="00DB5753" w:rsidRPr="0092543B" w:rsidRDefault="005C7DE7" w:rsidP="00DB5753">
      <w:pPr>
        <w:spacing w:line="276" w:lineRule="auto"/>
        <w:jc w:val="both"/>
        <w:rPr>
          <w:rFonts w:ascii="Tahoma" w:hAnsi="Tahoma"/>
          <w:sz w:val="20"/>
        </w:rPr>
      </w:pPr>
      <w:r w:rsidRPr="005C7DE7">
        <w:rPr>
          <w:rFonts w:ascii="Tahoma" w:hAnsi="Tahoma"/>
          <w:sz w:val="20"/>
        </w:rPr>
        <w:t xml:space="preserve">Kot je razvidno iz letnega poročila </w:t>
      </w:r>
      <w:r w:rsidR="002E35AB" w:rsidRPr="005C7DE7">
        <w:rPr>
          <w:rFonts w:ascii="Tahoma" w:hAnsi="Tahoma"/>
          <w:sz w:val="20"/>
        </w:rPr>
        <w:t xml:space="preserve">je zavod leto zaključil </w:t>
      </w:r>
      <w:r w:rsidR="00DB5753">
        <w:rPr>
          <w:rFonts w:ascii="Tahoma" w:hAnsi="Tahoma"/>
          <w:sz w:val="20"/>
        </w:rPr>
        <w:t xml:space="preserve">s pozitivnim rezultatom v višini 767.079 EUR, od tega je bil na </w:t>
      </w:r>
      <w:r w:rsidR="00DB5753" w:rsidRPr="0092543B">
        <w:rPr>
          <w:rFonts w:ascii="Tahoma" w:hAnsi="Tahoma"/>
          <w:sz w:val="20"/>
        </w:rPr>
        <w:t xml:space="preserve">tržni dejavnosti je bil realiziran presežek prihodkov nad odhodki </w:t>
      </w:r>
      <w:r w:rsidR="00DB5753">
        <w:rPr>
          <w:rFonts w:ascii="Tahoma" w:hAnsi="Tahoma"/>
          <w:sz w:val="20"/>
        </w:rPr>
        <w:t xml:space="preserve">(po obdavčitvi) </w:t>
      </w:r>
      <w:r w:rsidR="00DB5753" w:rsidRPr="0092543B">
        <w:rPr>
          <w:rFonts w:ascii="Tahoma" w:hAnsi="Tahoma"/>
          <w:sz w:val="20"/>
        </w:rPr>
        <w:t xml:space="preserve">v višini </w:t>
      </w:r>
      <w:r w:rsidR="00DB5753">
        <w:rPr>
          <w:rFonts w:ascii="Tahoma" w:hAnsi="Tahoma"/>
          <w:sz w:val="20"/>
        </w:rPr>
        <w:t>235.261</w:t>
      </w:r>
      <w:r w:rsidR="00DB5753" w:rsidRPr="0092543B">
        <w:rPr>
          <w:rFonts w:ascii="Tahoma" w:hAnsi="Tahoma"/>
          <w:sz w:val="20"/>
        </w:rPr>
        <w:t xml:space="preserve"> EUR, na javni službi pa </w:t>
      </w:r>
      <w:r w:rsidR="00DB5753">
        <w:rPr>
          <w:rFonts w:ascii="Tahoma" w:hAnsi="Tahoma"/>
          <w:sz w:val="20"/>
        </w:rPr>
        <w:t>v višini 531.818 EUR.</w:t>
      </w:r>
    </w:p>
    <w:p w:rsidR="005C7DE7" w:rsidRPr="005C7DE7" w:rsidRDefault="005C7DE7" w:rsidP="00AD4E00">
      <w:pPr>
        <w:spacing w:line="276" w:lineRule="auto"/>
        <w:jc w:val="both"/>
        <w:rPr>
          <w:rFonts w:ascii="Tahoma" w:hAnsi="Tahoma"/>
          <w:sz w:val="20"/>
        </w:rPr>
      </w:pPr>
    </w:p>
    <w:p w:rsidR="002E35AB" w:rsidRPr="005C7DE7" w:rsidRDefault="002E35AB" w:rsidP="00AD4E00">
      <w:pPr>
        <w:spacing w:line="276" w:lineRule="auto"/>
        <w:jc w:val="both"/>
        <w:rPr>
          <w:rFonts w:ascii="Tahoma" w:hAnsi="Tahoma"/>
          <w:sz w:val="20"/>
        </w:rPr>
      </w:pPr>
    </w:p>
    <w:p w:rsidR="00533882" w:rsidRPr="005A5F66" w:rsidRDefault="00533882"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Datum: </w:t>
      </w:r>
      <w:r w:rsidR="00DB5753">
        <w:rPr>
          <w:rFonts w:ascii="Tahoma" w:hAnsi="Tahoma"/>
          <w:sz w:val="20"/>
        </w:rPr>
        <w:t>13.5.2019</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Številka:</w:t>
      </w:r>
      <w:r w:rsidR="005A5F66">
        <w:rPr>
          <w:rFonts w:ascii="Tahoma" w:hAnsi="Tahoma"/>
          <w:noProof/>
          <w:sz w:val="20"/>
        </w:rPr>
        <w:t xml:space="preserve"> </w:t>
      </w:r>
      <w:r w:rsidR="00374C2C">
        <w:rPr>
          <w:rFonts w:ascii="Tahoma" w:hAnsi="Tahoma"/>
          <w:noProof/>
          <w:sz w:val="20"/>
        </w:rPr>
        <w:t>410-00</w:t>
      </w:r>
      <w:r w:rsidR="00DB5753">
        <w:rPr>
          <w:rFonts w:ascii="Tahoma" w:hAnsi="Tahoma"/>
          <w:noProof/>
          <w:sz w:val="20"/>
        </w:rPr>
        <w:t>25</w:t>
      </w:r>
      <w:r w:rsidR="00374C2C">
        <w:rPr>
          <w:rFonts w:ascii="Tahoma" w:hAnsi="Tahoma"/>
          <w:noProof/>
          <w:sz w:val="20"/>
        </w:rPr>
        <w:t>/</w:t>
      </w:r>
      <w:r w:rsidR="00A73FDD">
        <w:rPr>
          <w:rFonts w:ascii="Tahoma" w:hAnsi="Tahoma"/>
          <w:noProof/>
          <w:sz w:val="20"/>
        </w:rPr>
        <w:t>201</w:t>
      </w:r>
      <w:r w:rsidR="00DB5753">
        <w:rPr>
          <w:rFonts w:ascii="Tahoma" w:hAnsi="Tahoma"/>
          <w:noProof/>
          <w:sz w:val="20"/>
        </w:rPr>
        <w:t>7</w:t>
      </w:r>
    </w:p>
    <w:p w:rsidR="000E7539" w:rsidRPr="005A5F66" w:rsidRDefault="00B2345F" w:rsidP="00AD4E00">
      <w:pPr>
        <w:spacing w:line="276" w:lineRule="auto"/>
        <w:jc w:val="right"/>
        <w:rPr>
          <w:rFonts w:ascii="Tahoma" w:hAnsi="Tahoma"/>
          <w:b/>
          <w:noProof/>
          <w:sz w:val="20"/>
        </w:rPr>
      </w:pPr>
      <w:r w:rsidRPr="005A5F66">
        <w:rPr>
          <w:rFonts w:ascii="Tahoma" w:hAnsi="Tahoma"/>
          <w:b/>
          <w:noProof/>
          <w:sz w:val="20"/>
        </w:rPr>
        <w:t>Leopold Pogačar</w:t>
      </w:r>
    </w:p>
    <w:p w:rsidR="000E7539" w:rsidRPr="005A5F66" w:rsidRDefault="000E7539" w:rsidP="00AD4E00">
      <w:pPr>
        <w:pStyle w:val="Naslov1"/>
        <w:spacing w:line="276" w:lineRule="auto"/>
        <w:ind w:right="424"/>
        <w:rPr>
          <w:rFonts w:ascii="Tahoma" w:hAnsi="Tahoma"/>
          <w:sz w:val="20"/>
        </w:rPr>
      </w:pPr>
      <w:r w:rsidRPr="005A5F66">
        <w:rPr>
          <w:rFonts w:ascii="Tahoma" w:hAnsi="Tahoma"/>
          <w:sz w:val="20"/>
        </w:rPr>
        <w:t>ŽUPAN</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Pripravila:</w:t>
      </w:r>
    </w:p>
    <w:p w:rsidR="000E7539" w:rsidRPr="005A5F66" w:rsidRDefault="000E7539" w:rsidP="00AD4E00">
      <w:pPr>
        <w:spacing w:line="276" w:lineRule="auto"/>
        <w:jc w:val="both"/>
        <w:rPr>
          <w:rFonts w:ascii="Tahoma" w:hAnsi="Tahoma"/>
          <w:noProof/>
          <w:sz w:val="20"/>
        </w:rPr>
      </w:pPr>
      <w:smartTag w:uri="urn:schemas-microsoft-com:office:smarttags" w:element="PersonName">
        <w:smartTagPr>
          <w:attr w:name="ProductID" w:val="Petra Žvan"/>
        </w:smartTagPr>
        <w:r w:rsidRPr="005A5F66">
          <w:rPr>
            <w:rFonts w:ascii="Tahoma" w:hAnsi="Tahoma"/>
            <w:noProof/>
            <w:sz w:val="20"/>
          </w:rPr>
          <w:t>Petra Žvan</w:t>
        </w:r>
      </w:smartTag>
      <w:r w:rsidRPr="005A5F66">
        <w:rPr>
          <w:rFonts w:ascii="Tahoma" w:hAnsi="Tahoma"/>
          <w:noProof/>
          <w:sz w:val="20"/>
        </w:rPr>
        <w:t>, univ.dipl.ekon.</w:t>
      </w:r>
    </w:p>
    <w:p w:rsidR="0081257F" w:rsidRDefault="0081257F" w:rsidP="00AD4E00">
      <w:pPr>
        <w:pStyle w:val="Telobesedila22"/>
        <w:spacing w:line="276" w:lineRule="auto"/>
        <w:rPr>
          <w:rFonts w:ascii="Tahoma" w:hAnsi="Tahoma"/>
          <w:sz w:val="20"/>
        </w:rPr>
      </w:pPr>
    </w:p>
    <w:p w:rsidR="005A5F66" w:rsidRPr="005A5F66" w:rsidRDefault="005A5F66" w:rsidP="00AD4E00">
      <w:pPr>
        <w:pStyle w:val="Telobesedila22"/>
        <w:spacing w:line="276" w:lineRule="auto"/>
        <w:rPr>
          <w:rFonts w:ascii="Tahoma" w:hAnsi="Tahoma"/>
          <w:sz w:val="20"/>
        </w:rPr>
      </w:pPr>
    </w:p>
    <w:p w:rsidR="000E7539" w:rsidRPr="005A5F66" w:rsidRDefault="000E7539" w:rsidP="00AD4E00">
      <w:pPr>
        <w:pStyle w:val="Telobesedila22"/>
        <w:spacing w:line="276" w:lineRule="auto"/>
        <w:rPr>
          <w:rFonts w:ascii="Tahoma" w:hAnsi="Tahoma"/>
          <w:sz w:val="20"/>
        </w:rPr>
      </w:pPr>
      <w:r w:rsidRPr="005A5F66">
        <w:rPr>
          <w:rFonts w:ascii="Tahoma" w:hAnsi="Tahoma"/>
          <w:sz w:val="20"/>
        </w:rPr>
        <w:t xml:space="preserve">Priloga: </w:t>
      </w:r>
      <w:r w:rsidR="000820DA">
        <w:rPr>
          <w:rFonts w:ascii="Tahoma" w:hAnsi="Tahoma"/>
          <w:sz w:val="20"/>
        </w:rPr>
        <w:t>Letno</w:t>
      </w:r>
      <w:r w:rsidR="0006412A">
        <w:rPr>
          <w:rFonts w:ascii="Tahoma" w:hAnsi="Tahoma"/>
          <w:sz w:val="20"/>
        </w:rPr>
        <w:t xml:space="preserve"> poročilo za leto </w:t>
      </w:r>
      <w:r w:rsidR="00DB5753">
        <w:rPr>
          <w:rFonts w:ascii="Tahoma" w:hAnsi="Tahoma"/>
          <w:sz w:val="20"/>
        </w:rPr>
        <w:t>2018</w:t>
      </w:r>
    </w:p>
    <w:sectPr w:rsidR="000E7539" w:rsidRPr="005A5F66" w:rsidSect="00070F9B">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55D" w:rsidRDefault="0026755D">
      <w:r>
        <w:separator/>
      </w:r>
    </w:p>
  </w:endnote>
  <w:endnote w:type="continuationSeparator" w:id="0">
    <w:p w:rsidR="0026755D" w:rsidRDefault="0026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55D" w:rsidRDefault="0026755D">
      <w:r>
        <w:separator/>
      </w:r>
    </w:p>
  </w:footnote>
  <w:footnote w:type="continuationSeparator" w:id="0">
    <w:p w:rsidR="0026755D" w:rsidRDefault="00267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9D6776A"/>
    <w:multiLevelType w:val="singleLevel"/>
    <w:tmpl w:val="0424000F"/>
    <w:lvl w:ilvl="0">
      <w:start w:val="1"/>
      <w:numFmt w:val="decimal"/>
      <w:lvlText w:val="%1."/>
      <w:lvlJc w:val="left"/>
      <w:pPr>
        <w:tabs>
          <w:tab w:val="num" w:pos="360"/>
        </w:tabs>
        <w:ind w:left="360" w:hanging="360"/>
      </w:pPr>
    </w:lvl>
  </w:abstractNum>
  <w:abstractNum w:abstractNumId="4">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67"/>
    <w:rsid w:val="00010997"/>
    <w:rsid w:val="000109B9"/>
    <w:rsid w:val="00014B6F"/>
    <w:rsid w:val="00042115"/>
    <w:rsid w:val="00042B67"/>
    <w:rsid w:val="0006412A"/>
    <w:rsid w:val="00070F9B"/>
    <w:rsid w:val="000820DA"/>
    <w:rsid w:val="0008772C"/>
    <w:rsid w:val="000902F2"/>
    <w:rsid w:val="000C144A"/>
    <w:rsid w:val="000E7539"/>
    <w:rsid w:val="001124EB"/>
    <w:rsid w:val="001125D3"/>
    <w:rsid w:val="00112C5D"/>
    <w:rsid w:val="001204BF"/>
    <w:rsid w:val="00176ADA"/>
    <w:rsid w:val="001C6D0F"/>
    <w:rsid w:val="00262F9D"/>
    <w:rsid w:val="0026755D"/>
    <w:rsid w:val="002C45E0"/>
    <w:rsid w:val="002E35AB"/>
    <w:rsid w:val="00337A6F"/>
    <w:rsid w:val="00364461"/>
    <w:rsid w:val="00374C2C"/>
    <w:rsid w:val="00392556"/>
    <w:rsid w:val="00406626"/>
    <w:rsid w:val="0042300E"/>
    <w:rsid w:val="004963BE"/>
    <w:rsid w:val="004A3078"/>
    <w:rsid w:val="00533882"/>
    <w:rsid w:val="005611FD"/>
    <w:rsid w:val="005634E6"/>
    <w:rsid w:val="00590272"/>
    <w:rsid w:val="005A5F66"/>
    <w:rsid w:val="005B7A4E"/>
    <w:rsid w:val="005C7DE7"/>
    <w:rsid w:val="005F26F2"/>
    <w:rsid w:val="00620BD8"/>
    <w:rsid w:val="00640C8A"/>
    <w:rsid w:val="006E4D8E"/>
    <w:rsid w:val="007537DE"/>
    <w:rsid w:val="007B008A"/>
    <w:rsid w:val="0081257F"/>
    <w:rsid w:val="008137A3"/>
    <w:rsid w:val="00825C12"/>
    <w:rsid w:val="00837567"/>
    <w:rsid w:val="0084051A"/>
    <w:rsid w:val="00887155"/>
    <w:rsid w:val="008C60A6"/>
    <w:rsid w:val="008C61BF"/>
    <w:rsid w:val="008D2971"/>
    <w:rsid w:val="009200A0"/>
    <w:rsid w:val="0092543B"/>
    <w:rsid w:val="00946090"/>
    <w:rsid w:val="009676F0"/>
    <w:rsid w:val="00977FB1"/>
    <w:rsid w:val="009817C2"/>
    <w:rsid w:val="009A510C"/>
    <w:rsid w:val="009C568D"/>
    <w:rsid w:val="009E6695"/>
    <w:rsid w:val="00A32571"/>
    <w:rsid w:val="00A51859"/>
    <w:rsid w:val="00A73FDD"/>
    <w:rsid w:val="00A81074"/>
    <w:rsid w:val="00A93C90"/>
    <w:rsid w:val="00A9625D"/>
    <w:rsid w:val="00AD4E00"/>
    <w:rsid w:val="00AE1D2B"/>
    <w:rsid w:val="00AF47BA"/>
    <w:rsid w:val="00B04CF5"/>
    <w:rsid w:val="00B2345F"/>
    <w:rsid w:val="00B431AB"/>
    <w:rsid w:val="00B5499B"/>
    <w:rsid w:val="00BA00F3"/>
    <w:rsid w:val="00BB7066"/>
    <w:rsid w:val="00BC5B9A"/>
    <w:rsid w:val="00C213B5"/>
    <w:rsid w:val="00C64605"/>
    <w:rsid w:val="00D12CCD"/>
    <w:rsid w:val="00D43CBB"/>
    <w:rsid w:val="00D605DE"/>
    <w:rsid w:val="00DB5753"/>
    <w:rsid w:val="00DF5D8D"/>
    <w:rsid w:val="00E11219"/>
    <w:rsid w:val="00F3439D"/>
    <w:rsid w:val="00F42763"/>
    <w:rsid w:val="00F44012"/>
    <w:rsid w:val="00FD7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13481">
      <w:bodyDiv w:val="1"/>
      <w:marLeft w:val="0"/>
      <w:marRight w:val="0"/>
      <w:marTop w:val="0"/>
      <w:marBottom w:val="0"/>
      <w:divBdr>
        <w:top w:val="none" w:sz="0" w:space="0" w:color="auto"/>
        <w:left w:val="none" w:sz="0" w:space="0" w:color="auto"/>
        <w:bottom w:val="none" w:sz="0" w:space="0" w:color="auto"/>
        <w:right w:val="none" w:sz="0" w:space="0" w:color="auto"/>
      </w:divBdr>
    </w:div>
    <w:div w:id="1316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cp:lastModifiedBy>
  <cp:revision>4</cp:revision>
  <cp:lastPrinted>2019-05-13T10:39:00Z</cp:lastPrinted>
  <dcterms:created xsi:type="dcterms:W3CDTF">2019-05-13T10:23:00Z</dcterms:created>
  <dcterms:modified xsi:type="dcterms:W3CDTF">2019-05-13T10:39:00Z</dcterms:modified>
</cp:coreProperties>
</file>