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5F" w:rsidRDefault="00E9295F">
      <w:pPr>
        <w:pStyle w:val="Naslov1"/>
        <w:rPr>
          <w:rFonts w:ascii="Tahoma" w:hAnsi="Tahoma"/>
          <w:b/>
          <w:sz w:val="20"/>
        </w:rPr>
      </w:pPr>
      <w:bookmarkStart w:id="0" w:name="_GoBack"/>
      <w:bookmarkEnd w:id="0"/>
      <w:r>
        <w:rPr>
          <w:rFonts w:ascii="Tahoma" w:hAnsi="Tahoma"/>
          <w:b/>
          <w:sz w:val="20"/>
        </w:rPr>
        <w:t>PREDLAGATELJ: ŽUPAN OBČINE ŽIROVNICA</w:t>
      </w:r>
    </w:p>
    <w:p w:rsidR="00E9295F" w:rsidRDefault="00E9295F">
      <w:pPr>
        <w:pStyle w:val="Naslov2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PRISTOJNOST: OBČINSKI SVET OBČINE ŽIROVNICA</w:t>
      </w:r>
    </w:p>
    <w:p w:rsidR="00E9295F" w:rsidRDefault="00E9295F">
      <w:pPr>
        <w:jc w:val="both"/>
        <w:rPr>
          <w:rFonts w:ascii="Tahoma" w:hAnsi="Tahoma"/>
        </w:rPr>
      </w:pPr>
    </w:p>
    <w:p w:rsidR="00E9295F" w:rsidRDefault="00E9295F">
      <w:pPr>
        <w:jc w:val="both"/>
        <w:rPr>
          <w:rFonts w:ascii="Tahoma" w:hAnsi="Tahoma"/>
        </w:rPr>
      </w:pPr>
    </w:p>
    <w:p w:rsidR="00E9295F" w:rsidRDefault="00E9295F" w:rsidP="00CD5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both"/>
        <w:rPr>
          <w:rFonts w:ascii="Tahoma" w:hAnsi="Tahoma"/>
          <w:sz w:val="22"/>
        </w:rPr>
      </w:pPr>
    </w:p>
    <w:p w:rsidR="00E9295F" w:rsidRDefault="00E92731" w:rsidP="00CD5D31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LETNO POROČILO</w:t>
      </w:r>
      <w:r w:rsidR="00E9295F">
        <w:rPr>
          <w:rFonts w:ascii="Tahoma" w:hAnsi="Tahoma"/>
          <w:sz w:val="22"/>
        </w:rPr>
        <w:t xml:space="preserve"> </w:t>
      </w:r>
      <w:r w:rsidR="003B1CD5">
        <w:rPr>
          <w:rFonts w:ascii="Tahoma" w:hAnsi="Tahoma"/>
          <w:sz w:val="22"/>
        </w:rPr>
        <w:t xml:space="preserve">ZAVODA ZA TURIZEM IN KULTURO </w:t>
      </w:r>
    </w:p>
    <w:p w:rsidR="00E9295F" w:rsidRDefault="00E9295F" w:rsidP="00CD5D31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ZA LETO </w:t>
      </w:r>
      <w:r w:rsidR="000225AF">
        <w:rPr>
          <w:rFonts w:ascii="Tahoma" w:hAnsi="Tahoma"/>
          <w:sz w:val="22"/>
        </w:rPr>
        <w:t>2018</w:t>
      </w:r>
      <w:r>
        <w:rPr>
          <w:rFonts w:ascii="Tahoma" w:hAnsi="Tahoma"/>
          <w:sz w:val="22"/>
        </w:rPr>
        <w:t xml:space="preserve"> </w:t>
      </w:r>
    </w:p>
    <w:p w:rsidR="00F454EF" w:rsidRDefault="00740E74" w:rsidP="00CD5D31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(INFORMACIJA</w:t>
      </w:r>
      <w:r w:rsidR="00F454EF">
        <w:rPr>
          <w:rFonts w:ascii="Tahoma" w:hAnsi="Tahoma"/>
          <w:sz w:val="22"/>
        </w:rPr>
        <w:t>)</w:t>
      </w:r>
    </w:p>
    <w:p w:rsidR="00E9295F" w:rsidRDefault="00E9295F" w:rsidP="00CD5D31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rPr>
          <w:rFonts w:ascii="Tahoma" w:hAnsi="Tahoma"/>
          <w:sz w:val="22"/>
        </w:rPr>
      </w:pPr>
    </w:p>
    <w:p w:rsidR="00E9295F" w:rsidRDefault="00E9295F">
      <w:pPr>
        <w:jc w:val="both"/>
        <w:rPr>
          <w:rFonts w:ascii="Tahoma" w:hAnsi="Tahoma"/>
        </w:rPr>
      </w:pPr>
    </w:p>
    <w:p w:rsidR="00967525" w:rsidRDefault="00967525">
      <w:pPr>
        <w:jc w:val="both"/>
        <w:rPr>
          <w:rFonts w:ascii="Tahoma" w:hAnsi="Tahoma"/>
        </w:rPr>
      </w:pPr>
    </w:p>
    <w:p w:rsidR="00242940" w:rsidRDefault="00242940" w:rsidP="00242940">
      <w:pPr>
        <w:jc w:val="both"/>
        <w:rPr>
          <w:rFonts w:ascii="Tahoma" w:hAnsi="Tahoma"/>
        </w:rPr>
      </w:pPr>
    </w:p>
    <w:p w:rsidR="00516035" w:rsidRDefault="00242940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31. člena Odloka o ustanovitvi javnega zavoda Zavod za turizem in kulturo Žirovnica (UVG št. 36/04</w:t>
      </w:r>
      <w:r w:rsidR="00516035">
        <w:rPr>
          <w:rFonts w:ascii="Tahoma" w:hAnsi="Tahoma"/>
          <w:sz w:val="20"/>
        </w:rPr>
        <w:t>, URL 19/13 in 30/13</w:t>
      </w:r>
      <w:r>
        <w:rPr>
          <w:rFonts w:ascii="Tahoma" w:hAnsi="Tahoma"/>
          <w:sz w:val="20"/>
        </w:rPr>
        <w:t xml:space="preserve">) občinski svet Občine Žirovnica </w:t>
      </w:r>
      <w:r w:rsidR="00516035">
        <w:rPr>
          <w:rFonts w:ascii="Tahoma" w:hAnsi="Tahoma"/>
          <w:sz w:val="20"/>
        </w:rPr>
        <w:t xml:space="preserve">spremlja </w:t>
      </w:r>
      <w:r w:rsidR="00516035" w:rsidRPr="00516035">
        <w:rPr>
          <w:rFonts w:ascii="Tahoma" w:hAnsi="Tahoma"/>
          <w:sz w:val="20"/>
        </w:rPr>
        <w:t>skladnost porabe sredstev, ki jih pridobi javni zavod z letnim</w:t>
      </w:r>
      <w:r w:rsidR="00516035">
        <w:rPr>
          <w:rFonts w:ascii="Tahoma" w:hAnsi="Tahoma"/>
          <w:sz w:val="20"/>
        </w:rPr>
        <w:t>i programi in finančnimi načrti.</w:t>
      </w:r>
    </w:p>
    <w:p w:rsidR="00516035" w:rsidRDefault="0051603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256CE2" w:rsidRDefault="004359C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 skladu z določili Zakona o računovodstvu </w:t>
      </w:r>
      <w:r w:rsidR="00256CE2">
        <w:rPr>
          <w:rFonts w:ascii="Tahoma" w:hAnsi="Tahoma"/>
          <w:sz w:val="20"/>
        </w:rPr>
        <w:t xml:space="preserve">in Pravilnikom o sestavljanju letnih poročil za proračun, proračunske uporabnike in druge osebe javnega prava (v nadaljevanju: pravilnik) je </w:t>
      </w:r>
      <w:r w:rsidR="00256CE2" w:rsidRPr="00E92731">
        <w:rPr>
          <w:rFonts w:ascii="Tahoma" w:hAnsi="Tahoma"/>
          <w:b/>
          <w:sz w:val="20"/>
        </w:rPr>
        <w:t>letno poročilo</w:t>
      </w:r>
      <w:r w:rsidR="00256CE2">
        <w:rPr>
          <w:rFonts w:ascii="Tahoma" w:hAnsi="Tahoma"/>
          <w:sz w:val="20"/>
        </w:rPr>
        <w:t xml:space="preserve"> posrednega proračunskega uporabnika</w:t>
      </w:r>
      <w:r w:rsidR="00E92731">
        <w:rPr>
          <w:rFonts w:ascii="Tahoma" w:hAnsi="Tahoma"/>
          <w:sz w:val="20"/>
        </w:rPr>
        <w:t xml:space="preserve"> sestavljeno iz:</w:t>
      </w:r>
    </w:p>
    <w:p w:rsidR="004418EB" w:rsidRDefault="004418EB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E92731" w:rsidRDefault="00E15797" w:rsidP="00E92731">
      <w:pPr>
        <w:pStyle w:val="Telobesedila31"/>
        <w:numPr>
          <w:ilvl w:val="0"/>
          <w:numId w:val="1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r</w:t>
      </w:r>
      <w:r w:rsidR="00E92731">
        <w:rPr>
          <w:rFonts w:ascii="Tahoma" w:hAnsi="Tahoma"/>
          <w:sz w:val="20"/>
        </w:rPr>
        <w:t>ačunovodskega poročila (bilanca stanja, izkaz prihodkov in odhodkov, pripadajoči pregledi in pojasnila k izkazom)</w:t>
      </w:r>
      <w:r w:rsidR="000D24F4">
        <w:rPr>
          <w:rFonts w:ascii="Tahoma" w:hAnsi="Tahoma"/>
          <w:sz w:val="20"/>
        </w:rPr>
        <w:t>,</w:t>
      </w:r>
    </w:p>
    <w:p w:rsidR="00E92731" w:rsidRDefault="00E15797" w:rsidP="00E92731">
      <w:pPr>
        <w:pStyle w:val="Telobesedila31"/>
        <w:numPr>
          <w:ilvl w:val="0"/>
          <w:numId w:val="1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</w:t>
      </w:r>
      <w:r w:rsidR="00E92731">
        <w:rPr>
          <w:rFonts w:ascii="Tahoma" w:hAnsi="Tahoma"/>
          <w:sz w:val="20"/>
        </w:rPr>
        <w:t xml:space="preserve">oslovnega poročila, ki vsebuje poročilo o doseženih ciljih in rezultatih, s katerimi </w:t>
      </w:r>
      <w:r>
        <w:rPr>
          <w:rFonts w:ascii="Tahoma" w:hAnsi="Tahoma"/>
          <w:sz w:val="20"/>
        </w:rPr>
        <w:t xml:space="preserve">proračunski uporabnik </w:t>
      </w:r>
      <w:r w:rsidR="00E92731">
        <w:rPr>
          <w:rFonts w:ascii="Tahoma" w:hAnsi="Tahoma"/>
          <w:sz w:val="20"/>
        </w:rPr>
        <w:t>poroča o uresničitvi ciljev, ki so določeni v obrazložitvi njihovega programa dela oziroma finančnega načrta</w:t>
      </w:r>
      <w:r>
        <w:rPr>
          <w:rFonts w:ascii="Tahoma" w:hAnsi="Tahoma"/>
          <w:sz w:val="20"/>
        </w:rPr>
        <w:t>, pri tem tudi oceni svojo gospodarnost, učinkovitost in uspešnost.</w:t>
      </w:r>
    </w:p>
    <w:p w:rsidR="00967525" w:rsidRDefault="0096752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C07AD1" w:rsidRPr="00337F15" w:rsidRDefault="00660957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D805DC">
        <w:rPr>
          <w:rFonts w:ascii="Tahoma" w:hAnsi="Tahoma"/>
          <w:sz w:val="20"/>
        </w:rPr>
        <w:t xml:space="preserve">Letno poročilo je svet ZTK obravnaval </w:t>
      </w:r>
      <w:r w:rsidR="00EE189A" w:rsidRPr="00D805DC">
        <w:rPr>
          <w:rFonts w:ascii="Tahoma" w:hAnsi="Tahoma"/>
          <w:sz w:val="20"/>
        </w:rPr>
        <w:t xml:space="preserve">na </w:t>
      </w:r>
      <w:r w:rsidR="001C29B7" w:rsidRPr="00D805DC">
        <w:rPr>
          <w:rFonts w:ascii="Tahoma" w:hAnsi="Tahoma"/>
          <w:sz w:val="20"/>
        </w:rPr>
        <w:t>1</w:t>
      </w:r>
      <w:r w:rsidR="00D805DC" w:rsidRPr="00D805DC">
        <w:rPr>
          <w:rFonts w:ascii="Tahoma" w:hAnsi="Tahoma"/>
          <w:sz w:val="20"/>
        </w:rPr>
        <w:t>7</w:t>
      </w:r>
      <w:r w:rsidR="00EE189A" w:rsidRPr="00D805DC">
        <w:rPr>
          <w:rFonts w:ascii="Tahoma" w:hAnsi="Tahoma"/>
          <w:sz w:val="20"/>
        </w:rPr>
        <w:t xml:space="preserve">. redni seji dne </w:t>
      </w:r>
      <w:r w:rsidR="00D805DC" w:rsidRPr="00D805DC">
        <w:rPr>
          <w:rFonts w:ascii="Tahoma" w:hAnsi="Tahoma"/>
          <w:sz w:val="20"/>
        </w:rPr>
        <w:t>7.3.2019</w:t>
      </w:r>
      <w:r w:rsidR="00EE189A" w:rsidRPr="00D805DC">
        <w:rPr>
          <w:rFonts w:ascii="Tahoma" w:hAnsi="Tahoma"/>
          <w:sz w:val="20"/>
        </w:rPr>
        <w:t xml:space="preserve"> in ga potrdil s sklepom št. </w:t>
      </w:r>
      <w:r w:rsidR="00D805DC" w:rsidRPr="00D805DC">
        <w:rPr>
          <w:rFonts w:ascii="Tahoma" w:hAnsi="Tahoma"/>
          <w:sz w:val="20"/>
        </w:rPr>
        <w:t>54</w:t>
      </w:r>
      <w:r w:rsidR="00EE189A" w:rsidRPr="00D805DC">
        <w:rPr>
          <w:rFonts w:ascii="Tahoma" w:hAnsi="Tahoma"/>
          <w:sz w:val="20"/>
        </w:rPr>
        <w:t>.</w:t>
      </w:r>
      <w:r w:rsidR="00EE189A" w:rsidRPr="00337F15">
        <w:rPr>
          <w:rFonts w:ascii="Tahoma" w:hAnsi="Tahoma"/>
          <w:sz w:val="20"/>
        </w:rPr>
        <w:t xml:space="preserve"> </w:t>
      </w:r>
    </w:p>
    <w:p w:rsidR="00242940" w:rsidRPr="00337F15" w:rsidRDefault="00242940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337F15">
        <w:rPr>
          <w:rFonts w:ascii="Tahoma" w:hAnsi="Tahoma"/>
          <w:sz w:val="20"/>
        </w:rPr>
        <w:t>Osnovni namen ustanovitve javnega zavoda Zavod za turizem in kulturo Žirovnica (v nadaljevanju ZTK) je izvajanje dejavnosti v javnem interesu na področju spodbujanja razvoja turizma, turistične dejavnosti in izvajane dejavnosti na področju kulture.</w:t>
      </w:r>
    </w:p>
    <w:p w:rsidR="00C66DDA" w:rsidRPr="00337F15" w:rsidRDefault="00C66DDA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B260BA" w:rsidRDefault="00B260BA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2E4A2E" w:rsidRDefault="002E4A2E" w:rsidP="002E4A2E">
      <w:pPr>
        <w:pStyle w:val="Telobesedila"/>
        <w:numPr>
          <w:ilvl w:val="12"/>
          <w:numId w:val="0"/>
        </w:numPr>
        <w:rPr>
          <w:sz w:val="20"/>
        </w:rPr>
      </w:pPr>
      <w:r w:rsidRPr="00337F15">
        <w:rPr>
          <w:sz w:val="20"/>
        </w:rPr>
        <w:t xml:space="preserve">Zavod je v letu </w:t>
      </w:r>
      <w:r w:rsidR="000225AF">
        <w:rPr>
          <w:sz w:val="20"/>
        </w:rPr>
        <w:t>2018</w:t>
      </w:r>
      <w:r w:rsidRPr="00337F15">
        <w:rPr>
          <w:sz w:val="20"/>
        </w:rPr>
        <w:t xml:space="preserve"> posloval s presežkom prihodkov nad odhodki </w:t>
      </w:r>
      <w:r w:rsidR="00D805DC">
        <w:rPr>
          <w:sz w:val="20"/>
        </w:rPr>
        <w:t xml:space="preserve">(po obdavčitvi) </w:t>
      </w:r>
      <w:r w:rsidRPr="00337F15">
        <w:rPr>
          <w:sz w:val="20"/>
        </w:rPr>
        <w:t xml:space="preserve">v višini </w:t>
      </w:r>
      <w:r w:rsidR="00D805DC">
        <w:rPr>
          <w:sz w:val="20"/>
        </w:rPr>
        <w:t>2.454</w:t>
      </w:r>
      <w:r w:rsidRPr="00337F15">
        <w:rPr>
          <w:sz w:val="20"/>
        </w:rPr>
        <w:t xml:space="preserve"> EUR in sicer:</w:t>
      </w:r>
    </w:p>
    <w:p w:rsidR="000A55CC" w:rsidRPr="00337F15" w:rsidRDefault="000A55CC" w:rsidP="002E4A2E">
      <w:pPr>
        <w:pStyle w:val="Telobesedila"/>
        <w:numPr>
          <w:ilvl w:val="12"/>
          <w:numId w:val="0"/>
        </w:numPr>
        <w:rPr>
          <w:sz w:val="20"/>
        </w:rPr>
      </w:pPr>
    </w:p>
    <w:tbl>
      <w:tblPr>
        <w:tblStyle w:val="Svetelseznampoudarek11"/>
        <w:tblW w:w="8931" w:type="dxa"/>
        <w:tblInd w:w="108" w:type="dxa"/>
        <w:tblLayout w:type="fixed"/>
        <w:tblLook w:val="0020" w:firstRow="1" w:lastRow="0" w:firstColumn="0" w:lastColumn="0" w:noHBand="0" w:noVBand="0"/>
      </w:tblPr>
      <w:tblGrid>
        <w:gridCol w:w="3828"/>
        <w:gridCol w:w="2126"/>
        <w:gridCol w:w="2126"/>
        <w:gridCol w:w="851"/>
      </w:tblGrid>
      <w:tr w:rsidR="006F3BAF" w:rsidRPr="00205FB8" w:rsidTr="000A5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  <w:shd w:val="clear" w:color="auto" w:fill="95B3D7" w:themeFill="accent1" w:themeFillTint="99"/>
          </w:tcPr>
          <w:p w:rsidR="002E4A2E" w:rsidRPr="00205FB8" w:rsidRDefault="002E4A2E" w:rsidP="00A652F9">
            <w:pPr>
              <w:rPr>
                <w:rFonts w:cs="Tahoma"/>
                <w:bCs w:val="0"/>
                <w:color w:val="000000"/>
                <w:sz w:val="20"/>
              </w:rPr>
            </w:pPr>
            <w:bookmarkStart w:id="1" w:name="_Hlk193771908"/>
          </w:p>
        </w:tc>
        <w:tc>
          <w:tcPr>
            <w:tcW w:w="2126" w:type="dxa"/>
            <w:shd w:val="clear" w:color="auto" w:fill="95B3D7" w:themeFill="accent1" w:themeFillTint="99"/>
          </w:tcPr>
          <w:p w:rsidR="002E4A2E" w:rsidRPr="00205FB8" w:rsidRDefault="002E4A2E" w:rsidP="000225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color w:val="000000"/>
                <w:sz w:val="20"/>
              </w:rPr>
            </w:pPr>
            <w:r w:rsidRPr="00205FB8">
              <w:rPr>
                <w:rFonts w:cs="Tahoma"/>
                <w:color w:val="000000"/>
                <w:sz w:val="20"/>
              </w:rPr>
              <w:t>leto 201</w:t>
            </w:r>
            <w:r w:rsidR="000225AF">
              <w:rPr>
                <w:rFonts w:cs="Tahoma"/>
                <w:color w:val="000000"/>
                <w:sz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95B3D7" w:themeFill="accent1" w:themeFillTint="99"/>
          </w:tcPr>
          <w:p w:rsidR="002E4A2E" w:rsidRPr="00205FB8" w:rsidRDefault="002E4A2E" w:rsidP="00A652F9">
            <w:pPr>
              <w:rPr>
                <w:rFonts w:cs="Tahoma"/>
                <w:bCs w:val="0"/>
                <w:color w:val="000000"/>
                <w:sz w:val="20"/>
              </w:rPr>
            </w:pPr>
            <w:r w:rsidRPr="00205FB8">
              <w:rPr>
                <w:rFonts w:cs="Tahoma"/>
                <w:color w:val="000000"/>
                <w:sz w:val="20"/>
              </w:rPr>
              <w:t xml:space="preserve">leto </w:t>
            </w:r>
            <w:r w:rsidR="000225AF">
              <w:rPr>
                <w:rFonts w:cs="Tahoma"/>
                <w:bCs w:val="0"/>
                <w:color w:val="000000"/>
                <w:sz w:val="20"/>
              </w:rPr>
              <w:t>2018</w:t>
            </w:r>
          </w:p>
        </w:tc>
        <w:tc>
          <w:tcPr>
            <w:tcW w:w="851" w:type="dxa"/>
            <w:shd w:val="clear" w:color="auto" w:fill="95B3D7" w:themeFill="accent1" w:themeFillTint="99"/>
          </w:tcPr>
          <w:p w:rsidR="002E4A2E" w:rsidRPr="00205FB8" w:rsidRDefault="002E4A2E" w:rsidP="00A65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color w:val="000000"/>
                <w:sz w:val="20"/>
              </w:rPr>
            </w:pPr>
            <w:proofErr w:type="spellStart"/>
            <w:r w:rsidRPr="00205FB8">
              <w:rPr>
                <w:rFonts w:cs="Tahoma"/>
                <w:color w:val="000000"/>
                <w:sz w:val="20"/>
              </w:rPr>
              <w:t>ind</w:t>
            </w:r>
            <w:proofErr w:type="spellEnd"/>
          </w:p>
        </w:tc>
      </w:tr>
      <w:tr w:rsidR="000225AF" w:rsidRPr="00205FB8" w:rsidTr="000A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0225AF" w:rsidRPr="00205FB8" w:rsidRDefault="000225AF" w:rsidP="00A652F9">
            <w:pPr>
              <w:rPr>
                <w:rFonts w:cs="Tahoma"/>
                <w:b/>
                <w:bCs/>
                <w:color w:val="000000"/>
                <w:sz w:val="20"/>
              </w:rPr>
            </w:pPr>
            <w:r w:rsidRPr="00205FB8">
              <w:rPr>
                <w:rFonts w:cs="Tahoma"/>
                <w:b/>
                <w:bCs/>
                <w:color w:val="000000"/>
                <w:sz w:val="20"/>
              </w:rPr>
              <w:t>prihodki</w:t>
            </w:r>
          </w:p>
        </w:tc>
        <w:tc>
          <w:tcPr>
            <w:tcW w:w="2126" w:type="dxa"/>
          </w:tcPr>
          <w:p w:rsidR="000225AF" w:rsidRPr="00205FB8" w:rsidRDefault="000225AF" w:rsidP="00984B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color w:val="000000"/>
                <w:sz w:val="20"/>
              </w:rPr>
            </w:pPr>
            <w:r w:rsidRPr="00205FB8">
              <w:rPr>
                <w:rFonts w:cs="Tahoma"/>
                <w:bCs/>
                <w:color w:val="000000"/>
                <w:sz w:val="20"/>
              </w:rPr>
              <w:t>192.743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0225AF" w:rsidRPr="00205FB8" w:rsidRDefault="000225AF" w:rsidP="00EC68F4">
            <w:pPr>
              <w:jc w:val="right"/>
              <w:rPr>
                <w:rFonts w:cs="Tahoma"/>
                <w:bCs/>
                <w:color w:val="000000"/>
                <w:sz w:val="20"/>
              </w:rPr>
            </w:pPr>
            <w:r>
              <w:rPr>
                <w:rFonts w:cs="Tahoma"/>
                <w:bCs/>
                <w:color w:val="000000"/>
                <w:sz w:val="20"/>
              </w:rPr>
              <w:t>228.578</w:t>
            </w:r>
          </w:p>
        </w:tc>
        <w:tc>
          <w:tcPr>
            <w:tcW w:w="851" w:type="dxa"/>
          </w:tcPr>
          <w:p w:rsidR="000225AF" w:rsidRPr="00205FB8" w:rsidRDefault="000225AF" w:rsidP="00EC6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color w:val="000000"/>
                <w:sz w:val="20"/>
              </w:rPr>
            </w:pPr>
            <w:r>
              <w:rPr>
                <w:rFonts w:cs="Tahoma"/>
                <w:bCs/>
                <w:color w:val="000000"/>
                <w:sz w:val="20"/>
              </w:rPr>
              <w:t>119</w:t>
            </w:r>
          </w:p>
        </w:tc>
      </w:tr>
      <w:tr w:rsidR="000225AF" w:rsidRPr="00205FB8" w:rsidTr="000A55C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0225AF" w:rsidRPr="00205FB8" w:rsidRDefault="000225AF" w:rsidP="00A652F9">
            <w:pPr>
              <w:rPr>
                <w:rFonts w:cs="Tahoma"/>
                <w:b/>
                <w:bCs/>
                <w:color w:val="000000"/>
                <w:sz w:val="20"/>
              </w:rPr>
            </w:pPr>
            <w:r w:rsidRPr="00205FB8">
              <w:rPr>
                <w:rFonts w:cs="Tahoma"/>
                <w:b/>
                <w:bCs/>
                <w:color w:val="000000"/>
                <w:sz w:val="20"/>
              </w:rPr>
              <w:t>odhodki</w:t>
            </w:r>
          </w:p>
        </w:tc>
        <w:tc>
          <w:tcPr>
            <w:tcW w:w="2126" w:type="dxa"/>
          </w:tcPr>
          <w:p w:rsidR="000225AF" w:rsidRPr="00205FB8" w:rsidRDefault="000225AF" w:rsidP="00984B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color w:val="000000"/>
                <w:sz w:val="20"/>
              </w:rPr>
            </w:pPr>
            <w:r w:rsidRPr="00205FB8">
              <w:rPr>
                <w:rFonts w:cs="Tahoma"/>
                <w:bCs/>
                <w:color w:val="000000"/>
                <w:sz w:val="20"/>
              </w:rPr>
              <w:t>192.361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0225AF" w:rsidRPr="00205FB8" w:rsidRDefault="000225AF" w:rsidP="00EC68F4">
            <w:pPr>
              <w:jc w:val="right"/>
              <w:rPr>
                <w:rFonts w:cs="Tahoma"/>
                <w:bCs/>
                <w:color w:val="000000"/>
                <w:sz w:val="20"/>
              </w:rPr>
            </w:pPr>
            <w:r>
              <w:rPr>
                <w:rFonts w:cs="Tahoma"/>
                <w:bCs/>
                <w:color w:val="000000"/>
                <w:sz w:val="20"/>
              </w:rPr>
              <w:t>225.902</w:t>
            </w:r>
          </w:p>
        </w:tc>
        <w:tc>
          <w:tcPr>
            <w:tcW w:w="851" w:type="dxa"/>
          </w:tcPr>
          <w:p w:rsidR="000225AF" w:rsidRPr="00205FB8" w:rsidRDefault="000225AF" w:rsidP="00EC6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color w:val="000000"/>
                <w:sz w:val="20"/>
              </w:rPr>
            </w:pPr>
            <w:r>
              <w:rPr>
                <w:rFonts w:cs="Tahoma"/>
                <w:bCs/>
                <w:color w:val="000000"/>
                <w:sz w:val="20"/>
              </w:rPr>
              <w:t>117</w:t>
            </w:r>
          </w:p>
        </w:tc>
      </w:tr>
      <w:tr w:rsidR="000225AF" w:rsidRPr="00205FB8" w:rsidTr="000A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0225AF" w:rsidRPr="00205FB8" w:rsidRDefault="000225AF" w:rsidP="000225AF">
            <w:pPr>
              <w:rPr>
                <w:rFonts w:cs="Tahoma"/>
                <w:b/>
                <w:bCs/>
                <w:color w:val="000000"/>
                <w:sz w:val="20"/>
              </w:rPr>
            </w:pPr>
            <w:r w:rsidRPr="00205FB8">
              <w:rPr>
                <w:rFonts w:cs="Tahoma"/>
                <w:b/>
                <w:bCs/>
                <w:color w:val="000000"/>
                <w:sz w:val="20"/>
              </w:rPr>
              <w:t>rezultat poslovanja</w:t>
            </w:r>
            <w:r>
              <w:rPr>
                <w:rFonts w:cs="Tahoma"/>
                <w:b/>
                <w:bCs/>
                <w:color w:val="000000"/>
                <w:sz w:val="20"/>
              </w:rPr>
              <w:t xml:space="preserve"> </w:t>
            </w:r>
            <w:r w:rsidRPr="000225AF">
              <w:rPr>
                <w:rFonts w:cs="Tahoma"/>
                <w:bCs/>
                <w:color w:val="000000"/>
                <w:sz w:val="16"/>
                <w:szCs w:val="16"/>
              </w:rPr>
              <w:t>(pred obdavčitvijo)</w:t>
            </w:r>
          </w:p>
        </w:tc>
        <w:tc>
          <w:tcPr>
            <w:tcW w:w="2126" w:type="dxa"/>
          </w:tcPr>
          <w:p w:rsidR="000225AF" w:rsidRPr="00205FB8" w:rsidRDefault="000225AF" w:rsidP="00984B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color w:val="000000"/>
                <w:sz w:val="20"/>
              </w:rPr>
            </w:pPr>
            <w:r w:rsidRPr="00205FB8">
              <w:rPr>
                <w:rFonts w:cs="Tahoma"/>
                <w:bCs/>
                <w:color w:val="000000"/>
                <w:sz w:val="20"/>
              </w:rPr>
              <w:t>382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0225AF" w:rsidRPr="00205FB8" w:rsidRDefault="000225AF" w:rsidP="00EC68F4">
            <w:pPr>
              <w:jc w:val="right"/>
              <w:rPr>
                <w:rFonts w:cs="Tahoma"/>
                <w:bCs/>
                <w:color w:val="000000"/>
                <w:sz w:val="20"/>
              </w:rPr>
            </w:pPr>
            <w:r>
              <w:rPr>
                <w:rFonts w:cs="Tahoma"/>
                <w:bCs/>
                <w:color w:val="000000"/>
                <w:sz w:val="20"/>
              </w:rPr>
              <w:t>2.676</w:t>
            </w:r>
          </w:p>
        </w:tc>
        <w:tc>
          <w:tcPr>
            <w:tcW w:w="851" w:type="dxa"/>
          </w:tcPr>
          <w:p w:rsidR="000225AF" w:rsidRPr="00205FB8" w:rsidRDefault="000225AF" w:rsidP="00EC6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color w:val="000000"/>
                <w:sz w:val="20"/>
              </w:rPr>
            </w:pPr>
            <w:r>
              <w:rPr>
                <w:rFonts w:cs="Tahoma"/>
                <w:bCs/>
                <w:color w:val="000000"/>
                <w:sz w:val="20"/>
              </w:rPr>
              <w:t>701</w:t>
            </w:r>
          </w:p>
        </w:tc>
      </w:tr>
    </w:tbl>
    <w:bookmarkEnd w:id="1"/>
    <w:p w:rsidR="002E4A2E" w:rsidRPr="006F3BAF" w:rsidRDefault="002E4A2E" w:rsidP="002E4A2E">
      <w:pPr>
        <w:pStyle w:val="Telobesedila"/>
        <w:numPr>
          <w:ilvl w:val="12"/>
          <w:numId w:val="0"/>
        </w:numPr>
        <w:rPr>
          <w:sz w:val="20"/>
        </w:rPr>
      </w:pPr>
      <w:r w:rsidRPr="006F3BAF">
        <w:rPr>
          <w:sz w:val="20"/>
        </w:rPr>
        <w:t>OPOMBA: Prihodki in odhodki so navedeni po načelu nastanka poslovnega dogodka.</w:t>
      </w:r>
    </w:p>
    <w:p w:rsidR="00AD6A35" w:rsidRDefault="00AD6A3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9357CD" w:rsidRDefault="009357CD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AD6A35" w:rsidRPr="00EC68F4" w:rsidRDefault="00BE23E7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EC68F4">
        <w:rPr>
          <w:rFonts w:ascii="Tahoma" w:hAnsi="Tahoma"/>
          <w:sz w:val="20"/>
        </w:rPr>
        <w:t xml:space="preserve">Iz proračuna občine Žirovnica so bili v letu </w:t>
      </w:r>
      <w:r w:rsidR="000225AF">
        <w:rPr>
          <w:rFonts w:ascii="Tahoma" w:hAnsi="Tahoma"/>
          <w:sz w:val="20"/>
        </w:rPr>
        <w:t>2018</w:t>
      </w:r>
      <w:r w:rsidRPr="00EC68F4">
        <w:rPr>
          <w:rFonts w:ascii="Tahoma" w:hAnsi="Tahoma"/>
          <w:sz w:val="20"/>
        </w:rPr>
        <w:t xml:space="preserve"> zavodu izplačani sledeči transferi</w:t>
      </w:r>
      <w:r w:rsidR="00CD5D31">
        <w:rPr>
          <w:rFonts w:ascii="Tahoma" w:hAnsi="Tahoma"/>
          <w:sz w:val="20"/>
        </w:rPr>
        <w:t xml:space="preserve"> (v EUR)</w:t>
      </w:r>
      <w:r w:rsidRPr="00EC68F4">
        <w:rPr>
          <w:rFonts w:ascii="Tahoma" w:hAnsi="Tahoma"/>
          <w:sz w:val="20"/>
        </w:rPr>
        <w:t xml:space="preserve">: </w:t>
      </w:r>
    </w:p>
    <w:p w:rsidR="00B2732E" w:rsidRDefault="00B2732E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tbl>
      <w:tblPr>
        <w:tblStyle w:val="Svetelseznampoudarek11"/>
        <w:tblW w:w="8931" w:type="dxa"/>
        <w:tblInd w:w="108" w:type="dxa"/>
        <w:tblLook w:val="04A0" w:firstRow="1" w:lastRow="0" w:firstColumn="1" w:lastColumn="0" w:noHBand="0" w:noVBand="1"/>
      </w:tblPr>
      <w:tblGrid>
        <w:gridCol w:w="851"/>
        <w:gridCol w:w="6379"/>
        <w:gridCol w:w="1701"/>
      </w:tblGrid>
      <w:tr w:rsidR="000A55CC" w:rsidRPr="000A55CC" w:rsidTr="000A5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8DB3E2" w:themeFill="text2" w:themeFillTint="66"/>
            <w:noWrap/>
            <w:hideMark/>
          </w:tcPr>
          <w:p w:rsidR="00B2732E" w:rsidRPr="00B2732E" w:rsidRDefault="00B2732E" w:rsidP="000A55CC">
            <w:pPr>
              <w:rPr>
                <w:rFonts w:cs="Tahoma"/>
                <w:bCs w:val="0"/>
                <w:color w:val="000000"/>
                <w:sz w:val="20"/>
              </w:rPr>
            </w:pPr>
            <w:r w:rsidRPr="00B2732E">
              <w:rPr>
                <w:rFonts w:cs="Tahoma"/>
                <w:bCs w:val="0"/>
                <w:color w:val="000000"/>
                <w:sz w:val="20"/>
              </w:rPr>
              <w:t>Konto</w:t>
            </w:r>
          </w:p>
        </w:tc>
        <w:tc>
          <w:tcPr>
            <w:tcW w:w="6379" w:type="dxa"/>
            <w:shd w:val="clear" w:color="auto" w:fill="8DB3E2" w:themeFill="text2" w:themeFillTint="66"/>
            <w:noWrap/>
            <w:hideMark/>
          </w:tcPr>
          <w:p w:rsidR="00B2732E" w:rsidRPr="00B2732E" w:rsidRDefault="00B2732E" w:rsidP="000A55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color w:val="000000"/>
                <w:sz w:val="20"/>
              </w:rPr>
            </w:pPr>
            <w:r w:rsidRPr="00B2732E">
              <w:rPr>
                <w:rFonts w:cs="Tahoma"/>
                <w:bCs w:val="0"/>
                <w:color w:val="000000"/>
                <w:sz w:val="20"/>
              </w:rPr>
              <w:t>Opis</w:t>
            </w:r>
          </w:p>
        </w:tc>
        <w:tc>
          <w:tcPr>
            <w:tcW w:w="1701" w:type="dxa"/>
            <w:shd w:val="clear" w:color="auto" w:fill="8DB3E2" w:themeFill="text2" w:themeFillTint="66"/>
            <w:noWrap/>
            <w:hideMark/>
          </w:tcPr>
          <w:p w:rsidR="00B2732E" w:rsidRDefault="00B2732E" w:rsidP="000A55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color w:val="000000"/>
                <w:sz w:val="20"/>
              </w:rPr>
            </w:pPr>
            <w:r w:rsidRPr="00B2732E">
              <w:rPr>
                <w:rFonts w:cs="Tahoma"/>
                <w:bCs w:val="0"/>
                <w:color w:val="000000"/>
                <w:sz w:val="20"/>
              </w:rPr>
              <w:t>Realizacija</w:t>
            </w:r>
          </w:p>
          <w:p w:rsidR="000A55CC" w:rsidRPr="00B2732E" w:rsidRDefault="000A55CC" w:rsidP="000A55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color w:val="000000"/>
                <w:sz w:val="20"/>
              </w:rPr>
            </w:pPr>
            <w:r>
              <w:rPr>
                <w:rFonts w:cs="Tahoma"/>
                <w:bCs w:val="0"/>
                <w:color w:val="000000"/>
                <w:sz w:val="20"/>
              </w:rPr>
              <w:t>2018</w:t>
            </w:r>
          </w:p>
        </w:tc>
      </w:tr>
      <w:tr w:rsidR="000A55CC" w:rsidRPr="000A55CC" w:rsidTr="000A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b/>
                <w:sz w:val="16"/>
                <w:szCs w:val="16"/>
              </w:rPr>
            </w:pPr>
            <w:r w:rsidRPr="00B2732E">
              <w:rPr>
                <w:rFonts w:cs="Tahoma"/>
                <w:b/>
                <w:sz w:val="16"/>
                <w:szCs w:val="16"/>
              </w:rPr>
              <w:t>1411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B2732E">
              <w:rPr>
                <w:rFonts w:cs="Tahoma"/>
                <w:b/>
                <w:bCs/>
                <w:sz w:val="16"/>
                <w:szCs w:val="16"/>
              </w:rPr>
              <w:t>UREDITEV  ZAVRŠNICE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B2732E">
              <w:rPr>
                <w:rFonts w:cs="Tahoma"/>
                <w:b/>
                <w:bCs/>
                <w:sz w:val="16"/>
                <w:szCs w:val="16"/>
              </w:rPr>
              <w:t>28.240</w:t>
            </w:r>
          </w:p>
        </w:tc>
      </w:tr>
      <w:tr w:rsidR="000A55CC" w:rsidRPr="000A55CC" w:rsidTr="000A55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413302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Tekoči transferi v javne zavode - za izdatke za blago in sto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5.000</w:t>
            </w:r>
          </w:p>
        </w:tc>
      </w:tr>
      <w:tr w:rsidR="000A55CC" w:rsidRPr="000A55CC" w:rsidTr="000A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432300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Investicijski transferi javnim zavodom</w:t>
            </w:r>
            <w:r w:rsidR="00D805DC" w:rsidRPr="000A55CC">
              <w:rPr>
                <w:rFonts w:cs="Tahoma"/>
                <w:sz w:val="16"/>
                <w:szCs w:val="16"/>
              </w:rPr>
              <w:t xml:space="preserve"> (</w:t>
            </w:r>
            <w:r w:rsidR="00D805DC" w:rsidRPr="00B2732E">
              <w:rPr>
                <w:rFonts w:cs="Tahoma"/>
                <w:sz w:val="16"/>
                <w:szCs w:val="16"/>
              </w:rPr>
              <w:t>ŠPORTNO REKREACIJSKI CENTER ZAVRŠNICA</w:t>
            </w:r>
            <w:r w:rsidR="00D805DC" w:rsidRPr="000A55CC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23.240</w:t>
            </w:r>
          </w:p>
        </w:tc>
      </w:tr>
      <w:tr w:rsidR="000A55CC" w:rsidRPr="000A55CC" w:rsidTr="000A55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b/>
                <w:sz w:val="16"/>
                <w:szCs w:val="16"/>
              </w:rPr>
            </w:pPr>
            <w:r w:rsidRPr="00B2732E">
              <w:rPr>
                <w:rFonts w:cs="Tahoma"/>
                <w:b/>
                <w:sz w:val="16"/>
                <w:szCs w:val="16"/>
              </w:rPr>
              <w:t>1413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B2732E">
              <w:rPr>
                <w:rFonts w:cs="Tahoma"/>
                <w:b/>
                <w:bCs/>
                <w:sz w:val="16"/>
                <w:szCs w:val="16"/>
              </w:rPr>
              <w:t>ZAVOD ZA TURIZEM IN KULTURO ŽIROVNICA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B2732E">
              <w:rPr>
                <w:rFonts w:cs="Tahoma"/>
                <w:b/>
                <w:bCs/>
                <w:sz w:val="16"/>
                <w:szCs w:val="16"/>
              </w:rPr>
              <w:t>255.945</w:t>
            </w:r>
          </w:p>
        </w:tc>
      </w:tr>
      <w:tr w:rsidR="000A55CC" w:rsidRPr="000A55CC" w:rsidTr="000A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413300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Tekoči transferi v javne zavode - sredstva za plače in druge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44.768</w:t>
            </w:r>
          </w:p>
        </w:tc>
      </w:tr>
      <w:tr w:rsidR="000A55CC" w:rsidRPr="000A55CC" w:rsidTr="000A55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413301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Tekoči transferi v javne zavode - sredstva za prispevke delo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6.814</w:t>
            </w:r>
          </w:p>
        </w:tc>
      </w:tr>
    </w:tbl>
    <w:p w:rsidR="000A55CC" w:rsidRDefault="000A55CC">
      <w:r>
        <w:rPr>
          <w:bCs/>
        </w:rPr>
        <w:br w:type="page"/>
      </w:r>
    </w:p>
    <w:tbl>
      <w:tblPr>
        <w:tblStyle w:val="Svetelseznampoudarek11"/>
        <w:tblW w:w="8931" w:type="dxa"/>
        <w:tblInd w:w="108" w:type="dxa"/>
        <w:tblLook w:val="04A0" w:firstRow="1" w:lastRow="0" w:firstColumn="1" w:lastColumn="0" w:noHBand="0" w:noVBand="1"/>
      </w:tblPr>
      <w:tblGrid>
        <w:gridCol w:w="851"/>
        <w:gridCol w:w="6379"/>
        <w:gridCol w:w="1701"/>
      </w:tblGrid>
      <w:tr w:rsidR="000A55CC" w:rsidRPr="000A55CC" w:rsidTr="00984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8DB3E2" w:themeFill="text2" w:themeFillTint="66"/>
            <w:noWrap/>
            <w:hideMark/>
          </w:tcPr>
          <w:p w:rsidR="000A55CC" w:rsidRPr="00B2732E" w:rsidRDefault="000A55CC" w:rsidP="00984BC0">
            <w:pPr>
              <w:rPr>
                <w:rFonts w:cs="Tahoma"/>
                <w:bCs w:val="0"/>
                <w:color w:val="000000"/>
                <w:sz w:val="20"/>
              </w:rPr>
            </w:pPr>
            <w:r w:rsidRPr="00B2732E">
              <w:rPr>
                <w:rFonts w:cs="Tahoma"/>
                <w:bCs w:val="0"/>
                <w:color w:val="000000"/>
                <w:sz w:val="20"/>
              </w:rPr>
              <w:lastRenderedPageBreak/>
              <w:t>Konto</w:t>
            </w:r>
          </w:p>
        </w:tc>
        <w:tc>
          <w:tcPr>
            <w:tcW w:w="6379" w:type="dxa"/>
            <w:shd w:val="clear" w:color="auto" w:fill="8DB3E2" w:themeFill="text2" w:themeFillTint="66"/>
            <w:noWrap/>
            <w:hideMark/>
          </w:tcPr>
          <w:p w:rsidR="000A55CC" w:rsidRPr="00B2732E" w:rsidRDefault="000A55CC" w:rsidP="00984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color w:val="000000"/>
                <w:sz w:val="20"/>
              </w:rPr>
            </w:pPr>
            <w:r w:rsidRPr="00B2732E">
              <w:rPr>
                <w:rFonts w:cs="Tahoma"/>
                <w:bCs w:val="0"/>
                <w:color w:val="000000"/>
                <w:sz w:val="20"/>
              </w:rPr>
              <w:t>Opis</w:t>
            </w:r>
          </w:p>
        </w:tc>
        <w:tc>
          <w:tcPr>
            <w:tcW w:w="1701" w:type="dxa"/>
            <w:shd w:val="clear" w:color="auto" w:fill="8DB3E2" w:themeFill="text2" w:themeFillTint="66"/>
            <w:noWrap/>
            <w:hideMark/>
          </w:tcPr>
          <w:p w:rsidR="000A55CC" w:rsidRDefault="000A55CC" w:rsidP="00984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color w:val="000000"/>
                <w:sz w:val="20"/>
              </w:rPr>
            </w:pPr>
            <w:r w:rsidRPr="00B2732E">
              <w:rPr>
                <w:rFonts w:cs="Tahoma"/>
                <w:bCs w:val="0"/>
                <w:color w:val="000000"/>
                <w:sz w:val="20"/>
              </w:rPr>
              <w:t>Realizacija</w:t>
            </w:r>
          </w:p>
          <w:p w:rsidR="000A55CC" w:rsidRPr="00B2732E" w:rsidRDefault="000A55CC" w:rsidP="00984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color w:val="000000"/>
                <w:sz w:val="20"/>
              </w:rPr>
            </w:pPr>
            <w:r>
              <w:rPr>
                <w:rFonts w:cs="Tahoma"/>
                <w:bCs w:val="0"/>
                <w:color w:val="000000"/>
                <w:sz w:val="20"/>
              </w:rPr>
              <w:t>2018</w:t>
            </w:r>
          </w:p>
        </w:tc>
      </w:tr>
      <w:tr w:rsidR="000A55CC" w:rsidRPr="000A55CC" w:rsidTr="000A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413302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Tekoči transferi v javne zavode - za izdatke za blago in sto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103.923</w:t>
            </w:r>
          </w:p>
        </w:tc>
      </w:tr>
      <w:tr w:rsidR="000A55CC" w:rsidRPr="000A55CC" w:rsidTr="000A55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432300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Investicijski transferi javnim zavodom</w:t>
            </w:r>
            <w:r w:rsidR="00D805DC" w:rsidRPr="000A55CC">
              <w:rPr>
                <w:rFonts w:cs="Tahoma"/>
                <w:sz w:val="16"/>
                <w:szCs w:val="16"/>
              </w:rPr>
              <w:t xml:space="preserve"> (</w:t>
            </w:r>
            <w:r w:rsidR="00D805DC" w:rsidRPr="00B2732E">
              <w:rPr>
                <w:rFonts w:cs="Tahoma"/>
                <w:sz w:val="16"/>
                <w:szCs w:val="16"/>
              </w:rPr>
              <w:t>ČOPOVA ROJSTNA HIŠA</w:t>
            </w:r>
            <w:r w:rsidR="00D805DC" w:rsidRPr="000A55CC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15.039</w:t>
            </w:r>
          </w:p>
        </w:tc>
      </w:tr>
      <w:tr w:rsidR="000A55CC" w:rsidRPr="000A55CC" w:rsidTr="000A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432300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Investicijski transferi javnim zavodom</w:t>
            </w:r>
            <w:r w:rsidR="00D805DC" w:rsidRPr="000A55CC">
              <w:rPr>
                <w:rFonts w:cs="Tahoma"/>
                <w:sz w:val="16"/>
                <w:szCs w:val="16"/>
              </w:rPr>
              <w:t xml:space="preserve"> (</w:t>
            </w:r>
            <w:r w:rsidR="00D805DC" w:rsidRPr="00B2732E">
              <w:rPr>
                <w:rFonts w:cs="Tahoma"/>
                <w:sz w:val="16"/>
                <w:szCs w:val="16"/>
              </w:rPr>
              <w:t>ČEBELARSKI TURIZEM (ČEBELJI PARK)</w:t>
            </w:r>
            <w:r w:rsidR="00D805DC" w:rsidRPr="000A55CC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11.340</w:t>
            </w:r>
          </w:p>
        </w:tc>
      </w:tr>
      <w:tr w:rsidR="000A55CC" w:rsidRPr="000A55CC" w:rsidTr="000A55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432300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Investicijski transferi javnim zavodom</w:t>
            </w:r>
            <w:r w:rsidR="00D805DC" w:rsidRPr="000A55CC">
              <w:rPr>
                <w:rFonts w:cs="Tahoma"/>
                <w:sz w:val="16"/>
                <w:szCs w:val="16"/>
              </w:rPr>
              <w:t xml:space="preserve"> (</w:t>
            </w:r>
            <w:r w:rsidR="00D805DC" w:rsidRPr="00B2732E">
              <w:rPr>
                <w:rFonts w:cs="Tahoma"/>
                <w:sz w:val="16"/>
                <w:szCs w:val="16"/>
              </w:rPr>
              <w:t>ALPE ADRIA PARK</w:t>
            </w:r>
            <w:r w:rsidR="00D805DC" w:rsidRPr="000A55CC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74.061</w:t>
            </w:r>
          </w:p>
        </w:tc>
      </w:tr>
      <w:tr w:rsidR="000A55CC" w:rsidRPr="000A55CC" w:rsidTr="000A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b/>
                <w:sz w:val="16"/>
                <w:szCs w:val="16"/>
              </w:rPr>
            </w:pPr>
            <w:r w:rsidRPr="00B2732E">
              <w:rPr>
                <w:rFonts w:cs="Tahoma"/>
                <w:b/>
                <w:sz w:val="16"/>
                <w:szCs w:val="16"/>
              </w:rPr>
              <w:t>1801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B2732E">
              <w:rPr>
                <w:rFonts w:cs="Tahoma"/>
                <w:b/>
                <w:bCs/>
                <w:sz w:val="16"/>
                <w:szCs w:val="16"/>
              </w:rPr>
              <w:t>JANŠEV ČEBELNJAK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B2732E">
              <w:rPr>
                <w:rFonts w:cs="Tahoma"/>
                <w:b/>
                <w:bCs/>
                <w:sz w:val="16"/>
                <w:szCs w:val="16"/>
              </w:rPr>
              <w:t>800</w:t>
            </w:r>
          </w:p>
        </w:tc>
      </w:tr>
      <w:tr w:rsidR="000A55CC" w:rsidRPr="000A55CC" w:rsidTr="000A55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413302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Tekoči transferi v javne zavode - za izdatke za blago in sto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800</w:t>
            </w:r>
          </w:p>
        </w:tc>
      </w:tr>
      <w:tr w:rsidR="000A55CC" w:rsidRPr="000A55CC" w:rsidTr="000A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b/>
                <w:sz w:val="16"/>
                <w:szCs w:val="16"/>
              </w:rPr>
            </w:pPr>
            <w:r w:rsidRPr="00B2732E">
              <w:rPr>
                <w:rFonts w:cs="Tahoma"/>
                <w:b/>
                <w:sz w:val="16"/>
                <w:szCs w:val="16"/>
              </w:rPr>
              <w:t>1802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B2732E">
              <w:rPr>
                <w:rFonts w:cs="Tahoma"/>
                <w:b/>
                <w:bCs/>
                <w:sz w:val="16"/>
                <w:szCs w:val="16"/>
              </w:rPr>
              <w:t>VARSTVO NARAVNE IN KULTURNE DEDIŠČINE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B2732E">
              <w:rPr>
                <w:rFonts w:cs="Tahoma"/>
                <w:b/>
                <w:bCs/>
                <w:sz w:val="16"/>
                <w:szCs w:val="16"/>
              </w:rPr>
              <w:t>14.991</w:t>
            </w:r>
          </w:p>
        </w:tc>
      </w:tr>
      <w:tr w:rsidR="000A55CC" w:rsidRPr="000A55CC" w:rsidTr="000A55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432300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Investicijski transferi javnim zavodom</w:t>
            </w:r>
            <w:r w:rsidR="00D805DC" w:rsidRPr="000A55CC">
              <w:rPr>
                <w:rFonts w:cs="Tahoma"/>
                <w:sz w:val="16"/>
                <w:szCs w:val="16"/>
              </w:rPr>
              <w:t xml:space="preserve"> (</w:t>
            </w:r>
            <w:r w:rsidR="00D805DC" w:rsidRPr="00B2732E">
              <w:rPr>
                <w:rFonts w:cs="Tahoma"/>
                <w:sz w:val="16"/>
                <w:szCs w:val="16"/>
              </w:rPr>
              <w:t>VARSTVO NARAVNE IN KULTURNE DEDIŠČINE</w:t>
            </w:r>
            <w:r w:rsidR="00D805DC" w:rsidRPr="000A55CC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14.991</w:t>
            </w:r>
          </w:p>
        </w:tc>
      </w:tr>
      <w:tr w:rsidR="000A55CC" w:rsidRPr="000A55CC" w:rsidTr="000A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b/>
                <w:sz w:val="16"/>
                <w:szCs w:val="16"/>
              </w:rPr>
            </w:pPr>
            <w:r w:rsidRPr="00B2732E">
              <w:rPr>
                <w:rFonts w:cs="Tahoma"/>
                <w:b/>
                <w:sz w:val="16"/>
                <w:szCs w:val="16"/>
              </w:rPr>
              <w:t>1851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B2732E">
              <w:rPr>
                <w:rFonts w:cs="Tahoma"/>
                <w:b/>
                <w:bCs/>
                <w:sz w:val="16"/>
                <w:szCs w:val="16"/>
              </w:rPr>
              <w:t>KULTURNA DVORANA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B2732E">
              <w:rPr>
                <w:rFonts w:cs="Tahoma"/>
                <w:b/>
                <w:bCs/>
                <w:sz w:val="16"/>
                <w:szCs w:val="16"/>
              </w:rPr>
              <w:t>6.000</w:t>
            </w:r>
          </w:p>
        </w:tc>
      </w:tr>
      <w:tr w:rsidR="000A55CC" w:rsidRPr="000A55CC" w:rsidTr="000A55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413302</w:t>
            </w:r>
          </w:p>
        </w:tc>
        <w:tc>
          <w:tcPr>
            <w:tcW w:w="6379" w:type="dxa"/>
            <w:noWrap/>
            <w:vAlign w:val="center"/>
            <w:hideMark/>
          </w:tcPr>
          <w:p w:rsidR="00B2732E" w:rsidRPr="00B2732E" w:rsidRDefault="00B2732E" w:rsidP="000A5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Tekoči transferi v javne zavode - za izdatke za blago in sto</w:t>
            </w:r>
          </w:p>
        </w:tc>
        <w:tc>
          <w:tcPr>
            <w:tcW w:w="1701" w:type="dxa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B2732E">
              <w:rPr>
                <w:rFonts w:cs="Tahoma"/>
                <w:sz w:val="16"/>
                <w:szCs w:val="16"/>
              </w:rPr>
              <w:t>6.000</w:t>
            </w:r>
          </w:p>
        </w:tc>
      </w:tr>
      <w:tr w:rsidR="000A55CC" w:rsidRPr="000A55CC" w:rsidTr="000A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DBE5F1" w:themeFill="accent1" w:themeFillTint="33"/>
            <w:noWrap/>
            <w:vAlign w:val="center"/>
            <w:hideMark/>
          </w:tcPr>
          <w:p w:rsidR="00B2732E" w:rsidRPr="00B2732E" w:rsidRDefault="00B2732E" w:rsidP="000A55CC">
            <w:pPr>
              <w:rPr>
                <w:rFonts w:cs="Tahoma"/>
                <w:b/>
                <w:szCs w:val="18"/>
              </w:rPr>
            </w:pPr>
            <w:r w:rsidRPr="00B2732E">
              <w:rPr>
                <w:rFonts w:cs="Tahoma"/>
                <w:b/>
                <w:szCs w:val="18"/>
              </w:rPr>
              <w:t> </w:t>
            </w:r>
          </w:p>
        </w:tc>
        <w:tc>
          <w:tcPr>
            <w:tcW w:w="6379" w:type="dxa"/>
            <w:shd w:val="clear" w:color="auto" w:fill="DBE5F1" w:themeFill="accent1" w:themeFillTint="33"/>
            <w:noWrap/>
            <w:vAlign w:val="center"/>
            <w:hideMark/>
          </w:tcPr>
          <w:p w:rsidR="00B2732E" w:rsidRPr="00B2732E" w:rsidRDefault="00B2732E" w:rsidP="000A5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Cs w:val="18"/>
              </w:rPr>
            </w:pPr>
            <w:r w:rsidRPr="00B2732E">
              <w:rPr>
                <w:rFonts w:cs="Tahoma"/>
                <w:b/>
                <w:bCs/>
                <w:szCs w:val="18"/>
              </w:rPr>
              <w:t> </w:t>
            </w:r>
            <w:r w:rsidR="000A55CC" w:rsidRPr="000A55CC">
              <w:rPr>
                <w:rFonts w:cs="Tahoma"/>
                <w:b/>
                <w:bCs/>
                <w:szCs w:val="18"/>
              </w:rPr>
              <w:t>S</w:t>
            </w:r>
            <w:r w:rsidR="00D805DC" w:rsidRPr="000A55CC">
              <w:rPr>
                <w:rFonts w:cs="Tahoma"/>
                <w:b/>
                <w:bCs/>
                <w:szCs w:val="18"/>
              </w:rPr>
              <w:t>kupaj</w:t>
            </w:r>
            <w:r w:rsidR="000A55CC">
              <w:rPr>
                <w:rFonts w:cs="Tahoma"/>
                <w:b/>
                <w:bCs/>
                <w:szCs w:val="18"/>
              </w:rPr>
              <w:t xml:space="preserve"> transferi (tekoči in investicijski)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  <w:hideMark/>
          </w:tcPr>
          <w:p w:rsidR="00B2732E" w:rsidRPr="00B2732E" w:rsidRDefault="00B2732E" w:rsidP="000A55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Cs w:val="18"/>
              </w:rPr>
            </w:pPr>
            <w:r w:rsidRPr="00B2732E">
              <w:rPr>
                <w:rFonts w:cs="Tahoma"/>
                <w:b/>
                <w:bCs/>
                <w:szCs w:val="18"/>
              </w:rPr>
              <w:t>30</w:t>
            </w:r>
            <w:r w:rsidR="00D805DC" w:rsidRPr="000A55CC">
              <w:rPr>
                <w:rFonts w:cs="Tahoma"/>
                <w:b/>
                <w:bCs/>
                <w:szCs w:val="18"/>
              </w:rPr>
              <w:t>5.976</w:t>
            </w:r>
          </w:p>
        </w:tc>
      </w:tr>
      <w:tr w:rsidR="000A55CC" w:rsidRPr="000A55CC" w:rsidTr="000A55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</w:tcPr>
          <w:p w:rsidR="00D805DC" w:rsidRPr="000A55CC" w:rsidRDefault="00D805DC" w:rsidP="000A55CC">
            <w:pPr>
              <w:rPr>
                <w:rFonts w:cs="Tahoma"/>
                <w:bCs w:val="0"/>
                <w:szCs w:val="18"/>
              </w:rPr>
            </w:pPr>
          </w:p>
        </w:tc>
        <w:tc>
          <w:tcPr>
            <w:tcW w:w="6379" w:type="dxa"/>
            <w:noWrap/>
            <w:vAlign w:val="center"/>
          </w:tcPr>
          <w:p w:rsidR="00D805DC" w:rsidRPr="000A55CC" w:rsidRDefault="00D805DC" w:rsidP="000A5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szCs w:val="18"/>
              </w:rPr>
            </w:pPr>
            <w:r w:rsidRPr="000A55CC">
              <w:rPr>
                <w:rFonts w:cs="Tahoma"/>
                <w:bCs/>
                <w:szCs w:val="18"/>
              </w:rPr>
              <w:t>Skupaj tekoči transferi</w:t>
            </w:r>
          </w:p>
        </w:tc>
        <w:tc>
          <w:tcPr>
            <w:tcW w:w="1701" w:type="dxa"/>
            <w:noWrap/>
            <w:vAlign w:val="center"/>
          </w:tcPr>
          <w:p w:rsidR="00D805DC" w:rsidRPr="000A55CC" w:rsidRDefault="000A55CC" w:rsidP="000A55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szCs w:val="18"/>
              </w:rPr>
            </w:pPr>
            <w:r w:rsidRPr="000A55CC">
              <w:rPr>
                <w:rFonts w:cs="Tahoma"/>
                <w:bCs/>
                <w:szCs w:val="18"/>
              </w:rPr>
              <w:t>167.305</w:t>
            </w:r>
          </w:p>
        </w:tc>
      </w:tr>
      <w:tr w:rsidR="000A55CC" w:rsidRPr="000A55CC" w:rsidTr="000A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</w:tcPr>
          <w:p w:rsidR="00D805DC" w:rsidRPr="000A55CC" w:rsidRDefault="00D805DC" w:rsidP="000A55CC">
            <w:pPr>
              <w:rPr>
                <w:rFonts w:cs="Tahoma"/>
                <w:bCs w:val="0"/>
                <w:szCs w:val="18"/>
              </w:rPr>
            </w:pPr>
          </w:p>
        </w:tc>
        <w:tc>
          <w:tcPr>
            <w:tcW w:w="6379" w:type="dxa"/>
            <w:noWrap/>
            <w:vAlign w:val="center"/>
          </w:tcPr>
          <w:p w:rsidR="00D805DC" w:rsidRPr="000A55CC" w:rsidRDefault="00D805DC" w:rsidP="000A5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szCs w:val="18"/>
              </w:rPr>
            </w:pPr>
            <w:r w:rsidRPr="000A55CC">
              <w:rPr>
                <w:rFonts w:cs="Tahoma"/>
                <w:bCs/>
                <w:szCs w:val="18"/>
              </w:rPr>
              <w:t>Skupaj investicijski transferi</w:t>
            </w:r>
          </w:p>
        </w:tc>
        <w:tc>
          <w:tcPr>
            <w:tcW w:w="1701" w:type="dxa"/>
            <w:noWrap/>
            <w:vAlign w:val="center"/>
          </w:tcPr>
          <w:p w:rsidR="00D805DC" w:rsidRPr="000A55CC" w:rsidRDefault="000A55CC" w:rsidP="000A55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szCs w:val="18"/>
              </w:rPr>
            </w:pPr>
            <w:r w:rsidRPr="000A55CC">
              <w:rPr>
                <w:rFonts w:cs="Tahoma"/>
                <w:bCs/>
                <w:szCs w:val="18"/>
              </w:rPr>
              <w:t>138.670</w:t>
            </w:r>
          </w:p>
        </w:tc>
      </w:tr>
    </w:tbl>
    <w:p w:rsidR="00B2732E" w:rsidRDefault="00B2732E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B2732E" w:rsidRDefault="00B2732E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C23FE2" w:rsidRPr="00187133" w:rsidRDefault="00C23FE2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187133" w:rsidRPr="00F454EF" w:rsidRDefault="006F3BAF">
      <w:pPr>
        <w:jc w:val="both"/>
        <w:rPr>
          <w:rFonts w:ascii="Tahoma" w:hAnsi="Tahoma"/>
        </w:rPr>
      </w:pPr>
      <w:r w:rsidRPr="00F454EF">
        <w:rPr>
          <w:rFonts w:ascii="Tahoma" w:hAnsi="Tahoma"/>
        </w:rPr>
        <w:t xml:space="preserve">Iz računovodskih podatkov izhaja, da je v letu </w:t>
      </w:r>
      <w:r w:rsidR="000225AF" w:rsidRPr="00F454EF">
        <w:rPr>
          <w:rFonts w:ascii="Tahoma" w:hAnsi="Tahoma"/>
        </w:rPr>
        <w:t>2018</w:t>
      </w:r>
      <w:r w:rsidRPr="00F454EF">
        <w:rPr>
          <w:rFonts w:ascii="Tahoma" w:hAnsi="Tahoma"/>
        </w:rPr>
        <w:t xml:space="preserve"> ZTK posloval v </w:t>
      </w:r>
      <w:r w:rsidR="00187133" w:rsidRPr="00F454EF">
        <w:rPr>
          <w:rFonts w:ascii="Tahoma" w:hAnsi="Tahoma"/>
        </w:rPr>
        <w:t>večjem</w:t>
      </w:r>
      <w:r w:rsidRPr="00F454EF">
        <w:rPr>
          <w:rFonts w:ascii="Tahoma" w:hAnsi="Tahoma"/>
        </w:rPr>
        <w:t xml:space="preserve"> obsegu, kot v preteklem letu, saj so bili tako realizirani prihodki</w:t>
      </w:r>
      <w:r w:rsidR="000225AF" w:rsidRPr="00F454EF">
        <w:rPr>
          <w:rFonts w:ascii="Tahoma" w:hAnsi="Tahoma"/>
        </w:rPr>
        <w:t xml:space="preserve"> za 19%</w:t>
      </w:r>
      <w:r w:rsidRPr="00F454EF">
        <w:rPr>
          <w:rFonts w:ascii="Tahoma" w:hAnsi="Tahoma"/>
        </w:rPr>
        <w:t xml:space="preserve"> </w:t>
      </w:r>
      <w:r w:rsidR="00187133" w:rsidRPr="00F454EF">
        <w:rPr>
          <w:rFonts w:ascii="Tahoma" w:hAnsi="Tahoma"/>
        </w:rPr>
        <w:t>višji</w:t>
      </w:r>
      <w:r w:rsidR="000225AF" w:rsidRPr="00F454EF">
        <w:rPr>
          <w:rFonts w:ascii="Tahoma" w:hAnsi="Tahoma"/>
        </w:rPr>
        <w:t>, realizirani odhodki pa 17% višnji, kot v letu 2017.</w:t>
      </w:r>
    </w:p>
    <w:p w:rsidR="00187133" w:rsidRDefault="00187133">
      <w:pPr>
        <w:jc w:val="both"/>
        <w:rPr>
          <w:rFonts w:ascii="Tahoma" w:hAnsi="Tahoma"/>
        </w:rPr>
      </w:pPr>
    </w:p>
    <w:p w:rsidR="00F454EF" w:rsidRPr="00187133" w:rsidRDefault="00F454EF">
      <w:pPr>
        <w:jc w:val="both"/>
        <w:rPr>
          <w:rFonts w:ascii="Tahoma" w:hAnsi="Tahoma"/>
        </w:rPr>
      </w:pPr>
    </w:p>
    <w:p w:rsidR="00400C97" w:rsidRPr="00187133" w:rsidRDefault="00400C97">
      <w:pPr>
        <w:jc w:val="both"/>
        <w:rPr>
          <w:rFonts w:ascii="Tahoma" w:hAnsi="Tahoma"/>
        </w:rPr>
      </w:pPr>
    </w:p>
    <w:p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Datum: </w:t>
      </w:r>
      <w:r w:rsidR="000225AF">
        <w:rPr>
          <w:rFonts w:ascii="Tahoma" w:hAnsi="Tahoma"/>
        </w:rPr>
        <w:t>11.3.2019</w:t>
      </w:r>
    </w:p>
    <w:p w:rsidR="00B43F35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Številka: </w:t>
      </w:r>
      <w:r w:rsidR="004418EB">
        <w:rPr>
          <w:rFonts w:ascii="Tahoma" w:hAnsi="Tahoma"/>
        </w:rPr>
        <w:t>410-00</w:t>
      </w:r>
      <w:r w:rsidR="001C29B7">
        <w:rPr>
          <w:rFonts w:ascii="Tahoma" w:hAnsi="Tahoma"/>
        </w:rPr>
        <w:t>4</w:t>
      </w:r>
      <w:r w:rsidR="000225AF">
        <w:rPr>
          <w:rFonts w:ascii="Tahoma" w:hAnsi="Tahoma"/>
        </w:rPr>
        <w:t>8</w:t>
      </w:r>
      <w:r w:rsidR="004418EB">
        <w:rPr>
          <w:rFonts w:ascii="Tahoma" w:hAnsi="Tahoma"/>
        </w:rPr>
        <w:t>/</w:t>
      </w:r>
      <w:r w:rsidR="000225AF">
        <w:rPr>
          <w:rFonts w:ascii="Tahoma" w:hAnsi="Tahoma"/>
        </w:rPr>
        <w:t>2016</w:t>
      </w:r>
    </w:p>
    <w:p w:rsidR="00E9295F" w:rsidRDefault="00B43F35">
      <w:pPr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Leopold Pogačar</w:t>
      </w:r>
    </w:p>
    <w:p w:rsidR="00E9295F" w:rsidRDefault="00E9295F" w:rsidP="00081179">
      <w:pPr>
        <w:pStyle w:val="Naslov3"/>
        <w:ind w:right="425"/>
        <w:jc w:val="righ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ŽUPAN</w:t>
      </w:r>
    </w:p>
    <w:p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Pripravila: </w:t>
      </w:r>
    </w:p>
    <w:p w:rsidR="00E9295F" w:rsidRDefault="00E9295F">
      <w:pPr>
        <w:jc w:val="both"/>
        <w:rPr>
          <w:rFonts w:ascii="Tahoma" w:hAnsi="Tahoma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</w:rPr>
          <w:t>Petra Žvan</w:t>
        </w:r>
      </w:smartTag>
      <w:r>
        <w:rPr>
          <w:rFonts w:ascii="Tahoma" w:hAnsi="Tahoma"/>
        </w:rPr>
        <w:t>, univ.dipl.ekon.</w:t>
      </w:r>
    </w:p>
    <w:p w:rsidR="00107CF8" w:rsidRDefault="00107CF8">
      <w:pPr>
        <w:jc w:val="both"/>
        <w:rPr>
          <w:rFonts w:ascii="Tahoma" w:hAnsi="Tahoma"/>
        </w:rPr>
      </w:pPr>
    </w:p>
    <w:p w:rsidR="005D47B9" w:rsidRDefault="005D47B9">
      <w:pPr>
        <w:jc w:val="both"/>
        <w:rPr>
          <w:rFonts w:ascii="Tahoma" w:hAnsi="Tahoma"/>
        </w:rPr>
      </w:pPr>
    </w:p>
    <w:p w:rsidR="005D47B9" w:rsidRDefault="005D47B9">
      <w:pPr>
        <w:jc w:val="both"/>
        <w:rPr>
          <w:rFonts w:ascii="Tahoma" w:hAnsi="Tahoma"/>
        </w:rPr>
      </w:pPr>
    </w:p>
    <w:p w:rsidR="005D47B9" w:rsidRDefault="005D47B9">
      <w:pPr>
        <w:jc w:val="both"/>
        <w:rPr>
          <w:rFonts w:ascii="Tahoma" w:hAnsi="Tahoma"/>
        </w:rPr>
      </w:pPr>
    </w:p>
    <w:p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Priloga: </w:t>
      </w:r>
      <w:r w:rsidR="00967525">
        <w:rPr>
          <w:rFonts w:ascii="Tahoma" w:hAnsi="Tahoma"/>
        </w:rPr>
        <w:t>Letno</w:t>
      </w:r>
      <w:r w:rsidR="003B1CD5">
        <w:rPr>
          <w:rFonts w:ascii="Tahoma" w:hAnsi="Tahoma"/>
        </w:rPr>
        <w:t xml:space="preserve"> poročilo </w:t>
      </w:r>
      <w:r w:rsidR="000225AF">
        <w:rPr>
          <w:rFonts w:ascii="Tahoma" w:hAnsi="Tahoma"/>
        </w:rPr>
        <w:t>2018</w:t>
      </w:r>
    </w:p>
    <w:sectPr w:rsidR="00E9295F" w:rsidSect="00205FB8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14" w:rsidRDefault="00F45B14">
      <w:r>
        <w:separator/>
      </w:r>
    </w:p>
  </w:endnote>
  <w:endnote w:type="continuationSeparator" w:id="0">
    <w:p w:rsidR="00F45B14" w:rsidRDefault="00F4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14" w:rsidRDefault="00F45B14">
      <w:r>
        <w:separator/>
      </w:r>
    </w:p>
  </w:footnote>
  <w:footnote w:type="continuationSeparator" w:id="0">
    <w:p w:rsidR="00F45B14" w:rsidRDefault="00F4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F96"/>
    <w:multiLevelType w:val="singleLevel"/>
    <w:tmpl w:val="438A76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D412E45"/>
    <w:multiLevelType w:val="hybridMultilevel"/>
    <w:tmpl w:val="AE081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E37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771484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9F48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6316D1"/>
    <w:multiLevelType w:val="hybridMultilevel"/>
    <w:tmpl w:val="12D6EE5E"/>
    <w:lvl w:ilvl="0" w:tplc="99C0DFA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F32B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F3A37B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B3841B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3BA2D33"/>
    <w:multiLevelType w:val="hybridMultilevel"/>
    <w:tmpl w:val="93C0C2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C2528E"/>
    <w:multiLevelType w:val="hybridMultilevel"/>
    <w:tmpl w:val="F2FC4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F6236"/>
    <w:multiLevelType w:val="hybridMultilevel"/>
    <w:tmpl w:val="24EE17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AD"/>
    <w:rsid w:val="00010931"/>
    <w:rsid w:val="00013540"/>
    <w:rsid w:val="000225AF"/>
    <w:rsid w:val="000243D2"/>
    <w:rsid w:val="000376B9"/>
    <w:rsid w:val="00043BB9"/>
    <w:rsid w:val="00045725"/>
    <w:rsid w:val="00057E0A"/>
    <w:rsid w:val="000630E2"/>
    <w:rsid w:val="00071813"/>
    <w:rsid w:val="00081179"/>
    <w:rsid w:val="000878F1"/>
    <w:rsid w:val="000969F1"/>
    <w:rsid w:val="000A55CC"/>
    <w:rsid w:val="000B0256"/>
    <w:rsid w:val="000D001F"/>
    <w:rsid w:val="000D24F4"/>
    <w:rsid w:val="000D61E6"/>
    <w:rsid w:val="000F042A"/>
    <w:rsid w:val="001009B1"/>
    <w:rsid w:val="0010727D"/>
    <w:rsid w:val="00107CF8"/>
    <w:rsid w:val="00116F8A"/>
    <w:rsid w:val="00137446"/>
    <w:rsid w:val="0014501D"/>
    <w:rsid w:val="00171054"/>
    <w:rsid w:val="00187133"/>
    <w:rsid w:val="00195580"/>
    <w:rsid w:val="001C29B7"/>
    <w:rsid w:val="001C31E2"/>
    <w:rsid w:val="001C6990"/>
    <w:rsid w:val="001E0A3F"/>
    <w:rsid w:val="001E255B"/>
    <w:rsid w:val="001F5137"/>
    <w:rsid w:val="001F7E0B"/>
    <w:rsid w:val="002043E0"/>
    <w:rsid w:val="00205D6A"/>
    <w:rsid w:val="00205FB8"/>
    <w:rsid w:val="002279A8"/>
    <w:rsid w:val="00236E86"/>
    <w:rsid w:val="002371CE"/>
    <w:rsid w:val="00242940"/>
    <w:rsid w:val="00244CC6"/>
    <w:rsid w:val="00256CE2"/>
    <w:rsid w:val="0026457A"/>
    <w:rsid w:val="002813FC"/>
    <w:rsid w:val="002A4B54"/>
    <w:rsid w:val="002A5A67"/>
    <w:rsid w:val="002B139E"/>
    <w:rsid w:val="002C7EF4"/>
    <w:rsid w:val="002D2810"/>
    <w:rsid w:val="002E2548"/>
    <w:rsid w:val="002E4A2E"/>
    <w:rsid w:val="002F1080"/>
    <w:rsid w:val="002F2CB0"/>
    <w:rsid w:val="00311D48"/>
    <w:rsid w:val="00323D23"/>
    <w:rsid w:val="0032771D"/>
    <w:rsid w:val="003345F2"/>
    <w:rsid w:val="00337F15"/>
    <w:rsid w:val="00342BE5"/>
    <w:rsid w:val="00346E48"/>
    <w:rsid w:val="00351583"/>
    <w:rsid w:val="003548B2"/>
    <w:rsid w:val="003B1CD5"/>
    <w:rsid w:val="003B66FB"/>
    <w:rsid w:val="003C4933"/>
    <w:rsid w:val="00400C97"/>
    <w:rsid w:val="00410EB4"/>
    <w:rsid w:val="00411447"/>
    <w:rsid w:val="00417100"/>
    <w:rsid w:val="004327AF"/>
    <w:rsid w:val="00433D48"/>
    <w:rsid w:val="004359C5"/>
    <w:rsid w:val="00436AB0"/>
    <w:rsid w:val="004418EB"/>
    <w:rsid w:val="00455B88"/>
    <w:rsid w:val="004611E7"/>
    <w:rsid w:val="0046389E"/>
    <w:rsid w:val="004D23B7"/>
    <w:rsid w:val="004D561A"/>
    <w:rsid w:val="004E05E8"/>
    <w:rsid w:val="004E7D15"/>
    <w:rsid w:val="005039E0"/>
    <w:rsid w:val="00516035"/>
    <w:rsid w:val="005328A7"/>
    <w:rsid w:val="00543873"/>
    <w:rsid w:val="00546608"/>
    <w:rsid w:val="005644E6"/>
    <w:rsid w:val="00564BD6"/>
    <w:rsid w:val="00570E87"/>
    <w:rsid w:val="00581B67"/>
    <w:rsid w:val="005A7727"/>
    <w:rsid w:val="005C1D69"/>
    <w:rsid w:val="005D326D"/>
    <w:rsid w:val="005D47B9"/>
    <w:rsid w:val="00610062"/>
    <w:rsid w:val="0061071B"/>
    <w:rsid w:val="0062010C"/>
    <w:rsid w:val="00627D30"/>
    <w:rsid w:val="006539C2"/>
    <w:rsid w:val="0065739F"/>
    <w:rsid w:val="00660957"/>
    <w:rsid w:val="0068036D"/>
    <w:rsid w:val="00685F5D"/>
    <w:rsid w:val="00686A96"/>
    <w:rsid w:val="006A5B8E"/>
    <w:rsid w:val="006C4E7E"/>
    <w:rsid w:val="006C61BC"/>
    <w:rsid w:val="006D0462"/>
    <w:rsid w:val="006F3BAF"/>
    <w:rsid w:val="00704AD4"/>
    <w:rsid w:val="00715DB2"/>
    <w:rsid w:val="00730FFF"/>
    <w:rsid w:val="0074068F"/>
    <w:rsid w:val="00740E74"/>
    <w:rsid w:val="007432CE"/>
    <w:rsid w:val="007656C9"/>
    <w:rsid w:val="007770D5"/>
    <w:rsid w:val="00797F5F"/>
    <w:rsid w:val="007A371F"/>
    <w:rsid w:val="007B05A4"/>
    <w:rsid w:val="007B0B4F"/>
    <w:rsid w:val="007B4397"/>
    <w:rsid w:val="007D1524"/>
    <w:rsid w:val="007D5833"/>
    <w:rsid w:val="007D7116"/>
    <w:rsid w:val="007D7700"/>
    <w:rsid w:val="00801216"/>
    <w:rsid w:val="00842D94"/>
    <w:rsid w:val="00846FD6"/>
    <w:rsid w:val="008534B4"/>
    <w:rsid w:val="00856644"/>
    <w:rsid w:val="0086123C"/>
    <w:rsid w:val="00865924"/>
    <w:rsid w:val="00884F3D"/>
    <w:rsid w:val="00887307"/>
    <w:rsid w:val="00887B18"/>
    <w:rsid w:val="00893CF1"/>
    <w:rsid w:val="008A005F"/>
    <w:rsid w:val="008C5E68"/>
    <w:rsid w:val="008D1D66"/>
    <w:rsid w:val="008D6545"/>
    <w:rsid w:val="0092738A"/>
    <w:rsid w:val="0092777D"/>
    <w:rsid w:val="009357CD"/>
    <w:rsid w:val="0093797E"/>
    <w:rsid w:val="00954107"/>
    <w:rsid w:val="00964789"/>
    <w:rsid w:val="0096654A"/>
    <w:rsid w:val="00967525"/>
    <w:rsid w:val="009707B4"/>
    <w:rsid w:val="009913A0"/>
    <w:rsid w:val="009D0AC3"/>
    <w:rsid w:val="009D5350"/>
    <w:rsid w:val="009E1DB2"/>
    <w:rsid w:val="009E6F24"/>
    <w:rsid w:val="009F3ED3"/>
    <w:rsid w:val="00A04EA8"/>
    <w:rsid w:val="00A10B38"/>
    <w:rsid w:val="00A17007"/>
    <w:rsid w:val="00A24648"/>
    <w:rsid w:val="00A43297"/>
    <w:rsid w:val="00A62A5C"/>
    <w:rsid w:val="00A652F9"/>
    <w:rsid w:val="00A733DB"/>
    <w:rsid w:val="00A75025"/>
    <w:rsid w:val="00AA2641"/>
    <w:rsid w:val="00AA2851"/>
    <w:rsid w:val="00AB1243"/>
    <w:rsid w:val="00AB64A1"/>
    <w:rsid w:val="00AD64CA"/>
    <w:rsid w:val="00AD6A35"/>
    <w:rsid w:val="00B000B0"/>
    <w:rsid w:val="00B11138"/>
    <w:rsid w:val="00B21259"/>
    <w:rsid w:val="00B260BA"/>
    <w:rsid w:val="00B2732E"/>
    <w:rsid w:val="00B31DF9"/>
    <w:rsid w:val="00B34C49"/>
    <w:rsid w:val="00B402DD"/>
    <w:rsid w:val="00B43F35"/>
    <w:rsid w:val="00B53C92"/>
    <w:rsid w:val="00B562CA"/>
    <w:rsid w:val="00B63499"/>
    <w:rsid w:val="00B6463E"/>
    <w:rsid w:val="00B65340"/>
    <w:rsid w:val="00B80390"/>
    <w:rsid w:val="00B81BBF"/>
    <w:rsid w:val="00B83C18"/>
    <w:rsid w:val="00BB190B"/>
    <w:rsid w:val="00BB7C17"/>
    <w:rsid w:val="00BD0068"/>
    <w:rsid w:val="00BD4563"/>
    <w:rsid w:val="00BE23E7"/>
    <w:rsid w:val="00BF6389"/>
    <w:rsid w:val="00C07AD1"/>
    <w:rsid w:val="00C23FE2"/>
    <w:rsid w:val="00C24FE5"/>
    <w:rsid w:val="00C31B8F"/>
    <w:rsid w:val="00C37895"/>
    <w:rsid w:val="00C55682"/>
    <w:rsid w:val="00C6123C"/>
    <w:rsid w:val="00C6416C"/>
    <w:rsid w:val="00C66DDA"/>
    <w:rsid w:val="00C92871"/>
    <w:rsid w:val="00C94DC5"/>
    <w:rsid w:val="00CA356C"/>
    <w:rsid w:val="00CC7274"/>
    <w:rsid w:val="00CD5D31"/>
    <w:rsid w:val="00CE0F66"/>
    <w:rsid w:val="00CE3250"/>
    <w:rsid w:val="00CF0715"/>
    <w:rsid w:val="00CF0D45"/>
    <w:rsid w:val="00D11887"/>
    <w:rsid w:val="00D1251D"/>
    <w:rsid w:val="00D15325"/>
    <w:rsid w:val="00D17047"/>
    <w:rsid w:val="00D41707"/>
    <w:rsid w:val="00D52821"/>
    <w:rsid w:val="00D54823"/>
    <w:rsid w:val="00D72F3E"/>
    <w:rsid w:val="00D805DC"/>
    <w:rsid w:val="00D90DD4"/>
    <w:rsid w:val="00D9131D"/>
    <w:rsid w:val="00D95F35"/>
    <w:rsid w:val="00DA257B"/>
    <w:rsid w:val="00DA3278"/>
    <w:rsid w:val="00DB2434"/>
    <w:rsid w:val="00DB2A9D"/>
    <w:rsid w:val="00DB7737"/>
    <w:rsid w:val="00DD2A71"/>
    <w:rsid w:val="00DE36CC"/>
    <w:rsid w:val="00DE4BD0"/>
    <w:rsid w:val="00E01168"/>
    <w:rsid w:val="00E1116A"/>
    <w:rsid w:val="00E15797"/>
    <w:rsid w:val="00E41A8D"/>
    <w:rsid w:val="00E56925"/>
    <w:rsid w:val="00E603EA"/>
    <w:rsid w:val="00E63670"/>
    <w:rsid w:val="00E72564"/>
    <w:rsid w:val="00E92731"/>
    <w:rsid w:val="00E9295F"/>
    <w:rsid w:val="00EB7474"/>
    <w:rsid w:val="00EC57FD"/>
    <w:rsid w:val="00EC6784"/>
    <w:rsid w:val="00EC68F4"/>
    <w:rsid w:val="00ED2B8D"/>
    <w:rsid w:val="00EE189A"/>
    <w:rsid w:val="00EE6D8A"/>
    <w:rsid w:val="00F050AD"/>
    <w:rsid w:val="00F05941"/>
    <w:rsid w:val="00F11ACC"/>
    <w:rsid w:val="00F225F9"/>
    <w:rsid w:val="00F40485"/>
    <w:rsid w:val="00F4123E"/>
    <w:rsid w:val="00F454EF"/>
    <w:rsid w:val="00F45B14"/>
    <w:rsid w:val="00F75EF8"/>
    <w:rsid w:val="00F76785"/>
    <w:rsid w:val="00F809F3"/>
    <w:rsid w:val="00F831A3"/>
    <w:rsid w:val="00F86000"/>
    <w:rsid w:val="00F876AC"/>
    <w:rsid w:val="00F87E88"/>
    <w:rsid w:val="00F91EA2"/>
    <w:rsid w:val="00FA1B8E"/>
    <w:rsid w:val="00FA1DD6"/>
    <w:rsid w:val="00FB5B20"/>
    <w:rsid w:val="00FB61AA"/>
    <w:rsid w:val="00FC7B76"/>
    <w:rsid w:val="00FD17E6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86000"/>
  </w:style>
  <w:style w:type="paragraph" w:styleId="Naslov1">
    <w:name w:val="heading 1"/>
    <w:basedOn w:val="Navaden"/>
    <w:next w:val="Navaden"/>
    <w:qFormat/>
    <w:rsid w:val="00F86000"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F86000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F86000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F86000"/>
    <w:pPr>
      <w:keepNext/>
      <w:jc w:val="both"/>
      <w:outlineLvl w:val="3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860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86000"/>
    <w:pPr>
      <w:tabs>
        <w:tab w:val="center" w:pos="4536"/>
        <w:tab w:val="right" w:pos="9072"/>
      </w:tabs>
    </w:pPr>
  </w:style>
  <w:style w:type="paragraph" w:customStyle="1" w:styleId="Telobesedila31">
    <w:name w:val="Telo besedila 31"/>
    <w:basedOn w:val="Navaden"/>
    <w:rsid w:val="00F86000"/>
    <w:pPr>
      <w:jc w:val="both"/>
    </w:pPr>
    <w:rPr>
      <w:rFonts w:ascii="Arial" w:hAnsi="Arial"/>
      <w:sz w:val="24"/>
    </w:rPr>
  </w:style>
  <w:style w:type="paragraph" w:styleId="Telobesedila">
    <w:name w:val="Body Text"/>
    <w:basedOn w:val="Navaden"/>
    <w:rsid w:val="00F86000"/>
    <w:pPr>
      <w:jc w:val="both"/>
    </w:pPr>
    <w:rPr>
      <w:rFonts w:ascii="Tahoma" w:hAnsi="Tahoma"/>
      <w:sz w:val="22"/>
    </w:rPr>
  </w:style>
  <w:style w:type="table" w:styleId="Tabelamrea">
    <w:name w:val="Table Grid"/>
    <w:basedOn w:val="Navadnatabela"/>
    <w:rsid w:val="0076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avaden"/>
    <w:rsid w:val="00D1251D"/>
    <w:rPr>
      <w:b/>
      <w:sz w:val="26"/>
      <w:szCs w:val="26"/>
      <w:lang w:eastAsia="en-US"/>
    </w:rPr>
  </w:style>
  <w:style w:type="table" w:styleId="Svetelseznampoudarek2">
    <w:name w:val="Light List Accent 2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4">
    <w:name w:val="Light List Accent 4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osenenjepoudarek1">
    <w:name w:val="Light Shading Accent 1"/>
    <w:basedOn w:val="Navadnatabela"/>
    <w:uiPriority w:val="60"/>
    <w:rsid w:val="005C1D6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5C1D6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5C1D6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elseznampoudarek5">
    <w:name w:val="Light List Accent 5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vetelseznampoudarek11">
    <w:name w:val="Svetel seznam – poudarek 11"/>
    <w:basedOn w:val="Navadnatabela"/>
    <w:uiPriority w:val="61"/>
    <w:rsid w:val="00205D6A"/>
    <w:rPr>
      <w:rFonts w:ascii="Tahoma" w:hAnsi="Tahom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kseznama">
    <w:name w:val="List Paragraph"/>
    <w:basedOn w:val="Navaden"/>
    <w:uiPriority w:val="34"/>
    <w:qFormat/>
    <w:rsid w:val="00205D6A"/>
    <w:pPr>
      <w:overflowPunct w:val="0"/>
      <w:autoSpaceDE w:val="0"/>
      <w:autoSpaceDN w:val="0"/>
      <w:adjustRightInd w:val="0"/>
      <w:spacing w:before="60" w:after="120"/>
      <w:ind w:left="720"/>
      <w:contextualSpacing/>
      <w:textAlignment w:val="baseline"/>
    </w:pPr>
    <w:rPr>
      <w:lang w:eastAsia="en-US"/>
    </w:rPr>
  </w:style>
  <w:style w:type="table" w:styleId="Barvniseznampoudarek4">
    <w:name w:val="Colorful List Accent 4"/>
    <w:basedOn w:val="Navadnatabela"/>
    <w:uiPriority w:val="72"/>
    <w:rsid w:val="002E4A2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etlosenenjepoudarek4">
    <w:name w:val="Light Shading Accent 4"/>
    <w:basedOn w:val="Navadnatabela"/>
    <w:uiPriority w:val="60"/>
    <w:rsid w:val="00C23FE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86000"/>
  </w:style>
  <w:style w:type="paragraph" w:styleId="Naslov1">
    <w:name w:val="heading 1"/>
    <w:basedOn w:val="Navaden"/>
    <w:next w:val="Navaden"/>
    <w:qFormat/>
    <w:rsid w:val="00F86000"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F86000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F86000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F86000"/>
    <w:pPr>
      <w:keepNext/>
      <w:jc w:val="both"/>
      <w:outlineLvl w:val="3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860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86000"/>
    <w:pPr>
      <w:tabs>
        <w:tab w:val="center" w:pos="4536"/>
        <w:tab w:val="right" w:pos="9072"/>
      </w:tabs>
    </w:pPr>
  </w:style>
  <w:style w:type="paragraph" w:customStyle="1" w:styleId="Telobesedila31">
    <w:name w:val="Telo besedila 31"/>
    <w:basedOn w:val="Navaden"/>
    <w:rsid w:val="00F86000"/>
    <w:pPr>
      <w:jc w:val="both"/>
    </w:pPr>
    <w:rPr>
      <w:rFonts w:ascii="Arial" w:hAnsi="Arial"/>
      <w:sz w:val="24"/>
    </w:rPr>
  </w:style>
  <w:style w:type="paragraph" w:styleId="Telobesedila">
    <w:name w:val="Body Text"/>
    <w:basedOn w:val="Navaden"/>
    <w:rsid w:val="00F86000"/>
    <w:pPr>
      <w:jc w:val="both"/>
    </w:pPr>
    <w:rPr>
      <w:rFonts w:ascii="Tahoma" w:hAnsi="Tahoma"/>
      <w:sz w:val="22"/>
    </w:rPr>
  </w:style>
  <w:style w:type="table" w:styleId="Tabelamrea">
    <w:name w:val="Table Grid"/>
    <w:basedOn w:val="Navadnatabela"/>
    <w:rsid w:val="0076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avaden"/>
    <w:rsid w:val="00D1251D"/>
    <w:rPr>
      <w:b/>
      <w:sz w:val="26"/>
      <w:szCs w:val="26"/>
      <w:lang w:eastAsia="en-US"/>
    </w:rPr>
  </w:style>
  <w:style w:type="table" w:styleId="Svetelseznampoudarek2">
    <w:name w:val="Light List Accent 2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4">
    <w:name w:val="Light List Accent 4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osenenjepoudarek1">
    <w:name w:val="Light Shading Accent 1"/>
    <w:basedOn w:val="Navadnatabela"/>
    <w:uiPriority w:val="60"/>
    <w:rsid w:val="005C1D6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5C1D6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5C1D6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elseznampoudarek5">
    <w:name w:val="Light List Accent 5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vetelseznampoudarek11">
    <w:name w:val="Svetel seznam – poudarek 11"/>
    <w:basedOn w:val="Navadnatabela"/>
    <w:uiPriority w:val="61"/>
    <w:rsid w:val="00205D6A"/>
    <w:rPr>
      <w:rFonts w:ascii="Tahoma" w:hAnsi="Tahom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kseznama">
    <w:name w:val="List Paragraph"/>
    <w:basedOn w:val="Navaden"/>
    <w:uiPriority w:val="34"/>
    <w:qFormat/>
    <w:rsid w:val="00205D6A"/>
    <w:pPr>
      <w:overflowPunct w:val="0"/>
      <w:autoSpaceDE w:val="0"/>
      <w:autoSpaceDN w:val="0"/>
      <w:adjustRightInd w:val="0"/>
      <w:spacing w:before="60" w:after="120"/>
      <w:ind w:left="720"/>
      <w:contextualSpacing/>
      <w:textAlignment w:val="baseline"/>
    </w:pPr>
    <w:rPr>
      <w:lang w:eastAsia="en-US"/>
    </w:rPr>
  </w:style>
  <w:style w:type="table" w:styleId="Barvniseznampoudarek4">
    <w:name w:val="Colorful List Accent 4"/>
    <w:basedOn w:val="Navadnatabela"/>
    <w:uiPriority w:val="72"/>
    <w:rsid w:val="002E4A2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etlosenenjepoudarek4">
    <w:name w:val="Light Shading Accent 4"/>
    <w:basedOn w:val="Navadnatabela"/>
    <w:uiPriority w:val="60"/>
    <w:rsid w:val="00C23FE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4A7B1-11FE-4864-8B14-05795760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ŽUPAN OBČINE ŽIROVNICA</vt:lpstr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ŽUPAN OBČINE ŽIROVNICA</dc:title>
  <dc:creator>Petra</dc:creator>
  <cp:lastModifiedBy>Petra</cp:lastModifiedBy>
  <cp:revision>2</cp:revision>
  <cp:lastPrinted>2018-03-14T15:54:00Z</cp:lastPrinted>
  <dcterms:created xsi:type="dcterms:W3CDTF">2019-03-11T10:00:00Z</dcterms:created>
  <dcterms:modified xsi:type="dcterms:W3CDTF">2019-03-11T10:00:00Z</dcterms:modified>
</cp:coreProperties>
</file>