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AF" w:rsidRPr="002D0056" w:rsidRDefault="0084309A" w:rsidP="00361BA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BAF" w:rsidRDefault="002D6B71" w:rsidP="00361BA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1u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+PeN&#10;b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361BAF" w:rsidRDefault="002D6B71" w:rsidP="00361BA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1BAF" w:rsidRPr="002D0056" w:rsidRDefault="00361BAF" w:rsidP="00361BAF">
      <w:pPr>
        <w:jc w:val="both"/>
        <w:rPr>
          <w:rFonts w:ascii="Tahoma" w:hAnsi="Tahoma"/>
          <w:lang w:val="sl-SI"/>
        </w:rPr>
      </w:pPr>
    </w:p>
    <w:p w:rsidR="00361BAF" w:rsidRPr="002D0056" w:rsidRDefault="00361BAF" w:rsidP="00361BAF">
      <w:pPr>
        <w:jc w:val="both"/>
        <w:rPr>
          <w:rFonts w:ascii="Tahoma" w:hAnsi="Tahoma"/>
          <w:lang w:val="sl-SI"/>
        </w:rPr>
      </w:pPr>
    </w:p>
    <w:p w:rsidR="00361BAF" w:rsidRPr="002D0056" w:rsidRDefault="00361BAF" w:rsidP="00361BAF">
      <w:pPr>
        <w:jc w:val="both"/>
        <w:rPr>
          <w:rFonts w:ascii="Tahoma" w:hAnsi="Tahoma"/>
          <w:lang w:val="sl-SI"/>
        </w:rPr>
      </w:pPr>
    </w:p>
    <w:p w:rsidR="00361BAF" w:rsidRPr="002D0056" w:rsidRDefault="00361BAF" w:rsidP="00361BAF">
      <w:pPr>
        <w:jc w:val="both"/>
        <w:rPr>
          <w:rFonts w:ascii="Tahoma" w:hAnsi="Tahoma"/>
          <w:lang w:val="sl-SI"/>
        </w:rPr>
      </w:pPr>
    </w:p>
    <w:p w:rsidR="00361BAF" w:rsidRPr="002D0056" w:rsidRDefault="0084309A" w:rsidP="00361BA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BAF" w:rsidRDefault="00361BAF" w:rsidP="00361BAF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361BAF" w:rsidRDefault="00361BAF" w:rsidP="00361BA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hrhQIAABY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CViihr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361BAF" w:rsidRDefault="00361BAF" w:rsidP="00361BAF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361BAF" w:rsidRDefault="00361BAF" w:rsidP="00361BAF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361BAF" w:rsidRPr="002D0056" w:rsidRDefault="00361BAF" w:rsidP="00361BAF">
      <w:pPr>
        <w:jc w:val="both"/>
        <w:rPr>
          <w:rFonts w:ascii="Tahoma" w:hAnsi="Tahoma"/>
          <w:lang w:val="sl-SI"/>
        </w:rPr>
      </w:pPr>
    </w:p>
    <w:p w:rsidR="00361BAF" w:rsidRPr="002D0056" w:rsidRDefault="00361BAF" w:rsidP="00361BAF">
      <w:pPr>
        <w:jc w:val="both"/>
        <w:rPr>
          <w:rFonts w:ascii="Tahoma" w:hAnsi="Tahoma"/>
          <w:lang w:val="sl-SI"/>
        </w:rPr>
      </w:pPr>
    </w:p>
    <w:p w:rsidR="00D20982" w:rsidRPr="00C44A54" w:rsidRDefault="00D20982">
      <w:pPr>
        <w:rPr>
          <w:rFonts w:ascii="Tahoma" w:hAnsi="Tahoma"/>
          <w:lang w:val="sl-SI"/>
        </w:rPr>
      </w:pPr>
    </w:p>
    <w:p w:rsidR="00D20982" w:rsidRPr="00C44A54" w:rsidRDefault="00D20982">
      <w:pPr>
        <w:pStyle w:val="Naslov3"/>
        <w:rPr>
          <w:rFonts w:ascii="Tahoma" w:hAnsi="Tahoma"/>
          <w:sz w:val="20"/>
        </w:rPr>
      </w:pPr>
      <w:r w:rsidRPr="00C44A54">
        <w:rPr>
          <w:rFonts w:ascii="Tahoma" w:hAnsi="Tahoma"/>
          <w:sz w:val="20"/>
        </w:rPr>
        <w:t xml:space="preserve">Na podlagi 31. člena Zakona o vrtcih </w:t>
      </w:r>
      <w:bookmarkStart w:id="0" w:name="OLE_LINK3"/>
      <w:r w:rsidRPr="00C44A54">
        <w:rPr>
          <w:rFonts w:ascii="Tahoma" w:hAnsi="Tahoma"/>
          <w:sz w:val="20"/>
        </w:rPr>
        <w:t xml:space="preserve">(Ur. list RS, št. </w:t>
      </w:r>
      <w:r w:rsidR="00626FE5" w:rsidRPr="00C44A54">
        <w:rPr>
          <w:rFonts w:ascii="Tahoma" w:hAnsi="Tahoma"/>
          <w:sz w:val="20"/>
        </w:rPr>
        <w:t>100/05-UPB2</w:t>
      </w:r>
      <w:r w:rsidR="00F07C2B" w:rsidRPr="00C44A54">
        <w:rPr>
          <w:rFonts w:ascii="Tahoma" w:hAnsi="Tahoma"/>
          <w:sz w:val="20"/>
        </w:rPr>
        <w:t>,</w:t>
      </w:r>
      <w:r w:rsidR="008116EC" w:rsidRPr="00C44A54">
        <w:rPr>
          <w:rFonts w:ascii="Tahoma" w:hAnsi="Tahoma"/>
          <w:sz w:val="20"/>
        </w:rPr>
        <w:t xml:space="preserve"> 25/08</w:t>
      </w:r>
      <w:r w:rsidR="00341BAA" w:rsidRPr="00C44A54">
        <w:rPr>
          <w:rFonts w:ascii="Tahoma" w:hAnsi="Tahoma"/>
          <w:sz w:val="20"/>
        </w:rPr>
        <w:t>,</w:t>
      </w:r>
      <w:r w:rsidR="00F07C2B" w:rsidRPr="00C44A54">
        <w:rPr>
          <w:rFonts w:ascii="Tahoma" w:hAnsi="Tahoma"/>
          <w:sz w:val="20"/>
        </w:rPr>
        <w:t xml:space="preserve"> 98/09</w:t>
      </w:r>
      <w:r w:rsidR="00341BAA" w:rsidRPr="00C44A54">
        <w:rPr>
          <w:rFonts w:ascii="Tahoma" w:hAnsi="Tahoma"/>
          <w:sz w:val="20"/>
        </w:rPr>
        <w:t>, 36/10, 62/10, 40/11</w:t>
      </w:r>
      <w:r w:rsidR="00C44A54" w:rsidRPr="00C44A54">
        <w:rPr>
          <w:rFonts w:ascii="Tahoma" w:hAnsi="Tahoma"/>
          <w:sz w:val="20"/>
        </w:rPr>
        <w:t>,</w:t>
      </w:r>
      <w:r w:rsidR="00341BAA" w:rsidRPr="00C44A54">
        <w:rPr>
          <w:rFonts w:ascii="Tahoma" w:hAnsi="Tahoma"/>
          <w:sz w:val="20"/>
        </w:rPr>
        <w:t xml:space="preserve"> 40/12</w:t>
      </w:r>
      <w:r w:rsidR="005404E9">
        <w:rPr>
          <w:rFonts w:ascii="Tahoma" w:hAnsi="Tahoma"/>
          <w:sz w:val="20"/>
        </w:rPr>
        <w:t>,</w:t>
      </w:r>
      <w:r w:rsidR="00C44A54" w:rsidRPr="00C44A54">
        <w:rPr>
          <w:rFonts w:ascii="Tahoma" w:hAnsi="Tahoma"/>
          <w:sz w:val="20"/>
        </w:rPr>
        <w:t xml:space="preserve"> 14/15</w:t>
      </w:r>
      <w:r w:rsidR="005404E9">
        <w:rPr>
          <w:rFonts w:ascii="Tahoma" w:hAnsi="Tahoma"/>
          <w:sz w:val="20"/>
        </w:rPr>
        <w:t xml:space="preserve"> in 55/17</w:t>
      </w:r>
      <w:r w:rsidRPr="00C44A54">
        <w:rPr>
          <w:rFonts w:ascii="Tahoma" w:hAnsi="Tahoma"/>
          <w:sz w:val="20"/>
        </w:rPr>
        <w:t>)</w:t>
      </w:r>
      <w:bookmarkEnd w:id="0"/>
      <w:r w:rsidR="003E6CF1" w:rsidRPr="00C44A54">
        <w:rPr>
          <w:rFonts w:ascii="Tahoma" w:hAnsi="Tahoma"/>
          <w:sz w:val="20"/>
        </w:rPr>
        <w:t>, Pravilnika o metodologiji za oblikovanje cen programov v vrtcih, ki izvajajo javno službo (Ur. list RS, št. 97/03</w:t>
      </w:r>
      <w:r w:rsidR="008116EC" w:rsidRPr="00C44A54">
        <w:rPr>
          <w:rFonts w:ascii="Tahoma" w:hAnsi="Tahoma"/>
          <w:sz w:val="20"/>
        </w:rPr>
        <w:t xml:space="preserve">, </w:t>
      </w:r>
      <w:r w:rsidR="007F409F" w:rsidRPr="00C44A54">
        <w:rPr>
          <w:rFonts w:ascii="Tahoma" w:hAnsi="Tahoma"/>
          <w:sz w:val="20"/>
        </w:rPr>
        <w:t>77/05</w:t>
      </w:r>
      <w:r w:rsidR="00C44A54" w:rsidRPr="00C44A54">
        <w:rPr>
          <w:rFonts w:ascii="Tahoma" w:hAnsi="Tahoma"/>
          <w:sz w:val="20"/>
        </w:rPr>
        <w:t>, 120/05</w:t>
      </w:r>
      <w:r w:rsidR="008116EC" w:rsidRPr="00C44A54">
        <w:rPr>
          <w:rFonts w:ascii="Tahoma" w:hAnsi="Tahoma"/>
          <w:sz w:val="20"/>
        </w:rPr>
        <w:t xml:space="preserve"> in </w:t>
      </w:r>
      <w:r w:rsidR="00C44A54" w:rsidRPr="00C44A54">
        <w:rPr>
          <w:rFonts w:ascii="Tahoma" w:hAnsi="Tahoma"/>
          <w:sz w:val="20"/>
        </w:rPr>
        <w:t>93/15</w:t>
      </w:r>
      <w:r w:rsidR="003E6CF1" w:rsidRPr="00C44A54">
        <w:rPr>
          <w:rFonts w:ascii="Tahoma" w:hAnsi="Tahoma"/>
          <w:sz w:val="20"/>
        </w:rPr>
        <w:t xml:space="preserve">), </w:t>
      </w:r>
      <w:r w:rsidRPr="00C44A54">
        <w:rPr>
          <w:rFonts w:ascii="Tahoma" w:hAnsi="Tahoma"/>
          <w:sz w:val="20"/>
        </w:rPr>
        <w:t>18. člena Statuta Občine Žirovnica (Ur. list RS, št. 23/99</w:t>
      </w:r>
      <w:r w:rsidR="00341BAA" w:rsidRPr="00C44A54">
        <w:rPr>
          <w:rFonts w:ascii="Tahoma" w:hAnsi="Tahoma"/>
          <w:sz w:val="20"/>
        </w:rPr>
        <w:t>, 55/11-UPB1</w:t>
      </w:r>
      <w:r w:rsidR="00CF1E75" w:rsidRPr="00C44A54">
        <w:rPr>
          <w:rFonts w:ascii="Tahoma" w:hAnsi="Tahoma"/>
          <w:sz w:val="20"/>
        </w:rPr>
        <w:t>, 76/12</w:t>
      </w:r>
      <w:r w:rsidR="00C44A54" w:rsidRPr="00C44A54">
        <w:rPr>
          <w:rFonts w:ascii="Tahoma" w:hAnsi="Tahoma"/>
          <w:sz w:val="20"/>
        </w:rPr>
        <w:t>,</w:t>
      </w:r>
      <w:r w:rsidR="00CF1E75" w:rsidRPr="00C44A54">
        <w:rPr>
          <w:rFonts w:ascii="Tahoma" w:hAnsi="Tahoma"/>
          <w:sz w:val="20"/>
        </w:rPr>
        <w:t xml:space="preserve"> 19/13</w:t>
      </w:r>
      <w:r w:rsidR="009A4403">
        <w:rPr>
          <w:rFonts w:ascii="Tahoma" w:hAnsi="Tahoma"/>
          <w:sz w:val="20"/>
        </w:rPr>
        <w:t>,</w:t>
      </w:r>
      <w:r w:rsidR="00C44A54" w:rsidRPr="00C44A54">
        <w:rPr>
          <w:rFonts w:ascii="Tahoma" w:hAnsi="Tahoma"/>
          <w:sz w:val="20"/>
        </w:rPr>
        <w:t xml:space="preserve"> 50/14</w:t>
      </w:r>
      <w:r w:rsidR="009A4403">
        <w:rPr>
          <w:rFonts w:ascii="Tahoma" w:hAnsi="Tahoma"/>
          <w:sz w:val="20"/>
        </w:rPr>
        <w:t xml:space="preserve"> in 7/17</w:t>
      </w:r>
      <w:r w:rsidRPr="00C44A54">
        <w:rPr>
          <w:rFonts w:ascii="Tahoma" w:hAnsi="Tahoma"/>
          <w:sz w:val="20"/>
        </w:rPr>
        <w:t>) in 25. člena Odloka o ustanovitvi javnega vzgojno-izobraževalnega zavoda Osnovna šola Žirovnica (Ur. list RS, št. 95/99</w:t>
      </w:r>
      <w:r w:rsidR="00C16BCA" w:rsidRPr="00C44A54">
        <w:rPr>
          <w:rFonts w:ascii="Tahoma" w:hAnsi="Tahoma"/>
          <w:sz w:val="20"/>
        </w:rPr>
        <w:t xml:space="preserve"> in 55/01</w:t>
      </w:r>
      <w:r w:rsidRPr="00C44A54">
        <w:rPr>
          <w:rFonts w:ascii="Tahoma" w:hAnsi="Tahoma"/>
          <w:sz w:val="20"/>
        </w:rPr>
        <w:t xml:space="preserve">), izdaja župan Občine Žirovnica naslednji </w:t>
      </w:r>
    </w:p>
    <w:p w:rsidR="00A66D5C" w:rsidRDefault="00A66D5C" w:rsidP="00A66D5C">
      <w:pPr>
        <w:rPr>
          <w:rFonts w:ascii="Tahoma" w:hAnsi="Tahoma" w:cs="Tahoma"/>
          <w:sz w:val="16"/>
          <w:szCs w:val="16"/>
          <w:lang w:val="sl-SI"/>
        </w:rPr>
      </w:pPr>
    </w:p>
    <w:p w:rsidR="0012245F" w:rsidRDefault="0012245F" w:rsidP="00A66D5C">
      <w:pPr>
        <w:rPr>
          <w:rFonts w:ascii="Tahoma" w:hAnsi="Tahoma" w:cs="Tahoma"/>
          <w:sz w:val="16"/>
          <w:szCs w:val="16"/>
          <w:lang w:val="sl-SI"/>
        </w:rPr>
      </w:pPr>
    </w:p>
    <w:p w:rsidR="00341BAA" w:rsidRPr="0046346E" w:rsidRDefault="00341BAA" w:rsidP="00A66D5C">
      <w:pPr>
        <w:rPr>
          <w:rFonts w:ascii="Tahoma" w:hAnsi="Tahoma" w:cs="Tahoma"/>
          <w:sz w:val="16"/>
          <w:szCs w:val="16"/>
          <w:lang w:val="sl-SI"/>
        </w:rPr>
      </w:pPr>
    </w:p>
    <w:p w:rsidR="00D20982" w:rsidRPr="0046346E" w:rsidRDefault="00D20982">
      <w:pPr>
        <w:pStyle w:val="Naslov3"/>
        <w:jc w:val="center"/>
        <w:rPr>
          <w:rFonts w:ascii="Tahoma" w:hAnsi="Tahoma"/>
          <w:b/>
          <w:sz w:val="20"/>
        </w:rPr>
      </w:pPr>
      <w:r w:rsidRPr="0046346E">
        <w:rPr>
          <w:rFonts w:ascii="Tahoma" w:hAnsi="Tahoma"/>
          <w:b/>
          <w:sz w:val="20"/>
        </w:rPr>
        <w:t>SKLEP</w:t>
      </w:r>
    </w:p>
    <w:p w:rsidR="00D20982" w:rsidRPr="0046346E" w:rsidRDefault="00D20982">
      <w:pPr>
        <w:jc w:val="center"/>
        <w:rPr>
          <w:rFonts w:ascii="Tahoma" w:hAnsi="Tahoma"/>
          <w:b/>
          <w:lang w:val="sl-SI"/>
        </w:rPr>
      </w:pPr>
      <w:r w:rsidRPr="0046346E">
        <w:rPr>
          <w:rFonts w:ascii="Tahoma" w:hAnsi="Tahoma"/>
          <w:b/>
          <w:lang w:val="sl-SI"/>
        </w:rPr>
        <w:t xml:space="preserve">o višini cen programov </w:t>
      </w:r>
      <w:r w:rsidR="00341BAA">
        <w:rPr>
          <w:rFonts w:ascii="Tahoma" w:hAnsi="Tahoma"/>
          <w:b/>
          <w:lang w:val="sl-SI"/>
        </w:rPr>
        <w:t xml:space="preserve">vrtca </w:t>
      </w:r>
      <w:r w:rsidRPr="0046346E">
        <w:rPr>
          <w:rFonts w:ascii="Tahoma" w:hAnsi="Tahoma"/>
          <w:b/>
          <w:lang w:val="sl-SI"/>
        </w:rPr>
        <w:t>pri Osnovni šoli Žirovnica</w:t>
      </w:r>
    </w:p>
    <w:p w:rsidR="00341BAA" w:rsidRDefault="00341BAA">
      <w:pPr>
        <w:jc w:val="both"/>
        <w:rPr>
          <w:rFonts w:ascii="Tahoma" w:hAnsi="Tahoma"/>
          <w:lang w:val="sl-SI"/>
        </w:rPr>
      </w:pPr>
    </w:p>
    <w:p w:rsidR="00341BAA" w:rsidRDefault="00341BAA">
      <w:pPr>
        <w:jc w:val="both"/>
        <w:rPr>
          <w:rFonts w:ascii="Tahoma" w:hAnsi="Tahoma"/>
          <w:lang w:val="sl-SI"/>
        </w:rPr>
      </w:pPr>
    </w:p>
    <w:p w:rsidR="00341BAA" w:rsidRPr="00152521" w:rsidRDefault="00341BAA">
      <w:pPr>
        <w:jc w:val="both"/>
        <w:rPr>
          <w:rFonts w:ascii="Tahoma" w:hAnsi="Tahoma"/>
          <w:lang w:val="sl-SI"/>
        </w:rPr>
      </w:pPr>
    </w:p>
    <w:p w:rsidR="00D20982" w:rsidRPr="00152521" w:rsidRDefault="00D20982">
      <w:pPr>
        <w:numPr>
          <w:ilvl w:val="0"/>
          <w:numId w:val="1"/>
        </w:numPr>
        <w:jc w:val="center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>člen</w:t>
      </w:r>
    </w:p>
    <w:p w:rsidR="00D20982" w:rsidRPr="00152521" w:rsidRDefault="00D20982">
      <w:pPr>
        <w:jc w:val="both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 xml:space="preserve">Cene programov </w:t>
      </w:r>
      <w:r w:rsidR="00997DEE">
        <w:rPr>
          <w:rFonts w:ascii="Tahoma" w:hAnsi="Tahoma"/>
          <w:lang w:val="sl-SI"/>
        </w:rPr>
        <w:t xml:space="preserve">v vrtcu pri OŠ Žirovnica mesečno na otroka </w:t>
      </w:r>
      <w:r w:rsidR="00C44A54">
        <w:rPr>
          <w:rFonts w:ascii="Tahoma" w:hAnsi="Tahoma"/>
          <w:lang w:val="sl-SI"/>
        </w:rPr>
        <w:t>se določijo v višini</w:t>
      </w:r>
      <w:r w:rsidR="00997DEE">
        <w:rPr>
          <w:rFonts w:ascii="Tahoma" w:hAnsi="Tahoma"/>
          <w:lang w:val="sl-SI"/>
        </w:rPr>
        <w:t>:</w:t>
      </w:r>
    </w:p>
    <w:p w:rsidR="009C52FA" w:rsidRDefault="009C52FA">
      <w:pPr>
        <w:jc w:val="both"/>
        <w:rPr>
          <w:rFonts w:ascii="Tahoma" w:hAnsi="Tahoma"/>
          <w:lang w:val="sl-SI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1275"/>
        <w:gridCol w:w="1560"/>
        <w:gridCol w:w="1134"/>
        <w:gridCol w:w="1417"/>
      </w:tblGrid>
      <w:tr w:rsidR="005404E9" w:rsidRPr="00C44A54" w:rsidTr="00E140E3">
        <w:trPr>
          <w:trHeight w:val="435"/>
        </w:trPr>
        <w:tc>
          <w:tcPr>
            <w:tcW w:w="3843" w:type="dxa"/>
            <w:shd w:val="clear" w:color="auto" w:fill="E6E6E6"/>
            <w:vAlign w:val="bottom"/>
          </w:tcPr>
          <w:p w:rsidR="005404E9" w:rsidRPr="00C44A54" w:rsidRDefault="005404E9" w:rsidP="00E140E3">
            <w:pPr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C44A54">
              <w:rPr>
                <w:rFonts w:ascii="Tahoma" w:hAnsi="Tahoma"/>
                <w:sz w:val="16"/>
                <w:szCs w:val="16"/>
                <w:lang w:val="sl-SI"/>
              </w:rPr>
              <w:t>Program</w:t>
            </w:r>
          </w:p>
        </w:tc>
        <w:tc>
          <w:tcPr>
            <w:tcW w:w="1275" w:type="dxa"/>
            <w:shd w:val="clear" w:color="auto" w:fill="E6E6E6"/>
            <w:vAlign w:val="bottom"/>
          </w:tcPr>
          <w:p w:rsidR="005404E9" w:rsidRPr="00C44A54" w:rsidRDefault="005404E9" w:rsidP="00E140E3">
            <w:pPr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C44A54">
              <w:rPr>
                <w:rFonts w:ascii="Tahoma" w:hAnsi="Tahoma"/>
                <w:sz w:val="16"/>
                <w:szCs w:val="16"/>
                <w:lang w:val="sl-SI"/>
              </w:rPr>
              <w:t xml:space="preserve"> Stroški dela </w:t>
            </w:r>
          </w:p>
        </w:tc>
        <w:tc>
          <w:tcPr>
            <w:tcW w:w="1560" w:type="dxa"/>
            <w:shd w:val="clear" w:color="auto" w:fill="E6E6E6"/>
            <w:vAlign w:val="bottom"/>
          </w:tcPr>
          <w:p w:rsidR="005404E9" w:rsidRPr="00C44A54" w:rsidRDefault="005404E9" w:rsidP="00E140E3">
            <w:pPr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C44A54">
              <w:rPr>
                <w:rFonts w:ascii="Tahoma" w:hAnsi="Tahoma"/>
                <w:sz w:val="16"/>
                <w:szCs w:val="16"/>
                <w:lang w:val="sl-SI"/>
              </w:rPr>
              <w:t xml:space="preserve"> Stroški materiala in storitev </w:t>
            </w:r>
          </w:p>
        </w:tc>
        <w:tc>
          <w:tcPr>
            <w:tcW w:w="1134" w:type="dxa"/>
            <w:shd w:val="clear" w:color="auto" w:fill="E6E6E6"/>
            <w:vAlign w:val="bottom"/>
          </w:tcPr>
          <w:p w:rsidR="005404E9" w:rsidRPr="00C44A54" w:rsidRDefault="005404E9" w:rsidP="00E140E3">
            <w:pPr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C44A54">
              <w:rPr>
                <w:rFonts w:ascii="Tahoma" w:hAnsi="Tahoma"/>
                <w:sz w:val="16"/>
                <w:szCs w:val="16"/>
                <w:lang w:val="sl-SI"/>
              </w:rPr>
              <w:t xml:space="preserve"> Stroški živil </w:t>
            </w:r>
          </w:p>
        </w:tc>
        <w:tc>
          <w:tcPr>
            <w:tcW w:w="1417" w:type="dxa"/>
            <w:shd w:val="clear" w:color="auto" w:fill="E6E6E6"/>
            <w:vAlign w:val="bottom"/>
          </w:tcPr>
          <w:p w:rsidR="005404E9" w:rsidRPr="00C44A54" w:rsidRDefault="005404E9" w:rsidP="00E140E3">
            <w:pPr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C44A54">
              <w:rPr>
                <w:rFonts w:ascii="Tahoma" w:hAnsi="Tahoma"/>
                <w:sz w:val="16"/>
                <w:szCs w:val="16"/>
                <w:lang w:val="sl-SI"/>
              </w:rPr>
              <w:t xml:space="preserve"> Cena programa </w:t>
            </w:r>
          </w:p>
        </w:tc>
      </w:tr>
      <w:tr w:rsidR="005404E9" w:rsidRPr="00C44A54" w:rsidTr="00E140E3">
        <w:trPr>
          <w:trHeight w:val="229"/>
        </w:trPr>
        <w:tc>
          <w:tcPr>
            <w:tcW w:w="3843" w:type="dxa"/>
            <w:shd w:val="clear" w:color="auto" w:fill="auto"/>
            <w:vAlign w:val="bottom"/>
          </w:tcPr>
          <w:p w:rsidR="005404E9" w:rsidRPr="00C44A54" w:rsidRDefault="005404E9" w:rsidP="00E140E3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44A54">
              <w:rPr>
                <w:rFonts w:ascii="Tahoma" w:hAnsi="Tahoma"/>
                <w:sz w:val="18"/>
                <w:szCs w:val="18"/>
                <w:lang w:val="sl-SI"/>
              </w:rPr>
              <w:t>1. starostno obdobje (1 - 3 leta) – celodnevni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404E9" w:rsidRPr="00C44A54" w:rsidRDefault="00507334" w:rsidP="00E140E3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339,10</w:t>
            </w:r>
            <w:r w:rsidR="005404E9">
              <w:rPr>
                <w:rFonts w:ascii="Tahoma" w:hAnsi="Tahoma" w:cs="Tahoma"/>
                <w:sz w:val="18"/>
                <w:szCs w:val="18"/>
                <w:lang w:val="sl-SI"/>
              </w:rPr>
              <w:t xml:space="preserve"> </w:t>
            </w:r>
            <w:r w:rsidR="005404E9" w:rsidRPr="00C44A54">
              <w:rPr>
                <w:rFonts w:ascii="Tahoma" w:hAnsi="Tahoma" w:cs="Tahoma"/>
                <w:sz w:val="18"/>
                <w:szCs w:val="18"/>
                <w:lang w:val="sl-SI"/>
              </w:rPr>
              <w:t>EUR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04E9" w:rsidRPr="00C44A54" w:rsidRDefault="00507334" w:rsidP="00E140E3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39,10</w:t>
            </w:r>
            <w:r w:rsidR="005404E9" w:rsidRPr="00C44A54">
              <w:rPr>
                <w:rFonts w:ascii="Tahoma" w:hAnsi="Tahoma" w:cs="Tahoma"/>
                <w:sz w:val="18"/>
                <w:szCs w:val="18"/>
                <w:lang w:val="sl-SI"/>
              </w:rPr>
              <w:t xml:space="preserve"> EUR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404E9" w:rsidRPr="00C44A54" w:rsidRDefault="005404E9" w:rsidP="00E140E3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44A54">
              <w:rPr>
                <w:rFonts w:ascii="Tahoma" w:hAnsi="Tahoma" w:cs="Tahoma"/>
                <w:sz w:val="18"/>
                <w:szCs w:val="18"/>
                <w:lang w:val="sl-SI"/>
              </w:rPr>
              <w:t>50,40 EUR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04E9" w:rsidRPr="00C44A54" w:rsidRDefault="00507334" w:rsidP="00E140E3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428,60</w:t>
            </w:r>
            <w:r w:rsidR="005404E9">
              <w:rPr>
                <w:rFonts w:ascii="Tahoma" w:hAnsi="Tahoma" w:cs="Tahoma"/>
                <w:sz w:val="18"/>
                <w:szCs w:val="18"/>
                <w:lang w:val="sl-SI"/>
              </w:rPr>
              <w:t xml:space="preserve"> </w:t>
            </w:r>
            <w:r w:rsidR="005404E9" w:rsidRPr="00C44A54">
              <w:rPr>
                <w:rFonts w:ascii="Tahoma" w:hAnsi="Tahoma" w:cs="Tahoma"/>
                <w:sz w:val="18"/>
                <w:szCs w:val="18"/>
                <w:lang w:val="sl-SI"/>
              </w:rPr>
              <w:t>EUR</w:t>
            </w:r>
          </w:p>
        </w:tc>
      </w:tr>
      <w:tr w:rsidR="005404E9" w:rsidRPr="00C44A54" w:rsidTr="00E140E3">
        <w:trPr>
          <w:trHeight w:val="255"/>
        </w:trPr>
        <w:tc>
          <w:tcPr>
            <w:tcW w:w="3843" w:type="dxa"/>
            <w:shd w:val="clear" w:color="auto" w:fill="auto"/>
            <w:vAlign w:val="bottom"/>
          </w:tcPr>
          <w:p w:rsidR="005404E9" w:rsidRPr="00C44A54" w:rsidRDefault="005404E9" w:rsidP="00E140E3">
            <w:pPr>
              <w:rPr>
                <w:rFonts w:ascii="Tahoma" w:hAnsi="Tahoma"/>
                <w:sz w:val="18"/>
                <w:szCs w:val="18"/>
                <w:lang w:val="sl-SI"/>
              </w:rPr>
            </w:pPr>
            <w:r>
              <w:rPr>
                <w:rFonts w:ascii="Tahoma" w:hAnsi="Tahoma"/>
                <w:sz w:val="18"/>
                <w:szCs w:val="18"/>
                <w:lang w:val="sl-SI"/>
              </w:rPr>
              <w:t xml:space="preserve">kombinirani oddelek – celodnevni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404E9" w:rsidRPr="00C44A54" w:rsidRDefault="005404E9" w:rsidP="006437F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267,</w:t>
            </w:r>
            <w:r w:rsidR="006437F1">
              <w:rPr>
                <w:rFonts w:ascii="Tahoma" w:hAnsi="Tahoma" w:cs="Tahoma"/>
                <w:sz w:val="18"/>
                <w:szCs w:val="18"/>
                <w:lang w:val="sl-SI"/>
              </w:rPr>
              <w:t>40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 xml:space="preserve"> EUR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04E9" w:rsidRPr="00C44A54" w:rsidRDefault="00507334" w:rsidP="00E140E3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39,10</w:t>
            </w:r>
            <w:r w:rsidR="005404E9" w:rsidRPr="00C44A54">
              <w:rPr>
                <w:rFonts w:ascii="Tahoma" w:hAnsi="Tahoma" w:cs="Tahoma"/>
                <w:sz w:val="18"/>
                <w:szCs w:val="18"/>
                <w:lang w:val="sl-SI"/>
              </w:rPr>
              <w:t xml:space="preserve"> EUR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404E9" w:rsidRPr="00C44A54" w:rsidRDefault="005404E9" w:rsidP="00E140E3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44A54">
              <w:rPr>
                <w:rFonts w:ascii="Tahoma" w:hAnsi="Tahoma" w:cs="Tahoma"/>
                <w:sz w:val="18"/>
                <w:szCs w:val="18"/>
                <w:lang w:val="sl-SI"/>
              </w:rPr>
              <w:t>50,40 EUR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04E9" w:rsidRPr="00C44A54" w:rsidRDefault="005404E9" w:rsidP="006437F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35</w:t>
            </w:r>
            <w:r w:rsidR="006437F1">
              <w:rPr>
                <w:rFonts w:ascii="Tahoma" w:hAnsi="Tahoma" w:cs="Tahoma"/>
                <w:sz w:val="18"/>
                <w:szCs w:val="18"/>
                <w:lang w:val="sl-SI"/>
              </w:rPr>
              <w:t>6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>,</w:t>
            </w:r>
            <w:r w:rsidR="006437F1">
              <w:rPr>
                <w:rFonts w:ascii="Tahoma" w:hAnsi="Tahoma" w:cs="Tahoma"/>
                <w:sz w:val="18"/>
                <w:szCs w:val="18"/>
                <w:lang w:val="sl-SI"/>
              </w:rPr>
              <w:t>9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>0 EUR</w:t>
            </w:r>
          </w:p>
        </w:tc>
      </w:tr>
      <w:tr w:rsidR="005404E9" w:rsidRPr="00C44A54" w:rsidTr="00E140E3">
        <w:trPr>
          <w:trHeight w:val="255"/>
        </w:trPr>
        <w:tc>
          <w:tcPr>
            <w:tcW w:w="3843" w:type="dxa"/>
            <w:shd w:val="clear" w:color="auto" w:fill="auto"/>
            <w:vAlign w:val="bottom"/>
          </w:tcPr>
          <w:p w:rsidR="005404E9" w:rsidRPr="00C44A54" w:rsidRDefault="005404E9" w:rsidP="00E140E3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44A54">
              <w:rPr>
                <w:rFonts w:ascii="Tahoma" w:hAnsi="Tahoma"/>
                <w:sz w:val="18"/>
                <w:szCs w:val="18"/>
                <w:lang w:val="sl-SI"/>
              </w:rPr>
              <w:t>2. starostno obdobje (3 - 5 let) – celodnevni</w:t>
            </w:r>
            <w:r w:rsidRPr="00C44A54">
              <w:rPr>
                <w:rFonts w:ascii="Tahoma" w:hAnsi="Tahoma" w:cs="Tahoma"/>
                <w:sz w:val="18"/>
                <w:szCs w:val="18"/>
                <w:lang w:val="sl-SI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404E9" w:rsidRPr="00C44A54" w:rsidRDefault="005404E9" w:rsidP="006437F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22</w:t>
            </w:r>
            <w:r w:rsidR="006437F1">
              <w:rPr>
                <w:rFonts w:ascii="Tahoma" w:hAnsi="Tahoma" w:cs="Tahoma"/>
                <w:sz w:val="18"/>
                <w:szCs w:val="18"/>
                <w:lang w:val="sl-SI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>,</w:t>
            </w:r>
            <w:r w:rsidR="006437F1">
              <w:rPr>
                <w:rFonts w:ascii="Tahoma" w:hAnsi="Tahoma" w:cs="Tahoma"/>
                <w:sz w:val="18"/>
                <w:szCs w:val="18"/>
                <w:lang w:val="sl-SI"/>
              </w:rPr>
              <w:t>50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 xml:space="preserve"> </w:t>
            </w:r>
            <w:r w:rsidRPr="00C44A54">
              <w:rPr>
                <w:rFonts w:ascii="Tahoma" w:hAnsi="Tahoma" w:cs="Tahoma"/>
                <w:sz w:val="18"/>
                <w:szCs w:val="18"/>
                <w:lang w:val="sl-SI"/>
              </w:rPr>
              <w:t>EUR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04E9" w:rsidRPr="00C44A54" w:rsidRDefault="00507334" w:rsidP="00E140E3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39,10</w:t>
            </w:r>
            <w:r w:rsidR="005404E9" w:rsidRPr="00C44A54">
              <w:rPr>
                <w:rFonts w:ascii="Tahoma" w:hAnsi="Tahoma" w:cs="Tahoma"/>
                <w:sz w:val="18"/>
                <w:szCs w:val="18"/>
                <w:lang w:val="sl-SI"/>
              </w:rPr>
              <w:t xml:space="preserve"> EUR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404E9" w:rsidRPr="00C44A54" w:rsidRDefault="005404E9" w:rsidP="00E140E3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44A54">
              <w:rPr>
                <w:rFonts w:ascii="Tahoma" w:hAnsi="Tahoma" w:cs="Tahoma"/>
                <w:sz w:val="18"/>
                <w:szCs w:val="18"/>
                <w:lang w:val="sl-SI"/>
              </w:rPr>
              <w:t>50,40 EUR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04E9" w:rsidRPr="00C44A54" w:rsidRDefault="005404E9" w:rsidP="006437F1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31</w:t>
            </w:r>
            <w:r w:rsidR="006437F1">
              <w:rPr>
                <w:rFonts w:ascii="Tahoma" w:hAnsi="Tahoma" w:cs="Tahoma"/>
                <w:sz w:val="18"/>
                <w:szCs w:val="18"/>
                <w:lang w:val="sl-SI"/>
              </w:rPr>
              <w:t>5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>,</w:t>
            </w:r>
            <w:r w:rsidR="006437F1">
              <w:rPr>
                <w:rFonts w:ascii="Tahoma" w:hAnsi="Tahoma" w:cs="Tahoma"/>
                <w:sz w:val="18"/>
                <w:szCs w:val="18"/>
                <w:lang w:val="sl-SI"/>
              </w:rPr>
              <w:t>0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>0</w:t>
            </w:r>
            <w:r w:rsidRPr="00C44A54">
              <w:rPr>
                <w:rFonts w:ascii="Tahoma" w:hAnsi="Tahoma" w:cs="Tahoma"/>
                <w:sz w:val="18"/>
                <w:szCs w:val="18"/>
                <w:lang w:val="sl-SI"/>
              </w:rPr>
              <w:t xml:space="preserve"> EUR</w:t>
            </w:r>
          </w:p>
        </w:tc>
      </w:tr>
    </w:tbl>
    <w:p w:rsidR="005404E9" w:rsidRDefault="005404E9">
      <w:pPr>
        <w:jc w:val="both"/>
        <w:rPr>
          <w:rFonts w:ascii="Tahoma" w:hAnsi="Tahoma"/>
          <w:lang w:val="sl-SI"/>
        </w:rPr>
      </w:pPr>
    </w:p>
    <w:p w:rsidR="00D20982" w:rsidRPr="00152521" w:rsidRDefault="00D20982">
      <w:pPr>
        <w:numPr>
          <w:ilvl w:val="0"/>
          <w:numId w:val="1"/>
        </w:numPr>
        <w:jc w:val="center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>člen</w:t>
      </w:r>
    </w:p>
    <w:p w:rsidR="00D20982" w:rsidRPr="00152521" w:rsidRDefault="00997DEE">
      <w:pPr>
        <w:jc w:val="both"/>
        <w:rPr>
          <w:rFonts w:ascii="Tahoma" w:hAnsi="Tahoma"/>
          <w:lang w:val="sl-SI"/>
        </w:rPr>
      </w:pPr>
      <w:r w:rsidRPr="00997DEE">
        <w:rPr>
          <w:rFonts w:ascii="Tahoma" w:hAnsi="Tahoma"/>
          <w:lang w:val="sl-SI"/>
        </w:rPr>
        <w:t xml:space="preserve">V primeru odsotnosti otroka se cena programa </w:t>
      </w:r>
      <w:r w:rsidR="00C56DEB" w:rsidRPr="00997DEE">
        <w:rPr>
          <w:rFonts w:ascii="Tahoma" w:hAnsi="Tahoma"/>
          <w:lang w:val="sl-SI"/>
        </w:rPr>
        <w:t xml:space="preserve">zniža </w:t>
      </w:r>
      <w:r w:rsidRPr="00997DEE">
        <w:rPr>
          <w:rFonts w:ascii="Tahoma" w:hAnsi="Tahoma"/>
          <w:lang w:val="sl-SI"/>
        </w:rPr>
        <w:t xml:space="preserve">za strošek neporabljenih živil od </w:t>
      </w:r>
      <w:r w:rsidR="00F07C2B">
        <w:rPr>
          <w:rFonts w:ascii="Tahoma" w:hAnsi="Tahoma"/>
          <w:lang w:val="sl-SI"/>
        </w:rPr>
        <w:t>prvega</w:t>
      </w:r>
      <w:r w:rsidRPr="00997DEE">
        <w:rPr>
          <w:rFonts w:ascii="Tahoma" w:hAnsi="Tahoma"/>
          <w:lang w:val="sl-SI"/>
        </w:rPr>
        <w:t xml:space="preserve"> dneva otrokove odsotnosti dalje. Tako znižana cena je podlaga za plačilo staršev in plačilo razlike med ceno programa in plačilom staršev, ki jo krije občina.</w:t>
      </w:r>
    </w:p>
    <w:p w:rsidR="00D20982" w:rsidRPr="00152521" w:rsidRDefault="00D20982">
      <w:pPr>
        <w:jc w:val="both"/>
        <w:rPr>
          <w:rFonts w:ascii="Tahoma" w:hAnsi="Tahoma"/>
          <w:lang w:val="sl-SI"/>
        </w:rPr>
      </w:pPr>
    </w:p>
    <w:p w:rsidR="00D20982" w:rsidRPr="00152521" w:rsidRDefault="00D20982">
      <w:pPr>
        <w:numPr>
          <w:ilvl w:val="0"/>
          <w:numId w:val="1"/>
        </w:numPr>
        <w:jc w:val="center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>člen</w:t>
      </w:r>
    </w:p>
    <w:p w:rsidR="00C56DEB" w:rsidRDefault="00C56DEB" w:rsidP="00C56DEB">
      <w:pPr>
        <w:jc w:val="both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 xml:space="preserve">Cene programov </w:t>
      </w:r>
      <w:r w:rsidR="00C44A54">
        <w:rPr>
          <w:rFonts w:ascii="Tahoma" w:hAnsi="Tahoma"/>
          <w:lang w:val="sl-SI"/>
        </w:rPr>
        <w:t>veljajo</w:t>
      </w:r>
      <w:r w:rsidRPr="00152521">
        <w:rPr>
          <w:rFonts w:ascii="Tahoma" w:hAnsi="Tahoma"/>
          <w:lang w:val="sl-SI"/>
        </w:rPr>
        <w:t xml:space="preserve"> od 1.</w:t>
      </w:r>
      <w:r w:rsidR="00622904">
        <w:rPr>
          <w:rFonts w:ascii="Tahoma" w:hAnsi="Tahoma"/>
          <w:lang w:val="sl-SI"/>
        </w:rPr>
        <w:t>9</w:t>
      </w:r>
      <w:r w:rsidRPr="00152521">
        <w:rPr>
          <w:rFonts w:ascii="Tahoma" w:hAnsi="Tahoma"/>
          <w:lang w:val="sl-SI"/>
        </w:rPr>
        <w:t>.</w:t>
      </w:r>
      <w:r w:rsidR="007C3D1A">
        <w:rPr>
          <w:rFonts w:ascii="Tahoma" w:hAnsi="Tahoma"/>
          <w:lang w:val="sl-SI"/>
        </w:rPr>
        <w:t>20</w:t>
      </w:r>
      <w:r w:rsidR="00F07C2B">
        <w:rPr>
          <w:rFonts w:ascii="Tahoma" w:hAnsi="Tahoma"/>
          <w:lang w:val="sl-SI"/>
        </w:rPr>
        <w:t>1</w:t>
      </w:r>
      <w:r w:rsidR="005404E9">
        <w:rPr>
          <w:rFonts w:ascii="Tahoma" w:hAnsi="Tahoma"/>
          <w:lang w:val="sl-SI"/>
        </w:rPr>
        <w:t>8</w:t>
      </w:r>
      <w:r w:rsidRPr="00152521">
        <w:rPr>
          <w:rFonts w:ascii="Tahoma" w:hAnsi="Tahoma"/>
          <w:lang w:val="sl-SI"/>
        </w:rPr>
        <w:t xml:space="preserve"> dalje.</w:t>
      </w:r>
    </w:p>
    <w:p w:rsidR="00F3003C" w:rsidRDefault="00F3003C" w:rsidP="00C56DEB">
      <w:pPr>
        <w:jc w:val="both"/>
        <w:rPr>
          <w:rFonts w:ascii="Tahoma" w:hAnsi="Tahoma"/>
          <w:lang w:val="sl-SI"/>
        </w:rPr>
      </w:pPr>
    </w:p>
    <w:p w:rsidR="00A66D5C" w:rsidRDefault="00A66D5C" w:rsidP="00A66D5C">
      <w:pPr>
        <w:numPr>
          <w:ilvl w:val="0"/>
          <w:numId w:val="1"/>
        </w:num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člen</w:t>
      </w:r>
    </w:p>
    <w:p w:rsidR="00A66D5C" w:rsidRPr="00152521" w:rsidRDefault="00A66D5C" w:rsidP="00A66D5C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Z dnem uveljavitve tega sklepa preneha veljati sklep št.</w:t>
      </w:r>
      <w:r w:rsidR="00F07C2B" w:rsidRPr="00F07C2B">
        <w:rPr>
          <w:rFonts w:ascii="Tahoma" w:hAnsi="Tahoma"/>
          <w:lang w:val="sl-SI"/>
        </w:rPr>
        <w:t xml:space="preserve"> </w:t>
      </w:r>
      <w:r w:rsidR="00F07C2B">
        <w:rPr>
          <w:rFonts w:ascii="Tahoma" w:hAnsi="Tahoma"/>
          <w:lang w:val="sl-SI"/>
        </w:rPr>
        <w:t>602-0</w:t>
      </w:r>
      <w:r w:rsidR="00CF1E75">
        <w:rPr>
          <w:rFonts w:ascii="Tahoma" w:hAnsi="Tahoma"/>
          <w:lang w:val="sl-SI"/>
        </w:rPr>
        <w:t>00</w:t>
      </w:r>
      <w:r w:rsidR="005404E9">
        <w:rPr>
          <w:rFonts w:ascii="Tahoma" w:hAnsi="Tahoma"/>
          <w:lang w:val="sl-SI"/>
        </w:rPr>
        <w:t>2</w:t>
      </w:r>
      <w:r w:rsidR="00341BAA">
        <w:rPr>
          <w:rFonts w:ascii="Tahoma" w:hAnsi="Tahoma"/>
          <w:lang w:val="sl-SI"/>
        </w:rPr>
        <w:t>/201</w:t>
      </w:r>
      <w:r w:rsidR="005404E9">
        <w:rPr>
          <w:rFonts w:ascii="Tahoma" w:hAnsi="Tahoma"/>
          <w:lang w:val="sl-SI"/>
        </w:rPr>
        <w:t>7</w:t>
      </w:r>
      <w:r w:rsidR="002C484B">
        <w:rPr>
          <w:rFonts w:ascii="Tahoma" w:hAnsi="Tahoma"/>
          <w:lang w:val="sl-SI"/>
        </w:rPr>
        <w:t xml:space="preserve"> z dne </w:t>
      </w:r>
      <w:r w:rsidR="005404E9">
        <w:rPr>
          <w:rFonts w:ascii="Tahoma" w:hAnsi="Tahoma"/>
          <w:lang w:val="sl-SI"/>
        </w:rPr>
        <w:t>30.8.2017</w:t>
      </w:r>
      <w:r w:rsidR="00341BAA">
        <w:rPr>
          <w:rFonts w:ascii="Tahoma" w:hAnsi="Tahoma"/>
          <w:lang w:val="sl-SI"/>
        </w:rPr>
        <w:t>.</w:t>
      </w:r>
    </w:p>
    <w:p w:rsidR="00A66D5C" w:rsidRDefault="00A66D5C" w:rsidP="00C56DEB">
      <w:pPr>
        <w:jc w:val="both"/>
        <w:rPr>
          <w:rFonts w:ascii="Tahoma" w:hAnsi="Tahoma"/>
          <w:lang w:val="sl-SI"/>
        </w:rPr>
      </w:pPr>
    </w:p>
    <w:p w:rsidR="00D20982" w:rsidRDefault="00C56DEB" w:rsidP="00C56DEB">
      <w:pPr>
        <w:numPr>
          <w:ilvl w:val="0"/>
          <w:numId w:val="1"/>
        </w:num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člen</w:t>
      </w:r>
    </w:p>
    <w:p w:rsidR="00D20982" w:rsidRPr="00152521" w:rsidRDefault="00D20982">
      <w:pPr>
        <w:jc w:val="both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 xml:space="preserve">Ta sklep začne veljati </w:t>
      </w:r>
      <w:r w:rsidR="007C3D1A">
        <w:rPr>
          <w:rFonts w:ascii="Tahoma" w:hAnsi="Tahoma"/>
          <w:lang w:val="sl-SI"/>
        </w:rPr>
        <w:t>takoj</w:t>
      </w:r>
      <w:r w:rsidRPr="00152521">
        <w:rPr>
          <w:rFonts w:ascii="Tahoma" w:hAnsi="Tahoma"/>
          <w:lang w:val="sl-SI"/>
        </w:rPr>
        <w:t>.</w:t>
      </w:r>
    </w:p>
    <w:p w:rsidR="00D20982" w:rsidRDefault="00D20982">
      <w:pPr>
        <w:jc w:val="both"/>
        <w:rPr>
          <w:rFonts w:ascii="Tahoma" w:hAnsi="Tahoma"/>
          <w:lang w:val="sl-SI"/>
        </w:rPr>
      </w:pPr>
    </w:p>
    <w:p w:rsidR="00D47726" w:rsidRDefault="00D47726">
      <w:pPr>
        <w:jc w:val="both"/>
        <w:rPr>
          <w:rFonts w:ascii="Tahoma" w:hAnsi="Tahoma"/>
          <w:lang w:val="sl-SI"/>
        </w:rPr>
      </w:pPr>
    </w:p>
    <w:p w:rsidR="00D20982" w:rsidRPr="00152521" w:rsidRDefault="00D20982">
      <w:pPr>
        <w:jc w:val="both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 xml:space="preserve">Datum: </w:t>
      </w:r>
      <w:r w:rsidR="00580C25">
        <w:rPr>
          <w:rFonts w:ascii="Tahoma" w:hAnsi="Tahoma"/>
          <w:lang w:val="sl-SI"/>
        </w:rPr>
        <w:t>2</w:t>
      </w:r>
      <w:r w:rsidR="005404E9">
        <w:rPr>
          <w:rFonts w:ascii="Tahoma" w:hAnsi="Tahoma"/>
          <w:lang w:val="sl-SI"/>
        </w:rPr>
        <w:t>.8.2018</w:t>
      </w:r>
    </w:p>
    <w:p w:rsidR="00D20982" w:rsidRPr="00152521" w:rsidRDefault="00D20982">
      <w:pPr>
        <w:jc w:val="both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 xml:space="preserve">Številka: </w:t>
      </w:r>
      <w:r w:rsidR="00983DE4">
        <w:rPr>
          <w:rFonts w:ascii="Tahoma" w:hAnsi="Tahoma"/>
          <w:lang w:val="sl-SI"/>
        </w:rPr>
        <w:t>602-0</w:t>
      </w:r>
      <w:r w:rsidR="00F07C2B">
        <w:rPr>
          <w:rFonts w:ascii="Tahoma" w:hAnsi="Tahoma"/>
          <w:lang w:val="sl-SI"/>
        </w:rPr>
        <w:t>0</w:t>
      </w:r>
      <w:r w:rsidR="00F602F5">
        <w:rPr>
          <w:rFonts w:ascii="Tahoma" w:hAnsi="Tahoma"/>
          <w:lang w:val="sl-SI"/>
        </w:rPr>
        <w:t>0</w:t>
      </w:r>
      <w:r w:rsidR="005404E9">
        <w:rPr>
          <w:rFonts w:ascii="Tahoma" w:hAnsi="Tahoma"/>
          <w:lang w:val="sl-SI"/>
        </w:rPr>
        <w:t>4</w:t>
      </w:r>
      <w:r w:rsidR="00983DE4">
        <w:rPr>
          <w:rFonts w:ascii="Tahoma" w:hAnsi="Tahoma"/>
          <w:lang w:val="sl-SI"/>
        </w:rPr>
        <w:t>/20</w:t>
      </w:r>
      <w:r w:rsidR="00F07C2B">
        <w:rPr>
          <w:rFonts w:ascii="Tahoma" w:hAnsi="Tahoma"/>
          <w:lang w:val="sl-SI"/>
        </w:rPr>
        <w:t>1</w:t>
      </w:r>
      <w:r w:rsidR="005404E9">
        <w:rPr>
          <w:rFonts w:ascii="Tahoma" w:hAnsi="Tahoma"/>
          <w:lang w:val="sl-SI"/>
        </w:rPr>
        <w:t>8</w:t>
      </w:r>
    </w:p>
    <w:p w:rsidR="00D20982" w:rsidRPr="00152521" w:rsidRDefault="00C9194C">
      <w:pPr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POGAČAR</w:t>
      </w:r>
    </w:p>
    <w:p w:rsidR="00D20982" w:rsidRPr="00152521" w:rsidRDefault="00D20982" w:rsidP="000375B9">
      <w:pPr>
        <w:pStyle w:val="Naslov1"/>
        <w:ind w:right="736"/>
        <w:rPr>
          <w:rFonts w:ascii="Tahoma" w:hAnsi="Tahoma"/>
          <w:noProof w:val="0"/>
          <w:sz w:val="20"/>
          <w:lang w:val="sl-SI"/>
        </w:rPr>
      </w:pPr>
      <w:r w:rsidRPr="00152521">
        <w:rPr>
          <w:rFonts w:ascii="Tahoma" w:hAnsi="Tahoma"/>
          <w:noProof w:val="0"/>
          <w:sz w:val="20"/>
          <w:lang w:val="sl-SI"/>
        </w:rPr>
        <w:t>ŽUPAN</w:t>
      </w:r>
    </w:p>
    <w:p w:rsidR="00A3127F" w:rsidRDefault="00A3127F">
      <w:pPr>
        <w:jc w:val="both"/>
        <w:rPr>
          <w:rFonts w:ascii="Tahoma" w:hAnsi="Tahoma"/>
          <w:lang w:val="sl-SI"/>
        </w:rPr>
      </w:pPr>
    </w:p>
    <w:p w:rsidR="00D20982" w:rsidRPr="00152521" w:rsidRDefault="00341BAA">
      <w:pPr>
        <w:jc w:val="both"/>
        <w:rPr>
          <w:rFonts w:ascii="Tahoma" w:hAnsi="Tahoma"/>
          <w:lang w:val="sl-SI"/>
        </w:rPr>
      </w:pPr>
      <w:bookmarkStart w:id="1" w:name="_GoBack"/>
      <w:bookmarkEnd w:id="1"/>
      <w:r>
        <w:rPr>
          <w:rFonts w:ascii="Tahoma" w:hAnsi="Tahoma"/>
          <w:lang w:val="sl-SI"/>
        </w:rPr>
        <w:t>Poslati:</w:t>
      </w:r>
    </w:p>
    <w:p w:rsidR="00D20982" w:rsidRDefault="00D20982">
      <w:pPr>
        <w:numPr>
          <w:ilvl w:val="0"/>
          <w:numId w:val="5"/>
        </w:numPr>
        <w:jc w:val="both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>OŠ Žirovnica</w:t>
      </w:r>
    </w:p>
    <w:p w:rsidR="00BF25F0" w:rsidRPr="00152521" w:rsidRDefault="00BF25F0">
      <w:pPr>
        <w:numPr>
          <w:ilvl w:val="0"/>
          <w:numId w:val="5"/>
        </w:numPr>
        <w:jc w:val="both"/>
        <w:rPr>
          <w:rFonts w:ascii="Tahoma" w:hAnsi="Tahoma"/>
          <w:lang w:val="sl-SI"/>
        </w:rPr>
      </w:pPr>
      <w:r w:rsidRPr="00152521">
        <w:rPr>
          <w:rFonts w:ascii="Tahoma" w:hAnsi="Tahoma"/>
          <w:lang w:val="sl-SI"/>
        </w:rPr>
        <w:t>spis</w:t>
      </w:r>
    </w:p>
    <w:p w:rsidR="00A50C5B" w:rsidRDefault="00A50C5B" w:rsidP="00BF25F0">
      <w:pPr>
        <w:jc w:val="both"/>
        <w:rPr>
          <w:rFonts w:ascii="Tahoma" w:hAnsi="Tahoma"/>
          <w:lang w:val="sl-SI"/>
        </w:rPr>
      </w:pPr>
    </w:p>
    <w:p w:rsidR="00F43D81" w:rsidRDefault="00F43D81" w:rsidP="00BF25F0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 vednost:</w:t>
      </w:r>
    </w:p>
    <w:p w:rsidR="00F43D81" w:rsidRPr="00F43D81" w:rsidRDefault="00F43D81" w:rsidP="00BF25F0">
      <w:pPr>
        <w:numPr>
          <w:ilvl w:val="0"/>
          <w:numId w:val="5"/>
        </w:num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Ministrstvo </w:t>
      </w:r>
      <w:r w:rsidR="00BF25F0">
        <w:rPr>
          <w:rFonts w:ascii="Tahoma" w:hAnsi="Tahoma"/>
          <w:lang w:val="sl-SI"/>
        </w:rPr>
        <w:t>za izobraževanje, znanost in šport, Direktorat za predšolsko vzgojo in osnovno šolstvo</w:t>
      </w:r>
    </w:p>
    <w:sectPr w:rsidR="00F43D81" w:rsidRPr="00F43D81" w:rsidSect="00341BAA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09" w:rsidRDefault="002D0209">
      <w:r>
        <w:separator/>
      </w:r>
    </w:p>
  </w:endnote>
  <w:endnote w:type="continuationSeparator" w:id="0">
    <w:p w:rsidR="002D0209" w:rsidRDefault="002D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09" w:rsidRDefault="002D0209">
      <w:r>
        <w:separator/>
      </w:r>
    </w:p>
  </w:footnote>
  <w:footnote w:type="continuationSeparator" w:id="0">
    <w:p w:rsidR="002D0209" w:rsidRDefault="002D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2ED"/>
    <w:multiLevelType w:val="hybridMultilevel"/>
    <w:tmpl w:val="399A5C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B715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A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67065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835601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5">
    <w:nsid w:val="2E104520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6">
    <w:nsid w:val="2FF44F66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7">
    <w:nsid w:val="4E98518F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8">
    <w:nsid w:val="53A107E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BA56D9A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90E4D9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8"/>
    <w:rsid w:val="00000FFD"/>
    <w:rsid w:val="000375B9"/>
    <w:rsid w:val="000C4DCA"/>
    <w:rsid w:val="000D5E0A"/>
    <w:rsid w:val="000E2A12"/>
    <w:rsid w:val="000F26C3"/>
    <w:rsid w:val="0011044E"/>
    <w:rsid w:val="0012245F"/>
    <w:rsid w:val="001370E2"/>
    <w:rsid w:val="001435EE"/>
    <w:rsid w:val="0014789E"/>
    <w:rsid w:val="00152521"/>
    <w:rsid w:val="00172706"/>
    <w:rsid w:val="001845EB"/>
    <w:rsid w:val="001A0A3D"/>
    <w:rsid w:val="001F7A7B"/>
    <w:rsid w:val="00206D5A"/>
    <w:rsid w:val="00292DED"/>
    <w:rsid w:val="00293139"/>
    <w:rsid w:val="002B49A1"/>
    <w:rsid w:val="002C484B"/>
    <w:rsid w:val="002D0026"/>
    <w:rsid w:val="002D0209"/>
    <w:rsid w:val="002D6B71"/>
    <w:rsid w:val="00341BAA"/>
    <w:rsid w:val="00361BAF"/>
    <w:rsid w:val="0038341C"/>
    <w:rsid w:val="003955DA"/>
    <w:rsid w:val="003B3C01"/>
    <w:rsid w:val="003E6CF1"/>
    <w:rsid w:val="003F6B7E"/>
    <w:rsid w:val="00402B3E"/>
    <w:rsid w:val="00403D94"/>
    <w:rsid w:val="0046346E"/>
    <w:rsid w:val="00472BA2"/>
    <w:rsid w:val="004737D2"/>
    <w:rsid w:val="004743D7"/>
    <w:rsid w:val="0049602F"/>
    <w:rsid w:val="004A152D"/>
    <w:rsid w:val="004E2A84"/>
    <w:rsid w:val="004F1689"/>
    <w:rsid w:val="00507334"/>
    <w:rsid w:val="005404E9"/>
    <w:rsid w:val="00566816"/>
    <w:rsid w:val="00580C25"/>
    <w:rsid w:val="005A3150"/>
    <w:rsid w:val="005A3CE5"/>
    <w:rsid w:val="005E0D70"/>
    <w:rsid w:val="00601F76"/>
    <w:rsid w:val="0062278E"/>
    <w:rsid w:val="00622904"/>
    <w:rsid w:val="00626FE5"/>
    <w:rsid w:val="00627D38"/>
    <w:rsid w:val="0063331F"/>
    <w:rsid w:val="006437F1"/>
    <w:rsid w:val="006B58E8"/>
    <w:rsid w:val="006D17A3"/>
    <w:rsid w:val="006D17E2"/>
    <w:rsid w:val="006E60EA"/>
    <w:rsid w:val="006E69E5"/>
    <w:rsid w:val="007016F8"/>
    <w:rsid w:val="00716BA3"/>
    <w:rsid w:val="00731409"/>
    <w:rsid w:val="007427EE"/>
    <w:rsid w:val="007569BD"/>
    <w:rsid w:val="00796FEA"/>
    <w:rsid w:val="007C3D1A"/>
    <w:rsid w:val="007F409F"/>
    <w:rsid w:val="008116EC"/>
    <w:rsid w:val="0084309A"/>
    <w:rsid w:val="00852A12"/>
    <w:rsid w:val="008730B2"/>
    <w:rsid w:val="0089797E"/>
    <w:rsid w:val="008A7113"/>
    <w:rsid w:val="008D27B1"/>
    <w:rsid w:val="00910608"/>
    <w:rsid w:val="00983DE4"/>
    <w:rsid w:val="00984C63"/>
    <w:rsid w:val="00986A7E"/>
    <w:rsid w:val="00997DEE"/>
    <w:rsid w:val="009A4403"/>
    <w:rsid w:val="009C52FA"/>
    <w:rsid w:val="00A3127F"/>
    <w:rsid w:val="00A46D12"/>
    <w:rsid w:val="00A50C5B"/>
    <w:rsid w:val="00A66D5C"/>
    <w:rsid w:val="00A8171C"/>
    <w:rsid w:val="00A86717"/>
    <w:rsid w:val="00AA3E16"/>
    <w:rsid w:val="00AB240D"/>
    <w:rsid w:val="00AC1082"/>
    <w:rsid w:val="00AD4921"/>
    <w:rsid w:val="00AE66E4"/>
    <w:rsid w:val="00AF313C"/>
    <w:rsid w:val="00B44754"/>
    <w:rsid w:val="00BC5E49"/>
    <w:rsid w:val="00BF18FB"/>
    <w:rsid w:val="00BF25F0"/>
    <w:rsid w:val="00C16BCA"/>
    <w:rsid w:val="00C274D8"/>
    <w:rsid w:val="00C43B2C"/>
    <w:rsid w:val="00C44A54"/>
    <w:rsid w:val="00C56DEB"/>
    <w:rsid w:val="00C84632"/>
    <w:rsid w:val="00C86144"/>
    <w:rsid w:val="00C9194C"/>
    <w:rsid w:val="00CB615C"/>
    <w:rsid w:val="00CC50C9"/>
    <w:rsid w:val="00CF1E75"/>
    <w:rsid w:val="00D15B09"/>
    <w:rsid w:val="00D20982"/>
    <w:rsid w:val="00D47726"/>
    <w:rsid w:val="00D57B96"/>
    <w:rsid w:val="00D61908"/>
    <w:rsid w:val="00DB3FFB"/>
    <w:rsid w:val="00DE4B66"/>
    <w:rsid w:val="00E41D23"/>
    <w:rsid w:val="00E439D4"/>
    <w:rsid w:val="00E57F66"/>
    <w:rsid w:val="00E8725B"/>
    <w:rsid w:val="00EB5CEB"/>
    <w:rsid w:val="00ED162C"/>
    <w:rsid w:val="00ED62CF"/>
    <w:rsid w:val="00F07C2B"/>
    <w:rsid w:val="00F23288"/>
    <w:rsid w:val="00F3003C"/>
    <w:rsid w:val="00F41798"/>
    <w:rsid w:val="00F43486"/>
    <w:rsid w:val="00F43D81"/>
    <w:rsid w:val="00F602F5"/>
    <w:rsid w:val="00F612AF"/>
    <w:rsid w:val="00F70990"/>
    <w:rsid w:val="00F818CB"/>
    <w:rsid w:val="00F875E5"/>
    <w:rsid w:val="00FB4459"/>
    <w:rsid w:val="00F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96FEA"/>
    <w:rPr>
      <w:lang w:val="de-AT"/>
    </w:rPr>
  </w:style>
  <w:style w:type="paragraph" w:styleId="Naslov1">
    <w:name w:val="heading 1"/>
    <w:basedOn w:val="Navaden"/>
    <w:next w:val="Navaden"/>
    <w:qFormat/>
    <w:rsid w:val="00796FE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796FE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796FE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796FEA"/>
    <w:pPr>
      <w:keepNext/>
      <w:jc w:val="center"/>
      <w:outlineLvl w:val="3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96FE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96FE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96FEA"/>
    <w:pPr>
      <w:jc w:val="both"/>
    </w:pPr>
    <w:rPr>
      <w:sz w:val="24"/>
    </w:rPr>
  </w:style>
  <w:style w:type="table" w:styleId="Tabelamrea">
    <w:name w:val="Table Grid"/>
    <w:basedOn w:val="Navadnatabela"/>
    <w:rsid w:val="0099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41BA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41BAA"/>
    <w:rPr>
      <w:rFonts w:ascii="Tahoma" w:hAnsi="Tahoma" w:cs="Tahoma"/>
      <w:sz w:val="16"/>
      <w:szCs w:val="16"/>
      <w:lang w:val="de-AT"/>
    </w:rPr>
  </w:style>
  <w:style w:type="paragraph" w:styleId="Odstavekseznama">
    <w:name w:val="List Paragraph"/>
    <w:basedOn w:val="Navaden"/>
    <w:uiPriority w:val="34"/>
    <w:qFormat/>
    <w:rsid w:val="00F43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96FEA"/>
    <w:rPr>
      <w:lang w:val="de-AT"/>
    </w:rPr>
  </w:style>
  <w:style w:type="paragraph" w:styleId="Naslov1">
    <w:name w:val="heading 1"/>
    <w:basedOn w:val="Navaden"/>
    <w:next w:val="Navaden"/>
    <w:qFormat/>
    <w:rsid w:val="00796FE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796FE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796FE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796FEA"/>
    <w:pPr>
      <w:keepNext/>
      <w:jc w:val="center"/>
      <w:outlineLvl w:val="3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96FE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96FE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96FEA"/>
    <w:pPr>
      <w:jc w:val="both"/>
    </w:pPr>
    <w:rPr>
      <w:sz w:val="24"/>
    </w:rPr>
  </w:style>
  <w:style w:type="table" w:styleId="Tabelamrea">
    <w:name w:val="Table Grid"/>
    <w:basedOn w:val="Navadnatabela"/>
    <w:rsid w:val="0099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41BA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41BAA"/>
    <w:rPr>
      <w:rFonts w:ascii="Tahoma" w:hAnsi="Tahoma" w:cs="Tahoma"/>
      <w:sz w:val="16"/>
      <w:szCs w:val="16"/>
      <w:lang w:val="de-AT"/>
    </w:rPr>
  </w:style>
  <w:style w:type="paragraph" w:styleId="Odstavekseznama">
    <w:name w:val="List Paragraph"/>
    <w:basedOn w:val="Navaden"/>
    <w:uiPriority w:val="34"/>
    <w:qFormat/>
    <w:rsid w:val="00F4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>Občina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Uporabnik 7</dc:creator>
  <cp:lastModifiedBy>Petra</cp:lastModifiedBy>
  <cp:revision>7</cp:revision>
  <cp:lastPrinted>2017-09-04T06:35:00Z</cp:lastPrinted>
  <dcterms:created xsi:type="dcterms:W3CDTF">2018-07-30T11:02:00Z</dcterms:created>
  <dcterms:modified xsi:type="dcterms:W3CDTF">2018-08-02T07:05:00Z</dcterms:modified>
</cp:coreProperties>
</file>