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22" w:rsidRPr="008C69CC" w:rsidRDefault="003F4822" w:rsidP="003F4822">
      <w:pPr>
        <w:tabs>
          <w:tab w:val="left" w:pos="284"/>
        </w:tabs>
        <w:rPr>
          <w:rFonts w:ascii="Tahoma" w:hAnsi="Tahoma" w:cs="Tahoma"/>
          <w:b/>
          <w:sz w:val="24"/>
          <w:szCs w:val="24"/>
        </w:rPr>
      </w:pPr>
      <w:r w:rsidRPr="008C69CC">
        <w:rPr>
          <w:rFonts w:ascii="Tahoma" w:hAnsi="Tahoma" w:cs="Tahoma"/>
          <w:b/>
          <w:sz w:val="24"/>
          <w:szCs w:val="24"/>
        </w:rPr>
        <w:t xml:space="preserve">PREDLAGATELJ: ŽUPAN OBČINE ŽIROVNICA </w:t>
      </w:r>
    </w:p>
    <w:p w:rsidR="003F4822" w:rsidRPr="008C69CC" w:rsidRDefault="003F4822" w:rsidP="003F4822">
      <w:pPr>
        <w:rPr>
          <w:rFonts w:ascii="Tahoma" w:hAnsi="Tahoma" w:cs="Tahoma"/>
          <w:b/>
          <w:sz w:val="24"/>
          <w:szCs w:val="24"/>
        </w:rPr>
      </w:pPr>
      <w:r w:rsidRPr="008C69CC">
        <w:rPr>
          <w:rFonts w:ascii="Tahoma" w:hAnsi="Tahoma" w:cs="Tahoma"/>
          <w:b/>
          <w:sz w:val="24"/>
          <w:szCs w:val="24"/>
        </w:rPr>
        <w:t>PRISTOJNOST: OBČINSKI SVET OBČINE ŽIROVNICA</w:t>
      </w:r>
    </w:p>
    <w:p w:rsidR="003F4822" w:rsidRDefault="003F4822" w:rsidP="003F4822">
      <w:pPr>
        <w:pStyle w:val="Telobesedila"/>
        <w:rPr>
          <w:sz w:val="24"/>
        </w:rPr>
      </w:pP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p>
    <w:p w:rsidR="003F4822" w:rsidRP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r w:rsidRPr="008C69CC">
        <w:rPr>
          <w:rFonts w:ascii="Tahoma" w:hAnsi="Tahoma" w:cs="Tahoma"/>
          <w:b/>
          <w:sz w:val="24"/>
          <w:szCs w:val="24"/>
        </w:rPr>
        <w:t xml:space="preserve">PREDLOG ODLOKA O </w:t>
      </w:r>
      <w:r w:rsidRPr="003F4822">
        <w:rPr>
          <w:rFonts w:ascii="Tahoma" w:hAnsi="Tahoma" w:cs="Tahoma"/>
          <w:b/>
          <w:color w:val="000000"/>
          <w:sz w:val="24"/>
          <w:szCs w:val="24"/>
        </w:rPr>
        <w:t xml:space="preserve">TAKSI ZA OBRAVNAVANJE POBUD ZA SPREMEMBE NAMENSKE RABE PROSTORA IN NADOMESTILU STROŠKOV LOKACIJSKE PREVERITVE </w:t>
      </w:r>
      <w:r w:rsidRPr="003F4822">
        <w:rPr>
          <w:rFonts w:ascii="Tahoma" w:hAnsi="Tahoma" w:cs="Tahoma"/>
          <w:b/>
          <w:sz w:val="24"/>
          <w:szCs w:val="24"/>
        </w:rPr>
        <w:t>V OBČINI ŽIROVNICA</w:t>
      </w: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r>
        <w:rPr>
          <w:rFonts w:ascii="Tahoma" w:hAnsi="Tahoma" w:cs="Tahoma"/>
          <w:b/>
          <w:sz w:val="24"/>
          <w:szCs w:val="24"/>
        </w:rPr>
        <w:t>(</w:t>
      </w:r>
      <w:r w:rsidR="009A0551">
        <w:rPr>
          <w:rFonts w:ascii="Tahoma" w:hAnsi="Tahoma" w:cs="Tahoma"/>
          <w:b/>
          <w:sz w:val="24"/>
          <w:szCs w:val="24"/>
        </w:rPr>
        <w:t xml:space="preserve">1. </w:t>
      </w:r>
      <w:proofErr w:type="spellStart"/>
      <w:r w:rsidR="009A0551">
        <w:rPr>
          <w:rFonts w:ascii="Tahoma" w:hAnsi="Tahoma" w:cs="Tahoma"/>
          <w:b/>
          <w:sz w:val="24"/>
          <w:szCs w:val="24"/>
        </w:rPr>
        <w:t>obravnava</w:t>
      </w:r>
      <w:proofErr w:type="spellEnd"/>
      <w:r>
        <w:rPr>
          <w:rFonts w:ascii="Tahoma" w:hAnsi="Tahoma" w:cs="Tahoma"/>
          <w:b/>
          <w:sz w:val="24"/>
          <w:szCs w:val="24"/>
        </w:rPr>
        <w:t>)</w:t>
      </w: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p>
    <w:p w:rsidR="003F4822" w:rsidRDefault="003F4822" w:rsidP="003F4822">
      <w:pPr>
        <w:pStyle w:val="Naslov2"/>
        <w:spacing w:line="276" w:lineRule="auto"/>
        <w:rPr>
          <w:rFonts w:ascii="Tahoma" w:hAnsi="Tahoma" w:cs="Tahoma"/>
          <w:i w:val="0"/>
          <w:sz w:val="22"/>
          <w:szCs w:val="22"/>
        </w:rPr>
      </w:pPr>
    </w:p>
    <w:p w:rsidR="003F4822" w:rsidRPr="00E36D7B" w:rsidRDefault="003F4822" w:rsidP="003F4822">
      <w:pPr>
        <w:pStyle w:val="Odstavekseznama"/>
        <w:numPr>
          <w:ilvl w:val="0"/>
          <w:numId w:val="7"/>
        </w:numPr>
        <w:spacing w:line="276" w:lineRule="auto"/>
        <w:jc w:val="both"/>
        <w:rPr>
          <w:rFonts w:ascii="Tahoma" w:hAnsi="Tahoma" w:cs="Tahoma"/>
          <w:b/>
        </w:rPr>
      </w:pPr>
      <w:r w:rsidRPr="00E36D7B">
        <w:rPr>
          <w:rFonts w:ascii="Tahoma" w:hAnsi="Tahoma" w:cs="Tahoma"/>
          <w:b/>
        </w:rPr>
        <w:t>UVOD</w:t>
      </w:r>
    </w:p>
    <w:p w:rsidR="003F4822" w:rsidRPr="00E36D7B" w:rsidRDefault="003F4822" w:rsidP="00B94424">
      <w:pPr>
        <w:spacing w:line="276" w:lineRule="auto"/>
        <w:jc w:val="both"/>
        <w:rPr>
          <w:rFonts w:ascii="Tahoma" w:hAnsi="Tahoma" w:cs="Tahoma"/>
        </w:rPr>
      </w:pPr>
    </w:p>
    <w:p w:rsidR="003C2122" w:rsidRPr="00E36D7B" w:rsidRDefault="003C2122" w:rsidP="003C2122">
      <w:pPr>
        <w:jc w:val="both"/>
        <w:rPr>
          <w:rFonts w:ascii="Tahoma" w:hAnsi="Tahoma" w:cs="Tahoma"/>
        </w:rPr>
      </w:pPr>
      <w:r w:rsidRPr="00E36D7B">
        <w:rPr>
          <w:rFonts w:ascii="Tahoma" w:hAnsi="Tahoma" w:cs="Tahoma"/>
        </w:rPr>
        <w:t xml:space="preserve">Na podlagi določb ZUreP-2, ki se je začel uporabljati 1. junija 2018, je v določbah od 127. do vključno 133. člena  predpisan postopek lokacijske preveritve, ki je nov instrument prostorskega načrtovanja,  s katerim se omogoča hitrejše prilagajanje ter so dovoljena manjša individualna odstopanja od pogojev, določenih v prostorskih izvedbenih aktih. </w:t>
      </w:r>
    </w:p>
    <w:p w:rsidR="003C2122" w:rsidRPr="00E36D7B" w:rsidRDefault="003C2122" w:rsidP="003C2122">
      <w:pPr>
        <w:jc w:val="both"/>
        <w:rPr>
          <w:rFonts w:ascii="Tahoma" w:hAnsi="Tahoma" w:cs="Tahoma"/>
        </w:rPr>
      </w:pPr>
      <w:r w:rsidRPr="00E36D7B">
        <w:rPr>
          <w:rFonts w:ascii="Tahoma" w:hAnsi="Tahoma" w:cs="Tahoma"/>
        </w:rPr>
        <w:t xml:space="preserve">Zakonodajalec je namreč ugotovil, da ob pripravi občinski izvedbenih  prostorskih aktov, ki so splošni akti občine, ni mogoče predvideti vseh nepredvidenih objektivnih okoliščin, zato je smiselno za manjša odstopanja, ki pa so še vedno izven dopustnih toleranc prostorskih aktov, uvesti instrument lokacijske preveritve. Nov postopek lokacijske preveritve omogoča odstopanja od prostorskih izvedbenih pogojev, začasno rabo, omogoča dopolnilno gradnjo ali omogoča preoblikovanje območja že določenih stavbnih zemljišč pri posamični poselitvi. Na ta način naj bi se skrajšal čas za uresničitev s tem povezane gradnje, saj bo dosežena skladnost s prostorskih aktom izven dolgotrajnega in obsežnega postopka spreminjanja OPN ali OPPN. </w:t>
      </w:r>
    </w:p>
    <w:p w:rsidR="003C2122" w:rsidRPr="00E36D7B" w:rsidRDefault="003C2122" w:rsidP="003C2122">
      <w:pPr>
        <w:jc w:val="both"/>
        <w:rPr>
          <w:rFonts w:ascii="Tahoma" w:hAnsi="Tahoma" w:cs="Tahoma"/>
        </w:rPr>
      </w:pPr>
      <w:r w:rsidRPr="00E36D7B">
        <w:rPr>
          <w:rFonts w:ascii="Tahoma" w:hAnsi="Tahoma" w:cs="Tahoma"/>
        </w:rPr>
        <w:t>Z lokacijsko preveritvijo lahko tako občina dopusti individualna odstopanja od izvedbenih prostorskih aktov, ki bi sicer po prejšnjem ZPNačrt terjala spremembe in dopolnitve prostorskih aktov občine. Z lokacijsko preveritvijo se:</w:t>
      </w:r>
    </w:p>
    <w:p w:rsidR="003C2122" w:rsidRPr="00E36D7B" w:rsidRDefault="003C2122" w:rsidP="003C2122">
      <w:pPr>
        <w:pStyle w:val="Odstavekseznama"/>
        <w:numPr>
          <w:ilvl w:val="0"/>
          <w:numId w:val="8"/>
        </w:numPr>
        <w:spacing w:after="200" w:line="276" w:lineRule="auto"/>
        <w:jc w:val="both"/>
        <w:rPr>
          <w:rFonts w:ascii="Tahoma" w:hAnsi="Tahoma" w:cs="Tahoma"/>
        </w:rPr>
      </w:pPr>
      <w:r w:rsidRPr="00E36D7B">
        <w:rPr>
          <w:rFonts w:ascii="Tahoma" w:hAnsi="Tahoma" w:cs="Tahoma"/>
        </w:rPr>
        <w:t xml:space="preserve">za namen izvajanja gradenj prilagodi in določi natančna oblika ter velikost območja stavbnih zemljišč na posamični poselitvi, </w:t>
      </w:r>
    </w:p>
    <w:p w:rsidR="003C2122" w:rsidRPr="00E36D7B" w:rsidRDefault="003C2122" w:rsidP="003C2122">
      <w:pPr>
        <w:pStyle w:val="Odstavekseznama"/>
        <w:numPr>
          <w:ilvl w:val="0"/>
          <w:numId w:val="8"/>
        </w:numPr>
        <w:spacing w:after="200" w:line="276" w:lineRule="auto"/>
        <w:jc w:val="both"/>
        <w:rPr>
          <w:rFonts w:ascii="Tahoma" w:hAnsi="Tahoma" w:cs="Tahoma"/>
        </w:rPr>
      </w:pPr>
      <w:r w:rsidRPr="00E36D7B">
        <w:rPr>
          <w:rFonts w:ascii="Tahoma" w:hAnsi="Tahoma" w:cs="Tahoma"/>
        </w:rPr>
        <w:t>za doseganje gradbenega namena prostorskega izvedbenega akta dopušča individualno odstopanje od predpisanih prostorskih izvedbenih pogojev (odstopanja od prostorsko izvedbenih pogojev OPN in OPPN),</w:t>
      </w:r>
    </w:p>
    <w:p w:rsidR="003C2122" w:rsidRPr="00E36D7B" w:rsidRDefault="003C2122" w:rsidP="003C2122">
      <w:pPr>
        <w:pStyle w:val="Odstavekseznama"/>
        <w:numPr>
          <w:ilvl w:val="0"/>
          <w:numId w:val="8"/>
        </w:numPr>
        <w:spacing w:after="200" w:line="276" w:lineRule="auto"/>
        <w:jc w:val="both"/>
        <w:rPr>
          <w:rFonts w:ascii="Tahoma" w:hAnsi="Tahoma" w:cs="Tahoma"/>
        </w:rPr>
      </w:pPr>
      <w:r w:rsidRPr="00E36D7B">
        <w:rPr>
          <w:rFonts w:ascii="Tahoma" w:hAnsi="Tahoma" w:cs="Tahoma"/>
        </w:rPr>
        <w:t xml:space="preserve">za namen smotrne rabe ter aktivacije zemljišč in objektov, ki niso v uporabi, omogoča začasno rabo prostora. </w:t>
      </w:r>
    </w:p>
    <w:p w:rsidR="003C2122" w:rsidRPr="00E36D7B" w:rsidRDefault="003C2122" w:rsidP="003C2122">
      <w:pPr>
        <w:jc w:val="both"/>
        <w:rPr>
          <w:rFonts w:ascii="Tahoma" w:hAnsi="Tahoma" w:cs="Tahoma"/>
        </w:rPr>
      </w:pPr>
      <w:r w:rsidRPr="00E36D7B">
        <w:rPr>
          <w:rFonts w:ascii="Tahoma" w:hAnsi="Tahoma" w:cs="Tahoma"/>
        </w:rPr>
        <w:t>ZUreP-2  v 128. do 131. členu določa omejitve, okoliščine in pogoje, pod katerimi je dopustna ureditev z lokacijsko preveritvijo ter postopek izvedbe lokacijske preveritve, v drugem odstavku 132. člena pa nalaga občini sprejem odloka, s katerim določi stroške lokacijske preveritve. Predlagani odlok bo podlaga za izdajo sklepa o določitvi stroškov v posamičnem postopku, plačilo nadomestila stroškov na račun Občine Žirovnica pa bo pogoj za izvedbo postopka, to je obravnavo predlaganega elaborata in izdajo sklepa o lokacijski preveritvi.</w:t>
      </w:r>
    </w:p>
    <w:p w:rsidR="003F4822" w:rsidRDefault="003F4822" w:rsidP="00B94424">
      <w:pPr>
        <w:spacing w:line="276" w:lineRule="auto"/>
        <w:jc w:val="both"/>
        <w:rPr>
          <w:rFonts w:ascii="Tahoma" w:hAnsi="Tahoma" w:cs="Tahoma"/>
        </w:rPr>
      </w:pPr>
    </w:p>
    <w:p w:rsidR="00864994" w:rsidRPr="00E36D7B" w:rsidRDefault="00864994" w:rsidP="00B94424">
      <w:pPr>
        <w:spacing w:line="276" w:lineRule="auto"/>
        <w:jc w:val="both"/>
        <w:rPr>
          <w:rFonts w:ascii="Tahoma" w:hAnsi="Tahoma" w:cs="Tahoma"/>
        </w:rPr>
      </w:pPr>
    </w:p>
    <w:p w:rsidR="003F4822" w:rsidRPr="00E36D7B" w:rsidRDefault="003C2122" w:rsidP="003C2122">
      <w:pPr>
        <w:pStyle w:val="Odstavekseznama"/>
        <w:numPr>
          <w:ilvl w:val="0"/>
          <w:numId w:val="7"/>
        </w:numPr>
        <w:spacing w:line="276" w:lineRule="auto"/>
        <w:jc w:val="both"/>
        <w:rPr>
          <w:rFonts w:ascii="Tahoma" w:hAnsi="Tahoma" w:cs="Tahoma"/>
          <w:b/>
        </w:rPr>
      </w:pPr>
      <w:r w:rsidRPr="00E36D7B">
        <w:rPr>
          <w:rFonts w:ascii="Tahoma" w:hAnsi="Tahoma" w:cs="Tahoma"/>
          <w:b/>
        </w:rPr>
        <w:t>FINANČNE POSLEDICE</w:t>
      </w:r>
    </w:p>
    <w:p w:rsidR="003F4822" w:rsidRPr="00E36D7B" w:rsidRDefault="003F4822" w:rsidP="00B94424">
      <w:pPr>
        <w:spacing w:line="276" w:lineRule="auto"/>
        <w:jc w:val="both"/>
        <w:rPr>
          <w:rFonts w:ascii="Tahoma" w:hAnsi="Tahoma" w:cs="Tahoma"/>
        </w:rPr>
      </w:pPr>
    </w:p>
    <w:p w:rsidR="003C2122" w:rsidRPr="00E36D7B" w:rsidRDefault="003C2122" w:rsidP="003C2122">
      <w:pPr>
        <w:jc w:val="both"/>
        <w:rPr>
          <w:rFonts w:ascii="Tahoma" w:hAnsi="Tahoma" w:cs="Tahoma"/>
          <w:color w:val="000000"/>
        </w:rPr>
      </w:pPr>
      <w:r w:rsidRPr="00E36D7B">
        <w:rPr>
          <w:rFonts w:ascii="Tahoma" w:hAnsi="Tahoma" w:cs="Tahoma"/>
        </w:rPr>
        <w:t>Gre za nov postopek, ki ga prinaša ZUreP-2, zato ni mogoče predvideti števila pobud za izvedbo postopka lokacijske preveritve, oceniti višine prilivov iz tega naslova ali morebitnih drugih posledic predloga odloka z vidika obsega dela in potrebnega števila uslužbencev za izvajanje nalog. Predlog stroškov za posamezno vrsto lokacijske preveritve je bil ocenjen  izkustveno, glede na primerljive postopke pri pripravi občinskih podrobnih prostorskih načrtov, pri čemer je bilo upoštevano število predvidenih potrebnih ur javnega uslužbenca oziroma občinskega urbanista in strošek dela. Prihodki iz naslova lokacijske preveritve so v skladu s tretjim odstavkom 132. člena ZUreP-2 namenski vir občine za financiranje nalog urejanja prostora.</w:t>
      </w:r>
    </w:p>
    <w:p w:rsidR="003F4822" w:rsidRPr="00E36D7B" w:rsidRDefault="003F4822" w:rsidP="00B94424">
      <w:pPr>
        <w:spacing w:line="276" w:lineRule="auto"/>
        <w:jc w:val="both"/>
        <w:rPr>
          <w:rFonts w:ascii="Tahoma" w:hAnsi="Tahoma" w:cs="Tahoma"/>
        </w:rPr>
      </w:pPr>
    </w:p>
    <w:p w:rsidR="003F4822" w:rsidRPr="00E36D7B" w:rsidRDefault="003F4822" w:rsidP="00B94424">
      <w:pPr>
        <w:spacing w:line="276" w:lineRule="auto"/>
        <w:jc w:val="both"/>
        <w:rPr>
          <w:rFonts w:ascii="Tahoma" w:hAnsi="Tahoma" w:cs="Tahoma"/>
        </w:rPr>
      </w:pPr>
    </w:p>
    <w:p w:rsidR="003F4822" w:rsidRPr="00E36D7B" w:rsidRDefault="008D6FB7" w:rsidP="008D6FB7">
      <w:pPr>
        <w:pStyle w:val="Odstavekseznama"/>
        <w:numPr>
          <w:ilvl w:val="0"/>
          <w:numId w:val="7"/>
        </w:numPr>
        <w:spacing w:line="276" w:lineRule="auto"/>
        <w:jc w:val="both"/>
        <w:rPr>
          <w:rFonts w:ascii="Tahoma" w:hAnsi="Tahoma" w:cs="Tahoma"/>
          <w:b/>
        </w:rPr>
      </w:pPr>
      <w:r w:rsidRPr="00E36D7B">
        <w:rPr>
          <w:rFonts w:ascii="Tahoma" w:hAnsi="Tahoma" w:cs="Tahoma"/>
          <w:b/>
        </w:rPr>
        <w:lastRenderedPageBreak/>
        <w:t>PREDLOG ODLOKA</w:t>
      </w:r>
    </w:p>
    <w:p w:rsidR="003F4822" w:rsidRPr="00E36D7B" w:rsidRDefault="003F4822" w:rsidP="00B94424">
      <w:pPr>
        <w:spacing w:line="276" w:lineRule="auto"/>
        <w:jc w:val="both"/>
        <w:rPr>
          <w:rFonts w:ascii="Tahoma" w:hAnsi="Tahoma" w:cs="Tahoma"/>
        </w:rPr>
      </w:pPr>
    </w:p>
    <w:p w:rsidR="00B94424" w:rsidRPr="00E36D7B" w:rsidRDefault="00B94424" w:rsidP="00B94424">
      <w:pPr>
        <w:spacing w:line="276" w:lineRule="auto"/>
        <w:jc w:val="both"/>
        <w:rPr>
          <w:rFonts w:ascii="Tahoma" w:hAnsi="Tahoma" w:cs="Tahoma"/>
        </w:rPr>
      </w:pPr>
      <w:r w:rsidRPr="00E36D7B">
        <w:rPr>
          <w:rFonts w:ascii="Tahoma" w:hAnsi="Tahoma" w:cs="Tahoma"/>
        </w:rPr>
        <w:t xml:space="preserve">Na podlagi 109. in 132. člena Zakona o urejanju prostora (Uradni list RS, št. 61/17, v nadaljevanju: ZUreP-2), 29. člena Zakona o lokalni samoupravi (Uradni list RS, št. 94/07 – UPB2, 76/08, 79/09, 51/10, 40/12 – ZUJF in 14/15 - ZUUJFO) in </w:t>
      </w:r>
      <w:r w:rsidRPr="00E36D7B">
        <w:rPr>
          <w:rFonts w:ascii="Tahoma" w:eastAsia="Calibri" w:hAnsi="Tahoma" w:cs="Tahoma"/>
        </w:rPr>
        <w:t xml:space="preserve">18. člena Statuta Občine Žirovnica (Uradni list RS, št. </w:t>
      </w:r>
      <w:r w:rsidRPr="00E36D7B">
        <w:rPr>
          <w:rFonts w:ascii="Tahoma" w:hAnsi="Tahoma" w:cs="Tahoma"/>
        </w:rPr>
        <w:t>23/99, 55/11-UPB1, 76/12, 19/13, 50/14, 85/16, 7/17-</w:t>
      </w:r>
      <w:proofErr w:type="spellStart"/>
      <w:r w:rsidRPr="00E36D7B">
        <w:rPr>
          <w:rFonts w:ascii="Tahoma" w:hAnsi="Tahoma" w:cs="Tahoma"/>
        </w:rPr>
        <w:t>popr</w:t>
      </w:r>
      <w:proofErr w:type="spellEnd"/>
      <w:r w:rsidRPr="00E36D7B">
        <w:rPr>
          <w:rFonts w:ascii="Tahoma" w:hAnsi="Tahoma" w:cs="Tahoma"/>
        </w:rPr>
        <w:t>.</w:t>
      </w:r>
      <w:r w:rsidRPr="00E36D7B">
        <w:rPr>
          <w:rFonts w:ascii="Tahoma" w:eastAsia="Calibri" w:hAnsi="Tahoma" w:cs="Tahoma"/>
        </w:rPr>
        <w:t xml:space="preserve">) </w:t>
      </w:r>
      <w:r w:rsidRPr="00E36D7B">
        <w:rPr>
          <w:rFonts w:ascii="Tahoma" w:hAnsi="Tahoma" w:cs="Tahoma"/>
        </w:rPr>
        <w:t>je Občinski svet občine Žirovnica na___ seji dne________</w:t>
      </w:r>
      <w:r w:rsidRPr="00E36D7B">
        <w:rPr>
          <w:rFonts w:ascii="Tahoma" w:hAnsi="Tahoma" w:cs="Tahoma"/>
          <w:color w:val="FF0000"/>
        </w:rPr>
        <w:t xml:space="preserve"> </w:t>
      </w:r>
      <w:r w:rsidRPr="00E36D7B">
        <w:rPr>
          <w:rFonts w:ascii="Tahoma" w:hAnsi="Tahoma" w:cs="Tahoma"/>
        </w:rPr>
        <w:t>2018 sprejel naslednji</w:t>
      </w:r>
    </w:p>
    <w:p w:rsidR="00B94424" w:rsidRPr="00E36D7B" w:rsidRDefault="00B94424" w:rsidP="00B94424">
      <w:pPr>
        <w:spacing w:line="276" w:lineRule="auto"/>
        <w:rPr>
          <w:rFonts w:ascii="Tahoma" w:hAnsi="Tahoma" w:cs="Tahoma"/>
          <w:b/>
        </w:rPr>
      </w:pPr>
    </w:p>
    <w:p w:rsidR="00B94424" w:rsidRPr="00E36D7B" w:rsidRDefault="00B94424" w:rsidP="00B94424">
      <w:pPr>
        <w:spacing w:line="276" w:lineRule="auto"/>
        <w:jc w:val="center"/>
        <w:rPr>
          <w:rFonts w:ascii="Tahoma" w:hAnsi="Tahoma" w:cs="Tahoma"/>
          <w:b/>
        </w:rPr>
      </w:pPr>
      <w:r w:rsidRPr="00E36D7B">
        <w:rPr>
          <w:rFonts w:ascii="Tahoma" w:hAnsi="Tahoma" w:cs="Tahoma"/>
          <w:b/>
        </w:rPr>
        <w:t>ODLOK</w:t>
      </w:r>
    </w:p>
    <w:p w:rsidR="00B94424" w:rsidRPr="00E36D7B" w:rsidRDefault="00B94424" w:rsidP="00B94424">
      <w:pPr>
        <w:spacing w:line="276" w:lineRule="auto"/>
        <w:jc w:val="center"/>
        <w:rPr>
          <w:rFonts w:ascii="Tahoma" w:hAnsi="Tahoma" w:cs="Tahoma"/>
          <w:b/>
        </w:rPr>
      </w:pPr>
      <w:r w:rsidRPr="00E36D7B">
        <w:rPr>
          <w:rFonts w:ascii="Tahoma" w:hAnsi="Tahoma" w:cs="Tahoma"/>
          <w:b/>
        </w:rPr>
        <w:t xml:space="preserve">O </w:t>
      </w:r>
      <w:r w:rsidRPr="00E36D7B">
        <w:rPr>
          <w:rFonts w:ascii="Tahoma" w:hAnsi="Tahoma" w:cs="Tahoma"/>
          <w:b/>
          <w:color w:val="000000"/>
        </w:rPr>
        <w:t xml:space="preserve">TAKSI ZA OBRAVNAVANJE POBUD ZA SPREMEMBE NAMENSKE RABE PROSTORA IN NADOMESTILU STROŠKOV LOKACIJSKE PREVERITVE </w:t>
      </w:r>
      <w:r w:rsidRPr="00E36D7B">
        <w:rPr>
          <w:rFonts w:ascii="Tahoma" w:hAnsi="Tahoma" w:cs="Tahoma"/>
          <w:b/>
        </w:rPr>
        <w:t>V OBČINI ŽIROVNICA</w:t>
      </w:r>
    </w:p>
    <w:p w:rsidR="00B94424" w:rsidRPr="00E36D7B" w:rsidRDefault="00B94424" w:rsidP="00B94424">
      <w:pPr>
        <w:spacing w:line="276" w:lineRule="auto"/>
        <w:rPr>
          <w:rFonts w:ascii="Tahoma" w:hAnsi="Tahoma" w:cs="Tahoma"/>
          <w:b/>
        </w:rPr>
      </w:pPr>
    </w:p>
    <w:p w:rsidR="00423C7E" w:rsidRPr="00E36D7B" w:rsidRDefault="00423C7E" w:rsidP="00B94424">
      <w:pPr>
        <w:spacing w:line="276" w:lineRule="auto"/>
        <w:rPr>
          <w:rFonts w:ascii="Tahoma" w:hAnsi="Tahoma" w:cs="Tahoma"/>
          <w:b/>
        </w:rPr>
      </w:pPr>
    </w:p>
    <w:p w:rsidR="00B94424" w:rsidRPr="00E36D7B" w:rsidRDefault="00B94424" w:rsidP="00B94424">
      <w:pPr>
        <w:overflowPunct w:val="0"/>
        <w:autoSpaceDE w:val="0"/>
        <w:autoSpaceDN w:val="0"/>
        <w:adjustRightInd w:val="0"/>
        <w:spacing w:line="276" w:lineRule="auto"/>
        <w:jc w:val="both"/>
        <w:textAlignment w:val="baseline"/>
        <w:rPr>
          <w:rFonts w:ascii="Tahoma" w:hAnsi="Tahoma" w:cs="Tahoma"/>
          <w:b/>
        </w:rPr>
      </w:pPr>
      <w:r w:rsidRPr="00E36D7B">
        <w:rPr>
          <w:rFonts w:ascii="Tahoma" w:hAnsi="Tahoma" w:cs="Tahoma"/>
          <w:b/>
        </w:rPr>
        <w:t>I. SPLOŠNE DOLOČBE</w:t>
      </w:r>
    </w:p>
    <w:p w:rsidR="00B94424" w:rsidRPr="00E36D7B" w:rsidRDefault="00B94424" w:rsidP="00B94424">
      <w:pPr>
        <w:overflowPunct w:val="0"/>
        <w:autoSpaceDE w:val="0"/>
        <w:autoSpaceDN w:val="0"/>
        <w:adjustRightInd w:val="0"/>
        <w:spacing w:line="276" w:lineRule="auto"/>
        <w:ind w:left="360"/>
        <w:jc w:val="both"/>
        <w:textAlignment w:val="baseline"/>
        <w:rPr>
          <w:rFonts w:ascii="Tahoma" w:hAnsi="Tahoma" w:cs="Tahoma"/>
          <w:b/>
        </w:rPr>
      </w:pPr>
    </w:p>
    <w:p w:rsidR="00B94424" w:rsidRPr="00E36D7B" w:rsidRDefault="00B94424" w:rsidP="00B94424">
      <w:pPr>
        <w:numPr>
          <w:ilvl w:val="0"/>
          <w:numId w:val="1"/>
        </w:numPr>
        <w:tabs>
          <w:tab w:val="clear" w:pos="720"/>
          <w:tab w:val="num" w:pos="426"/>
        </w:tabs>
        <w:overflowPunct w:val="0"/>
        <w:autoSpaceDE w:val="0"/>
        <w:autoSpaceDN w:val="0"/>
        <w:adjustRightInd w:val="0"/>
        <w:spacing w:line="276" w:lineRule="auto"/>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spacing w:line="276" w:lineRule="auto"/>
        <w:jc w:val="center"/>
        <w:textAlignment w:val="baseline"/>
        <w:rPr>
          <w:rFonts w:ascii="Tahoma" w:hAnsi="Tahoma" w:cs="Tahoma"/>
        </w:rPr>
      </w:pPr>
      <w:r w:rsidRPr="00E36D7B">
        <w:rPr>
          <w:rFonts w:ascii="Tahoma" w:hAnsi="Tahoma" w:cs="Tahoma"/>
        </w:rPr>
        <w:t>(vsebina odloka)</w:t>
      </w:r>
    </w:p>
    <w:p w:rsidR="00B94424" w:rsidRPr="00E36D7B" w:rsidRDefault="00B94424" w:rsidP="00B94424">
      <w:pPr>
        <w:overflowPunct w:val="0"/>
        <w:autoSpaceDE w:val="0"/>
        <w:autoSpaceDN w:val="0"/>
        <w:adjustRightInd w:val="0"/>
        <w:spacing w:line="276" w:lineRule="auto"/>
        <w:jc w:val="both"/>
        <w:textAlignment w:val="baseline"/>
        <w:rPr>
          <w:rFonts w:ascii="Tahoma" w:hAnsi="Tahoma" w:cs="Tahoma"/>
        </w:rPr>
      </w:pPr>
      <w:r w:rsidRPr="00E36D7B">
        <w:rPr>
          <w:rFonts w:ascii="Tahoma" w:hAnsi="Tahoma" w:cs="Tahoma"/>
        </w:rPr>
        <w:t>(1)Ta odlok določa:</w:t>
      </w:r>
    </w:p>
    <w:p w:rsidR="00B94424" w:rsidRPr="00E36D7B" w:rsidRDefault="00B94424" w:rsidP="00B94424">
      <w:pPr>
        <w:numPr>
          <w:ilvl w:val="0"/>
          <w:numId w:val="6"/>
        </w:numPr>
        <w:overflowPunct w:val="0"/>
        <w:autoSpaceDE w:val="0"/>
        <w:autoSpaceDN w:val="0"/>
        <w:adjustRightInd w:val="0"/>
        <w:spacing w:line="276" w:lineRule="auto"/>
        <w:jc w:val="both"/>
        <w:textAlignment w:val="baseline"/>
        <w:rPr>
          <w:rFonts w:ascii="Tahoma" w:hAnsi="Tahoma" w:cs="Tahoma"/>
        </w:rPr>
      </w:pPr>
      <w:r w:rsidRPr="00E36D7B">
        <w:rPr>
          <w:rFonts w:ascii="Tahoma" w:hAnsi="Tahoma" w:cs="Tahoma"/>
        </w:rPr>
        <w:t xml:space="preserve"> višino stroškov lokacijske preveritve, ki jih Občina Žirovnica zaračuna pobudniku lokacijske preveritve, razen če je pobudnik Občina Žirovnica sama, kot nadomestilo stroškov, ki nastanejo v postopku lokacijske preveritve na podlagi pobude investitorja gradnje na posamični poselitvi, investitorja, ki želi odstopiti od prostorskih izvedbenih pogojev ali izvesti dopolnilne prostorske ureditve oziroma posege v prostor, ali pobudnika začasne rabe prostora; </w:t>
      </w:r>
    </w:p>
    <w:p w:rsidR="00B94424" w:rsidRPr="00E36D7B" w:rsidRDefault="00B94424" w:rsidP="00B94424">
      <w:pPr>
        <w:numPr>
          <w:ilvl w:val="0"/>
          <w:numId w:val="6"/>
        </w:numPr>
        <w:overflowPunct w:val="0"/>
        <w:autoSpaceDE w:val="0"/>
        <w:autoSpaceDN w:val="0"/>
        <w:adjustRightInd w:val="0"/>
        <w:spacing w:line="276" w:lineRule="auto"/>
        <w:jc w:val="both"/>
        <w:textAlignment w:val="baseline"/>
        <w:rPr>
          <w:rFonts w:ascii="Tahoma" w:hAnsi="Tahoma" w:cs="Tahoma"/>
        </w:rPr>
      </w:pPr>
      <w:r w:rsidRPr="00E36D7B">
        <w:rPr>
          <w:rFonts w:ascii="Tahoma" w:hAnsi="Tahoma" w:cs="Tahoma"/>
        </w:rPr>
        <w:t xml:space="preserve"> višino stroškov takse za obravnavanje zasebnih pobud za spremembo namenske rabe prostora;</w:t>
      </w:r>
    </w:p>
    <w:p w:rsidR="00B94424" w:rsidRPr="00E36D7B" w:rsidRDefault="00B94424" w:rsidP="00B94424">
      <w:pPr>
        <w:pStyle w:val="Odstavekseznama"/>
        <w:numPr>
          <w:ilvl w:val="0"/>
          <w:numId w:val="3"/>
        </w:numPr>
        <w:spacing w:line="276" w:lineRule="auto"/>
        <w:jc w:val="both"/>
        <w:rPr>
          <w:rFonts w:ascii="Tahoma" w:hAnsi="Tahoma" w:cs="Tahoma"/>
        </w:rPr>
      </w:pPr>
      <w:r w:rsidRPr="00E36D7B">
        <w:rPr>
          <w:rFonts w:ascii="Tahoma" w:hAnsi="Tahoma" w:cs="Tahoma"/>
        </w:rPr>
        <w:t>način plačevanja takse in nadomestila stroškov lokacijske preveritve;</w:t>
      </w:r>
    </w:p>
    <w:p w:rsidR="00B94424" w:rsidRPr="00E36D7B" w:rsidRDefault="00B94424" w:rsidP="00B94424">
      <w:pPr>
        <w:pStyle w:val="Odstavekseznama"/>
        <w:numPr>
          <w:ilvl w:val="0"/>
          <w:numId w:val="3"/>
        </w:numPr>
        <w:spacing w:line="276" w:lineRule="auto"/>
        <w:jc w:val="both"/>
        <w:rPr>
          <w:rFonts w:ascii="Tahoma" w:hAnsi="Tahoma" w:cs="Tahoma"/>
        </w:rPr>
      </w:pPr>
      <w:r w:rsidRPr="00E36D7B">
        <w:rPr>
          <w:rFonts w:ascii="Tahoma" w:hAnsi="Tahoma" w:cs="Tahoma"/>
        </w:rPr>
        <w:t>posledice neplačila takse in nadomestila stroškov lokacijske preveritve.</w:t>
      </w:r>
    </w:p>
    <w:p w:rsidR="00B94424" w:rsidRPr="00E36D7B" w:rsidRDefault="00B94424" w:rsidP="00B94424">
      <w:pPr>
        <w:spacing w:line="276" w:lineRule="auto"/>
        <w:jc w:val="both"/>
        <w:rPr>
          <w:rFonts w:ascii="Tahoma" w:hAnsi="Tahoma" w:cs="Tahoma"/>
        </w:rPr>
      </w:pPr>
    </w:p>
    <w:p w:rsidR="00B94424" w:rsidRPr="00E36D7B" w:rsidRDefault="00B94424" w:rsidP="00B94424">
      <w:pPr>
        <w:overflowPunct w:val="0"/>
        <w:autoSpaceDE w:val="0"/>
        <w:autoSpaceDN w:val="0"/>
        <w:adjustRightInd w:val="0"/>
        <w:spacing w:line="276" w:lineRule="auto"/>
        <w:ind w:left="360"/>
        <w:jc w:val="both"/>
        <w:textAlignment w:val="baseline"/>
        <w:rPr>
          <w:rFonts w:ascii="Tahoma" w:hAnsi="Tahoma" w:cs="Tahoma"/>
          <w:b/>
        </w:rPr>
      </w:pPr>
    </w:p>
    <w:p w:rsidR="00B94424" w:rsidRPr="00E36D7B" w:rsidRDefault="00B94424" w:rsidP="00B94424">
      <w:pPr>
        <w:overflowPunct w:val="0"/>
        <w:autoSpaceDE w:val="0"/>
        <w:autoSpaceDN w:val="0"/>
        <w:adjustRightInd w:val="0"/>
        <w:spacing w:line="276" w:lineRule="auto"/>
        <w:jc w:val="both"/>
        <w:textAlignment w:val="baseline"/>
        <w:rPr>
          <w:rFonts w:ascii="Tahoma" w:hAnsi="Tahoma" w:cs="Tahoma"/>
          <w:b/>
        </w:rPr>
      </w:pPr>
      <w:r w:rsidRPr="00E36D7B">
        <w:rPr>
          <w:rFonts w:ascii="Tahoma" w:hAnsi="Tahoma" w:cs="Tahoma"/>
          <w:b/>
        </w:rPr>
        <w:t>II. TAKSA ZA OBRAVNAVANJE POBUD SPREMEMBE NAMENSKE RABE PROSTORA</w:t>
      </w:r>
    </w:p>
    <w:p w:rsidR="00B94424" w:rsidRPr="00E36D7B" w:rsidRDefault="00B94424" w:rsidP="00B94424">
      <w:pPr>
        <w:spacing w:line="276" w:lineRule="auto"/>
        <w:jc w:val="both"/>
        <w:rPr>
          <w:rFonts w:ascii="Tahoma" w:hAnsi="Tahoma" w:cs="Tahoma"/>
        </w:rPr>
      </w:pPr>
    </w:p>
    <w:p w:rsidR="00B94424" w:rsidRPr="00E36D7B" w:rsidRDefault="00B94424" w:rsidP="00B94424">
      <w:pPr>
        <w:numPr>
          <w:ilvl w:val="0"/>
          <w:numId w:val="1"/>
        </w:numPr>
        <w:tabs>
          <w:tab w:val="clear" w:pos="720"/>
          <w:tab w:val="num" w:pos="426"/>
        </w:tabs>
        <w:overflowPunct w:val="0"/>
        <w:autoSpaceDE w:val="0"/>
        <w:autoSpaceDN w:val="0"/>
        <w:adjustRightInd w:val="0"/>
        <w:spacing w:line="276" w:lineRule="auto"/>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spacing w:line="276" w:lineRule="auto"/>
        <w:jc w:val="center"/>
        <w:textAlignment w:val="baseline"/>
        <w:rPr>
          <w:rFonts w:ascii="Tahoma" w:hAnsi="Tahoma" w:cs="Tahoma"/>
        </w:rPr>
      </w:pPr>
      <w:r w:rsidRPr="00E36D7B" w:rsidDel="00273FB5">
        <w:rPr>
          <w:rFonts w:ascii="Tahoma" w:hAnsi="Tahoma" w:cs="Tahoma"/>
        </w:rPr>
        <w:t xml:space="preserve"> </w:t>
      </w:r>
      <w:r w:rsidRPr="00E36D7B">
        <w:rPr>
          <w:rFonts w:ascii="Tahoma" w:hAnsi="Tahoma" w:cs="Tahoma"/>
        </w:rPr>
        <w:t>(višina takse)</w:t>
      </w:r>
    </w:p>
    <w:p w:rsidR="00B94424" w:rsidRPr="00E36D7B" w:rsidRDefault="00B94424" w:rsidP="00B94424">
      <w:pPr>
        <w:numPr>
          <w:ilvl w:val="0"/>
          <w:numId w:val="2"/>
        </w:numPr>
        <w:overflowPunct w:val="0"/>
        <w:autoSpaceDE w:val="0"/>
        <w:autoSpaceDN w:val="0"/>
        <w:adjustRightInd w:val="0"/>
        <w:spacing w:line="276" w:lineRule="auto"/>
        <w:textAlignment w:val="baseline"/>
        <w:rPr>
          <w:rFonts w:ascii="Tahoma" w:hAnsi="Tahoma" w:cs="Tahoma"/>
        </w:rPr>
      </w:pPr>
      <w:r w:rsidRPr="00E36D7B">
        <w:rPr>
          <w:rFonts w:ascii="Tahoma" w:hAnsi="Tahoma" w:cs="Tahoma"/>
        </w:rPr>
        <w:t>Višina takse za obravnavanje pobud spremembe osnovne ali podrobnejše namenske rabe v občinskem prostorskem načrtu za posamezno pobudo znaša 50,00 evrov.</w:t>
      </w:r>
    </w:p>
    <w:p w:rsidR="00B94424" w:rsidRPr="00E36D7B" w:rsidRDefault="00B94424" w:rsidP="00B94424">
      <w:pPr>
        <w:numPr>
          <w:ilvl w:val="0"/>
          <w:numId w:val="2"/>
        </w:numPr>
        <w:spacing w:line="276" w:lineRule="auto"/>
        <w:jc w:val="both"/>
        <w:rPr>
          <w:rFonts w:ascii="Tahoma" w:hAnsi="Tahoma" w:cs="Tahoma"/>
        </w:rPr>
      </w:pPr>
      <w:r w:rsidRPr="00E36D7B">
        <w:rPr>
          <w:rFonts w:ascii="Tahoma" w:hAnsi="Tahoma" w:cs="Tahoma"/>
        </w:rPr>
        <w:t>V kolikor se vloga nanaša na več parcel, se za posamezno pobudo šteje pobuda dana za spremembo namembnosti na enovitem zaokroženem območju v okviru ene enote urejanja prostora.</w:t>
      </w:r>
    </w:p>
    <w:p w:rsidR="00B94424" w:rsidRPr="00E36D7B" w:rsidRDefault="00B94424" w:rsidP="00B94424">
      <w:pPr>
        <w:numPr>
          <w:ilvl w:val="0"/>
          <w:numId w:val="2"/>
        </w:numPr>
        <w:spacing w:line="276" w:lineRule="auto"/>
        <w:jc w:val="both"/>
        <w:rPr>
          <w:rFonts w:ascii="Tahoma" w:hAnsi="Tahoma" w:cs="Tahoma"/>
        </w:rPr>
      </w:pPr>
      <w:r w:rsidRPr="00E36D7B">
        <w:rPr>
          <w:rFonts w:ascii="Tahoma" w:hAnsi="Tahoma" w:cs="Tahoma"/>
        </w:rPr>
        <w:t>Zavezanec za plačilo takse je pobudnik.</w:t>
      </w:r>
    </w:p>
    <w:p w:rsidR="00B94424" w:rsidRPr="00E36D7B" w:rsidRDefault="00B94424" w:rsidP="00B94424">
      <w:pPr>
        <w:spacing w:line="276" w:lineRule="auto"/>
        <w:jc w:val="both"/>
        <w:rPr>
          <w:rFonts w:ascii="Tahoma" w:hAnsi="Tahoma" w:cs="Tahoma"/>
        </w:rPr>
      </w:pPr>
    </w:p>
    <w:p w:rsidR="00B94424" w:rsidRPr="00E36D7B" w:rsidRDefault="00B94424" w:rsidP="00B94424">
      <w:pPr>
        <w:numPr>
          <w:ilvl w:val="0"/>
          <w:numId w:val="1"/>
        </w:numPr>
        <w:tabs>
          <w:tab w:val="clear" w:pos="720"/>
          <w:tab w:val="num" w:pos="426"/>
        </w:tabs>
        <w:overflowPunct w:val="0"/>
        <w:autoSpaceDE w:val="0"/>
        <w:autoSpaceDN w:val="0"/>
        <w:adjustRightInd w:val="0"/>
        <w:spacing w:line="276" w:lineRule="auto"/>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spacing w:line="276" w:lineRule="auto"/>
        <w:jc w:val="center"/>
        <w:textAlignment w:val="baseline"/>
        <w:rPr>
          <w:rFonts w:ascii="Tahoma" w:hAnsi="Tahoma" w:cs="Tahoma"/>
        </w:rPr>
      </w:pPr>
      <w:r w:rsidRPr="00E36D7B">
        <w:rPr>
          <w:rFonts w:ascii="Tahoma" w:hAnsi="Tahoma" w:cs="Tahoma"/>
        </w:rPr>
        <w:t>(način plačila takse)</w:t>
      </w:r>
    </w:p>
    <w:p w:rsidR="00B94424" w:rsidRPr="00E36D7B" w:rsidRDefault="00B94424" w:rsidP="00B94424">
      <w:pPr>
        <w:pStyle w:val="Odstavekseznama"/>
        <w:numPr>
          <w:ilvl w:val="0"/>
          <w:numId w:val="4"/>
        </w:numPr>
        <w:spacing w:line="276" w:lineRule="auto"/>
        <w:jc w:val="both"/>
        <w:rPr>
          <w:rFonts w:ascii="Tahoma" w:hAnsi="Tahoma" w:cs="Tahoma"/>
        </w:rPr>
      </w:pPr>
      <w:r w:rsidRPr="00E36D7B">
        <w:rPr>
          <w:rFonts w:ascii="Tahoma" w:hAnsi="Tahoma" w:cs="Tahoma"/>
        </w:rPr>
        <w:t>Taksna obveznost nastane takrat, ko je v vložišču občine vložena ali prejeta pobuda spremembe namenske rabe.</w:t>
      </w:r>
    </w:p>
    <w:p w:rsidR="00B94424" w:rsidRPr="00E36D7B" w:rsidRDefault="00B94424" w:rsidP="00B94424">
      <w:pPr>
        <w:pStyle w:val="Odstavekseznama"/>
        <w:numPr>
          <w:ilvl w:val="0"/>
          <w:numId w:val="4"/>
        </w:numPr>
        <w:spacing w:line="276" w:lineRule="auto"/>
        <w:jc w:val="both"/>
        <w:rPr>
          <w:rFonts w:ascii="Tahoma" w:hAnsi="Tahoma" w:cs="Tahoma"/>
          <w:color w:val="000000"/>
          <w:shd w:val="clear" w:color="auto" w:fill="FFFFFF"/>
        </w:rPr>
      </w:pPr>
      <w:r w:rsidRPr="00E36D7B">
        <w:rPr>
          <w:rFonts w:ascii="Tahoma" w:hAnsi="Tahoma" w:cs="Tahoma"/>
          <w:color w:val="000000"/>
          <w:shd w:val="clear" w:color="auto" w:fill="FFFFFF"/>
        </w:rPr>
        <w:t>Taksa se plača v gotovini</w:t>
      </w:r>
      <w:r w:rsidRPr="00E36D7B">
        <w:rPr>
          <w:rFonts w:ascii="Tahoma" w:hAnsi="Tahoma" w:cs="Tahoma"/>
          <w:color w:val="000000"/>
          <w:shd w:val="clear" w:color="auto" w:fill="FFFFFF"/>
          <w:lang w:val="es-ES"/>
        </w:rPr>
        <w:t> </w:t>
      </w:r>
      <w:r w:rsidRPr="00E36D7B">
        <w:rPr>
          <w:rFonts w:ascii="Tahoma" w:hAnsi="Tahoma" w:cs="Tahoma"/>
          <w:color w:val="000000"/>
          <w:shd w:val="clear" w:color="auto" w:fill="FFFFFF"/>
          <w:lang w:val="x-none"/>
        </w:rPr>
        <w:t xml:space="preserve">ali </w:t>
      </w:r>
      <w:r w:rsidRPr="00E36D7B">
        <w:rPr>
          <w:rFonts w:ascii="Tahoma" w:hAnsi="Tahoma" w:cs="Tahoma"/>
          <w:color w:val="000000"/>
          <w:shd w:val="clear" w:color="auto" w:fill="FFFFFF"/>
        </w:rPr>
        <w:t>z d</w:t>
      </w:r>
      <w:proofErr w:type="spellStart"/>
      <w:r w:rsidRPr="00E36D7B">
        <w:rPr>
          <w:rFonts w:ascii="Tahoma" w:hAnsi="Tahoma" w:cs="Tahoma"/>
          <w:color w:val="000000"/>
          <w:shd w:val="clear" w:color="auto" w:fill="FFFFFF"/>
          <w:lang w:val="x-none"/>
        </w:rPr>
        <w:t>rugimi</w:t>
      </w:r>
      <w:proofErr w:type="spellEnd"/>
      <w:r w:rsidRPr="00E36D7B">
        <w:rPr>
          <w:rFonts w:ascii="Tahoma" w:hAnsi="Tahoma" w:cs="Tahoma"/>
          <w:color w:val="000000"/>
          <w:shd w:val="clear" w:color="auto" w:fill="FFFFFF"/>
          <w:lang w:val="x-none"/>
        </w:rPr>
        <w:t xml:space="preserve"> veljavnimi plačilnimi instrumenti</w:t>
      </w:r>
      <w:r w:rsidRPr="00E36D7B">
        <w:rPr>
          <w:rFonts w:ascii="Tahoma" w:hAnsi="Tahoma" w:cs="Tahoma"/>
          <w:color w:val="000000"/>
          <w:shd w:val="clear" w:color="auto" w:fill="FFFFFF"/>
          <w:lang w:val="es-ES"/>
        </w:rPr>
        <w:t>. </w:t>
      </w:r>
      <w:r w:rsidRPr="00E36D7B">
        <w:rPr>
          <w:rFonts w:ascii="Tahoma" w:hAnsi="Tahoma" w:cs="Tahoma"/>
          <w:color w:val="000000"/>
          <w:shd w:val="clear" w:color="auto" w:fill="FFFFFF"/>
          <w:lang w:val="x-none"/>
        </w:rPr>
        <w:t xml:space="preserve">Če </w:t>
      </w:r>
      <w:r w:rsidRPr="00E36D7B">
        <w:rPr>
          <w:rFonts w:ascii="Tahoma" w:hAnsi="Tahoma" w:cs="Tahoma"/>
          <w:color w:val="000000"/>
          <w:shd w:val="clear" w:color="auto" w:fill="FFFFFF"/>
        </w:rPr>
        <w:t>pobudnik</w:t>
      </w:r>
      <w:r w:rsidRPr="00E36D7B">
        <w:rPr>
          <w:rFonts w:ascii="Tahoma" w:hAnsi="Tahoma" w:cs="Tahoma"/>
          <w:color w:val="000000"/>
          <w:shd w:val="clear" w:color="auto" w:fill="FFFFFF"/>
          <w:lang w:val="x-none"/>
        </w:rPr>
        <w:t xml:space="preserve"> plača takso pri ponudniku plačilnih storitev, jo plača na prehodni podračun in z uporabo reference, določene za plačilo takse organ</w:t>
      </w:r>
      <w:r w:rsidRPr="00E36D7B">
        <w:rPr>
          <w:rFonts w:ascii="Tahoma" w:hAnsi="Tahoma" w:cs="Tahoma"/>
          <w:color w:val="000000"/>
          <w:shd w:val="clear" w:color="auto" w:fill="FFFFFF"/>
        </w:rPr>
        <w:t>u</w:t>
      </w:r>
      <w:r w:rsidRPr="00E36D7B">
        <w:rPr>
          <w:rFonts w:ascii="Tahoma" w:hAnsi="Tahoma" w:cs="Tahoma"/>
          <w:color w:val="000000"/>
          <w:shd w:val="clear" w:color="auto" w:fill="FFFFFF"/>
          <w:lang w:val="x-none"/>
        </w:rPr>
        <w:t>, ki je pristojen za vodenje postopka</w:t>
      </w:r>
      <w:r w:rsidRPr="00E36D7B">
        <w:rPr>
          <w:rFonts w:ascii="Tahoma" w:hAnsi="Tahoma" w:cs="Tahoma"/>
          <w:color w:val="000000"/>
          <w:shd w:val="clear" w:color="auto" w:fill="FFFFFF"/>
        </w:rPr>
        <w:t>.</w:t>
      </w:r>
    </w:p>
    <w:p w:rsidR="00B94424" w:rsidRPr="00E36D7B" w:rsidRDefault="00B94424" w:rsidP="00B94424">
      <w:pPr>
        <w:pStyle w:val="odstavek"/>
        <w:numPr>
          <w:ilvl w:val="0"/>
          <w:numId w:val="4"/>
        </w:numPr>
        <w:shd w:val="clear" w:color="auto" w:fill="FFFFFF"/>
        <w:spacing w:before="0" w:beforeAutospacing="0" w:after="0" w:afterAutospacing="0" w:line="276" w:lineRule="auto"/>
        <w:jc w:val="both"/>
        <w:rPr>
          <w:rFonts w:ascii="Tahoma" w:hAnsi="Tahoma" w:cs="Tahoma"/>
          <w:sz w:val="20"/>
          <w:szCs w:val="20"/>
        </w:rPr>
      </w:pPr>
      <w:r w:rsidRPr="00E36D7B">
        <w:rPr>
          <w:rFonts w:ascii="Tahoma" w:hAnsi="Tahoma" w:cs="Tahoma"/>
          <w:sz w:val="20"/>
          <w:szCs w:val="20"/>
          <w:lang w:val="x-none"/>
        </w:rPr>
        <w:t xml:space="preserve">Če ob nastanku taksne obveznosti taksa ni plačana oziroma ni plačana v predpisani višini, organ, ki prejme od </w:t>
      </w:r>
      <w:r w:rsidRPr="00E36D7B">
        <w:rPr>
          <w:rFonts w:ascii="Tahoma" w:hAnsi="Tahoma" w:cs="Tahoma"/>
          <w:sz w:val="20"/>
          <w:szCs w:val="20"/>
        </w:rPr>
        <w:t>pobudnika</w:t>
      </w:r>
      <w:r w:rsidRPr="00E36D7B">
        <w:rPr>
          <w:rFonts w:ascii="Tahoma" w:hAnsi="Tahoma" w:cs="Tahoma"/>
          <w:sz w:val="20"/>
          <w:szCs w:val="20"/>
          <w:lang w:val="x-none"/>
        </w:rPr>
        <w:t xml:space="preserve"> vlogo ali drug dokument, izroči oziroma pošlje </w:t>
      </w:r>
      <w:r w:rsidRPr="00E36D7B">
        <w:rPr>
          <w:rFonts w:ascii="Tahoma" w:hAnsi="Tahoma" w:cs="Tahoma"/>
          <w:sz w:val="20"/>
          <w:szCs w:val="20"/>
        </w:rPr>
        <w:t>pobudniku</w:t>
      </w:r>
      <w:r w:rsidRPr="00E36D7B">
        <w:rPr>
          <w:rFonts w:ascii="Tahoma" w:hAnsi="Tahoma" w:cs="Tahoma"/>
          <w:sz w:val="20"/>
          <w:szCs w:val="20"/>
          <w:lang w:val="x-none"/>
        </w:rPr>
        <w:t xml:space="preserve"> plačilni nalog, s katerim mu naloži plačilo takse v 15 dneh od vročitve plačilnega naloga. Plačilni nalog </w:t>
      </w:r>
      <w:r w:rsidRPr="00E36D7B">
        <w:rPr>
          <w:rFonts w:ascii="Tahoma" w:hAnsi="Tahoma" w:cs="Tahoma"/>
          <w:sz w:val="20"/>
          <w:szCs w:val="20"/>
        </w:rPr>
        <w:t xml:space="preserve">za fizično osebo </w:t>
      </w:r>
      <w:r w:rsidRPr="00E36D7B">
        <w:rPr>
          <w:rFonts w:ascii="Tahoma" w:hAnsi="Tahoma" w:cs="Tahoma"/>
          <w:sz w:val="20"/>
          <w:szCs w:val="20"/>
          <w:lang w:val="x-none"/>
        </w:rPr>
        <w:t xml:space="preserve">mora vsebovati osebno ime in naslov zavezanca, za pravno osebo pa ime, davčno ali matično številko in sedež, </w:t>
      </w:r>
      <w:r w:rsidRPr="00E36D7B">
        <w:rPr>
          <w:rFonts w:ascii="Tahoma" w:hAnsi="Tahoma" w:cs="Tahoma"/>
          <w:sz w:val="20"/>
          <w:szCs w:val="20"/>
          <w:lang w:val="x-none"/>
        </w:rPr>
        <w:lastRenderedPageBreak/>
        <w:t>višino takse in pravno podlago za njeno odmero, številko računa za nakazilo, referenco ter opozorilo o posledicah, če takse v roku ne plača.</w:t>
      </w:r>
    </w:p>
    <w:p w:rsidR="00B94424" w:rsidRPr="00E36D7B" w:rsidRDefault="00B94424" w:rsidP="00B94424">
      <w:pPr>
        <w:pStyle w:val="odstavek"/>
        <w:numPr>
          <w:ilvl w:val="0"/>
          <w:numId w:val="4"/>
        </w:numPr>
        <w:shd w:val="clear" w:color="auto" w:fill="FFFFFF"/>
        <w:spacing w:before="0" w:beforeAutospacing="0" w:after="0" w:afterAutospacing="0" w:line="276" w:lineRule="auto"/>
        <w:jc w:val="both"/>
        <w:rPr>
          <w:rFonts w:ascii="Tahoma" w:hAnsi="Tahoma" w:cs="Tahoma"/>
          <w:sz w:val="20"/>
          <w:szCs w:val="20"/>
        </w:rPr>
      </w:pPr>
      <w:r w:rsidRPr="00E36D7B">
        <w:rPr>
          <w:rFonts w:ascii="Tahoma" w:hAnsi="Tahoma" w:cs="Tahoma"/>
          <w:sz w:val="20"/>
          <w:szCs w:val="20"/>
        </w:rPr>
        <w:t>V kolikor v danem roku taksa ni p</w:t>
      </w:r>
      <w:r w:rsidRPr="00E36D7B">
        <w:rPr>
          <w:rFonts w:ascii="Tahoma" w:hAnsi="Tahoma" w:cs="Tahoma"/>
          <w:color w:val="000000"/>
          <w:sz w:val="20"/>
          <w:szCs w:val="20"/>
        </w:rPr>
        <w:t>lačana, se pobuda ne obravnava.</w:t>
      </w:r>
    </w:p>
    <w:p w:rsidR="00B94424" w:rsidRPr="00E36D7B" w:rsidRDefault="00B94424" w:rsidP="00B94424">
      <w:pPr>
        <w:pStyle w:val="odstavek"/>
        <w:shd w:val="clear" w:color="auto" w:fill="FFFFFF"/>
        <w:spacing w:before="0" w:beforeAutospacing="0" w:after="0" w:afterAutospacing="0" w:line="276" w:lineRule="auto"/>
        <w:jc w:val="both"/>
        <w:rPr>
          <w:rFonts w:ascii="Tahoma" w:hAnsi="Tahoma" w:cs="Tahoma"/>
          <w:sz w:val="20"/>
          <w:szCs w:val="20"/>
        </w:rPr>
      </w:pPr>
    </w:p>
    <w:p w:rsidR="00423C7E" w:rsidRPr="00E36D7B" w:rsidRDefault="00423C7E" w:rsidP="00B94424">
      <w:pPr>
        <w:pStyle w:val="odstavek"/>
        <w:shd w:val="clear" w:color="auto" w:fill="FFFFFF"/>
        <w:spacing w:before="0" w:beforeAutospacing="0" w:after="0" w:afterAutospacing="0" w:line="276" w:lineRule="auto"/>
        <w:jc w:val="both"/>
        <w:rPr>
          <w:rFonts w:ascii="Tahoma" w:hAnsi="Tahoma" w:cs="Tahoma"/>
          <w:sz w:val="20"/>
          <w:szCs w:val="20"/>
        </w:rPr>
      </w:pPr>
    </w:p>
    <w:p w:rsidR="00B94424" w:rsidRPr="00E36D7B" w:rsidRDefault="00B94424" w:rsidP="00B94424">
      <w:pPr>
        <w:rPr>
          <w:rFonts w:ascii="Tahoma" w:hAnsi="Tahoma" w:cs="Tahoma"/>
          <w:b/>
        </w:rPr>
      </w:pPr>
      <w:r w:rsidRPr="00E36D7B">
        <w:rPr>
          <w:rFonts w:ascii="Tahoma" w:hAnsi="Tahoma" w:cs="Tahoma"/>
          <w:b/>
        </w:rPr>
        <w:t>III. PLAČILO NADOMESTILA STROŠKOV LOKACIJSKE PREVERITVE</w:t>
      </w:r>
    </w:p>
    <w:p w:rsidR="00B94424" w:rsidRPr="00E36D7B" w:rsidRDefault="00B94424" w:rsidP="00B94424">
      <w:pPr>
        <w:pStyle w:val="Odstavekseznama"/>
        <w:spacing w:line="276" w:lineRule="auto"/>
        <w:rPr>
          <w:rFonts w:ascii="Tahoma" w:hAnsi="Tahoma" w:cs="Tahoma"/>
        </w:rPr>
      </w:pPr>
    </w:p>
    <w:p w:rsidR="00B94424" w:rsidRPr="00E36D7B" w:rsidRDefault="00B94424" w:rsidP="00B94424">
      <w:pPr>
        <w:numPr>
          <w:ilvl w:val="0"/>
          <w:numId w:val="1"/>
        </w:numPr>
        <w:tabs>
          <w:tab w:val="clear" w:pos="720"/>
          <w:tab w:val="num" w:pos="284"/>
        </w:tabs>
        <w:overflowPunct w:val="0"/>
        <w:autoSpaceDE w:val="0"/>
        <w:autoSpaceDN w:val="0"/>
        <w:adjustRightInd w:val="0"/>
        <w:spacing w:line="276" w:lineRule="auto"/>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spacing w:line="276" w:lineRule="auto"/>
        <w:jc w:val="center"/>
        <w:textAlignment w:val="baseline"/>
        <w:rPr>
          <w:rFonts w:ascii="Tahoma" w:hAnsi="Tahoma" w:cs="Tahoma"/>
        </w:rPr>
      </w:pPr>
      <w:r w:rsidRPr="00E36D7B">
        <w:rPr>
          <w:rFonts w:ascii="Tahoma" w:hAnsi="Tahoma" w:cs="Tahoma"/>
        </w:rPr>
        <w:t>(višina nadomestila stroškov)</w:t>
      </w:r>
    </w:p>
    <w:p w:rsidR="00B94424" w:rsidRPr="00E36D7B" w:rsidRDefault="00B94424" w:rsidP="00423C7E">
      <w:pPr>
        <w:pStyle w:val="Naslov1"/>
        <w:keepNext w:val="0"/>
        <w:spacing w:before="0" w:after="0"/>
        <w:jc w:val="both"/>
        <w:rPr>
          <w:rFonts w:ascii="Tahoma" w:hAnsi="Tahoma" w:cs="Tahoma"/>
          <w:b w:val="0"/>
          <w:sz w:val="20"/>
        </w:rPr>
      </w:pPr>
      <w:r w:rsidRPr="00E36D7B">
        <w:rPr>
          <w:rFonts w:ascii="Tahoma" w:hAnsi="Tahoma" w:cs="Tahoma"/>
          <w:b w:val="0"/>
          <w:sz w:val="20"/>
        </w:rPr>
        <w:t>(1)Stroški za posamezno lokacijsko preveritev znašajo:</w:t>
      </w:r>
    </w:p>
    <w:p w:rsidR="00B94424" w:rsidRPr="00E36D7B" w:rsidRDefault="00B94424" w:rsidP="00423C7E">
      <w:pPr>
        <w:pStyle w:val="Naslov1"/>
        <w:keepNext w:val="0"/>
        <w:spacing w:before="0" w:after="0"/>
        <w:jc w:val="both"/>
        <w:rPr>
          <w:rFonts w:ascii="Tahoma" w:hAnsi="Tahoma" w:cs="Tahoma"/>
          <w:b w:val="0"/>
          <w:sz w:val="20"/>
        </w:rPr>
      </w:pPr>
      <w:r w:rsidRPr="00E36D7B">
        <w:rPr>
          <w:rFonts w:ascii="Tahoma" w:hAnsi="Tahoma" w:cs="Tahoma"/>
          <w:b w:val="0"/>
          <w:sz w:val="20"/>
        </w:rPr>
        <w:t xml:space="preserve">– za določanje obsega stavbnega zemljišča pri posamični poselitvi 1000 </w:t>
      </w:r>
      <w:proofErr w:type="spellStart"/>
      <w:r w:rsidRPr="00E36D7B">
        <w:rPr>
          <w:rFonts w:ascii="Tahoma" w:hAnsi="Tahoma" w:cs="Tahoma"/>
          <w:b w:val="0"/>
          <w:sz w:val="20"/>
        </w:rPr>
        <w:t>eurov</w:t>
      </w:r>
      <w:proofErr w:type="spellEnd"/>
      <w:r w:rsidRPr="00E36D7B">
        <w:rPr>
          <w:rFonts w:ascii="Tahoma" w:hAnsi="Tahoma" w:cs="Tahoma"/>
          <w:b w:val="0"/>
          <w:sz w:val="20"/>
        </w:rPr>
        <w:t>,</w:t>
      </w:r>
    </w:p>
    <w:p w:rsidR="00B94424" w:rsidRPr="00E36D7B" w:rsidRDefault="00B94424" w:rsidP="00423C7E">
      <w:pPr>
        <w:pStyle w:val="Naslov1"/>
        <w:keepNext w:val="0"/>
        <w:spacing w:before="0" w:after="0"/>
        <w:jc w:val="both"/>
        <w:rPr>
          <w:rFonts w:ascii="Tahoma" w:hAnsi="Tahoma" w:cs="Tahoma"/>
          <w:b w:val="0"/>
          <w:sz w:val="20"/>
        </w:rPr>
      </w:pPr>
      <w:r w:rsidRPr="00E36D7B">
        <w:rPr>
          <w:rFonts w:ascii="Tahoma" w:hAnsi="Tahoma" w:cs="Tahoma"/>
          <w:b w:val="0"/>
          <w:sz w:val="20"/>
        </w:rPr>
        <w:t xml:space="preserve">– za individualno odstopanje od prostorskih izvedbenih pogojev 1600 </w:t>
      </w:r>
      <w:proofErr w:type="spellStart"/>
      <w:r w:rsidRPr="00E36D7B">
        <w:rPr>
          <w:rFonts w:ascii="Tahoma" w:hAnsi="Tahoma" w:cs="Tahoma"/>
          <w:b w:val="0"/>
          <w:sz w:val="20"/>
        </w:rPr>
        <w:t>eurov</w:t>
      </w:r>
      <w:proofErr w:type="spellEnd"/>
      <w:r w:rsidRPr="00E36D7B">
        <w:rPr>
          <w:rFonts w:ascii="Tahoma" w:hAnsi="Tahoma" w:cs="Tahoma"/>
          <w:b w:val="0"/>
          <w:sz w:val="20"/>
        </w:rPr>
        <w:t xml:space="preserve">, </w:t>
      </w:r>
    </w:p>
    <w:p w:rsidR="00B94424" w:rsidRPr="00E36D7B" w:rsidRDefault="00B94424" w:rsidP="00423C7E">
      <w:pPr>
        <w:pStyle w:val="Naslov1"/>
        <w:keepNext w:val="0"/>
        <w:spacing w:before="0" w:after="0"/>
        <w:jc w:val="both"/>
        <w:rPr>
          <w:rFonts w:ascii="Tahoma" w:hAnsi="Tahoma" w:cs="Tahoma"/>
          <w:b w:val="0"/>
          <w:sz w:val="20"/>
        </w:rPr>
      </w:pPr>
      <w:r w:rsidRPr="00E36D7B">
        <w:rPr>
          <w:rFonts w:ascii="Tahoma" w:hAnsi="Tahoma" w:cs="Tahoma"/>
          <w:b w:val="0"/>
          <w:sz w:val="20"/>
        </w:rPr>
        <w:t xml:space="preserve">– za omogočanje začasne rabe prostora 1300 </w:t>
      </w:r>
      <w:proofErr w:type="spellStart"/>
      <w:r w:rsidRPr="00E36D7B">
        <w:rPr>
          <w:rFonts w:ascii="Tahoma" w:hAnsi="Tahoma" w:cs="Tahoma"/>
          <w:b w:val="0"/>
          <w:sz w:val="20"/>
        </w:rPr>
        <w:t>eurov</w:t>
      </w:r>
      <w:proofErr w:type="spellEnd"/>
      <w:r w:rsidRPr="00E36D7B">
        <w:rPr>
          <w:rFonts w:ascii="Tahoma" w:hAnsi="Tahoma" w:cs="Tahoma"/>
          <w:b w:val="0"/>
          <w:sz w:val="20"/>
        </w:rPr>
        <w:t xml:space="preserve">. </w:t>
      </w:r>
    </w:p>
    <w:p w:rsidR="00B94424" w:rsidRPr="00E36D7B" w:rsidRDefault="00B94424" w:rsidP="00423C7E">
      <w:pPr>
        <w:pStyle w:val="Naslov1"/>
        <w:keepNext w:val="0"/>
        <w:spacing w:before="0" w:after="0"/>
        <w:jc w:val="both"/>
        <w:rPr>
          <w:rFonts w:ascii="Tahoma" w:hAnsi="Tahoma" w:cs="Tahoma"/>
          <w:b w:val="0"/>
          <w:sz w:val="20"/>
        </w:rPr>
      </w:pPr>
      <w:r w:rsidRPr="00E36D7B">
        <w:rPr>
          <w:rFonts w:ascii="Tahoma" w:hAnsi="Tahoma" w:cs="Tahoma"/>
          <w:b w:val="0"/>
          <w:sz w:val="20"/>
        </w:rPr>
        <w:t>(2)</w:t>
      </w:r>
      <w:r w:rsidRPr="00E36D7B">
        <w:rPr>
          <w:rFonts w:ascii="Tahoma" w:hAnsi="Tahoma" w:cs="Tahoma"/>
          <w:sz w:val="20"/>
        </w:rPr>
        <w:t xml:space="preserve"> </w:t>
      </w:r>
      <w:r w:rsidRPr="00E36D7B">
        <w:rPr>
          <w:rFonts w:ascii="Tahoma" w:hAnsi="Tahoma" w:cs="Tahoma"/>
          <w:b w:val="0"/>
          <w:sz w:val="20"/>
        </w:rPr>
        <w:t>Zavezanec za plačilo nadomestila stroškov je pobudnik za izvedbo postopka lokacijske preveritve.</w:t>
      </w:r>
    </w:p>
    <w:p w:rsidR="00B94424" w:rsidRPr="00E36D7B" w:rsidRDefault="00B94424" w:rsidP="00B94424">
      <w:pPr>
        <w:ind w:left="360"/>
        <w:jc w:val="both"/>
        <w:rPr>
          <w:rFonts w:ascii="Tahoma" w:hAnsi="Tahoma" w:cs="Tahoma"/>
          <w:color w:val="FF0000"/>
          <w:lang w:eastAsia="sl-SI"/>
        </w:rPr>
      </w:pPr>
    </w:p>
    <w:p w:rsidR="00B94424" w:rsidRPr="00E36D7B" w:rsidRDefault="00B94424" w:rsidP="00B94424">
      <w:pPr>
        <w:numPr>
          <w:ilvl w:val="0"/>
          <w:numId w:val="1"/>
        </w:numPr>
        <w:tabs>
          <w:tab w:val="clear" w:pos="720"/>
          <w:tab w:val="num" w:pos="426"/>
        </w:tabs>
        <w:overflowPunct w:val="0"/>
        <w:autoSpaceDE w:val="0"/>
        <w:autoSpaceDN w:val="0"/>
        <w:adjustRightInd w:val="0"/>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jc w:val="center"/>
        <w:textAlignment w:val="baseline"/>
        <w:rPr>
          <w:rFonts w:ascii="Tahoma" w:hAnsi="Tahoma" w:cs="Tahoma"/>
        </w:rPr>
      </w:pPr>
      <w:r w:rsidRPr="00E36D7B">
        <w:rPr>
          <w:rFonts w:ascii="Tahoma" w:hAnsi="Tahoma" w:cs="Tahoma"/>
        </w:rPr>
        <w:t>(način plačila nadomestila stroškov)</w:t>
      </w:r>
    </w:p>
    <w:p w:rsidR="00B94424" w:rsidRPr="00E36D7B" w:rsidRDefault="00B94424" w:rsidP="00B94424">
      <w:pPr>
        <w:numPr>
          <w:ilvl w:val="0"/>
          <w:numId w:val="5"/>
        </w:numPr>
        <w:overflowPunct w:val="0"/>
        <w:autoSpaceDE w:val="0"/>
        <w:autoSpaceDN w:val="0"/>
        <w:adjustRightInd w:val="0"/>
        <w:textAlignment w:val="baseline"/>
        <w:rPr>
          <w:rFonts w:ascii="Tahoma" w:hAnsi="Tahoma" w:cs="Tahoma"/>
        </w:rPr>
      </w:pPr>
      <w:r w:rsidRPr="00E36D7B">
        <w:rPr>
          <w:rFonts w:ascii="Tahoma" w:hAnsi="Tahoma" w:cs="Tahoma"/>
        </w:rPr>
        <w:t>Vlagatelj poda vlogo za izvedbo postopka lokacijske preveritve na obrazcu Občine Žirovnica s priloženim elaboratom  in plača takso po taksni tarifi za vloge. Občina preveri skladnost elaborata z odločbami ZUreP-2 in v kolikor meni, da ustreza in se postopek lahko nadaljuje, izda sklep o plačilu stroškov.</w:t>
      </w:r>
    </w:p>
    <w:p w:rsidR="00B94424" w:rsidRPr="00E36D7B" w:rsidRDefault="00B94424" w:rsidP="00B94424">
      <w:pPr>
        <w:pStyle w:val="Odstavekseznama"/>
        <w:numPr>
          <w:ilvl w:val="0"/>
          <w:numId w:val="5"/>
        </w:numPr>
        <w:spacing w:line="276" w:lineRule="auto"/>
        <w:jc w:val="both"/>
        <w:rPr>
          <w:rFonts w:ascii="Tahoma" w:hAnsi="Tahoma" w:cs="Tahoma"/>
          <w:strike/>
        </w:rPr>
      </w:pPr>
      <w:r w:rsidRPr="00E36D7B">
        <w:rPr>
          <w:rFonts w:ascii="Tahoma" w:hAnsi="Tahoma" w:cs="Tahoma"/>
        </w:rPr>
        <w:t xml:space="preserve">Obveznost plačila nadomestila stroškov lokacijske preveritve nastane takrat, ko zavezanec prejme sklep o plačilu. </w:t>
      </w:r>
    </w:p>
    <w:p w:rsidR="00B94424" w:rsidRPr="00E36D7B" w:rsidRDefault="00B94424" w:rsidP="00B94424">
      <w:pPr>
        <w:pStyle w:val="Odstavekseznama"/>
        <w:numPr>
          <w:ilvl w:val="0"/>
          <w:numId w:val="5"/>
        </w:numPr>
        <w:spacing w:line="276" w:lineRule="auto"/>
        <w:jc w:val="both"/>
        <w:rPr>
          <w:rFonts w:ascii="Tahoma" w:hAnsi="Tahoma" w:cs="Tahoma"/>
        </w:rPr>
      </w:pPr>
      <w:r w:rsidRPr="00E36D7B">
        <w:rPr>
          <w:rFonts w:ascii="Tahoma" w:hAnsi="Tahoma" w:cs="Tahoma"/>
        </w:rPr>
        <w:t xml:space="preserve">Sklep </w:t>
      </w:r>
      <w:r w:rsidRPr="00E36D7B">
        <w:rPr>
          <w:rFonts w:ascii="Tahoma" w:hAnsi="Tahoma" w:cs="Tahoma"/>
          <w:lang w:val="x-none"/>
        </w:rPr>
        <w:t xml:space="preserve">mora vsebovati </w:t>
      </w:r>
      <w:r w:rsidRPr="00E36D7B">
        <w:rPr>
          <w:rFonts w:ascii="Tahoma" w:hAnsi="Tahoma" w:cs="Tahoma"/>
        </w:rPr>
        <w:t>za fizično osebo</w:t>
      </w:r>
      <w:r w:rsidRPr="00E36D7B">
        <w:rPr>
          <w:rFonts w:ascii="Tahoma" w:hAnsi="Tahoma" w:cs="Tahoma"/>
          <w:lang w:val="x-none"/>
        </w:rPr>
        <w:t xml:space="preserve"> osebno ime in naslov zavezanca, za pravno osebo pa ime, davčno ali matično številko in sedež, višino </w:t>
      </w:r>
      <w:r w:rsidRPr="00E36D7B">
        <w:rPr>
          <w:rFonts w:ascii="Tahoma" w:hAnsi="Tahoma" w:cs="Tahoma"/>
        </w:rPr>
        <w:t>stroškov</w:t>
      </w:r>
      <w:r w:rsidRPr="00E36D7B">
        <w:rPr>
          <w:rFonts w:ascii="Tahoma" w:hAnsi="Tahoma" w:cs="Tahoma"/>
          <w:lang w:val="x-none"/>
        </w:rPr>
        <w:t xml:space="preserve"> in pravno podlago za nj</w:t>
      </w:r>
      <w:r w:rsidRPr="00E36D7B">
        <w:rPr>
          <w:rFonts w:ascii="Tahoma" w:hAnsi="Tahoma" w:cs="Tahoma"/>
        </w:rPr>
        <w:t>ihovo</w:t>
      </w:r>
      <w:r w:rsidRPr="00E36D7B">
        <w:rPr>
          <w:rFonts w:ascii="Tahoma" w:hAnsi="Tahoma" w:cs="Tahoma"/>
          <w:lang w:val="x-none"/>
        </w:rPr>
        <w:t xml:space="preserve"> odmero, </w:t>
      </w:r>
      <w:r w:rsidRPr="00E36D7B">
        <w:rPr>
          <w:rFonts w:ascii="Tahoma" w:hAnsi="Tahoma" w:cs="Tahoma"/>
        </w:rPr>
        <w:t xml:space="preserve">rok </w:t>
      </w:r>
      <w:r w:rsidRPr="00E36D7B">
        <w:rPr>
          <w:rFonts w:ascii="Tahoma" w:hAnsi="Tahoma" w:cs="Tahoma"/>
          <w:lang w:val="x-none"/>
        </w:rPr>
        <w:t>plačil</w:t>
      </w:r>
      <w:r w:rsidRPr="00E36D7B">
        <w:rPr>
          <w:rFonts w:ascii="Tahoma" w:hAnsi="Tahoma" w:cs="Tahoma"/>
        </w:rPr>
        <w:t xml:space="preserve">a nadomestila stroškov (v </w:t>
      </w:r>
      <w:r w:rsidRPr="00E36D7B">
        <w:rPr>
          <w:rFonts w:ascii="Tahoma" w:hAnsi="Tahoma" w:cs="Tahoma"/>
          <w:lang w:val="x-none"/>
        </w:rPr>
        <w:t xml:space="preserve">15 dneh od vročitve </w:t>
      </w:r>
      <w:r w:rsidRPr="00E36D7B">
        <w:rPr>
          <w:rFonts w:ascii="Tahoma" w:hAnsi="Tahoma" w:cs="Tahoma"/>
        </w:rPr>
        <w:t xml:space="preserve">sklepa), </w:t>
      </w:r>
      <w:r w:rsidRPr="00E36D7B">
        <w:rPr>
          <w:rFonts w:ascii="Tahoma" w:hAnsi="Tahoma" w:cs="Tahoma"/>
          <w:lang w:val="x-none"/>
        </w:rPr>
        <w:t xml:space="preserve">številko računa za nakazilo, referenco ter opozorilo o posledicah, če </w:t>
      </w:r>
      <w:r w:rsidRPr="00E36D7B">
        <w:rPr>
          <w:rFonts w:ascii="Tahoma" w:hAnsi="Tahoma" w:cs="Tahoma"/>
        </w:rPr>
        <w:t>se nadomestila stroškov</w:t>
      </w:r>
      <w:r w:rsidRPr="00E36D7B">
        <w:rPr>
          <w:rFonts w:ascii="Tahoma" w:hAnsi="Tahoma" w:cs="Tahoma"/>
          <w:lang w:val="x-none"/>
        </w:rPr>
        <w:t xml:space="preserve"> ne plača</w:t>
      </w:r>
      <w:r w:rsidRPr="00E36D7B">
        <w:rPr>
          <w:rFonts w:ascii="Tahoma" w:hAnsi="Tahoma" w:cs="Tahoma"/>
        </w:rPr>
        <w:t xml:space="preserve"> </w:t>
      </w:r>
      <w:r w:rsidRPr="00E36D7B">
        <w:rPr>
          <w:rFonts w:ascii="Tahoma" w:hAnsi="Tahoma" w:cs="Tahoma"/>
          <w:lang w:val="x-none"/>
        </w:rPr>
        <w:t xml:space="preserve">v </w:t>
      </w:r>
      <w:r w:rsidRPr="00E36D7B">
        <w:rPr>
          <w:rFonts w:ascii="Tahoma" w:hAnsi="Tahoma" w:cs="Tahoma"/>
        </w:rPr>
        <w:t xml:space="preserve">predpisanem </w:t>
      </w:r>
      <w:r w:rsidRPr="00E36D7B">
        <w:rPr>
          <w:rFonts w:ascii="Tahoma" w:hAnsi="Tahoma" w:cs="Tahoma"/>
          <w:lang w:val="x-none"/>
        </w:rPr>
        <w:t>roku</w:t>
      </w:r>
      <w:r w:rsidRPr="00E36D7B">
        <w:rPr>
          <w:rFonts w:ascii="Tahoma" w:hAnsi="Tahoma" w:cs="Tahoma"/>
        </w:rPr>
        <w:t>.</w:t>
      </w:r>
      <w:r w:rsidRPr="00E36D7B">
        <w:rPr>
          <w:rFonts w:ascii="Tahoma" w:hAnsi="Tahoma" w:cs="Tahoma"/>
          <w:lang w:val="x-none"/>
        </w:rPr>
        <w:t xml:space="preserve"> </w:t>
      </w:r>
    </w:p>
    <w:p w:rsidR="00B94424" w:rsidRPr="00E36D7B" w:rsidRDefault="00B94424" w:rsidP="00B94424">
      <w:pPr>
        <w:pStyle w:val="Odstavekseznama"/>
        <w:numPr>
          <w:ilvl w:val="0"/>
          <w:numId w:val="5"/>
        </w:numPr>
        <w:spacing w:line="276" w:lineRule="auto"/>
        <w:jc w:val="both"/>
        <w:rPr>
          <w:rFonts w:ascii="Tahoma" w:hAnsi="Tahoma" w:cs="Tahoma"/>
        </w:rPr>
      </w:pPr>
      <w:r w:rsidRPr="00E36D7B">
        <w:rPr>
          <w:rFonts w:ascii="Tahoma" w:hAnsi="Tahoma" w:cs="Tahoma"/>
          <w:color w:val="000000"/>
        </w:rPr>
        <w:t>Plačilo nadomestila stroškov je pogoj za obravnavo elaborata in izdajo sklepa o lokacijski preveritvi.</w:t>
      </w:r>
    </w:p>
    <w:p w:rsidR="00B94424" w:rsidRPr="00E36D7B" w:rsidRDefault="00B94424" w:rsidP="00B94424">
      <w:pPr>
        <w:jc w:val="both"/>
        <w:rPr>
          <w:rFonts w:ascii="Tahoma" w:hAnsi="Tahoma" w:cs="Tahoma"/>
        </w:rPr>
      </w:pPr>
    </w:p>
    <w:p w:rsidR="00423C7E" w:rsidRPr="00E36D7B" w:rsidRDefault="00423C7E" w:rsidP="00B94424">
      <w:pPr>
        <w:jc w:val="both"/>
        <w:rPr>
          <w:rFonts w:ascii="Tahoma" w:hAnsi="Tahoma" w:cs="Tahoma"/>
        </w:rPr>
      </w:pPr>
    </w:p>
    <w:p w:rsidR="00B94424" w:rsidRPr="00E36D7B" w:rsidRDefault="00B94424" w:rsidP="00B94424">
      <w:pPr>
        <w:overflowPunct w:val="0"/>
        <w:autoSpaceDE w:val="0"/>
        <w:autoSpaceDN w:val="0"/>
        <w:adjustRightInd w:val="0"/>
        <w:jc w:val="both"/>
        <w:textAlignment w:val="baseline"/>
        <w:rPr>
          <w:rFonts w:ascii="Tahoma" w:hAnsi="Tahoma" w:cs="Tahoma"/>
        </w:rPr>
      </w:pPr>
      <w:r w:rsidRPr="00E36D7B">
        <w:rPr>
          <w:rFonts w:ascii="Tahoma" w:hAnsi="Tahoma" w:cs="Tahoma"/>
          <w:b/>
        </w:rPr>
        <w:t>IV. KONČNE DOLOČBE</w:t>
      </w:r>
    </w:p>
    <w:p w:rsidR="00B94424" w:rsidRPr="00E36D7B" w:rsidRDefault="00B94424" w:rsidP="00B94424">
      <w:pPr>
        <w:jc w:val="both"/>
        <w:rPr>
          <w:rFonts w:ascii="Tahoma" w:hAnsi="Tahoma" w:cs="Tahoma"/>
        </w:rPr>
      </w:pPr>
    </w:p>
    <w:p w:rsidR="00B94424" w:rsidRPr="00E36D7B" w:rsidRDefault="00B94424" w:rsidP="00B94424">
      <w:pPr>
        <w:numPr>
          <w:ilvl w:val="0"/>
          <w:numId w:val="1"/>
        </w:numPr>
        <w:tabs>
          <w:tab w:val="clear" w:pos="720"/>
          <w:tab w:val="num" w:pos="426"/>
        </w:tabs>
        <w:overflowPunct w:val="0"/>
        <w:autoSpaceDE w:val="0"/>
        <w:autoSpaceDN w:val="0"/>
        <w:adjustRightInd w:val="0"/>
        <w:ind w:left="426"/>
        <w:jc w:val="center"/>
        <w:textAlignment w:val="baseline"/>
        <w:rPr>
          <w:rFonts w:ascii="Tahoma" w:hAnsi="Tahoma" w:cs="Tahoma"/>
        </w:rPr>
      </w:pPr>
      <w:r w:rsidRPr="00E36D7B">
        <w:rPr>
          <w:rFonts w:ascii="Tahoma" w:hAnsi="Tahoma" w:cs="Tahoma"/>
        </w:rPr>
        <w:t>člen</w:t>
      </w:r>
    </w:p>
    <w:p w:rsidR="00B94424" w:rsidRPr="00E36D7B" w:rsidRDefault="00B94424" w:rsidP="00B94424">
      <w:pPr>
        <w:overflowPunct w:val="0"/>
        <w:autoSpaceDE w:val="0"/>
        <w:autoSpaceDN w:val="0"/>
        <w:adjustRightInd w:val="0"/>
        <w:jc w:val="center"/>
        <w:textAlignment w:val="baseline"/>
        <w:rPr>
          <w:rFonts w:ascii="Tahoma" w:hAnsi="Tahoma" w:cs="Tahoma"/>
        </w:rPr>
      </w:pPr>
      <w:r w:rsidRPr="00E36D7B">
        <w:rPr>
          <w:rFonts w:ascii="Tahoma" w:hAnsi="Tahoma" w:cs="Tahoma"/>
        </w:rPr>
        <w:t>(začetek veljavnosti)</w:t>
      </w:r>
    </w:p>
    <w:p w:rsidR="00B94424" w:rsidRPr="00E36D7B" w:rsidRDefault="00B94424" w:rsidP="00B94424">
      <w:pPr>
        <w:jc w:val="both"/>
        <w:rPr>
          <w:rFonts w:ascii="Tahoma" w:hAnsi="Tahoma" w:cs="Tahoma"/>
        </w:rPr>
      </w:pPr>
      <w:r w:rsidRPr="00E36D7B">
        <w:rPr>
          <w:rFonts w:ascii="Tahoma" w:hAnsi="Tahoma" w:cs="Tahoma"/>
        </w:rPr>
        <w:t>Ta odlok začne veljati naslednji dan po objavi v Uradnem listu Republike Slovenije.</w:t>
      </w:r>
    </w:p>
    <w:p w:rsidR="00B94424" w:rsidRPr="00E36D7B" w:rsidRDefault="00B94424" w:rsidP="00B94424">
      <w:pPr>
        <w:rPr>
          <w:rFonts w:ascii="Tahoma" w:hAnsi="Tahoma" w:cs="Tahoma"/>
        </w:rPr>
      </w:pPr>
    </w:p>
    <w:p w:rsidR="00B94424" w:rsidRPr="00E36D7B" w:rsidRDefault="00B94424" w:rsidP="00B94424">
      <w:pPr>
        <w:rPr>
          <w:rFonts w:ascii="Tahoma" w:hAnsi="Tahoma" w:cs="Tahoma"/>
        </w:rPr>
      </w:pPr>
    </w:p>
    <w:p w:rsidR="00B94424" w:rsidRPr="00E36D7B" w:rsidRDefault="00B94424" w:rsidP="00B94424">
      <w:pPr>
        <w:rPr>
          <w:rFonts w:ascii="Tahoma" w:hAnsi="Tahoma" w:cs="Tahoma"/>
        </w:rPr>
      </w:pPr>
    </w:p>
    <w:p w:rsidR="00B94424" w:rsidRPr="00E36D7B" w:rsidRDefault="00B94424" w:rsidP="00B94424">
      <w:pPr>
        <w:rPr>
          <w:rFonts w:ascii="Tahoma" w:hAnsi="Tahoma" w:cs="Tahoma"/>
        </w:rPr>
      </w:pPr>
      <w:r w:rsidRPr="00E36D7B">
        <w:rPr>
          <w:rFonts w:ascii="Tahoma" w:hAnsi="Tahoma" w:cs="Tahoma"/>
        </w:rPr>
        <w:t xml:space="preserve">Številka: </w:t>
      </w:r>
    </w:p>
    <w:p w:rsidR="00B94424" w:rsidRPr="00E36D7B" w:rsidRDefault="00B94424" w:rsidP="00B94424">
      <w:pPr>
        <w:rPr>
          <w:rFonts w:ascii="Tahoma" w:hAnsi="Tahoma" w:cs="Tahoma"/>
        </w:rPr>
      </w:pPr>
      <w:r w:rsidRPr="00E36D7B">
        <w:rPr>
          <w:rFonts w:ascii="Tahoma" w:hAnsi="Tahoma" w:cs="Tahoma"/>
        </w:rPr>
        <w:t>Datum:</w:t>
      </w:r>
      <w:r w:rsidRPr="00E36D7B">
        <w:rPr>
          <w:rFonts w:ascii="Tahoma" w:hAnsi="Tahoma" w:cs="Tahoma"/>
        </w:rPr>
        <w:tab/>
        <w:t xml:space="preserve"> </w:t>
      </w:r>
      <w:r w:rsidRPr="00E36D7B">
        <w:rPr>
          <w:rFonts w:ascii="Tahoma" w:hAnsi="Tahoma" w:cs="Tahoma"/>
        </w:rPr>
        <w:tab/>
      </w:r>
      <w:r w:rsidRPr="00E36D7B">
        <w:rPr>
          <w:rFonts w:ascii="Tahoma" w:hAnsi="Tahoma" w:cs="Tahoma"/>
        </w:rPr>
        <w:tab/>
      </w:r>
      <w:r w:rsidRPr="00E36D7B">
        <w:rPr>
          <w:rFonts w:ascii="Tahoma" w:hAnsi="Tahoma" w:cs="Tahoma"/>
        </w:rPr>
        <w:tab/>
        <w:t xml:space="preserve">             </w:t>
      </w:r>
      <w:r w:rsidRPr="00E36D7B">
        <w:rPr>
          <w:rFonts w:ascii="Tahoma" w:hAnsi="Tahoma" w:cs="Tahoma"/>
        </w:rPr>
        <w:tab/>
        <w:t xml:space="preserve">  </w:t>
      </w:r>
    </w:p>
    <w:p w:rsidR="00B94424" w:rsidRPr="00E36D7B" w:rsidRDefault="009A0551" w:rsidP="009A0551">
      <w:pPr>
        <w:ind w:left="4236" w:firstLine="720"/>
        <w:jc w:val="center"/>
        <w:rPr>
          <w:rFonts w:ascii="Tahoma" w:hAnsi="Tahoma" w:cs="Tahoma"/>
        </w:rPr>
      </w:pPr>
      <w:r>
        <w:rPr>
          <w:rFonts w:ascii="Tahoma" w:hAnsi="Tahoma" w:cs="Tahoma"/>
        </w:rPr>
        <w:t xml:space="preserve">  </w:t>
      </w:r>
      <w:r w:rsidR="00B94424" w:rsidRPr="00E36D7B">
        <w:rPr>
          <w:rFonts w:ascii="Tahoma" w:hAnsi="Tahoma" w:cs="Tahoma"/>
        </w:rPr>
        <w:t>O</w:t>
      </w:r>
      <w:r>
        <w:rPr>
          <w:rFonts w:ascii="Tahoma" w:hAnsi="Tahoma" w:cs="Tahoma"/>
        </w:rPr>
        <w:t>bčina</w:t>
      </w:r>
      <w:r w:rsidR="00B94424" w:rsidRPr="00E36D7B">
        <w:rPr>
          <w:rFonts w:ascii="Tahoma" w:hAnsi="Tahoma" w:cs="Tahoma"/>
        </w:rPr>
        <w:t xml:space="preserve"> Žirovnica</w:t>
      </w:r>
    </w:p>
    <w:p w:rsidR="00B94424" w:rsidRPr="00E36D7B" w:rsidRDefault="009A0551" w:rsidP="00B94424">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sidR="00B94424" w:rsidRPr="00E36D7B">
        <w:rPr>
          <w:rFonts w:ascii="Tahoma" w:hAnsi="Tahoma" w:cs="Tahoma"/>
        </w:rPr>
        <w:t>Leopold Pogačar</w:t>
      </w:r>
    </w:p>
    <w:p w:rsidR="00B94424" w:rsidRPr="00E36D7B" w:rsidRDefault="00B94424" w:rsidP="00B94424">
      <w:pPr>
        <w:rPr>
          <w:rFonts w:ascii="Tahoma" w:hAnsi="Tahoma" w:cs="Tahoma"/>
          <w:b/>
        </w:rPr>
      </w:pP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r>
      <w:r w:rsidRPr="00E36D7B">
        <w:rPr>
          <w:rFonts w:ascii="Tahoma" w:hAnsi="Tahoma" w:cs="Tahoma"/>
        </w:rPr>
        <w:tab/>
        <w:t xml:space="preserve">    </w:t>
      </w:r>
      <w:r w:rsidR="009A0551">
        <w:rPr>
          <w:rFonts w:ascii="Tahoma" w:hAnsi="Tahoma" w:cs="Tahoma"/>
        </w:rPr>
        <w:t xml:space="preserve">   </w:t>
      </w:r>
      <w:r w:rsidRPr="00E36D7B">
        <w:rPr>
          <w:rFonts w:ascii="Tahoma" w:hAnsi="Tahoma" w:cs="Tahoma"/>
        </w:rPr>
        <w:t>Župan</w:t>
      </w:r>
    </w:p>
    <w:p w:rsidR="00B94424" w:rsidRPr="00E36D7B" w:rsidRDefault="00B94424" w:rsidP="00B94424">
      <w:pPr>
        <w:rPr>
          <w:rFonts w:ascii="Tahoma" w:hAnsi="Tahoma" w:cs="Tahoma"/>
          <w:b/>
        </w:rPr>
      </w:pPr>
    </w:p>
    <w:p w:rsidR="00B94424" w:rsidRPr="00E36D7B" w:rsidRDefault="00B94424" w:rsidP="00B94424">
      <w:pPr>
        <w:rPr>
          <w:rFonts w:ascii="Tahoma" w:hAnsi="Tahoma" w:cs="Tahoma"/>
          <w:b/>
        </w:rPr>
      </w:pPr>
    </w:p>
    <w:p w:rsidR="00B94424" w:rsidRPr="00E36D7B" w:rsidRDefault="00B94424" w:rsidP="00B94424">
      <w:pPr>
        <w:rPr>
          <w:rFonts w:ascii="Tahoma" w:hAnsi="Tahoma" w:cs="Tahoma"/>
          <w:b/>
        </w:rPr>
      </w:pPr>
    </w:p>
    <w:p w:rsidR="00423C7E" w:rsidRPr="00E36D7B" w:rsidRDefault="00423C7E" w:rsidP="008D6FB7">
      <w:pPr>
        <w:pStyle w:val="Odstavekseznama"/>
        <w:numPr>
          <w:ilvl w:val="0"/>
          <w:numId w:val="7"/>
        </w:numPr>
        <w:rPr>
          <w:rFonts w:ascii="Tahoma" w:hAnsi="Tahoma" w:cs="Tahoma"/>
          <w:b/>
        </w:rPr>
      </w:pPr>
      <w:r w:rsidRPr="00E36D7B">
        <w:rPr>
          <w:rFonts w:ascii="Tahoma" w:hAnsi="Tahoma" w:cs="Tahoma"/>
          <w:b/>
        </w:rPr>
        <w:t>OBRAZLOŽITEV</w:t>
      </w:r>
      <w:r w:rsidR="00BF6FCC" w:rsidRPr="00E36D7B">
        <w:rPr>
          <w:rFonts w:ascii="Tahoma" w:hAnsi="Tahoma" w:cs="Tahoma"/>
          <w:b/>
        </w:rPr>
        <w:t>:</w:t>
      </w:r>
    </w:p>
    <w:p w:rsidR="00423C7E" w:rsidRPr="00E36D7B" w:rsidRDefault="00423C7E" w:rsidP="00BF6FCC">
      <w:pPr>
        <w:rPr>
          <w:rFonts w:ascii="Tahoma" w:hAnsi="Tahoma" w:cs="Tahoma"/>
          <w:b/>
        </w:rPr>
      </w:pPr>
    </w:p>
    <w:p w:rsidR="008D6FB7" w:rsidRPr="00E36D7B" w:rsidRDefault="008D6FB7" w:rsidP="008D6FB7">
      <w:pPr>
        <w:jc w:val="both"/>
        <w:rPr>
          <w:rFonts w:ascii="Tahoma" w:hAnsi="Tahoma" w:cs="Tahoma"/>
        </w:rPr>
      </w:pPr>
      <w:r w:rsidRPr="00E36D7B">
        <w:rPr>
          <w:rFonts w:ascii="Tahoma" w:hAnsi="Tahoma" w:cs="Tahoma"/>
        </w:rPr>
        <w:t xml:space="preserve">ZUreP-2 je na novo vzpostavil sistem zaračunavanje stroškov izvedbe lokacijskih preveritev in zaračunavanja taks za obravnavanje </w:t>
      </w:r>
      <w:r w:rsidRPr="00E36D7B">
        <w:rPr>
          <w:rFonts w:ascii="Tahoma" w:hAnsi="Tahoma" w:cs="Tahoma"/>
          <w:color w:val="000000"/>
        </w:rPr>
        <w:t xml:space="preserve">pobud za spremembo namenske rabe prostora. Samo </w:t>
      </w:r>
      <w:r w:rsidRPr="00E36D7B">
        <w:rPr>
          <w:rFonts w:ascii="Tahoma" w:hAnsi="Tahoma" w:cs="Tahoma"/>
        </w:rPr>
        <w:t>urejanje zaračunavanja je prepuščeno občinam.</w:t>
      </w:r>
    </w:p>
    <w:p w:rsidR="008D6FB7" w:rsidRPr="00E36D7B" w:rsidRDefault="008D6FB7" w:rsidP="008D6FB7">
      <w:pPr>
        <w:jc w:val="both"/>
        <w:rPr>
          <w:rFonts w:ascii="Tahoma" w:hAnsi="Tahoma" w:cs="Tahoma"/>
          <w:b/>
        </w:rPr>
      </w:pPr>
    </w:p>
    <w:p w:rsidR="008D6FB7" w:rsidRPr="00E36D7B" w:rsidRDefault="008D6FB7" w:rsidP="008D6FB7">
      <w:pPr>
        <w:pStyle w:val="Poglavje"/>
        <w:spacing w:before="0"/>
        <w:jc w:val="both"/>
        <w:rPr>
          <w:rFonts w:ascii="Tahoma" w:hAnsi="Tahoma" w:cs="Tahoma"/>
          <w:sz w:val="20"/>
          <w:szCs w:val="20"/>
        </w:rPr>
      </w:pPr>
      <w:r w:rsidRPr="00E36D7B">
        <w:rPr>
          <w:rFonts w:ascii="Tahoma" w:hAnsi="Tahoma" w:cs="Tahoma"/>
          <w:sz w:val="20"/>
          <w:szCs w:val="20"/>
        </w:rPr>
        <w:t>Občina Žirovnica je v času od leta 2011, ko je bil sprejet nov OPN, prejela približno 90 pobud za spremembo namenske rabe prostora (podatki izhajajo iz postopka sprememb in dopolnitev OPN in zajemajo pobude od sprejema OPN do danes). Pričakovati je, da se bodo pobudniki, zaradi plačila takse, predhodno bolj informirali o možnosti realizacije pobud ter vlagali bolj utemeljene pobude, zaradi česar se bo število pobud zmanjšalo.</w:t>
      </w:r>
    </w:p>
    <w:p w:rsidR="00864994" w:rsidRDefault="00864994" w:rsidP="00864994">
      <w:pPr>
        <w:jc w:val="both"/>
        <w:rPr>
          <w:rFonts w:ascii="Tahoma" w:hAnsi="Tahoma" w:cs="Tahoma"/>
        </w:rPr>
      </w:pPr>
      <w:bookmarkStart w:id="0" w:name="_GoBack"/>
      <w:bookmarkEnd w:id="0"/>
      <w:r>
        <w:rPr>
          <w:rFonts w:ascii="Tahoma" w:hAnsi="Tahoma" w:cs="Tahoma"/>
        </w:rPr>
        <w:lastRenderedPageBreak/>
        <w:t>Odlok je bil z</w:t>
      </w:r>
      <w:r w:rsidRPr="00864994">
        <w:rPr>
          <w:rFonts w:ascii="Tahoma" w:hAnsi="Tahoma" w:cs="Tahoma"/>
        </w:rPr>
        <w:t xml:space="preserve"> namenom javne objave ter posvetovanja z javnostjo</w:t>
      </w:r>
      <w:r w:rsidRPr="0050637D">
        <w:rPr>
          <w:rFonts w:ascii="Tahoma" w:hAnsi="Tahoma" w:cs="Tahoma"/>
          <w:sz w:val="22"/>
          <w:szCs w:val="22"/>
        </w:rPr>
        <w:t xml:space="preserve"> </w:t>
      </w:r>
      <w:r>
        <w:rPr>
          <w:rFonts w:ascii="Tahoma" w:hAnsi="Tahoma" w:cs="Tahoma"/>
        </w:rPr>
        <w:t xml:space="preserve">objavljen na spletni strani občine Žirovnica od 31.5.2018. Občani so lahko svoje pripombe in predloge oddajali do vključno 14.06.2018, vendar v tem času ni prispela na naslov Občine Žirovnica nobena pripomba ali predlog. </w:t>
      </w:r>
    </w:p>
    <w:p w:rsidR="00864994" w:rsidRDefault="00864994" w:rsidP="00BF6FCC">
      <w:pPr>
        <w:rPr>
          <w:rFonts w:ascii="Tahoma" w:hAnsi="Tahoma" w:cs="Tahoma"/>
          <w:b/>
        </w:rPr>
      </w:pPr>
    </w:p>
    <w:p w:rsidR="008D6FB7" w:rsidRPr="00E36D7B" w:rsidRDefault="008D6FB7" w:rsidP="00BF6FCC">
      <w:pPr>
        <w:rPr>
          <w:rFonts w:ascii="Tahoma" w:hAnsi="Tahoma" w:cs="Tahoma"/>
        </w:rPr>
      </w:pPr>
      <w:r w:rsidRPr="00E36D7B">
        <w:rPr>
          <w:rFonts w:ascii="Tahoma" w:hAnsi="Tahoma" w:cs="Tahoma"/>
        </w:rPr>
        <w:t>Predlagani odlok je kratek in vsebuje le 4 poglavja:</w:t>
      </w:r>
    </w:p>
    <w:p w:rsidR="008D6FB7" w:rsidRPr="00E36D7B" w:rsidRDefault="008D6FB7" w:rsidP="008D6FB7">
      <w:pPr>
        <w:pStyle w:val="Poglavje"/>
        <w:spacing w:before="0"/>
        <w:jc w:val="both"/>
        <w:rPr>
          <w:rFonts w:ascii="Tahoma" w:hAnsi="Tahoma" w:cs="Tahoma"/>
          <w:sz w:val="20"/>
          <w:szCs w:val="20"/>
        </w:rPr>
      </w:pPr>
      <w:r w:rsidRPr="00E36D7B">
        <w:rPr>
          <w:rFonts w:ascii="Tahoma" w:hAnsi="Tahoma" w:cs="Tahoma"/>
          <w:sz w:val="20"/>
          <w:szCs w:val="20"/>
        </w:rPr>
        <w:t>I. SPLOŠNE DOLOČBE</w:t>
      </w:r>
    </w:p>
    <w:p w:rsidR="008D6FB7" w:rsidRPr="00E36D7B" w:rsidRDefault="008D6FB7" w:rsidP="008D6FB7">
      <w:pPr>
        <w:pStyle w:val="Poglavje"/>
        <w:spacing w:before="0"/>
        <w:jc w:val="both"/>
        <w:rPr>
          <w:rFonts w:ascii="Tahoma" w:hAnsi="Tahoma" w:cs="Tahoma"/>
          <w:sz w:val="20"/>
          <w:szCs w:val="20"/>
        </w:rPr>
      </w:pPr>
      <w:r w:rsidRPr="00E36D7B">
        <w:rPr>
          <w:rFonts w:ascii="Tahoma" w:hAnsi="Tahoma" w:cs="Tahoma"/>
          <w:sz w:val="20"/>
          <w:szCs w:val="20"/>
        </w:rPr>
        <w:t xml:space="preserve">II. TAKSA ZA OBRAVNAVANJE POBUD ZA SPREMEMBE NAMENSKE RABE PROSTORA </w:t>
      </w:r>
    </w:p>
    <w:p w:rsidR="008D6FB7" w:rsidRPr="00E36D7B" w:rsidRDefault="008D6FB7" w:rsidP="008D6FB7">
      <w:pPr>
        <w:pStyle w:val="Poglavje"/>
        <w:spacing w:before="0"/>
        <w:jc w:val="both"/>
        <w:rPr>
          <w:rFonts w:ascii="Tahoma" w:hAnsi="Tahoma" w:cs="Tahoma"/>
          <w:color w:val="000000"/>
          <w:sz w:val="20"/>
          <w:szCs w:val="20"/>
          <w:shd w:val="clear" w:color="auto" w:fill="FFFFFF"/>
        </w:rPr>
      </w:pPr>
      <w:r w:rsidRPr="00E36D7B">
        <w:rPr>
          <w:rFonts w:ascii="Tahoma" w:hAnsi="Tahoma" w:cs="Tahoma"/>
          <w:sz w:val="20"/>
          <w:szCs w:val="20"/>
        </w:rPr>
        <w:t>III. PLAČILO NADOMESTILA STROŠKOV LOKACIJSKE PREVERITVE</w:t>
      </w:r>
      <w:r w:rsidRPr="00E36D7B">
        <w:rPr>
          <w:rFonts w:ascii="Tahoma" w:hAnsi="Tahoma" w:cs="Tahoma"/>
          <w:color w:val="000000"/>
          <w:sz w:val="20"/>
          <w:szCs w:val="20"/>
          <w:shd w:val="clear" w:color="auto" w:fill="FFFFFF"/>
        </w:rPr>
        <w:t xml:space="preserve"> </w:t>
      </w:r>
    </w:p>
    <w:p w:rsidR="008D6FB7" w:rsidRPr="00E36D7B" w:rsidRDefault="008D6FB7" w:rsidP="008D6FB7">
      <w:pPr>
        <w:rPr>
          <w:rFonts w:ascii="Tahoma" w:hAnsi="Tahoma" w:cs="Tahoma"/>
        </w:rPr>
      </w:pPr>
      <w:r w:rsidRPr="00E36D7B">
        <w:rPr>
          <w:rFonts w:ascii="Tahoma" w:hAnsi="Tahoma" w:cs="Tahoma"/>
        </w:rPr>
        <w:t>IV. KONČNE DOLOČBE</w:t>
      </w:r>
    </w:p>
    <w:p w:rsidR="008D6FB7" w:rsidRPr="00E36D7B" w:rsidRDefault="008D6FB7" w:rsidP="00BF6FCC">
      <w:pPr>
        <w:rPr>
          <w:rFonts w:ascii="Tahoma" w:hAnsi="Tahoma" w:cs="Tahoma"/>
        </w:rPr>
      </w:pPr>
    </w:p>
    <w:p w:rsidR="00C63C23" w:rsidRPr="00E36D7B" w:rsidRDefault="00C63C23" w:rsidP="00BF6FCC">
      <w:pPr>
        <w:pStyle w:val="Poglavje"/>
        <w:spacing w:before="0"/>
        <w:jc w:val="both"/>
        <w:rPr>
          <w:rFonts w:ascii="Tahoma" w:hAnsi="Tahoma" w:cs="Tahoma"/>
          <w:b/>
          <w:sz w:val="20"/>
          <w:szCs w:val="20"/>
        </w:rPr>
      </w:pPr>
      <w:r w:rsidRPr="00E36D7B">
        <w:rPr>
          <w:rFonts w:ascii="Tahoma" w:hAnsi="Tahoma" w:cs="Tahoma"/>
          <w:b/>
          <w:sz w:val="20"/>
          <w:szCs w:val="20"/>
        </w:rPr>
        <w:t>I.</w:t>
      </w:r>
      <w:r w:rsidR="00BF6FCC" w:rsidRPr="00E36D7B">
        <w:rPr>
          <w:rFonts w:ascii="Tahoma" w:hAnsi="Tahoma" w:cs="Tahoma"/>
          <w:b/>
          <w:sz w:val="20"/>
          <w:szCs w:val="20"/>
        </w:rPr>
        <w:t xml:space="preserve"> </w:t>
      </w:r>
      <w:r w:rsidRPr="00E36D7B">
        <w:rPr>
          <w:rFonts w:ascii="Tahoma" w:hAnsi="Tahoma" w:cs="Tahoma"/>
          <w:b/>
          <w:sz w:val="20"/>
          <w:szCs w:val="20"/>
        </w:rPr>
        <w:t>Splošne določbe</w:t>
      </w:r>
    </w:p>
    <w:p w:rsidR="00C63C23" w:rsidRPr="00E36D7B" w:rsidRDefault="008D6FB7" w:rsidP="00BF6FCC">
      <w:pPr>
        <w:pStyle w:val="Poglavje"/>
        <w:spacing w:before="0"/>
        <w:jc w:val="both"/>
        <w:rPr>
          <w:rFonts w:ascii="Tahoma" w:hAnsi="Tahoma" w:cs="Tahoma"/>
          <w:sz w:val="20"/>
          <w:szCs w:val="20"/>
        </w:rPr>
      </w:pPr>
      <w:r w:rsidRPr="00E36D7B">
        <w:rPr>
          <w:rFonts w:ascii="Tahoma" w:hAnsi="Tahoma" w:cs="Tahoma"/>
          <w:sz w:val="20"/>
          <w:szCs w:val="20"/>
        </w:rPr>
        <w:t xml:space="preserve">To poglavje opisuje predmet tega odloka, ki predstavlja </w:t>
      </w:r>
      <w:r w:rsidR="00C63C23" w:rsidRPr="00E36D7B">
        <w:rPr>
          <w:rFonts w:ascii="Tahoma" w:hAnsi="Tahoma" w:cs="Tahoma"/>
          <w:sz w:val="20"/>
          <w:szCs w:val="20"/>
        </w:rPr>
        <w:t>merila za odmerjanje višine stroškov za lokacijsko preveritev in takse za obravnavo pobud v okviru predpisanem z zakonom</w:t>
      </w:r>
      <w:r w:rsidRPr="00E36D7B">
        <w:rPr>
          <w:rFonts w:ascii="Tahoma" w:hAnsi="Tahoma" w:cs="Tahoma"/>
          <w:sz w:val="20"/>
          <w:szCs w:val="20"/>
        </w:rPr>
        <w:t>, predpisuje</w:t>
      </w:r>
      <w:r w:rsidR="00C63C23" w:rsidRPr="00E36D7B">
        <w:rPr>
          <w:rFonts w:ascii="Tahoma" w:hAnsi="Tahoma" w:cs="Tahoma"/>
          <w:sz w:val="20"/>
          <w:szCs w:val="20"/>
        </w:rPr>
        <w:t xml:space="preserve"> višin</w:t>
      </w:r>
      <w:r w:rsidRPr="00E36D7B">
        <w:rPr>
          <w:rFonts w:ascii="Tahoma" w:hAnsi="Tahoma" w:cs="Tahoma"/>
          <w:sz w:val="20"/>
          <w:szCs w:val="20"/>
        </w:rPr>
        <w:t>o</w:t>
      </w:r>
      <w:r w:rsidR="00C63C23" w:rsidRPr="00E36D7B">
        <w:rPr>
          <w:rFonts w:ascii="Tahoma" w:hAnsi="Tahoma" w:cs="Tahoma"/>
          <w:sz w:val="20"/>
          <w:szCs w:val="20"/>
        </w:rPr>
        <w:t xml:space="preserve"> takse in stroškov, pojasni način plačevanja in posledice neplačila.</w:t>
      </w:r>
    </w:p>
    <w:p w:rsidR="00C63C23" w:rsidRPr="00E36D7B" w:rsidRDefault="00C63C23" w:rsidP="00BF6FCC">
      <w:pPr>
        <w:pStyle w:val="Poglavje"/>
        <w:spacing w:before="0"/>
        <w:jc w:val="both"/>
        <w:rPr>
          <w:rFonts w:ascii="Tahoma" w:hAnsi="Tahoma" w:cs="Tahoma"/>
          <w:sz w:val="20"/>
          <w:szCs w:val="20"/>
        </w:rPr>
      </w:pPr>
    </w:p>
    <w:p w:rsidR="00C63C23" w:rsidRPr="00E36D7B" w:rsidRDefault="00C63C23" w:rsidP="00BF6FCC">
      <w:pPr>
        <w:pStyle w:val="Poglavje"/>
        <w:spacing w:before="0"/>
        <w:jc w:val="both"/>
        <w:rPr>
          <w:rFonts w:ascii="Tahoma" w:hAnsi="Tahoma" w:cs="Tahoma"/>
          <w:b/>
          <w:sz w:val="20"/>
          <w:szCs w:val="20"/>
        </w:rPr>
      </w:pPr>
      <w:r w:rsidRPr="00E36D7B">
        <w:rPr>
          <w:rFonts w:ascii="Tahoma" w:hAnsi="Tahoma" w:cs="Tahoma"/>
          <w:b/>
          <w:sz w:val="20"/>
          <w:szCs w:val="20"/>
        </w:rPr>
        <w:t xml:space="preserve">II. Taksa za obravnavanje pobud za spremembe namenske rabe prostora </w:t>
      </w:r>
    </w:p>
    <w:p w:rsidR="00C63C23" w:rsidRPr="00E36D7B" w:rsidRDefault="00041CB6" w:rsidP="00BF6FCC">
      <w:pPr>
        <w:pStyle w:val="Poglavje"/>
        <w:spacing w:before="0"/>
        <w:jc w:val="both"/>
        <w:rPr>
          <w:rFonts w:ascii="Tahoma" w:hAnsi="Tahoma" w:cs="Tahoma"/>
          <w:sz w:val="20"/>
          <w:szCs w:val="20"/>
        </w:rPr>
      </w:pPr>
      <w:r w:rsidRPr="00E36D7B">
        <w:rPr>
          <w:rFonts w:ascii="Tahoma" w:hAnsi="Tahoma" w:cs="Tahoma"/>
          <w:sz w:val="20"/>
          <w:szCs w:val="20"/>
        </w:rPr>
        <w:t>V tem poglavju je določena v</w:t>
      </w:r>
      <w:r w:rsidR="00C63C23" w:rsidRPr="00E36D7B">
        <w:rPr>
          <w:rFonts w:ascii="Tahoma" w:hAnsi="Tahoma" w:cs="Tahoma"/>
          <w:sz w:val="20"/>
          <w:szCs w:val="20"/>
        </w:rPr>
        <w:t>išina takse v Občini Žirovnica</w:t>
      </w:r>
      <w:r w:rsidRPr="00E36D7B">
        <w:rPr>
          <w:rFonts w:ascii="Tahoma" w:hAnsi="Tahoma" w:cs="Tahoma"/>
          <w:sz w:val="20"/>
          <w:szCs w:val="20"/>
        </w:rPr>
        <w:t xml:space="preserve">, merilo, kaj se šteje za eno pobudo in določa zavezanca za plačilo takse. </w:t>
      </w:r>
    </w:p>
    <w:p w:rsidR="00C63C23" w:rsidRPr="00E36D7B" w:rsidRDefault="00C63C23" w:rsidP="00BF6FCC">
      <w:pPr>
        <w:pStyle w:val="Poglavje"/>
        <w:spacing w:before="0"/>
        <w:jc w:val="both"/>
        <w:rPr>
          <w:rFonts w:ascii="Tahoma" w:hAnsi="Tahoma" w:cs="Tahoma"/>
          <w:sz w:val="20"/>
          <w:szCs w:val="20"/>
        </w:rPr>
      </w:pPr>
    </w:p>
    <w:p w:rsidR="00C63C23" w:rsidRPr="00E36D7B" w:rsidRDefault="00C63C23" w:rsidP="00BF6FCC">
      <w:pPr>
        <w:pStyle w:val="Poglavje"/>
        <w:spacing w:before="0"/>
        <w:jc w:val="both"/>
        <w:rPr>
          <w:rFonts w:ascii="Tahoma" w:hAnsi="Tahoma" w:cs="Tahoma"/>
          <w:b/>
          <w:color w:val="000000"/>
          <w:sz w:val="20"/>
          <w:szCs w:val="20"/>
          <w:shd w:val="clear" w:color="auto" w:fill="FFFFFF"/>
        </w:rPr>
      </w:pPr>
      <w:r w:rsidRPr="00E36D7B">
        <w:rPr>
          <w:rFonts w:ascii="Tahoma" w:hAnsi="Tahoma" w:cs="Tahoma"/>
          <w:b/>
          <w:sz w:val="20"/>
          <w:szCs w:val="20"/>
        </w:rPr>
        <w:t>III. Plačilo nadomestila stroškov lokacijske preveritve</w:t>
      </w:r>
      <w:r w:rsidRPr="00E36D7B">
        <w:rPr>
          <w:rFonts w:ascii="Tahoma" w:hAnsi="Tahoma" w:cs="Tahoma"/>
          <w:b/>
          <w:color w:val="000000"/>
          <w:sz w:val="20"/>
          <w:szCs w:val="20"/>
          <w:shd w:val="clear" w:color="auto" w:fill="FFFFFF"/>
        </w:rPr>
        <w:t xml:space="preserve"> </w:t>
      </w:r>
    </w:p>
    <w:p w:rsidR="00C63C23" w:rsidRPr="00E36D7B" w:rsidRDefault="00E604E1" w:rsidP="00BF6FCC">
      <w:pPr>
        <w:pStyle w:val="Poglavje"/>
        <w:spacing w:before="0"/>
        <w:jc w:val="both"/>
        <w:rPr>
          <w:rFonts w:ascii="Tahoma" w:hAnsi="Tahoma" w:cs="Tahoma"/>
          <w:color w:val="000000"/>
          <w:sz w:val="20"/>
          <w:szCs w:val="20"/>
          <w:shd w:val="clear" w:color="auto" w:fill="FFFFFF"/>
        </w:rPr>
      </w:pPr>
      <w:r w:rsidRPr="00E36D7B">
        <w:rPr>
          <w:rFonts w:ascii="Tahoma" w:hAnsi="Tahoma" w:cs="Tahoma"/>
          <w:color w:val="000000"/>
          <w:sz w:val="20"/>
          <w:szCs w:val="20"/>
          <w:shd w:val="clear" w:color="auto" w:fill="FFFFFF"/>
        </w:rPr>
        <w:t>V tretjem poglavju so določeni stroški za posamezno vrsto lokacijske preveritve, potrebno vlogo in takso zanjo, kdaj nastane obveznost plačila stroškov za lokacijsko preveritev, način plačila.</w:t>
      </w:r>
    </w:p>
    <w:p w:rsidR="006C7B3E" w:rsidRPr="00E36D7B" w:rsidRDefault="006C7B3E" w:rsidP="00BF6FCC">
      <w:pPr>
        <w:jc w:val="both"/>
        <w:rPr>
          <w:rFonts w:ascii="Tahoma" w:hAnsi="Tahoma" w:cs="Tahoma"/>
        </w:rPr>
      </w:pPr>
    </w:p>
    <w:p w:rsidR="00423C7E" w:rsidRPr="00E36D7B" w:rsidRDefault="00BF6FCC" w:rsidP="00BF6FCC">
      <w:pPr>
        <w:rPr>
          <w:rFonts w:ascii="Tahoma" w:hAnsi="Tahoma" w:cs="Tahoma"/>
          <w:b/>
        </w:rPr>
      </w:pPr>
      <w:r w:rsidRPr="00E36D7B">
        <w:rPr>
          <w:rFonts w:ascii="Tahoma" w:hAnsi="Tahoma" w:cs="Tahoma"/>
          <w:b/>
        </w:rPr>
        <w:t xml:space="preserve">IV. </w:t>
      </w:r>
      <w:r w:rsidR="00E604E1" w:rsidRPr="00E36D7B">
        <w:rPr>
          <w:rFonts w:ascii="Tahoma" w:hAnsi="Tahoma" w:cs="Tahoma"/>
          <w:b/>
        </w:rPr>
        <w:t>Končne določbe</w:t>
      </w:r>
    </w:p>
    <w:p w:rsidR="00BF6FCC" w:rsidRPr="00E36D7B" w:rsidRDefault="00E604E1" w:rsidP="00BF6FCC">
      <w:pPr>
        <w:jc w:val="both"/>
        <w:rPr>
          <w:rFonts w:ascii="Tahoma" w:hAnsi="Tahoma" w:cs="Tahoma"/>
        </w:rPr>
      </w:pPr>
      <w:r w:rsidRPr="00E36D7B">
        <w:rPr>
          <w:rFonts w:ascii="Tahoma" w:hAnsi="Tahoma" w:cs="Tahoma"/>
        </w:rPr>
        <w:t>Poglavje določa pričetek veljavnosti odloka.</w:t>
      </w:r>
    </w:p>
    <w:p w:rsidR="00E36D7B" w:rsidRDefault="00E36D7B" w:rsidP="00BF6FCC">
      <w:pPr>
        <w:jc w:val="both"/>
        <w:rPr>
          <w:rFonts w:ascii="Tahoma" w:hAnsi="Tahoma" w:cs="Tahoma"/>
        </w:rPr>
      </w:pPr>
    </w:p>
    <w:p w:rsidR="009A0551" w:rsidRPr="00E36D7B" w:rsidRDefault="009A0551" w:rsidP="00BF6FCC">
      <w:pPr>
        <w:jc w:val="both"/>
        <w:rPr>
          <w:rFonts w:ascii="Tahoma" w:hAnsi="Tahoma" w:cs="Tahoma"/>
        </w:rPr>
      </w:pPr>
    </w:p>
    <w:p w:rsidR="00E36D7B" w:rsidRDefault="00E36D7B" w:rsidP="00E36D7B">
      <w:pPr>
        <w:pStyle w:val="Odstavekseznama"/>
        <w:numPr>
          <w:ilvl w:val="0"/>
          <w:numId w:val="7"/>
        </w:numPr>
        <w:jc w:val="both"/>
        <w:rPr>
          <w:rFonts w:ascii="Tahoma" w:hAnsi="Tahoma" w:cs="Tahoma"/>
          <w:b/>
        </w:rPr>
      </w:pPr>
      <w:r w:rsidRPr="00E36D7B">
        <w:rPr>
          <w:rFonts w:ascii="Tahoma" w:hAnsi="Tahoma" w:cs="Tahoma"/>
          <w:b/>
        </w:rPr>
        <w:t>PREDLOG SKLEPA</w:t>
      </w:r>
    </w:p>
    <w:p w:rsidR="00207531" w:rsidRDefault="00207531" w:rsidP="00207531">
      <w:pPr>
        <w:pStyle w:val="Odstavekseznama"/>
        <w:jc w:val="both"/>
        <w:rPr>
          <w:rFonts w:ascii="Tahoma" w:hAnsi="Tahoma" w:cs="Tahoma"/>
          <w:b/>
        </w:rPr>
      </w:pPr>
    </w:p>
    <w:p w:rsidR="0037218B" w:rsidRPr="0037218B" w:rsidRDefault="0037218B" w:rsidP="0037218B">
      <w:pPr>
        <w:jc w:val="both"/>
        <w:rPr>
          <w:rFonts w:ascii="Tahoma" w:hAnsi="Tahoma" w:cs="Tahoma"/>
        </w:rPr>
      </w:pPr>
      <w:r w:rsidRPr="0037218B">
        <w:rPr>
          <w:rFonts w:ascii="Tahoma" w:hAnsi="Tahoma" w:cs="Tahoma"/>
        </w:rPr>
        <w:t xml:space="preserve">Na podlagi 44. člena Statuta Občine Žirovnica (Ur. list RS, št. 23/99, 55/11-UPB1, 76/12, 19/13, 50/14, 85/16) predlagam Občinskemu svetu Občine Žirovnica, da predmetni odlok obravnava v skladu </w:t>
      </w:r>
      <w:r w:rsidR="009A0551">
        <w:rPr>
          <w:rFonts w:ascii="Tahoma" w:hAnsi="Tahoma" w:cs="Tahoma"/>
        </w:rPr>
        <w:t>s</w:t>
      </w:r>
      <w:r w:rsidRPr="0037218B">
        <w:rPr>
          <w:rFonts w:ascii="Tahoma" w:hAnsi="Tahoma" w:cs="Tahoma"/>
        </w:rPr>
        <w:t xml:space="preserve"> </w:t>
      </w:r>
      <w:r w:rsidR="009A0551">
        <w:rPr>
          <w:rFonts w:ascii="Tahoma" w:hAnsi="Tahoma" w:cs="Tahoma"/>
        </w:rPr>
        <w:t>73</w:t>
      </w:r>
      <w:r w:rsidRPr="0037218B">
        <w:rPr>
          <w:rFonts w:ascii="Tahoma" w:hAnsi="Tahoma" w:cs="Tahoma"/>
        </w:rPr>
        <w:t xml:space="preserve">. členom Poslovnika občinskega sveta (Ur. list RS, št. 23/99, 19/13-UPB1, 50/14) </w:t>
      </w:r>
      <w:r w:rsidR="009A0551">
        <w:rPr>
          <w:rFonts w:ascii="Tahoma" w:hAnsi="Tahoma" w:cs="Tahoma"/>
        </w:rPr>
        <w:t xml:space="preserve">in </w:t>
      </w:r>
      <w:r w:rsidRPr="0037218B">
        <w:rPr>
          <w:rFonts w:ascii="Tahoma" w:hAnsi="Tahoma" w:cs="Tahoma"/>
        </w:rPr>
        <w:t xml:space="preserve">sprejme naslednji </w:t>
      </w:r>
    </w:p>
    <w:p w:rsidR="00E36D7B" w:rsidRDefault="00E36D7B" w:rsidP="00E36D7B">
      <w:pPr>
        <w:rPr>
          <w:rFonts w:ascii="Tahoma" w:hAnsi="Tahoma"/>
          <w:sz w:val="22"/>
        </w:rPr>
      </w:pPr>
    </w:p>
    <w:p w:rsidR="00E36D7B" w:rsidRDefault="00E36D7B" w:rsidP="00E36D7B">
      <w:pPr>
        <w:jc w:val="center"/>
        <w:rPr>
          <w:rFonts w:ascii="Tahoma" w:hAnsi="Tahoma"/>
          <w:b/>
          <w:sz w:val="22"/>
        </w:rPr>
      </w:pPr>
      <w:r>
        <w:rPr>
          <w:rFonts w:ascii="Tahoma" w:hAnsi="Tahoma"/>
          <w:b/>
          <w:sz w:val="22"/>
        </w:rPr>
        <w:t>SKLEP</w:t>
      </w:r>
    </w:p>
    <w:p w:rsidR="00E36D7B" w:rsidRDefault="00E36D7B" w:rsidP="00E36D7B">
      <w:pPr>
        <w:jc w:val="center"/>
        <w:rPr>
          <w:rFonts w:ascii="Tahoma" w:hAnsi="Tahoma"/>
          <w:b/>
          <w:sz w:val="22"/>
        </w:rPr>
      </w:pPr>
    </w:p>
    <w:p w:rsidR="0037218B" w:rsidRPr="00864994" w:rsidRDefault="00864994" w:rsidP="00864994">
      <w:pPr>
        <w:spacing w:line="276" w:lineRule="auto"/>
        <w:jc w:val="both"/>
        <w:rPr>
          <w:rFonts w:ascii="Tahoma" w:hAnsi="Tahoma" w:cs="Tahoma"/>
          <w:b/>
        </w:rPr>
      </w:pPr>
      <w:r>
        <w:rPr>
          <w:rFonts w:ascii="Tahoma" w:hAnsi="Tahoma"/>
          <w:b/>
        </w:rPr>
        <w:t>S</w:t>
      </w:r>
      <w:r w:rsidRPr="00864994">
        <w:rPr>
          <w:rFonts w:ascii="Tahoma" w:hAnsi="Tahoma"/>
          <w:b/>
        </w:rPr>
        <w:t xml:space="preserve">prejme se </w:t>
      </w:r>
      <w:r>
        <w:rPr>
          <w:rFonts w:ascii="Tahoma" w:hAnsi="Tahoma"/>
          <w:b/>
        </w:rPr>
        <w:t>O</w:t>
      </w:r>
      <w:r w:rsidRPr="00864994">
        <w:rPr>
          <w:rFonts w:ascii="Tahoma" w:hAnsi="Tahoma" w:cs="Tahoma"/>
          <w:b/>
        </w:rPr>
        <w:t xml:space="preserve">dlok o </w:t>
      </w:r>
      <w:r w:rsidRPr="00864994">
        <w:rPr>
          <w:rFonts w:ascii="Tahoma" w:hAnsi="Tahoma" w:cs="Tahoma"/>
          <w:b/>
          <w:color w:val="000000"/>
        </w:rPr>
        <w:t xml:space="preserve">taksi za obravnavanje pobud za spremembe namenske rabe prostora in nadomestilu stroškov lokacijske preveritve </w:t>
      </w:r>
      <w:r w:rsidRPr="00864994">
        <w:rPr>
          <w:rFonts w:ascii="Tahoma" w:hAnsi="Tahoma" w:cs="Tahoma"/>
          <w:b/>
        </w:rPr>
        <w:t xml:space="preserve">v </w:t>
      </w:r>
      <w:r>
        <w:rPr>
          <w:rFonts w:ascii="Tahoma" w:hAnsi="Tahoma" w:cs="Tahoma"/>
          <w:b/>
        </w:rPr>
        <w:t>O</w:t>
      </w:r>
      <w:r w:rsidRPr="00864994">
        <w:rPr>
          <w:rFonts w:ascii="Tahoma" w:hAnsi="Tahoma" w:cs="Tahoma"/>
          <w:b/>
        </w:rPr>
        <w:t xml:space="preserve">bčini </w:t>
      </w:r>
      <w:r>
        <w:rPr>
          <w:rFonts w:ascii="Tahoma" w:hAnsi="Tahoma" w:cs="Tahoma"/>
          <w:b/>
        </w:rPr>
        <w:t>Ž</w:t>
      </w:r>
      <w:r w:rsidRPr="00864994">
        <w:rPr>
          <w:rFonts w:ascii="Tahoma" w:hAnsi="Tahoma" w:cs="Tahoma"/>
          <w:b/>
        </w:rPr>
        <w:t>irovnica</w:t>
      </w:r>
      <w:r w:rsidR="009A0551">
        <w:rPr>
          <w:rFonts w:ascii="Tahoma" w:hAnsi="Tahoma" w:cs="Tahoma"/>
          <w:b/>
        </w:rPr>
        <w:t xml:space="preserve"> v prvi obravnavi</w:t>
      </w:r>
      <w:r>
        <w:rPr>
          <w:rFonts w:ascii="Tahoma" w:hAnsi="Tahoma" w:cs="Tahoma"/>
          <w:b/>
        </w:rPr>
        <w:t>.</w:t>
      </w:r>
    </w:p>
    <w:p w:rsidR="00E36D7B" w:rsidRPr="00864994" w:rsidRDefault="00E36D7B" w:rsidP="00E36D7B">
      <w:pPr>
        <w:rPr>
          <w:rFonts w:ascii="Tahoma" w:hAnsi="Tahoma"/>
        </w:rPr>
      </w:pPr>
    </w:p>
    <w:p w:rsidR="00E36D7B" w:rsidRPr="00864994" w:rsidRDefault="00E36D7B" w:rsidP="00E36D7B">
      <w:pPr>
        <w:jc w:val="right"/>
        <w:rPr>
          <w:rFonts w:ascii="Tahoma" w:hAnsi="Tahoma"/>
        </w:rPr>
      </w:pPr>
      <w:r w:rsidRPr="00864994">
        <w:rPr>
          <w:rFonts w:ascii="Tahoma" w:hAnsi="Tahoma"/>
        </w:rPr>
        <w:t>Leopold Pogačar</w:t>
      </w:r>
    </w:p>
    <w:p w:rsidR="00E36D7B" w:rsidRPr="00864994" w:rsidRDefault="00E36D7B" w:rsidP="00E36D7B">
      <w:pPr>
        <w:jc w:val="center"/>
        <w:rPr>
          <w:rFonts w:ascii="Tahoma" w:hAnsi="Tahoma"/>
        </w:rPr>
      </w:pPr>
      <w:r w:rsidRPr="00864994">
        <w:rPr>
          <w:rFonts w:ascii="Tahoma" w:hAnsi="Tahoma"/>
        </w:rPr>
        <w:t xml:space="preserve">                                                                                                       </w:t>
      </w:r>
      <w:r w:rsidR="00864994">
        <w:rPr>
          <w:rFonts w:ascii="Tahoma" w:hAnsi="Tahoma"/>
        </w:rPr>
        <w:t xml:space="preserve">          </w:t>
      </w:r>
      <w:r w:rsidR="009A0551">
        <w:rPr>
          <w:rFonts w:ascii="Tahoma" w:hAnsi="Tahoma"/>
        </w:rPr>
        <w:t xml:space="preserve">               </w:t>
      </w:r>
      <w:r w:rsidRPr="00864994">
        <w:rPr>
          <w:rFonts w:ascii="Tahoma" w:hAnsi="Tahoma"/>
        </w:rPr>
        <w:t>ŽUPAN</w:t>
      </w:r>
    </w:p>
    <w:p w:rsidR="009A0551" w:rsidRDefault="009A0551" w:rsidP="00E36D7B">
      <w:pPr>
        <w:rPr>
          <w:rFonts w:ascii="Tahoma" w:hAnsi="Tahoma" w:cs="Tahoma"/>
        </w:rPr>
      </w:pPr>
    </w:p>
    <w:p w:rsidR="00E36D7B" w:rsidRPr="00864994" w:rsidRDefault="00E36D7B" w:rsidP="00E36D7B">
      <w:pPr>
        <w:rPr>
          <w:rFonts w:ascii="Tahoma" w:hAnsi="Tahoma" w:cs="Tahoma"/>
        </w:rPr>
      </w:pPr>
      <w:r w:rsidRPr="00864994">
        <w:rPr>
          <w:rFonts w:ascii="Tahoma" w:hAnsi="Tahoma" w:cs="Tahoma"/>
        </w:rPr>
        <w:t xml:space="preserve">Številka: </w:t>
      </w:r>
      <w:r w:rsidR="00864994" w:rsidRPr="00864994">
        <w:rPr>
          <w:rFonts w:ascii="Tahoma" w:hAnsi="Tahoma" w:cs="Tahoma"/>
        </w:rPr>
        <w:t>007-0001/2018</w:t>
      </w:r>
    </w:p>
    <w:p w:rsidR="00E36D7B" w:rsidRPr="00864994" w:rsidRDefault="00E36D7B" w:rsidP="00E36D7B">
      <w:pPr>
        <w:rPr>
          <w:rFonts w:ascii="Tahoma" w:hAnsi="Tahoma" w:cs="Tahoma"/>
        </w:rPr>
      </w:pPr>
      <w:r w:rsidRPr="00864994">
        <w:rPr>
          <w:rFonts w:ascii="Tahoma" w:hAnsi="Tahoma" w:cs="Tahoma"/>
        </w:rPr>
        <w:t xml:space="preserve">Datum: </w:t>
      </w:r>
      <w:r w:rsidR="00864994" w:rsidRPr="00864994">
        <w:rPr>
          <w:rFonts w:ascii="Tahoma" w:hAnsi="Tahoma" w:cs="Tahoma"/>
        </w:rPr>
        <w:t>1</w:t>
      </w:r>
      <w:r w:rsidR="00710584">
        <w:rPr>
          <w:rFonts w:ascii="Tahoma" w:hAnsi="Tahoma" w:cs="Tahoma"/>
        </w:rPr>
        <w:t>4</w:t>
      </w:r>
      <w:r w:rsidRPr="00864994">
        <w:rPr>
          <w:rFonts w:ascii="Tahoma" w:hAnsi="Tahoma" w:cs="Tahoma"/>
        </w:rPr>
        <w:t>.0</w:t>
      </w:r>
      <w:r w:rsidR="00864994" w:rsidRPr="00864994">
        <w:rPr>
          <w:rFonts w:ascii="Tahoma" w:hAnsi="Tahoma" w:cs="Tahoma"/>
        </w:rPr>
        <w:t>6</w:t>
      </w:r>
      <w:r w:rsidRPr="00864994">
        <w:rPr>
          <w:rFonts w:ascii="Tahoma" w:hAnsi="Tahoma" w:cs="Tahoma"/>
        </w:rPr>
        <w:t>.2018</w:t>
      </w:r>
    </w:p>
    <w:p w:rsidR="00E36D7B" w:rsidRPr="00864994" w:rsidRDefault="00E36D7B" w:rsidP="00E36D7B">
      <w:pPr>
        <w:rPr>
          <w:rFonts w:ascii="Tahoma" w:hAnsi="Tahoma"/>
        </w:rPr>
      </w:pPr>
    </w:p>
    <w:p w:rsidR="009A0551" w:rsidRDefault="009A0551" w:rsidP="00E36D7B">
      <w:pPr>
        <w:rPr>
          <w:rFonts w:ascii="Tahoma" w:hAnsi="Tahoma"/>
        </w:rPr>
      </w:pPr>
    </w:p>
    <w:p w:rsidR="009A0551" w:rsidRDefault="009A0551" w:rsidP="00E36D7B">
      <w:pPr>
        <w:rPr>
          <w:rFonts w:ascii="Tahoma" w:hAnsi="Tahoma"/>
        </w:rPr>
      </w:pPr>
    </w:p>
    <w:p w:rsidR="00E36D7B" w:rsidRPr="00864994" w:rsidRDefault="00E36D7B" w:rsidP="00E36D7B">
      <w:pPr>
        <w:rPr>
          <w:rFonts w:ascii="Tahoma" w:hAnsi="Tahoma"/>
        </w:rPr>
      </w:pPr>
      <w:r w:rsidRPr="00864994">
        <w:rPr>
          <w:rFonts w:ascii="Tahoma" w:hAnsi="Tahoma"/>
        </w:rPr>
        <w:t>Pripravil</w:t>
      </w:r>
      <w:r w:rsidR="00864994" w:rsidRPr="00864994">
        <w:rPr>
          <w:rFonts w:ascii="Tahoma" w:hAnsi="Tahoma"/>
        </w:rPr>
        <w:t>a</w:t>
      </w:r>
      <w:r w:rsidRPr="00864994">
        <w:rPr>
          <w:rFonts w:ascii="Tahoma" w:hAnsi="Tahoma"/>
        </w:rPr>
        <w:t>:</w:t>
      </w:r>
    </w:p>
    <w:p w:rsidR="00E36D7B" w:rsidRPr="00864994" w:rsidRDefault="00E36D7B" w:rsidP="00E36D7B">
      <w:pPr>
        <w:rPr>
          <w:rFonts w:ascii="Tahoma" w:hAnsi="Tahoma"/>
        </w:rPr>
      </w:pPr>
      <w:r w:rsidRPr="00864994">
        <w:rPr>
          <w:rFonts w:ascii="Tahoma" w:hAnsi="Tahoma"/>
        </w:rPr>
        <w:t>Marija Lužnik, univ.dipl.inž.grad.</w:t>
      </w:r>
    </w:p>
    <w:p w:rsidR="00E36D7B" w:rsidRPr="00864994" w:rsidRDefault="00E36D7B" w:rsidP="00E36D7B">
      <w:pPr>
        <w:rPr>
          <w:rFonts w:ascii="Tahoma" w:hAnsi="Tahoma" w:cs="Tahoma"/>
        </w:rPr>
      </w:pPr>
    </w:p>
    <w:p w:rsidR="00E36D7B" w:rsidRDefault="00E36D7B" w:rsidP="00E36D7B">
      <w:pPr>
        <w:rPr>
          <w:rFonts w:ascii="Tahoma" w:hAnsi="Tahoma" w:cs="Tahoma"/>
          <w:sz w:val="22"/>
          <w:szCs w:val="22"/>
        </w:rPr>
      </w:pPr>
    </w:p>
    <w:p w:rsidR="00E36D7B" w:rsidRPr="00EF6685" w:rsidRDefault="00E36D7B" w:rsidP="00E36D7B">
      <w:pPr>
        <w:rPr>
          <w:rFonts w:ascii="Tahoma" w:hAnsi="Tahoma" w:cs="Tahoma"/>
          <w:sz w:val="22"/>
          <w:szCs w:val="22"/>
        </w:rPr>
      </w:pPr>
    </w:p>
    <w:p w:rsidR="00E36D7B" w:rsidRPr="00E36D7B" w:rsidRDefault="00E36D7B" w:rsidP="00E36D7B">
      <w:pPr>
        <w:jc w:val="both"/>
        <w:rPr>
          <w:rFonts w:ascii="Tahoma" w:hAnsi="Tahoma" w:cs="Tahoma"/>
          <w:b/>
        </w:rPr>
      </w:pPr>
    </w:p>
    <w:sectPr w:rsidR="00E36D7B" w:rsidRPr="00E36D7B" w:rsidSect="009A055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6EAF"/>
    <w:multiLevelType w:val="hybridMultilevel"/>
    <w:tmpl w:val="F37CA324"/>
    <w:lvl w:ilvl="0" w:tplc="448AD60A">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EA010C9"/>
    <w:multiLevelType w:val="hybridMultilevel"/>
    <w:tmpl w:val="669269D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4023345A"/>
    <w:multiLevelType w:val="hybridMultilevel"/>
    <w:tmpl w:val="B538933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449F38F2"/>
    <w:multiLevelType w:val="hybridMultilevel"/>
    <w:tmpl w:val="8260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15D2A87"/>
    <w:multiLevelType w:val="hybridMultilevel"/>
    <w:tmpl w:val="C6B6B2C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68FA162C"/>
    <w:multiLevelType w:val="hybridMultilevel"/>
    <w:tmpl w:val="77547676"/>
    <w:lvl w:ilvl="0" w:tplc="EDCE8B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47D34C3"/>
    <w:multiLevelType w:val="hybridMultilevel"/>
    <w:tmpl w:val="4134F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9FB60F5"/>
    <w:multiLevelType w:val="hybridMultilevel"/>
    <w:tmpl w:val="CC4ABE90"/>
    <w:lvl w:ilvl="0" w:tplc="6E8C5A9C">
      <w:numFmt w:val="bullet"/>
      <w:lvlText w:val="-"/>
      <w:lvlJc w:val="left"/>
      <w:pPr>
        <w:ind w:left="720" w:hanging="360"/>
      </w:pPr>
      <w:rPr>
        <w:rFonts w:ascii="Helvetica" w:eastAsia="Times New Roman" w:hAnsi="Helvetica" w:cs="Helvetic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F194603"/>
    <w:multiLevelType w:val="hybridMultilevel"/>
    <w:tmpl w:val="71C6420C"/>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
  </w:num>
  <w:num w:numId="3">
    <w:abstractNumId w:val="7"/>
  </w:num>
  <w:num w:numId="4">
    <w:abstractNumId w:val="4"/>
  </w:num>
  <w:num w:numId="5">
    <w:abstractNumId w:val="8"/>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24"/>
    <w:rsid w:val="00041CB6"/>
    <w:rsid w:val="00207531"/>
    <w:rsid w:val="0037218B"/>
    <w:rsid w:val="003C2122"/>
    <w:rsid w:val="003F4822"/>
    <w:rsid w:val="00423C7E"/>
    <w:rsid w:val="006C7B3E"/>
    <w:rsid w:val="00710584"/>
    <w:rsid w:val="00864994"/>
    <w:rsid w:val="008D6FB7"/>
    <w:rsid w:val="009A0551"/>
    <w:rsid w:val="00B94424"/>
    <w:rsid w:val="00BF6FCC"/>
    <w:rsid w:val="00C25D34"/>
    <w:rsid w:val="00C63C23"/>
    <w:rsid w:val="00D3044E"/>
    <w:rsid w:val="00DF16B6"/>
    <w:rsid w:val="00E36D7B"/>
    <w:rsid w:val="00E604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424"/>
    <w:rPr>
      <w:rFonts w:ascii="Times New Roman" w:eastAsia="Times New Roman" w:hAnsi="Times New Roman" w:cs="Times New Roman"/>
      <w:sz w:val="20"/>
      <w:szCs w:val="20"/>
    </w:rPr>
  </w:style>
  <w:style w:type="paragraph" w:styleId="Naslov1">
    <w:name w:val="heading 1"/>
    <w:basedOn w:val="Navaden"/>
    <w:next w:val="Navaden"/>
    <w:link w:val="Naslov1Znak"/>
    <w:qFormat/>
    <w:rsid w:val="00B94424"/>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3F4822"/>
    <w:pPr>
      <w:keepNext/>
      <w:spacing w:before="240" w:after="60"/>
      <w:outlineLvl w:val="1"/>
    </w:pPr>
    <w:rPr>
      <w:rFonts w:ascii="Cambria" w:hAnsi="Cambria"/>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94424"/>
    <w:rPr>
      <w:rFonts w:ascii="Arial" w:eastAsia="Times New Roman" w:hAnsi="Arial" w:cs="Times New Roman"/>
      <w:b/>
      <w:kern w:val="28"/>
      <w:sz w:val="28"/>
      <w:szCs w:val="20"/>
    </w:rPr>
  </w:style>
  <w:style w:type="paragraph" w:styleId="Odstavekseznama">
    <w:name w:val="List Paragraph"/>
    <w:basedOn w:val="Navaden"/>
    <w:uiPriority w:val="34"/>
    <w:qFormat/>
    <w:rsid w:val="00B94424"/>
    <w:pPr>
      <w:ind w:left="720"/>
      <w:contextualSpacing/>
    </w:pPr>
  </w:style>
  <w:style w:type="paragraph" w:customStyle="1" w:styleId="odstavek">
    <w:name w:val="odstavek"/>
    <w:basedOn w:val="Navaden"/>
    <w:rsid w:val="00B94424"/>
    <w:pPr>
      <w:spacing w:before="100" w:beforeAutospacing="1" w:after="100" w:afterAutospacing="1"/>
    </w:pPr>
    <w:rPr>
      <w:sz w:val="24"/>
      <w:szCs w:val="24"/>
      <w:lang w:eastAsia="sl-SI"/>
    </w:rPr>
  </w:style>
  <w:style w:type="paragraph" w:customStyle="1" w:styleId="Poglavje">
    <w:name w:val="Poglavje"/>
    <w:basedOn w:val="Navaden"/>
    <w:qFormat/>
    <w:rsid w:val="00C63C23"/>
    <w:pPr>
      <w:suppressAutoHyphens/>
      <w:overflowPunct w:val="0"/>
      <w:autoSpaceDE w:val="0"/>
      <w:autoSpaceDN w:val="0"/>
      <w:adjustRightInd w:val="0"/>
      <w:spacing w:before="480"/>
      <w:jc w:val="center"/>
      <w:textAlignment w:val="baseline"/>
    </w:pPr>
    <w:rPr>
      <w:rFonts w:ascii="Arial" w:hAnsi="Arial" w:cs="Arial"/>
      <w:sz w:val="22"/>
      <w:szCs w:val="22"/>
      <w:lang w:eastAsia="sl-SI"/>
    </w:rPr>
  </w:style>
  <w:style w:type="paragraph" w:styleId="Telobesedila">
    <w:name w:val="Body Text"/>
    <w:basedOn w:val="Navaden"/>
    <w:link w:val="TelobesedilaZnak"/>
    <w:rsid w:val="006C7B3E"/>
    <w:pPr>
      <w:jc w:val="both"/>
    </w:pPr>
    <w:rPr>
      <w:rFonts w:ascii="Arial" w:hAnsi="Arial" w:cs="Arial"/>
      <w:sz w:val="22"/>
      <w:szCs w:val="24"/>
      <w:lang w:eastAsia="sl-SI"/>
    </w:rPr>
  </w:style>
  <w:style w:type="character" w:customStyle="1" w:styleId="TelobesedilaZnak">
    <w:name w:val="Telo besedila Znak"/>
    <w:basedOn w:val="Privzetapisavaodstavka"/>
    <w:link w:val="Telobesedila"/>
    <w:rsid w:val="006C7B3E"/>
    <w:rPr>
      <w:rFonts w:ascii="Arial" w:eastAsia="Times New Roman" w:hAnsi="Arial" w:cs="Arial"/>
      <w:szCs w:val="24"/>
      <w:lang w:eastAsia="sl-SI"/>
    </w:rPr>
  </w:style>
  <w:style w:type="character" w:customStyle="1" w:styleId="Naslov2Znak">
    <w:name w:val="Naslov 2 Znak"/>
    <w:basedOn w:val="Privzetapisavaodstavka"/>
    <w:link w:val="Naslov2"/>
    <w:semiHidden/>
    <w:rsid w:val="003F4822"/>
    <w:rPr>
      <w:rFonts w:ascii="Cambria" w:eastAsia="Times New Roman" w:hAnsi="Cambria" w:cs="Times New Roman"/>
      <w:b/>
      <w:bCs/>
      <w:i/>
      <w:iCs/>
      <w:sz w:val="28"/>
      <w:szCs w:val="28"/>
      <w:lang w:eastAsia="sl-SI"/>
    </w:rPr>
  </w:style>
  <w:style w:type="paragraph" w:styleId="Besedilooblaka">
    <w:name w:val="Balloon Text"/>
    <w:basedOn w:val="Navaden"/>
    <w:link w:val="BesedilooblakaZnak"/>
    <w:uiPriority w:val="99"/>
    <w:semiHidden/>
    <w:unhideWhenUsed/>
    <w:rsid w:val="002075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5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424"/>
    <w:rPr>
      <w:rFonts w:ascii="Times New Roman" w:eastAsia="Times New Roman" w:hAnsi="Times New Roman" w:cs="Times New Roman"/>
      <w:sz w:val="20"/>
      <w:szCs w:val="20"/>
    </w:rPr>
  </w:style>
  <w:style w:type="paragraph" w:styleId="Naslov1">
    <w:name w:val="heading 1"/>
    <w:basedOn w:val="Navaden"/>
    <w:next w:val="Navaden"/>
    <w:link w:val="Naslov1Znak"/>
    <w:qFormat/>
    <w:rsid w:val="00B94424"/>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3F4822"/>
    <w:pPr>
      <w:keepNext/>
      <w:spacing w:before="240" w:after="60"/>
      <w:outlineLvl w:val="1"/>
    </w:pPr>
    <w:rPr>
      <w:rFonts w:ascii="Cambria" w:hAnsi="Cambria"/>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94424"/>
    <w:rPr>
      <w:rFonts w:ascii="Arial" w:eastAsia="Times New Roman" w:hAnsi="Arial" w:cs="Times New Roman"/>
      <w:b/>
      <w:kern w:val="28"/>
      <w:sz w:val="28"/>
      <w:szCs w:val="20"/>
    </w:rPr>
  </w:style>
  <w:style w:type="paragraph" w:styleId="Odstavekseznama">
    <w:name w:val="List Paragraph"/>
    <w:basedOn w:val="Navaden"/>
    <w:uiPriority w:val="34"/>
    <w:qFormat/>
    <w:rsid w:val="00B94424"/>
    <w:pPr>
      <w:ind w:left="720"/>
      <w:contextualSpacing/>
    </w:pPr>
  </w:style>
  <w:style w:type="paragraph" w:customStyle="1" w:styleId="odstavek">
    <w:name w:val="odstavek"/>
    <w:basedOn w:val="Navaden"/>
    <w:rsid w:val="00B94424"/>
    <w:pPr>
      <w:spacing w:before="100" w:beforeAutospacing="1" w:after="100" w:afterAutospacing="1"/>
    </w:pPr>
    <w:rPr>
      <w:sz w:val="24"/>
      <w:szCs w:val="24"/>
      <w:lang w:eastAsia="sl-SI"/>
    </w:rPr>
  </w:style>
  <w:style w:type="paragraph" w:customStyle="1" w:styleId="Poglavje">
    <w:name w:val="Poglavje"/>
    <w:basedOn w:val="Navaden"/>
    <w:qFormat/>
    <w:rsid w:val="00C63C23"/>
    <w:pPr>
      <w:suppressAutoHyphens/>
      <w:overflowPunct w:val="0"/>
      <w:autoSpaceDE w:val="0"/>
      <w:autoSpaceDN w:val="0"/>
      <w:adjustRightInd w:val="0"/>
      <w:spacing w:before="480"/>
      <w:jc w:val="center"/>
      <w:textAlignment w:val="baseline"/>
    </w:pPr>
    <w:rPr>
      <w:rFonts w:ascii="Arial" w:hAnsi="Arial" w:cs="Arial"/>
      <w:sz w:val="22"/>
      <w:szCs w:val="22"/>
      <w:lang w:eastAsia="sl-SI"/>
    </w:rPr>
  </w:style>
  <w:style w:type="paragraph" w:styleId="Telobesedila">
    <w:name w:val="Body Text"/>
    <w:basedOn w:val="Navaden"/>
    <w:link w:val="TelobesedilaZnak"/>
    <w:rsid w:val="006C7B3E"/>
    <w:pPr>
      <w:jc w:val="both"/>
    </w:pPr>
    <w:rPr>
      <w:rFonts w:ascii="Arial" w:hAnsi="Arial" w:cs="Arial"/>
      <w:sz w:val="22"/>
      <w:szCs w:val="24"/>
      <w:lang w:eastAsia="sl-SI"/>
    </w:rPr>
  </w:style>
  <w:style w:type="character" w:customStyle="1" w:styleId="TelobesedilaZnak">
    <w:name w:val="Telo besedila Znak"/>
    <w:basedOn w:val="Privzetapisavaodstavka"/>
    <w:link w:val="Telobesedila"/>
    <w:rsid w:val="006C7B3E"/>
    <w:rPr>
      <w:rFonts w:ascii="Arial" w:eastAsia="Times New Roman" w:hAnsi="Arial" w:cs="Arial"/>
      <w:szCs w:val="24"/>
      <w:lang w:eastAsia="sl-SI"/>
    </w:rPr>
  </w:style>
  <w:style w:type="character" w:customStyle="1" w:styleId="Naslov2Znak">
    <w:name w:val="Naslov 2 Znak"/>
    <w:basedOn w:val="Privzetapisavaodstavka"/>
    <w:link w:val="Naslov2"/>
    <w:semiHidden/>
    <w:rsid w:val="003F4822"/>
    <w:rPr>
      <w:rFonts w:ascii="Cambria" w:eastAsia="Times New Roman" w:hAnsi="Cambria" w:cs="Times New Roman"/>
      <w:b/>
      <w:bCs/>
      <w:i/>
      <w:iCs/>
      <w:sz w:val="28"/>
      <w:szCs w:val="28"/>
      <w:lang w:eastAsia="sl-SI"/>
    </w:rPr>
  </w:style>
  <w:style w:type="paragraph" w:styleId="Besedilooblaka">
    <w:name w:val="Balloon Text"/>
    <w:basedOn w:val="Navaden"/>
    <w:link w:val="BesedilooblakaZnak"/>
    <w:uiPriority w:val="99"/>
    <w:semiHidden/>
    <w:unhideWhenUsed/>
    <w:rsid w:val="002075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5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1565</Words>
  <Characters>8926</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8</cp:revision>
  <cp:lastPrinted>2018-06-12T07:30:00Z</cp:lastPrinted>
  <dcterms:created xsi:type="dcterms:W3CDTF">2018-06-12T05:22:00Z</dcterms:created>
  <dcterms:modified xsi:type="dcterms:W3CDTF">2018-06-12T10:16:00Z</dcterms:modified>
</cp:coreProperties>
</file>