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539" w:rsidRPr="005A5F66" w:rsidRDefault="000E7539" w:rsidP="00AD4E00">
      <w:pPr>
        <w:spacing w:line="276" w:lineRule="auto"/>
        <w:jc w:val="both"/>
        <w:rPr>
          <w:rFonts w:ascii="Tahoma" w:hAnsi="Tahoma"/>
          <w:b/>
          <w:sz w:val="20"/>
        </w:rPr>
      </w:pPr>
      <w:bookmarkStart w:id="0" w:name="_GoBack"/>
      <w:bookmarkEnd w:id="0"/>
      <w:r w:rsidRPr="005A5F66">
        <w:rPr>
          <w:rFonts w:ascii="Tahoma" w:hAnsi="Tahoma"/>
          <w:b/>
          <w:sz w:val="20"/>
        </w:rPr>
        <w:t>PRISTOJNOST: OBČINSKI SVET OBČINE ŽIROVNICA</w:t>
      </w:r>
    </w:p>
    <w:p w:rsidR="000E7539" w:rsidRPr="005A5F66" w:rsidRDefault="000E7539" w:rsidP="00AD4E00">
      <w:pPr>
        <w:spacing w:line="276" w:lineRule="auto"/>
        <w:jc w:val="both"/>
        <w:rPr>
          <w:rFonts w:ascii="Tahoma" w:hAnsi="Tahoma"/>
          <w:b/>
          <w:sz w:val="20"/>
        </w:rPr>
      </w:pPr>
      <w:r w:rsidRPr="005A5F66">
        <w:rPr>
          <w:rFonts w:ascii="Tahoma" w:hAnsi="Tahoma"/>
          <w:b/>
          <w:sz w:val="20"/>
        </w:rPr>
        <w:t>PREDLAGATELJ: ŽUPAN OBČINE ŽIROVNICA</w:t>
      </w:r>
    </w:p>
    <w:p w:rsidR="000E7539" w:rsidRPr="005A5F66" w:rsidRDefault="000E7539" w:rsidP="00AD4E00">
      <w:pPr>
        <w:spacing w:line="276" w:lineRule="auto"/>
        <w:jc w:val="both"/>
        <w:rPr>
          <w:rFonts w:ascii="Tahoma" w:hAnsi="Tahoma"/>
          <w:b/>
          <w:sz w:val="20"/>
        </w:rPr>
      </w:pPr>
    </w:p>
    <w:p w:rsidR="000E7539" w:rsidRPr="005A5F66" w:rsidRDefault="000E7539" w:rsidP="00AD4E00">
      <w:pPr>
        <w:spacing w:line="276" w:lineRule="auto"/>
        <w:jc w:val="both"/>
        <w:rPr>
          <w:rFonts w:ascii="Tahoma" w:hAnsi="Tahoma"/>
          <w:b/>
          <w:sz w:val="20"/>
        </w:rPr>
      </w:pPr>
    </w:p>
    <w:p w:rsidR="000E7539" w:rsidRPr="005A5F66" w:rsidRDefault="000E7539" w:rsidP="00AD4E00">
      <w:pPr>
        <w:pStyle w:val="Naslov4"/>
        <w:pBdr>
          <w:top w:val="single" w:sz="4" w:space="0" w:color="auto"/>
          <w:left w:val="single" w:sz="4" w:space="1" w:color="auto"/>
        </w:pBdr>
        <w:spacing w:line="276" w:lineRule="auto"/>
        <w:rPr>
          <w:rFonts w:ascii="Tahoma" w:hAnsi="Tahoma"/>
          <w:sz w:val="20"/>
        </w:rPr>
      </w:pPr>
    </w:p>
    <w:p w:rsidR="000E7539" w:rsidRPr="005A5F66" w:rsidRDefault="000820DA" w:rsidP="00AD4E00">
      <w:pPr>
        <w:pStyle w:val="Naslov4"/>
        <w:pBdr>
          <w:top w:val="single" w:sz="4" w:space="0" w:color="auto"/>
          <w:left w:val="single" w:sz="4" w:space="1" w:color="auto"/>
        </w:pBdr>
        <w:spacing w:line="276" w:lineRule="auto"/>
        <w:rPr>
          <w:rFonts w:ascii="Tahoma" w:hAnsi="Tahoma"/>
          <w:sz w:val="20"/>
        </w:rPr>
      </w:pPr>
      <w:r>
        <w:rPr>
          <w:rFonts w:ascii="Tahoma" w:hAnsi="Tahoma"/>
          <w:sz w:val="20"/>
        </w:rPr>
        <w:t>LETNO</w:t>
      </w:r>
      <w:r w:rsidR="005A5F66" w:rsidRPr="005A5F66">
        <w:rPr>
          <w:rFonts w:ascii="Tahoma" w:hAnsi="Tahoma"/>
          <w:sz w:val="20"/>
        </w:rPr>
        <w:t xml:space="preserve"> </w:t>
      </w:r>
      <w:r w:rsidR="000E7539" w:rsidRPr="005A5F66">
        <w:rPr>
          <w:rFonts w:ascii="Tahoma" w:hAnsi="Tahoma"/>
          <w:sz w:val="20"/>
        </w:rPr>
        <w:t xml:space="preserve">POROČILO </w:t>
      </w:r>
      <w:r w:rsidR="000E7539" w:rsidRPr="005A5F66">
        <w:rPr>
          <w:rFonts w:ascii="Tahoma" w:hAnsi="Tahoma"/>
          <w:caps/>
          <w:sz w:val="20"/>
        </w:rPr>
        <w:t>javnEGA zavodA Osnovno zdravstvo Gorenjske Kranj</w:t>
      </w:r>
      <w:r w:rsidR="000E7539" w:rsidRPr="005A5F66">
        <w:rPr>
          <w:rFonts w:ascii="Tahoma" w:hAnsi="Tahoma"/>
          <w:sz w:val="20"/>
        </w:rPr>
        <w:t xml:space="preserve"> ZA LETO </w:t>
      </w:r>
      <w:r>
        <w:rPr>
          <w:rFonts w:ascii="Tahoma" w:hAnsi="Tahoma"/>
          <w:sz w:val="20"/>
        </w:rPr>
        <w:t>2017</w:t>
      </w:r>
    </w:p>
    <w:p w:rsidR="005A5F66" w:rsidRPr="005A5F66" w:rsidRDefault="005A5F66" w:rsidP="00AD4E00">
      <w:pPr>
        <w:pStyle w:val="Naslov4"/>
        <w:pBdr>
          <w:top w:val="single" w:sz="4" w:space="0" w:color="auto"/>
          <w:left w:val="single" w:sz="4" w:space="1" w:color="auto"/>
        </w:pBdr>
        <w:spacing w:line="276" w:lineRule="auto"/>
        <w:rPr>
          <w:rFonts w:ascii="Tahoma" w:hAnsi="Tahoma"/>
          <w:caps/>
          <w:sz w:val="20"/>
        </w:rPr>
      </w:pPr>
      <w:r w:rsidRPr="005A5F66">
        <w:rPr>
          <w:rFonts w:ascii="Tahoma" w:hAnsi="Tahoma"/>
          <w:caps/>
          <w:sz w:val="20"/>
        </w:rPr>
        <w:t>(INFORMACIJA)</w:t>
      </w:r>
    </w:p>
    <w:p w:rsidR="000E7539" w:rsidRPr="005A5F66" w:rsidRDefault="000E7539" w:rsidP="00AD4E00">
      <w:pPr>
        <w:pStyle w:val="Naslov4"/>
        <w:pBdr>
          <w:top w:val="single" w:sz="4" w:space="0" w:color="auto"/>
          <w:left w:val="single" w:sz="4" w:space="1" w:color="auto"/>
        </w:pBdr>
        <w:spacing w:line="276" w:lineRule="auto"/>
        <w:rPr>
          <w:rFonts w:ascii="Tahoma" w:hAnsi="Tahoma"/>
          <w:caps/>
          <w:sz w:val="20"/>
        </w:rPr>
      </w:pPr>
    </w:p>
    <w:p w:rsidR="000E7539" w:rsidRPr="005A5F66" w:rsidRDefault="000E7539" w:rsidP="00AD4E00">
      <w:pPr>
        <w:spacing w:line="276" w:lineRule="auto"/>
        <w:ind w:left="283" w:hanging="283"/>
        <w:jc w:val="both"/>
        <w:rPr>
          <w:rFonts w:ascii="Tahoma" w:hAnsi="Tahoma"/>
          <w:sz w:val="20"/>
        </w:rPr>
      </w:pPr>
    </w:p>
    <w:p w:rsidR="00C64605" w:rsidRPr="005A5F66" w:rsidRDefault="00C64605" w:rsidP="00AD4E00">
      <w:pPr>
        <w:spacing w:line="276" w:lineRule="auto"/>
        <w:ind w:left="283" w:hanging="283"/>
        <w:jc w:val="both"/>
        <w:rPr>
          <w:rFonts w:ascii="Tahoma" w:hAnsi="Tahoma"/>
          <w:sz w:val="20"/>
        </w:rPr>
      </w:pPr>
    </w:p>
    <w:p w:rsidR="000E7539" w:rsidRPr="005A5F66" w:rsidRDefault="000E7539" w:rsidP="00AD4E00">
      <w:pPr>
        <w:spacing w:line="276" w:lineRule="auto"/>
        <w:ind w:left="283" w:hanging="283"/>
        <w:jc w:val="both"/>
        <w:rPr>
          <w:rFonts w:ascii="Tahoma" w:hAnsi="Tahoma"/>
          <w:sz w:val="20"/>
        </w:rPr>
      </w:pPr>
    </w:p>
    <w:p w:rsidR="000E7539" w:rsidRPr="005A5F66" w:rsidRDefault="000E7539" w:rsidP="00AD4E00">
      <w:pPr>
        <w:spacing w:line="276" w:lineRule="auto"/>
        <w:jc w:val="both"/>
        <w:rPr>
          <w:rFonts w:ascii="Tahoma" w:hAnsi="Tahoma"/>
          <w:b/>
          <w:sz w:val="20"/>
        </w:rPr>
      </w:pPr>
      <w:r w:rsidRPr="005A5F66">
        <w:rPr>
          <w:rFonts w:ascii="Tahoma" w:hAnsi="Tahoma"/>
          <w:sz w:val="20"/>
        </w:rPr>
        <w:t>Na podlagi 18. člena Statuta Občine Žirovnica (</w:t>
      </w:r>
      <w:r w:rsidR="0006412A" w:rsidRPr="00D61FA8">
        <w:rPr>
          <w:rFonts w:ascii="Tahoma" w:hAnsi="Tahoma"/>
          <w:sz w:val="20"/>
        </w:rPr>
        <w:t xml:space="preserve">Ur. list RS, št. 23/99, </w:t>
      </w:r>
      <w:r w:rsidR="0006412A">
        <w:rPr>
          <w:rFonts w:ascii="Tahoma" w:hAnsi="Tahoma"/>
          <w:sz w:val="20"/>
        </w:rPr>
        <w:t>55/11 – UPB1, 76/12</w:t>
      </w:r>
      <w:r w:rsidR="00A73FDD">
        <w:rPr>
          <w:rFonts w:ascii="Tahoma" w:hAnsi="Tahoma"/>
          <w:sz w:val="20"/>
        </w:rPr>
        <w:t xml:space="preserve">, </w:t>
      </w:r>
      <w:r w:rsidR="0006412A">
        <w:rPr>
          <w:rFonts w:ascii="Tahoma" w:hAnsi="Tahoma"/>
          <w:sz w:val="20"/>
        </w:rPr>
        <w:t>19/13</w:t>
      </w:r>
      <w:r w:rsidR="009676F0">
        <w:rPr>
          <w:rFonts w:ascii="Tahoma" w:hAnsi="Tahoma"/>
          <w:sz w:val="20"/>
        </w:rPr>
        <w:t>,</w:t>
      </w:r>
      <w:r w:rsidR="00A73FDD">
        <w:rPr>
          <w:rFonts w:ascii="Tahoma" w:hAnsi="Tahoma"/>
          <w:sz w:val="20"/>
        </w:rPr>
        <w:t xml:space="preserve"> 50/14</w:t>
      </w:r>
      <w:r w:rsidR="009676F0">
        <w:rPr>
          <w:rFonts w:ascii="Tahoma" w:hAnsi="Tahoma"/>
          <w:sz w:val="20"/>
        </w:rPr>
        <w:t>, 85/16 in 7/17</w:t>
      </w:r>
      <w:r w:rsidRPr="005A5F66">
        <w:rPr>
          <w:rFonts w:ascii="Tahoma" w:hAnsi="Tahoma"/>
          <w:sz w:val="20"/>
        </w:rPr>
        <w:t xml:space="preserve">) </w:t>
      </w:r>
      <w:r w:rsidR="00014B6F" w:rsidRPr="005A5F66">
        <w:rPr>
          <w:rFonts w:ascii="Tahoma" w:hAnsi="Tahoma"/>
          <w:sz w:val="20"/>
        </w:rPr>
        <w:t xml:space="preserve">in 35. člena Odloka o preoblikovanju Osnovnega zdravstva Gorenjske (Ur. list RS, št. 101/04, 69/05) </w:t>
      </w:r>
      <w:r w:rsidRPr="005A5F66">
        <w:rPr>
          <w:rFonts w:ascii="Tahoma" w:hAnsi="Tahoma"/>
          <w:sz w:val="20"/>
        </w:rPr>
        <w:t xml:space="preserve">Občinskemu svetu Občine Žirovnica posredujemo </w:t>
      </w:r>
      <w:r w:rsidR="000820DA">
        <w:rPr>
          <w:rFonts w:ascii="Tahoma" w:hAnsi="Tahoma"/>
          <w:sz w:val="20"/>
        </w:rPr>
        <w:t xml:space="preserve">letno </w:t>
      </w:r>
      <w:r w:rsidR="005A5F66" w:rsidRPr="005A5F66">
        <w:rPr>
          <w:rFonts w:ascii="Tahoma" w:hAnsi="Tahoma"/>
          <w:sz w:val="20"/>
        </w:rPr>
        <w:t xml:space="preserve">poročilo za leto </w:t>
      </w:r>
      <w:r w:rsidR="000820DA">
        <w:rPr>
          <w:rFonts w:ascii="Tahoma" w:hAnsi="Tahoma"/>
          <w:sz w:val="20"/>
        </w:rPr>
        <w:t>2017</w:t>
      </w:r>
      <w:r w:rsidR="004A3078" w:rsidRPr="005A5F66">
        <w:rPr>
          <w:rFonts w:ascii="Tahoma" w:hAnsi="Tahoma"/>
          <w:sz w:val="20"/>
        </w:rPr>
        <w:t xml:space="preserve"> javnega </w:t>
      </w:r>
      <w:r w:rsidRPr="005A5F66">
        <w:rPr>
          <w:rFonts w:ascii="Tahoma" w:hAnsi="Tahoma"/>
          <w:sz w:val="20"/>
        </w:rPr>
        <w:t>zavod</w:t>
      </w:r>
      <w:r w:rsidR="004A3078" w:rsidRPr="005A5F66">
        <w:rPr>
          <w:rFonts w:ascii="Tahoma" w:hAnsi="Tahoma"/>
          <w:sz w:val="20"/>
        </w:rPr>
        <w:t>a</w:t>
      </w:r>
      <w:r w:rsidRPr="005A5F66">
        <w:rPr>
          <w:rFonts w:ascii="Tahoma" w:hAnsi="Tahoma"/>
          <w:sz w:val="20"/>
        </w:rPr>
        <w:t xml:space="preserve"> </w:t>
      </w:r>
      <w:r w:rsidRPr="005A5F66">
        <w:rPr>
          <w:rFonts w:ascii="Tahoma" w:hAnsi="Tahoma"/>
          <w:b/>
          <w:sz w:val="20"/>
        </w:rPr>
        <w:t>Osnovno zdravstvo Gorenjske Kranj.</w:t>
      </w:r>
    </w:p>
    <w:p w:rsidR="000E7539" w:rsidRPr="005A5F66" w:rsidRDefault="000E7539" w:rsidP="00AD4E00">
      <w:pPr>
        <w:spacing w:line="276" w:lineRule="auto"/>
        <w:jc w:val="both"/>
        <w:rPr>
          <w:rFonts w:ascii="Tahoma" w:hAnsi="Tahoma"/>
          <w:sz w:val="20"/>
        </w:rPr>
      </w:pPr>
    </w:p>
    <w:p w:rsidR="000E7539" w:rsidRPr="005A5F66" w:rsidRDefault="000E7539" w:rsidP="00AD4E00">
      <w:pPr>
        <w:spacing w:line="276" w:lineRule="auto"/>
        <w:jc w:val="both"/>
        <w:rPr>
          <w:rFonts w:ascii="Tahoma" w:hAnsi="Tahoma"/>
          <w:sz w:val="20"/>
        </w:rPr>
      </w:pPr>
      <w:r w:rsidRPr="005A5F66">
        <w:rPr>
          <w:rFonts w:ascii="Tahoma" w:hAnsi="Tahoma"/>
          <w:sz w:val="20"/>
        </w:rPr>
        <w:t xml:space="preserve">Občina Žirovnica je soustanoviteljica javnega zavoda </w:t>
      </w:r>
      <w:r w:rsidRPr="005A5F66">
        <w:rPr>
          <w:rFonts w:ascii="Tahoma" w:hAnsi="Tahoma"/>
          <w:b/>
          <w:sz w:val="20"/>
        </w:rPr>
        <w:t xml:space="preserve">Osnovno zdravstvo Gorenjske </w:t>
      </w:r>
      <w:r w:rsidRPr="005A5F66">
        <w:rPr>
          <w:rFonts w:ascii="Tahoma" w:hAnsi="Tahoma"/>
          <w:sz w:val="20"/>
        </w:rPr>
        <w:t>in njihove redne dejavnosti ne sofinancira. Na podlagi zakona o zdravstveni dejavnosti je občina dolžna zagotavljati mrežo javne zdravstvene službe na primarni ravni. Zdravstvena dejavnost na primarni ravni obsega osnovno zdravstveno dejavnost in lekarniško dejavnost. Ustanovitelj je na podlagi navedenega zakona dolžan zdravstvenem zavodu zagotoviti ustrezne materialne pogoje za delo zavoda in razširitev zmogljivosti.</w:t>
      </w:r>
    </w:p>
    <w:p w:rsidR="000E7539" w:rsidRPr="005A5F66" w:rsidRDefault="000E7539" w:rsidP="00AD4E00">
      <w:pPr>
        <w:spacing w:line="276" w:lineRule="auto"/>
        <w:jc w:val="both"/>
        <w:rPr>
          <w:rFonts w:ascii="Tahoma" w:hAnsi="Tahoma"/>
          <w:sz w:val="20"/>
        </w:rPr>
      </w:pPr>
    </w:p>
    <w:p w:rsidR="000E7539" w:rsidRPr="005A5F66" w:rsidRDefault="000E7539" w:rsidP="00AD4E00">
      <w:pPr>
        <w:spacing w:line="276" w:lineRule="auto"/>
        <w:jc w:val="both"/>
        <w:rPr>
          <w:rFonts w:ascii="Tahoma" w:hAnsi="Tahoma"/>
          <w:sz w:val="20"/>
        </w:rPr>
      </w:pPr>
      <w:r w:rsidRPr="005A5F66">
        <w:rPr>
          <w:rFonts w:ascii="Tahoma" w:hAnsi="Tahoma"/>
          <w:b/>
          <w:sz w:val="20"/>
        </w:rPr>
        <w:t xml:space="preserve">Poslovanje zavoda v letu </w:t>
      </w:r>
      <w:r w:rsidR="000820DA">
        <w:rPr>
          <w:rFonts w:ascii="Tahoma" w:hAnsi="Tahoma"/>
          <w:b/>
          <w:sz w:val="20"/>
        </w:rPr>
        <w:t>2017</w:t>
      </w:r>
      <w:r w:rsidR="00F42763" w:rsidRPr="005A5F66">
        <w:rPr>
          <w:rFonts w:ascii="Tahoma" w:hAnsi="Tahoma"/>
          <w:b/>
          <w:sz w:val="20"/>
        </w:rPr>
        <w:t xml:space="preserve"> </w:t>
      </w:r>
      <w:r w:rsidR="00F42763" w:rsidRPr="005A5F66">
        <w:rPr>
          <w:rFonts w:ascii="Tahoma" w:hAnsi="Tahoma"/>
          <w:sz w:val="20"/>
        </w:rPr>
        <w:t>(v EUR):</w:t>
      </w:r>
    </w:p>
    <w:p w:rsidR="000E7539" w:rsidRPr="005A5F66" w:rsidRDefault="000E7539" w:rsidP="00AD4E00">
      <w:pPr>
        <w:spacing w:line="276" w:lineRule="auto"/>
        <w:jc w:val="both"/>
        <w:rPr>
          <w:rFonts w:ascii="Tahoma" w:hAnsi="Tahoma"/>
          <w:sz w:val="20"/>
        </w:rPr>
      </w:pPr>
    </w:p>
    <w:tbl>
      <w:tblPr>
        <w:tblStyle w:val="Tabelaspletna1"/>
        <w:tblW w:w="7727" w:type="dxa"/>
        <w:tblInd w:w="730" w:type="dxa"/>
        <w:tblLayout w:type="fixed"/>
        <w:tblLook w:val="0000" w:firstRow="0" w:lastRow="0" w:firstColumn="0" w:lastColumn="0" w:noHBand="0" w:noVBand="0"/>
      </w:tblPr>
      <w:tblGrid>
        <w:gridCol w:w="3384"/>
        <w:gridCol w:w="1692"/>
        <w:gridCol w:w="1692"/>
        <w:gridCol w:w="959"/>
      </w:tblGrid>
      <w:tr w:rsidR="000820DA" w:rsidRPr="005A5F66" w:rsidTr="000820DA">
        <w:tc>
          <w:tcPr>
            <w:tcW w:w="3324" w:type="dxa"/>
            <w:shd w:val="clear" w:color="auto" w:fill="C0C0C0"/>
          </w:tcPr>
          <w:p w:rsidR="000820DA" w:rsidRPr="005A5F66" w:rsidRDefault="000820DA" w:rsidP="00AD4E00">
            <w:pPr>
              <w:spacing w:line="276" w:lineRule="auto"/>
              <w:jc w:val="both"/>
              <w:rPr>
                <w:rFonts w:ascii="Tahoma" w:hAnsi="Tahoma"/>
                <w:sz w:val="20"/>
              </w:rPr>
            </w:pPr>
          </w:p>
        </w:tc>
        <w:tc>
          <w:tcPr>
            <w:tcW w:w="1652" w:type="dxa"/>
            <w:shd w:val="clear" w:color="auto" w:fill="C0C0C0"/>
          </w:tcPr>
          <w:p w:rsidR="000820DA" w:rsidRPr="005A5F66" w:rsidRDefault="000820DA" w:rsidP="000820DA">
            <w:pPr>
              <w:spacing w:line="276" w:lineRule="auto"/>
              <w:jc w:val="right"/>
              <w:rPr>
                <w:rFonts w:ascii="Tahoma" w:hAnsi="Tahoma"/>
                <w:sz w:val="20"/>
              </w:rPr>
            </w:pPr>
            <w:r w:rsidRPr="005A5F66">
              <w:rPr>
                <w:rFonts w:ascii="Tahoma" w:hAnsi="Tahoma"/>
                <w:sz w:val="20"/>
              </w:rPr>
              <w:t xml:space="preserve">leto </w:t>
            </w:r>
            <w:r>
              <w:rPr>
                <w:rFonts w:ascii="Tahoma" w:hAnsi="Tahoma"/>
                <w:sz w:val="20"/>
              </w:rPr>
              <w:t>2016</w:t>
            </w:r>
          </w:p>
        </w:tc>
        <w:tc>
          <w:tcPr>
            <w:tcW w:w="1652" w:type="dxa"/>
            <w:shd w:val="clear" w:color="auto" w:fill="C0C0C0"/>
          </w:tcPr>
          <w:p w:rsidR="000820DA" w:rsidRPr="005A5F66" w:rsidRDefault="000820DA" w:rsidP="002C45E0">
            <w:pPr>
              <w:spacing w:line="276" w:lineRule="auto"/>
              <w:jc w:val="right"/>
              <w:rPr>
                <w:rFonts w:ascii="Tahoma" w:hAnsi="Tahoma"/>
                <w:sz w:val="20"/>
              </w:rPr>
            </w:pPr>
            <w:r w:rsidRPr="005A5F66">
              <w:rPr>
                <w:rFonts w:ascii="Tahoma" w:hAnsi="Tahoma"/>
                <w:sz w:val="20"/>
              </w:rPr>
              <w:t xml:space="preserve">leto </w:t>
            </w:r>
            <w:r>
              <w:rPr>
                <w:rFonts w:ascii="Tahoma" w:hAnsi="Tahoma"/>
                <w:sz w:val="20"/>
              </w:rPr>
              <w:t>2017</w:t>
            </w:r>
          </w:p>
        </w:tc>
        <w:tc>
          <w:tcPr>
            <w:tcW w:w="899" w:type="dxa"/>
            <w:shd w:val="clear" w:color="auto" w:fill="C0C0C0"/>
          </w:tcPr>
          <w:p w:rsidR="000820DA" w:rsidRPr="005A5F66" w:rsidRDefault="000820DA" w:rsidP="00AD4E00">
            <w:pPr>
              <w:spacing w:line="276" w:lineRule="auto"/>
              <w:jc w:val="right"/>
              <w:rPr>
                <w:rFonts w:ascii="Tahoma" w:hAnsi="Tahoma"/>
                <w:sz w:val="20"/>
              </w:rPr>
            </w:pPr>
            <w:proofErr w:type="spellStart"/>
            <w:r w:rsidRPr="005A5F66">
              <w:rPr>
                <w:rFonts w:ascii="Tahoma" w:hAnsi="Tahoma"/>
                <w:sz w:val="20"/>
              </w:rPr>
              <w:t>ind</w:t>
            </w:r>
            <w:proofErr w:type="spellEnd"/>
          </w:p>
        </w:tc>
      </w:tr>
      <w:tr w:rsidR="000820DA" w:rsidRPr="005A5F66" w:rsidTr="000820DA">
        <w:tc>
          <w:tcPr>
            <w:tcW w:w="3324" w:type="dxa"/>
          </w:tcPr>
          <w:p w:rsidR="000820DA" w:rsidRPr="005A5F66" w:rsidRDefault="000820DA" w:rsidP="00AD4E00">
            <w:pPr>
              <w:spacing w:line="276" w:lineRule="auto"/>
              <w:jc w:val="both"/>
              <w:rPr>
                <w:rFonts w:ascii="Tahoma" w:hAnsi="Tahoma"/>
                <w:sz w:val="20"/>
              </w:rPr>
            </w:pPr>
            <w:bookmarkStart w:id="1" w:name="_Hlk260821766"/>
            <w:r w:rsidRPr="005A5F66">
              <w:rPr>
                <w:rFonts w:ascii="Tahoma" w:hAnsi="Tahoma"/>
                <w:sz w:val="20"/>
              </w:rPr>
              <w:t>Prihodki</w:t>
            </w:r>
          </w:p>
        </w:tc>
        <w:tc>
          <w:tcPr>
            <w:tcW w:w="1652" w:type="dxa"/>
          </w:tcPr>
          <w:p w:rsidR="000820DA" w:rsidRPr="005A5F66" w:rsidRDefault="000820DA" w:rsidP="00F71EA8">
            <w:pPr>
              <w:spacing w:line="276" w:lineRule="auto"/>
              <w:jc w:val="right"/>
              <w:rPr>
                <w:rFonts w:ascii="Tahoma" w:hAnsi="Tahoma"/>
                <w:sz w:val="20"/>
              </w:rPr>
            </w:pPr>
            <w:r>
              <w:rPr>
                <w:rFonts w:ascii="Tahoma" w:hAnsi="Tahoma"/>
                <w:sz w:val="20"/>
              </w:rPr>
              <w:t>39.436.639</w:t>
            </w:r>
          </w:p>
        </w:tc>
        <w:tc>
          <w:tcPr>
            <w:tcW w:w="1652" w:type="dxa"/>
          </w:tcPr>
          <w:p w:rsidR="000820DA" w:rsidRPr="005A5F66" w:rsidRDefault="000820DA" w:rsidP="00AD4E00">
            <w:pPr>
              <w:spacing w:line="276" w:lineRule="auto"/>
              <w:jc w:val="right"/>
              <w:rPr>
                <w:rFonts w:ascii="Tahoma" w:hAnsi="Tahoma"/>
                <w:sz w:val="20"/>
              </w:rPr>
            </w:pPr>
            <w:r>
              <w:rPr>
                <w:rFonts w:ascii="Tahoma" w:hAnsi="Tahoma"/>
                <w:sz w:val="20"/>
              </w:rPr>
              <w:t>40.227.742</w:t>
            </w:r>
          </w:p>
        </w:tc>
        <w:tc>
          <w:tcPr>
            <w:tcW w:w="899" w:type="dxa"/>
          </w:tcPr>
          <w:p w:rsidR="000820DA" w:rsidRPr="005A5F66" w:rsidRDefault="005C7DE7" w:rsidP="00AD4E00">
            <w:pPr>
              <w:spacing w:line="276" w:lineRule="auto"/>
              <w:jc w:val="right"/>
              <w:rPr>
                <w:rFonts w:ascii="Tahoma" w:hAnsi="Tahoma"/>
                <w:sz w:val="20"/>
              </w:rPr>
            </w:pPr>
            <w:r>
              <w:rPr>
                <w:rFonts w:ascii="Tahoma" w:hAnsi="Tahoma"/>
                <w:sz w:val="20"/>
              </w:rPr>
              <w:t>102</w:t>
            </w:r>
          </w:p>
        </w:tc>
      </w:tr>
      <w:tr w:rsidR="000820DA" w:rsidRPr="005A5F66" w:rsidTr="000820DA">
        <w:tc>
          <w:tcPr>
            <w:tcW w:w="3324" w:type="dxa"/>
          </w:tcPr>
          <w:p w:rsidR="000820DA" w:rsidRPr="005A5F66" w:rsidRDefault="000820DA" w:rsidP="00AD4E00">
            <w:pPr>
              <w:spacing w:line="276" w:lineRule="auto"/>
              <w:jc w:val="both"/>
              <w:rPr>
                <w:rFonts w:ascii="Tahoma" w:hAnsi="Tahoma"/>
                <w:sz w:val="20"/>
              </w:rPr>
            </w:pPr>
            <w:r w:rsidRPr="005A5F66">
              <w:rPr>
                <w:rFonts w:ascii="Tahoma" w:hAnsi="Tahoma"/>
                <w:sz w:val="20"/>
              </w:rPr>
              <w:t>Odhodki</w:t>
            </w:r>
          </w:p>
        </w:tc>
        <w:tc>
          <w:tcPr>
            <w:tcW w:w="1652" w:type="dxa"/>
          </w:tcPr>
          <w:p w:rsidR="000820DA" w:rsidRPr="005A5F66" w:rsidRDefault="000820DA" w:rsidP="00F71EA8">
            <w:pPr>
              <w:spacing w:line="276" w:lineRule="auto"/>
              <w:jc w:val="right"/>
              <w:rPr>
                <w:rFonts w:ascii="Tahoma" w:hAnsi="Tahoma"/>
                <w:sz w:val="20"/>
              </w:rPr>
            </w:pPr>
            <w:r>
              <w:rPr>
                <w:rFonts w:ascii="Tahoma" w:hAnsi="Tahoma"/>
                <w:sz w:val="20"/>
              </w:rPr>
              <w:t>38.763.246</w:t>
            </w:r>
          </w:p>
        </w:tc>
        <w:tc>
          <w:tcPr>
            <w:tcW w:w="1652" w:type="dxa"/>
          </w:tcPr>
          <w:p w:rsidR="000820DA" w:rsidRPr="005A5F66" w:rsidRDefault="000820DA" w:rsidP="00977FB1">
            <w:pPr>
              <w:spacing w:line="276" w:lineRule="auto"/>
              <w:jc w:val="right"/>
              <w:rPr>
                <w:rFonts w:ascii="Tahoma" w:hAnsi="Tahoma"/>
                <w:sz w:val="20"/>
              </w:rPr>
            </w:pPr>
            <w:r>
              <w:rPr>
                <w:rFonts w:ascii="Tahoma" w:hAnsi="Tahoma"/>
                <w:sz w:val="20"/>
              </w:rPr>
              <w:t>40.417.884</w:t>
            </w:r>
          </w:p>
        </w:tc>
        <w:tc>
          <w:tcPr>
            <w:tcW w:w="899" w:type="dxa"/>
          </w:tcPr>
          <w:p w:rsidR="000820DA" w:rsidRPr="005A5F66" w:rsidRDefault="005C7DE7" w:rsidP="0092543B">
            <w:pPr>
              <w:spacing w:line="276" w:lineRule="auto"/>
              <w:jc w:val="right"/>
              <w:rPr>
                <w:rFonts w:ascii="Tahoma" w:hAnsi="Tahoma"/>
                <w:sz w:val="20"/>
              </w:rPr>
            </w:pPr>
            <w:r>
              <w:rPr>
                <w:rFonts w:ascii="Tahoma" w:hAnsi="Tahoma"/>
                <w:sz w:val="20"/>
              </w:rPr>
              <w:t>104</w:t>
            </w:r>
          </w:p>
        </w:tc>
      </w:tr>
      <w:tr w:rsidR="000820DA" w:rsidRPr="005A5F66" w:rsidTr="000820DA">
        <w:tc>
          <w:tcPr>
            <w:tcW w:w="3324" w:type="dxa"/>
          </w:tcPr>
          <w:p w:rsidR="000820DA" w:rsidRPr="005A5F66" w:rsidRDefault="000820DA" w:rsidP="00AD4E00">
            <w:pPr>
              <w:spacing w:line="276" w:lineRule="auto"/>
              <w:jc w:val="both"/>
              <w:rPr>
                <w:rFonts w:ascii="Tahoma" w:hAnsi="Tahoma"/>
                <w:sz w:val="20"/>
              </w:rPr>
            </w:pPr>
            <w:r w:rsidRPr="005A5F66">
              <w:rPr>
                <w:rFonts w:ascii="Tahoma" w:hAnsi="Tahoma"/>
                <w:sz w:val="20"/>
              </w:rPr>
              <w:t>Rezultat poslovanja</w:t>
            </w:r>
            <w:r>
              <w:rPr>
                <w:rFonts w:ascii="Tahoma" w:hAnsi="Tahoma"/>
                <w:sz w:val="20"/>
              </w:rPr>
              <w:t xml:space="preserve"> po obdavčitvi</w:t>
            </w:r>
          </w:p>
        </w:tc>
        <w:tc>
          <w:tcPr>
            <w:tcW w:w="1652" w:type="dxa"/>
          </w:tcPr>
          <w:p w:rsidR="000820DA" w:rsidRPr="005A5F66" w:rsidRDefault="000820DA" w:rsidP="00F71EA8">
            <w:pPr>
              <w:spacing w:line="276" w:lineRule="auto"/>
              <w:jc w:val="right"/>
              <w:rPr>
                <w:rFonts w:ascii="Tahoma" w:hAnsi="Tahoma"/>
                <w:sz w:val="20"/>
              </w:rPr>
            </w:pPr>
            <w:r>
              <w:rPr>
                <w:rFonts w:ascii="Tahoma" w:hAnsi="Tahoma"/>
                <w:sz w:val="20"/>
              </w:rPr>
              <w:t>662.054</w:t>
            </w:r>
          </w:p>
        </w:tc>
        <w:tc>
          <w:tcPr>
            <w:tcW w:w="1652" w:type="dxa"/>
          </w:tcPr>
          <w:p w:rsidR="000820DA" w:rsidRPr="005A5F66" w:rsidRDefault="000820DA" w:rsidP="00977FB1">
            <w:pPr>
              <w:spacing w:line="276" w:lineRule="auto"/>
              <w:jc w:val="right"/>
              <w:rPr>
                <w:rFonts w:ascii="Tahoma" w:hAnsi="Tahoma"/>
                <w:sz w:val="20"/>
              </w:rPr>
            </w:pPr>
            <w:r>
              <w:rPr>
                <w:rFonts w:ascii="Tahoma" w:hAnsi="Tahoma"/>
                <w:sz w:val="20"/>
              </w:rPr>
              <w:t>- 190.142</w:t>
            </w:r>
          </w:p>
        </w:tc>
        <w:tc>
          <w:tcPr>
            <w:tcW w:w="899" w:type="dxa"/>
          </w:tcPr>
          <w:p w:rsidR="000820DA" w:rsidRPr="005A5F66" w:rsidRDefault="000820DA" w:rsidP="00AD4E00">
            <w:pPr>
              <w:spacing w:line="276" w:lineRule="auto"/>
              <w:jc w:val="right"/>
              <w:rPr>
                <w:rFonts w:ascii="Tahoma" w:hAnsi="Tahoma"/>
                <w:sz w:val="20"/>
              </w:rPr>
            </w:pPr>
          </w:p>
        </w:tc>
      </w:tr>
      <w:bookmarkEnd w:id="1"/>
    </w:tbl>
    <w:p w:rsidR="000E7539" w:rsidRPr="005A5F66" w:rsidRDefault="000E7539" w:rsidP="00AD4E00">
      <w:pPr>
        <w:spacing w:line="276" w:lineRule="auto"/>
        <w:jc w:val="both"/>
        <w:rPr>
          <w:rFonts w:ascii="Tahoma" w:hAnsi="Tahoma"/>
          <w:sz w:val="20"/>
        </w:rPr>
      </w:pPr>
    </w:p>
    <w:p w:rsidR="005C7DE7" w:rsidRPr="005C7DE7" w:rsidRDefault="005C7DE7" w:rsidP="00AD4E00">
      <w:pPr>
        <w:spacing w:line="276" w:lineRule="auto"/>
        <w:jc w:val="both"/>
        <w:rPr>
          <w:rFonts w:ascii="Tahoma" w:hAnsi="Tahoma"/>
          <w:sz w:val="20"/>
        </w:rPr>
      </w:pPr>
      <w:r w:rsidRPr="005C7DE7">
        <w:rPr>
          <w:rFonts w:ascii="Tahoma" w:hAnsi="Tahoma"/>
          <w:sz w:val="20"/>
        </w:rPr>
        <w:t xml:space="preserve">Kot je razvidno iz letnega poročila </w:t>
      </w:r>
      <w:r w:rsidR="002E35AB" w:rsidRPr="005C7DE7">
        <w:rPr>
          <w:rFonts w:ascii="Tahoma" w:hAnsi="Tahoma"/>
          <w:sz w:val="20"/>
        </w:rPr>
        <w:t xml:space="preserve">je zavod leto zaključil </w:t>
      </w:r>
      <w:r w:rsidRPr="005C7DE7">
        <w:rPr>
          <w:rFonts w:ascii="Tahoma" w:hAnsi="Tahoma"/>
          <w:sz w:val="20"/>
        </w:rPr>
        <w:t>negativno predvsem zaradi negativnega poslovanja enot OE ZD Jesenice v višini -89.144 EUR in OE ZD Škofja Loka v višini -326.285 EUR. Razlogi za izgubi so pojasnjeni v poslovnem poročilu iz katerega tudi izhaja da bo zavod za obe enot pripravil sanacijski program.</w:t>
      </w:r>
    </w:p>
    <w:p w:rsidR="005C7DE7" w:rsidRPr="005C7DE7" w:rsidRDefault="005C7DE7" w:rsidP="00AD4E00">
      <w:pPr>
        <w:spacing w:line="276" w:lineRule="auto"/>
        <w:jc w:val="both"/>
        <w:rPr>
          <w:rFonts w:ascii="Tahoma" w:hAnsi="Tahoma"/>
          <w:sz w:val="20"/>
        </w:rPr>
      </w:pPr>
    </w:p>
    <w:p w:rsidR="002E35AB" w:rsidRPr="005C7DE7" w:rsidRDefault="002E35AB" w:rsidP="00AD4E00">
      <w:pPr>
        <w:spacing w:line="276" w:lineRule="auto"/>
        <w:jc w:val="both"/>
        <w:rPr>
          <w:rFonts w:ascii="Tahoma" w:hAnsi="Tahoma"/>
          <w:sz w:val="20"/>
        </w:rPr>
      </w:pPr>
    </w:p>
    <w:p w:rsidR="00533882" w:rsidRPr="005A5F66" w:rsidRDefault="00533882" w:rsidP="00AD4E00">
      <w:pPr>
        <w:spacing w:line="276" w:lineRule="auto"/>
        <w:jc w:val="both"/>
        <w:rPr>
          <w:rFonts w:ascii="Tahoma" w:hAnsi="Tahoma"/>
          <w:sz w:val="20"/>
        </w:rPr>
      </w:pPr>
    </w:p>
    <w:p w:rsidR="000E7539" w:rsidRPr="005A5F66" w:rsidRDefault="000E7539" w:rsidP="00AD4E00">
      <w:pPr>
        <w:spacing w:line="276" w:lineRule="auto"/>
        <w:jc w:val="both"/>
        <w:rPr>
          <w:rFonts w:ascii="Tahoma" w:hAnsi="Tahoma"/>
          <w:sz w:val="20"/>
        </w:rPr>
      </w:pPr>
    </w:p>
    <w:p w:rsidR="000E7539" w:rsidRPr="005A5F66" w:rsidRDefault="000E7539" w:rsidP="00AD4E00">
      <w:pPr>
        <w:spacing w:line="276" w:lineRule="auto"/>
        <w:jc w:val="both"/>
        <w:rPr>
          <w:rFonts w:ascii="Tahoma" w:hAnsi="Tahoma"/>
          <w:sz w:val="20"/>
        </w:rPr>
      </w:pPr>
      <w:r w:rsidRPr="005A5F66">
        <w:rPr>
          <w:rFonts w:ascii="Tahoma" w:hAnsi="Tahoma"/>
          <w:sz w:val="20"/>
        </w:rPr>
        <w:t xml:space="preserve">Datum: </w:t>
      </w:r>
      <w:r w:rsidR="000820DA">
        <w:rPr>
          <w:rFonts w:ascii="Tahoma" w:hAnsi="Tahoma"/>
          <w:sz w:val="20"/>
        </w:rPr>
        <w:t>9</w:t>
      </w:r>
      <w:r w:rsidR="00977FB1">
        <w:rPr>
          <w:rFonts w:ascii="Tahoma" w:hAnsi="Tahoma"/>
          <w:sz w:val="20"/>
        </w:rPr>
        <w:t>.4.201</w:t>
      </w:r>
      <w:r w:rsidR="000820DA">
        <w:rPr>
          <w:rFonts w:ascii="Tahoma" w:hAnsi="Tahoma"/>
          <w:sz w:val="20"/>
        </w:rPr>
        <w:t>8</w:t>
      </w:r>
    </w:p>
    <w:p w:rsidR="000E7539" w:rsidRPr="005A5F66" w:rsidRDefault="000E7539" w:rsidP="00AD4E00">
      <w:pPr>
        <w:spacing w:line="276" w:lineRule="auto"/>
        <w:jc w:val="both"/>
        <w:rPr>
          <w:rFonts w:ascii="Tahoma" w:hAnsi="Tahoma"/>
          <w:noProof/>
          <w:sz w:val="20"/>
        </w:rPr>
      </w:pPr>
      <w:r w:rsidRPr="005A5F66">
        <w:rPr>
          <w:rFonts w:ascii="Tahoma" w:hAnsi="Tahoma"/>
          <w:noProof/>
          <w:sz w:val="20"/>
        </w:rPr>
        <w:t>Številka:</w:t>
      </w:r>
      <w:r w:rsidR="005A5F66">
        <w:rPr>
          <w:rFonts w:ascii="Tahoma" w:hAnsi="Tahoma"/>
          <w:noProof/>
          <w:sz w:val="20"/>
        </w:rPr>
        <w:t xml:space="preserve"> </w:t>
      </w:r>
      <w:r w:rsidR="00374C2C">
        <w:rPr>
          <w:rFonts w:ascii="Tahoma" w:hAnsi="Tahoma"/>
          <w:noProof/>
          <w:sz w:val="20"/>
        </w:rPr>
        <w:t>410-00</w:t>
      </w:r>
      <w:r w:rsidR="00D605DE">
        <w:rPr>
          <w:rFonts w:ascii="Tahoma" w:hAnsi="Tahoma"/>
          <w:noProof/>
          <w:sz w:val="20"/>
        </w:rPr>
        <w:t>66</w:t>
      </w:r>
      <w:r w:rsidR="00374C2C">
        <w:rPr>
          <w:rFonts w:ascii="Tahoma" w:hAnsi="Tahoma"/>
          <w:noProof/>
          <w:sz w:val="20"/>
        </w:rPr>
        <w:t>/</w:t>
      </w:r>
      <w:r w:rsidR="00A73FDD">
        <w:rPr>
          <w:rFonts w:ascii="Tahoma" w:hAnsi="Tahoma"/>
          <w:noProof/>
          <w:sz w:val="20"/>
        </w:rPr>
        <w:t>201</w:t>
      </w:r>
      <w:r w:rsidR="00D605DE">
        <w:rPr>
          <w:rFonts w:ascii="Tahoma" w:hAnsi="Tahoma"/>
          <w:noProof/>
          <w:sz w:val="20"/>
        </w:rPr>
        <w:t>6</w:t>
      </w:r>
    </w:p>
    <w:p w:rsidR="000E7539" w:rsidRPr="005A5F66" w:rsidRDefault="00B2345F" w:rsidP="00AD4E00">
      <w:pPr>
        <w:spacing w:line="276" w:lineRule="auto"/>
        <w:jc w:val="right"/>
        <w:rPr>
          <w:rFonts w:ascii="Tahoma" w:hAnsi="Tahoma"/>
          <w:b/>
          <w:noProof/>
          <w:sz w:val="20"/>
        </w:rPr>
      </w:pPr>
      <w:r w:rsidRPr="005A5F66">
        <w:rPr>
          <w:rFonts w:ascii="Tahoma" w:hAnsi="Tahoma"/>
          <w:b/>
          <w:noProof/>
          <w:sz w:val="20"/>
        </w:rPr>
        <w:t>Leopold Pogačar</w:t>
      </w:r>
    </w:p>
    <w:p w:rsidR="000E7539" w:rsidRPr="005A5F66" w:rsidRDefault="000E7539" w:rsidP="00AD4E00">
      <w:pPr>
        <w:pStyle w:val="Naslov1"/>
        <w:spacing w:line="276" w:lineRule="auto"/>
        <w:ind w:right="424"/>
        <w:rPr>
          <w:rFonts w:ascii="Tahoma" w:hAnsi="Tahoma"/>
          <w:sz w:val="20"/>
        </w:rPr>
      </w:pPr>
      <w:r w:rsidRPr="005A5F66">
        <w:rPr>
          <w:rFonts w:ascii="Tahoma" w:hAnsi="Tahoma"/>
          <w:sz w:val="20"/>
        </w:rPr>
        <w:t>ŽUPAN</w:t>
      </w:r>
    </w:p>
    <w:p w:rsidR="000E7539" w:rsidRPr="005A5F66" w:rsidRDefault="000E7539" w:rsidP="00AD4E00">
      <w:pPr>
        <w:spacing w:line="276" w:lineRule="auto"/>
        <w:jc w:val="both"/>
        <w:rPr>
          <w:rFonts w:ascii="Tahoma" w:hAnsi="Tahoma"/>
          <w:noProof/>
          <w:sz w:val="20"/>
        </w:rPr>
      </w:pPr>
      <w:r w:rsidRPr="005A5F66">
        <w:rPr>
          <w:rFonts w:ascii="Tahoma" w:hAnsi="Tahoma"/>
          <w:noProof/>
          <w:sz w:val="20"/>
        </w:rPr>
        <w:t>Pripravila:</w:t>
      </w:r>
    </w:p>
    <w:p w:rsidR="000E7539" w:rsidRPr="005A5F66" w:rsidRDefault="000E7539" w:rsidP="00AD4E00">
      <w:pPr>
        <w:spacing w:line="276" w:lineRule="auto"/>
        <w:jc w:val="both"/>
        <w:rPr>
          <w:rFonts w:ascii="Tahoma" w:hAnsi="Tahoma"/>
          <w:noProof/>
          <w:sz w:val="20"/>
        </w:rPr>
      </w:pPr>
      <w:smartTag w:uri="urn:schemas-microsoft-com:office:smarttags" w:element="PersonName">
        <w:smartTagPr>
          <w:attr w:name="ProductID" w:val="Petra Žvan"/>
        </w:smartTagPr>
        <w:r w:rsidRPr="005A5F66">
          <w:rPr>
            <w:rFonts w:ascii="Tahoma" w:hAnsi="Tahoma"/>
            <w:noProof/>
            <w:sz w:val="20"/>
          </w:rPr>
          <w:t>Petra Žvan</w:t>
        </w:r>
      </w:smartTag>
      <w:r w:rsidRPr="005A5F66">
        <w:rPr>
          <w:rFonts w:ascii="Tahoma" w:hAnsi="Tahoma"/>
          <w:noProof/>
          <w:sz w:val="20"/>
        </w:rPr>
        <w:t>, univ.dipl.ekon.</w:t>
      </w:r>
    </w:p>
    <w:p w:rsidR="0081257F" w:rsidRDefault="0081257F" w:rsidP="00AD4E00">
      <w:pPr>
        <w:pStyle w:val="Telobesedila22"/>
        <w:spacing w:line="276" w:lineRule="auto"/>
        <w:rPr>
          <w:rFonts w:ascii="Tahoma" w:hAnsi="Tahoma"/>
          <w:sz w:val="20"/>
        </w:rPr>
      </w:pPr>
    </w:p>
    <w:p w:rsidR="005A5F66" w:rsidRPr="005A5F66" w:rsidRDefault="005A5F66" w:rsidP="00AD4E00">
      <w:pPr>
        <w:pStyle w:val="Telobesedila22"/>
        <w:spacing w:line="276" w:lineRule="auto"/>
        <w:rPr>
          <w:rFonts w:ascii="Tahoma" w:hAnsi="Tahoma"/>
          <w:sz w:val="20"/>
        </w:rPr>
      </w:pPr>
    </w:p>
    <w:p w:rsidR="000E7539" w:rsidRPr="005A5F66" w:rsidRDefault="000E7539" w:rsidP="00AD4E00">
      <w:pPr>
        <w:pStyle w:val="Telobesedila22"/>
        <w:spacing w:line="276" w:lineRule="auto"/>
        <w:rPr>
          <w:rFonts w:ascii="Tahoma" w:hAnsi="Tahoma"/>
          <w:sz w:val="20"/>
        </w:rPr>
      </w:pPr>
      <w:r w:rsidRPr="005A5F66">
        <w:rPr>
          <w:rFonts w:ascii="Tahoma" w:hAnsi="Tahoma"/>
          <w:sz w:val="20"/>
        </w:rPr>
        <w:t xml:space="preserve">Priloga: </w:t>
      </w:r>
      <w:r w:rsidR="000820DA">
        <w:rPr>
          <w:rFonts w:ascii="Tahoma" w:hAnsi="Tahoma"/>
          <w:sz w:val="20"/>
        </w:rPr>
        <w:t>Letno</w:t>
      </w:r>
      <w:r w:rsidR="0006412A">
        <w:rPr>
          <w:rFonts w:ascii="Tahoma" w:hAnsi="Tahoma"/>
          <w:sz w:val="20"/>
        </w:rPr>
        <w:t xml:space="preserve"> poročilo za leto </w:t>
      </w:r>
      <w:r w:rsidR="000820DA">
        <w:rPr>
          <w:rFonts w:ascii="Tahoma" w:hAnsi="Tahoma"/>
          <w:sz w:val="20"/>
        </w:rPr>
        <w:t>2017</w:t>
      </w:r>
    </w:p>
    <w:sectPr w:rsidR="000E7539" w:rsidRPr="005A5F66" w:rsidSect="00070F9B">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461" w:rsidRDefault="00364461">
      <w:r>
        <w:separator/>
      </w:r>
    </w:p>
  </w:endnote>
  <w:endnote w:type="continuationSeparator" w:id="0">
    <w:p w:rsidR="00364461" w:rsidRDefault="0036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461" w:rsidRDefault="00364461">
      <w:r>
        <w:separator/>
      </w:r>
    </w:p>
  </w:footnote>
  <w:footnote w:type="continuationSeparator" w:id="0">
    <w:p w:rsidR="00364461" w:rsidRDefault="00364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566B1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nsid w:val="3835114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39D6776A"/>
    <w:multiLevelType w:val="singleLevel"/>
    <w:tmpl w:val="0424000F"/>
    <w:lvl w:ilvl="0">
      <w:start w:val="1"/>
      <w:numFmt w:val="decimal"/>
      <w:lvlText w:val="%1."/>
      <w:lvlJc w:val="left"/>
      <w:pPr>
        <w:tabs>
          <w:tab w:val="num" w:pos="360"/>
        </w:tabs>
        <w:ind w:left="360" w:hanging="360"/>
      </w:pPr>
    </w:lvl>
  </w:abstractNum>
  <w:abstractNum w:abstractNumId="4">
    <w:nsid w:val="546D2D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nsid w:val="689F6EBD"/>
    <w:multiLevelType w:val="singleLevel"/>
    <w:tmpl w:val="0424000F"/>
    <w:lvl w:ilvl="0">
      <w:start w:val="1"/>
      <w:numFmt w:val="decimal"/>
      <w:lvlText w:val="%1."/>
      <w:lvlJc w:val="left"/>
      <w:pPr>
        <w:tabs>
          <w:tab w:val="num" w:pos="360"/>
        </w:tabs>
        <w:ind w:left="360" w:hanging="360"/>
      </w:pPr>
      <w:rPr>
        <w:rFonts w:hint="default"/>
      </w:rPr>
    </w:lvl>
  </w:abstractNum>
  <w:abstractNum w:abstractNumId="6">
    <w:nsid w:val="7EE14049"/>
    <w:multiLevelType w:val="singleLevel"/>
    <w:tmpl w:val="E2F4701E"/>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67"/>
    <w:rsid w:val="00010997"/>
    <w:rsid w:val="000109B9"/>
    <w:rsid w:val="00014B6F"/>
    <w:rsid w:val="00042115"/>
    <w:rsid w:val="00042B67"/>
    <w:rsid w:val="00045EAF"/>
    <w:rsid w:val="0006412A"/>
    <w:rsid w:val="00070F9B"/>
    <w:rsid w:val="000820DA"/>
    <w:rsid w:val="0008772C"/>
    <w:rsid w:val="000902F2"/>
    <w:rsid w:val="000C144A"/>
    <w:rsid w:val="000E7539"/>
    <w:rsid w:val="001124EB"/>
    <w:rsid w:val="001125D3"/>
    <w:rsid w:val="00112C5D"/>
    <w:rsid w:val="001204BF"/>
    <w:rsid w:val="001C6D0F"/>
    <w:rsid w:val="00262F9D"/>
    <w:rsid w:val="002C45E0"/>
    <w:rsid w:val="002E35AB"/>
    <w:rsid w:val="00337A6F"/>
    <w:rsid w:val="00364461"/>
    <w:rsid w:val="00374C2C"/>
    <w:rsid w:val="00392556"/>
    <w:rsid w:val="00406626"/>
    <w:rsid w:val="0042300E"/>
    <w:rsid w:val="004963BE"/>
    <w:rsid w:val="004A3078"/>
    <w:rsid w:val="00533882"/>
    <w:rsid w:val="005611FD"/>
    <w:rsid w:val="00590272"/>
    <w:rsid w:val="005A5F66"/>
    <w:rsid w:val="005B7A4E"/>
    <w:rsid w:val="005C7DE7"/>
    <w:rsid w:val="005F26F2"/>
    <w:rsid w:val="00620BD8"/>
    <w:rsid w:val="006E4D8E"/>
    <w:rsid w:val="007537DE"/>
    <w:rsid w:val="007B008A"/>
    <w:rsid w:val="0081257F"/>
    <w:rsid w:val="008137A3"/>
    <w:rsid w:val="00825C12"/>
    <w:rsid w:val="00837567"/>
    <w:rsid w:val="0084051A"/>
    <w:rsid w:val="00887155"/>
    <w:rsid w:val="008C60A6"/>
    <w:rsid w:val="008C61BF"/>
    <w:rsid w:val="008D2971"/>
    <w:rsid w:val="009200A0"/>
    <w:rsid w:val="0092543B"/>
    <w:rsid w:val="00946090"/>
    <w:rsid w:val="009676F0"/>
    <w:rsid w:val="00977FB1"/>
    <w:rsid w:val="009817C2"/>
    <w:rsid w:val="009A510C"/>
    <w:rsid w:val="009C568D"/>
    <w:rsid w:val="009E6695"/>
    <w:rsid w:val="00A32571"/>
    <w:rsid w:val="00A51859"/>
    <w:rsid w:val="00A73FDD"/>
    <w:rsid w:val="00A81074"/>
    <w:rsid w:val="00A93C90"/>
    <w:rsid w:val="00A9625D"/>
    <w:rsid w:val="00AD4E00"/>
    <w:rsid w:val="00AE1D2B"/>
    <w:rsid w:val="00AF47BA"/>
    <w:rsid w:val="00B04CF5"/>
    <w:rsid w:val="00B2345F"/>
    <w:rsid w:val="00B431AB"/>
    <w:rsid w:val="00B5499B"/>
    <w:rsid w:val="00BA00F3"/>
    <w:rsid w:val="00BB7066"/>
    <w:rsid w:val="00BC5B9A"/>
    <w:rsid w:val="00C213B5"/>
    <w:rsid w:val="00C64605"/>
    <w:rsid w:val="00D12CCD"/>
    <w:rsid w:val="00D43CBB"/>
    <w:rsid w:val="00D605DE"/>
    <w:rsid w:val="00DF5D8D"/>
    <w:rsid w:val="00E11219"/>
    <w:rsid w:val="00F3439D"/>
    <w:rsid w:val="00F42763"/>
    <w:rsid w:val="00F44012"/>
    <w:rsid w:val="00FD76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D76B6"/>
    <w:rPr>
      <w:sz w:val="24"/>
    </w:rPr>
  </w:style>
  <w:style w:type="paragraph" w:styleId="Naslov1">
    <w:name w:val="heading 1"/>
    <w:basedOn w:val="Navaden"/>
    <w:next w:val="Navaden"/>
    <w:qFormat/>
    <w:rsid w:val="00FD76B6"/>
    <w:pPr>
      <w:keepNext/>
      <w:jc w:val="right"/>
      <w:outlineLvl w:val="0"/>
    </w:pPr>
    <w:rPr>
      <w:b/>
    </w:rPr>
  </w:style>
  <w:style w:type="paragraph" w:styleId="Naslov2">
    <w:name w:val="heading 2"/>
    <w:basedOn w:val="Navaden"/>
    <w:next w:val="Navaden"/>
    <w:qFormat/>
    <w:rsid w:val="00FD76B6"/>
    <w:pPr>
      <w:keepNext/>
      <w:jc w:val="both"/>
      <w:outlineLvl w:val="1"/>
    </w:pPr>
    <w:rPr>
      <w:b/>
    </w:rPr>
  </w:style>
  <w:style w:type="paragraph" w:styleId="Naslov3">
    <w:name w:val="heading 3"/>
    <w:basedOn w:val="Navaden"/>
    <w:next w:val="Navaden"/>
    <w:qFormat/>
    <w:rsid w:val="00FD76B6"/>
    <w:pPr>
      <w:keepNext/>
      <w:jc w:val="both"/>
      <w:outlineLvl w:val="2"/>
    </w:pPr>
    <w:rPr>
      <w:b/>
      <w:sz w:val="28"/>
    </w:rPr>
  </w:style>
  <w:style w:type="paragraph" w:styleId="Naslov4">
    <w:name w:val="heading 4"/>
    <w:basedOn w:val="Navaden"/>
    <w:next w:val="Navaden"/>
    <w:qFormat/>
    <w:rsid w:val="00FD76B6"/>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FD76B6"/>
    <w:pPr>
      <w:jc w:val="both"/>
    </w:pPr>
    <w:rPr>
      <w:sz w:val="28"/>
    </w:rPr>
  </w:style>
  <w:style w:type="paragraph" w:customStyle="1" w:styleId="Telobesedila21">
    <w:name w:val="Telo besedila 21"/>
    <w:basedOn w:val="Navaden"/>
    <w:rsid w:val="00FD76B6"/>
    <w:pPr>
      <w:jc w:val="both"/>
    </w:pPr>
    <w:rPr>
      <w:color w:val="0000FF"/>
      <w:sz w:val="28"/>
    </w:rPr>
  </w:style>
  <w:style w:type="paragraph" w:customStyle="1" w:styleId="Telobesedila22">
    <w:name w:val="Telo besedila 22"/>
    <w:basedOn w:val="Navaden"/>
    <w:rsid w:val="00FD76B6"/>
    <w:pPr>
      <w:jc w:val="both"/>
    </w:pPr>
    <w:rPr>
      <w:sz w:val="28"/>
    </w:rPr>
  </w:style>
  <w:style w:type="paragraph" w:styleId="Glava">
    <w:name w:val="header"/>
    <w:basedOn w:val="Navaden"/>
    <w:rsid w:val="00FD76B6"/>
    <w:pPr>
      <w:tabs>
        <w:tab w:val="center" w:pos="4536"/>
        <w:tab w:val="right" w:pos="9072"/>
      </w:tabs>
    </w:pPr>
  </w:style>
  <w:style w:type="paragraph" w:styleId="Noga">
    <w:name w:val="footer"/>
    <w:basedOn w:val="Navaden"/>
    <w:rsid w:val="00FD76B6"/>
    <w:pPr>
      <w:tabs>
        <w:tab w:val="center" w:pos="4536"/>
        <w:tab w:val="right" w:pos="9072"/>
      </w:tabs>
    </w:pPr>
  </w:style>
  <w:style w:type="character" w:styleId="tevilkastrani">
    <w:name w:val="page number"/>
    <w:basedOn w:val="Privzetapisavaodstavka"/>
    <w:rsid w:val="00FD76B6"/>
  </w:style>
  <w:style w:type="table" w:styleId="Tabelaspletna1">
    <w:name w:val="Table Web 1"/>
    <w:basedOn w:val="Navadnatabela"/>
    <w:rsid w:val="005A5F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D76B6"/>
    <w:rPr>
      <w:sz w:val="24"/>
    </w:rPr>
  </w:style>
  <w:style w:type="paragraph" w:styleId="Naslov1">
    <w:name w:val="heading 1"/>
    <w:basedOn w:val="Navaden"/>
    <w:next w:val="Navaden"/>
    <w:qFormat/>
    <w:rsid w:val="00FD76B6"/>
    <w:pPr>
      <w:keepNext/>
      <w:jc w:val="right"/>
      <w:outlineLvl w:val="0"/>
    </w:pPr>
    <w:rPr>
      <w:b/>
    </w:rPr>
  </w:style>
  <w:style w:type="paragraph" w:styleId="Naslov2">
    <w:name w:val="heading 2"/>
    <w:basedOn w:val="Navaden"/>
    <w:next w:val="Navaden"/>
    <w:qFormat/>
    <w:rsid w:val="00FD76B6"/>
    <w:pPr>
      <w:keepNext/>
      <w:jc w:val="both"/>
      <w:outlineLvl w:val="1"/>
    </w:pPr>
    <w:rPr>
      <w:b/>
    </w:rPr>
  </w:style>
  <w:style w:type="paragraph" w:styleId="Naslov3">
    <w:name w:val="heading 3"/>
    <w:basedOn w:val="Navaden"/>
    <w:next w:val="Navaden"/>
    <w:qFormat/>
    <w:rsid w:val="00FD76B6"/>
    <w:pPr>
      <w:keepNext/>
      <w:jc w:val="both"/>
      <w:outlineLvl w:val="2"/>
    </w:pPr>
    <w:rPr>
      <w:b/>
      <w:sz w:val="28"/>
    </w:rPr>
  </w:style>
  <w:style w:type="paragraph" w:styleId="Naslov4">
    <w:name w:val="heading 4"/>
    <w:basedOn w:val="Navaden"/>
    <w:next w:val="Navaden"/>
    <w:qFormat/>
    <w:rsid w:val="00FD76B6"/>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FD76B6"/>
    <w:pPr>
      <w:jc w:val="both"/>
    </w:pPr>
    <w:rPr>
      <w:sz w:val="28"/>
    </w:rPr>
  </w:style>
  <w:style w:type="paragraph" w:customStyle="1" w:styleId="Telobesedila21">
    <w:name w:val="Telo besedila 21"/>
    <w:basedOn w:val="Navaden"/>
    <w:rsid w:val="00FD76B6"/>
    <w:pPr>
      <w:jc w:val="both"/>
    </w:pPr>
    <w:rPr>
      <w:color w:val="0000FF"/>
      <w:sz w:val="28"/>
    </w:rPr>
  </w:style>
  <w:style w:type="paragraph" w:customStyle="1" w:styleId="Telobesedila22">
    <w:name w:val="Telo besedila 22"/>
    <w:basedOn w:val="Navaden"/>
    <w:rsid w:val="00FD76B6"/>
    <w:pPr>
      <w:jc w:val="both"/>
    </w:pPr>
    <w:rPr>
      <w:sz w:val="28"/>
    </w:rPr>
  </w:style>
  <w:style w:type="paragraph" w:styleId="Glava">
    <w:name w:val="header"/>
    <w:basedOn w:val="Navaden"/>
    <w:rsid w:val="00FD76B6"/>
    <w:pPr>
      <w:tabs>
        <w:tab w:val="center" w:pos="4536"/>
        <w:tab w:val="right" w:pos="9072"/>
      </w:tabs>
    </w:pPr>
  </w:style>
  <w:style w:type="paragraph" w:styleId="Noga">
    <w:name w:val="footer"/>
    <w:basedOn w:val="Navaden"/>
    <w:rsid w:val="00FD76B6"/>
    <w:pPr>
      <w:tabs>
        <w:tab w:val="center" w:pos="4536"/>
        <w:tab w:val="right" w:pos="9072"/>
      </w:tabs>
    </w:pPr>
  </w:style>
  <w:style w:type="character" w:styleId="tevilkastrani">
    <w:name w:val="page number"/>
    <w:basedOn w:val="Privzetapisavaodstavka"/>
    <w:rsid w:val="00FD76B6"/>
  </w:style>
  <w:style w:type="table" w:styleId="Tabelaspletna1">
    <w:name w:val="Table Web 1"/>
    <w:basedOn w:val="Navadnatabela"/>
    <w:rsid w:val="005A5F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913481">
      <w:bodyDiv w:val="1"/>
      <w:marLeft w:val="0"/>
      <w:marRight w:val="0"/>
      <w:marTop w:val="0"/>
      <w:marBottom w:val="0"/>
      <w:divBdr>
        <w:top w:val="none" w:sz="0" w:space="0" w:color="auto"/>
        <w:left w:val="none" w:sz="0" w:space="0" w:color="auto"/>
        <w:bottom w:val="none" w:sz="0" w:space="0" w:color="auto"/>
        <w:right w:val="none" w:sz="0" w:space="0" w:color="auto"/>
      </w:divBdr>
    </w:div>
    <w:div w:id="131695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1459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Občina Jesenice</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Petra</cp:lastModifiedBy>
  <cp:revision>2</cp:revision>
  <cp:lastPrinted>2018-04-09T07:21:00Z</cp:lastPrinted>
  <dcterms:created xsi:type="dcterms:W3CDTF">2018-04-09T08:03:00Z</dcterms:created>
  <dcterms:modified xsi:type="dcterms:W3CDTF">2018-04-09T08:03:00Z</dcterms:modified>
</cp:coreProperties>
</file>