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290" w:rsidRPr="00DE7290" w:rsidRDefault="00DE7290" w:rsidP="000B5404">
      <w:pPr>
        <w:pStyle w:val="ANormal"/>
        <w:spacing w:line="276" w:lineRule="auto"/>
        <w:ind w:left="0"/>
        <w:rPr>
          <w:rFonts w:ascii="Tahoma" w:hAnsi="Tahoma" w:cs="Tahoma"/>
          <w:noProof/>
        </w:rPr>
      </w:pPr>
    </w:p>
    <w:p w:rsidR="00DE7290" w:rsidRDefault="00DE7290" w:rsidP="000B5404">
      <w:pPr>
        <w:pStyle w:val="ANormal"/>
        <w:spacing w:line="276" w:lineRule="auto"/>
        <w:ind w:left="0"/>
        <w:rPr>
          <w:rFonts w:ascii="Tahoma" w:hAnsi="Tahoma" w:cs="Tahoma"/>
          <w:noProof/>
        </w:rPr>
      </w:pPr>
    </w:p>
    <w:p w:rsidR="008C2F1A" w:rsidRPr="00DE7290" w:rsidRDefault="008C2F1A" w:rsidP="000B5404">
      <w:pPr>
        <w:pStyle w:val="ANormal"/>
        <w:spacing w:line="276" w:lineRule="auto"/>
        <w:ind w:left="0"/>
        <w:rPr>
          <w:rFonts w:ascii="Tahoma" w:hAnsi="Tahoma" w:cs="Tahoma"/>
          <w:noProof/>
        </w:rPr>
      </w:pPr>
    </w:p>
    <w:p w:rsidR="00DE7290" w:rsidRPr="00DE7290" w:rsidRDefault="00DE7290" w:rsidP="000B5404">
      <w:pPr>
        <w:pStyle w:val="ANormal"/>
        <w:spacing w:line="276" w:lineRule="auto"/>
        <w:ind w:left="0"/>
        <w:rPr>
          <w:rFonts w:ascii="Tahoma" w:hAnsi="Tahoma" w:cs="Tahoma"/>
          <w:noProof/>
        </w:rPr>
      </w:pPr>
    </w:p>
    <w:p w:rsidR="00DE7290" w:rsidRPr="00DE7290" w:rsidRDefault="00DE7290" w:rsidP="000B5404">
      <w:pPr>
        <w:pStyle w:val="ANormal"/>
        <w:spacing w:line="276" w:lineRule="auto"/>
        <w:ind w:left="0"/>
        <w:rPr>
          <w:rFonts w:ascii="Tahoma" w:hAnsi="Tahoma" w:cs="Tahoma"/>
          <w:noProof/>
        </w:rPr>
      </w:pPr>
    </w:p>
    <w:p w:rsidR="00DE7290" w:rsidRPr="00DE7290" w:rsidRDefault="00DE7290" w:rsidP="000B5404">
      <w:pPr>
        <w:pStyle w:val="ANormal"/>
        <w:spacing w:line="276" w:lineRule="auto"/>
        <w:ind w:left="0"/>
        <w:rPr>
          <w:rFonts w:ascii="Tahoma" w:hAnsi="Tahoma" w:cs="Tahoma"/>
          <w:noProof/>
        </w:rPr>
      </w:pPr>
    </w:p>
    <w:p w:rsidR="00DE7290" w:rsidRPr="00DE7290" w:rsidRDefault="00DE7290" w:rsidP="000B5404">
      <w:pPr>
        <w:pStyle w:val="ANormal"/>
        <w:spacing w:line="276" w:lineRule="auto"/>
        <w:ind w:left="0"/>
        <w:rPr>
          <w:rFonts w:ascii="Tahoma" w:hAnsi="Tahoma" w:cs="Tahoma"/>
          <w:noProof/>
        </w:rPr>
      </w:pPr>
    </w:p>
    <w:p w:rsidR="00DE7290" w:rsidRPr="00DE7290" w:rsidRDefault="00DE7290" w:rsidP="000B5404">
      <w:pPr>
        <w:pStyle w:val="ANormal"/>
        <w:spacing w:line="276" w:lineRule="auto"/>
        <w:ind w:left="0"/>
        <w:rPr>
          <w:rFonts w:ascii="Tahoma" w:hAnsi="Tahoma" w:cs="Tahoma"/>
          <w:noProof/>
        </w:rPr>
      </w:pPr>
    </w:p>
    <w:p w:rsidR="00DE7290" w:rsidRPr="00DE7290" w:rsidRDefault="00DE7290" w:rsidP="000B5404">
      <w:pPr>
        <w:pStyle w:val="ANormal"/>
        <w:spacing w:line="276" w:lineRule="auto"/>
        <w:ind w:left="0"/>
        <w:rPr>
          <w:rFonts w:ascii="Tahoma" w:hAnsi="Tahoma" w:cs="Tahoma"/>
          <w:noProof/>
        </w:rPr>
      </w:pPr>
    </w:p>
    <w:p w:rsidR="00DE7290" w:rsidRPr="00384756" w:rsidRDefault="00DE7290" w:rsidP="000B5404">
      <w:pPr>
        <w:pStyle w:val="ANormal"/>
        <w:spacing w:line="276" w:lineRule="auto"/>
        <w:ind w:left="0"/>
        <w:rPr>
          <w:rFonts w:ascii="Tahoma" w:hAnsi="Tahoma" w:cs="Tahoma"/>
          <w:noProof/>
          <w:sz w:val="48"/>
          <w:szCs w:val="48"/>
        </w:rPr>
      </w:pPr>
    </w:p>
    <w:p w:rsidR="00DE7290" w:rsidRPr="00384756" w:rsidRDefault="00DE7290" w:rsidP="000B5404">
      <w:pPr>
        <w:pStyle w:val="naslov20"/>
        <w:ind w:left="0" w:right="0"/>
        <w:rPr>
          <w:color w:val="548DD4" w:themeColor="text2" w:themeTint="99"/>
          <w:sz w:val="40"/>
          <w:szCs w:val="40"/>
        </w:rPr>
      </w:pPr>
      <w:r w:rsidRPr="00384756">
        <w:rPr>
          <w:color w:val="548DD4" w:themeColor="text2" w:themeTint="99"/>
          <w:sz w:val="40"/>
          <w:szCs w:val="40"/>
        </w:rPr>
        <w:t>ZAKLJUČNI RAČUN</w:t>
      </w:r>
      <w:r w:rsidR="008C2F1A" w:rsidRPr="00384756">
        <w:rPr>
          <w:color w:val="548DD4" w:themeColor="text2" w:themeTint="99"/>
          <w:sz w:val="40"/>
          <w:szCs w:val="40"/>
        </w:rPr>
        <w:t xml:space="preserve"> PRORAČUNA OBČINE ŽIROVNICA</w:t>
      </w:r>
    </w:p>
    <w:p w:rsidR="00DE7290" w:rsidRPr="00384756" w:rsidRDefault="00DE7290" w:rsidP="000B5404">
      <w:pPr>
        <w:pStyle w:val="naslov20"/>
        <w:ind w:left="0" w:right="0"/>
        <w:rPr>
          <w:color w:val="548DD4" w:themeColor="text2" w:themeTint="99"/>
          <w:sz w:val="40"/>
          <w:szCs w:val="40"/>
        </w:rPr>
      </w:pPr>
      <w:r w:rsidRPr="00384756">
        <w:rPr>
          <w:color w:val="548DD4" w:themeColor="text2" w:themeTint="99"/>
          <w:sz w:val="40"/>
          <w:szCs w:val="40"/>
        </w:rPr>
        <w:t xml:space="preserve">za leto </w:t>
      </w:r>
      <w:r w:rsidR="00A0503E">
        <w:rPr>
          <w:color w:val="548DD4" w:themeColor="text2" w:themeTint="99"/>
          <w:sz w:val="40"/>
          <w:szCs w:val="40"/>
        </w:rPr>
        <w:t>2017</w:t>
      </w:r>
    </w:p>
    <w:p w:rsidR="00622EDD" w:rsidRPr="00384756" w:rsidRDefault="00622EDD" w:rsidP="000B5404">
      <w:pPr>
        <w:pStyle w:val="ANormal"/>
        <w:spacing w:line="276" w:lineRule="auto"/>
        <w:ind w:left="0"/>
        <w:rPr>
          <w:rFonts w:ascii="Tahoma" w:hAnsi="Tahoma" w:cs="Tahoma"/>
          <w:noProof/>
          <w:sz w:val="48"/>
          <w:szCs w:val="48"/>
        </w:rPr>
      </w:pPr>
    </w:p>
    <w:p w:rsidR="00622EDD" w:rsidRDefault="00622EDD" w:rsidP="000B5404">
      <w:pPr>
        <w:pStyle w:val="ANormal"/>
        <w:spacing w:line="276" w:lineRule="auto"/>
        <w:ind w:left="0"/>
        <w:rPr>
          <w:rFonts w:ascii="Tahoma" w:hAnsi="Tahoma" w:cs="Tahoma"/>
          <w:noProof/>
        </w:rPr>
      </w:pPr>
    </w:p>
    <w:p w:rsidR="00622EDD" w:rsidRDefault="00622EDD" w:rsidP="000B5404">
      <w:pPr>
        <w:pStyle w:val="ANormal"/>
        <w:spacing w:line="276" w:lineRule="auto"/>
        <w:ind w:left="0"/>
        <w:rPr>
          <w:rFonts w:ascii="Tahoma" w:hAnsi="Tahoma" w:cs="Tahoma"/>
          <w:noProof/>
        </w:rPr>
      </w:pPr>
    </w:p>
    <w:p w:rsidR="00622EDD" w:rsidRDefault="00622EDD" w:rsidP="000B5404">
      <w:pPr>
        <w:pStyle w:val="ANormal"/>
        <w:spacing w:line="276" w:lineRule="auto"/>
        <w:ind w:left="0"/>
        <w:rPr>
          <w:rFonts w:ascii="Tahoma" w:hAnsi="Tahoma" w:cs="Tahoma"/>
          <w:noProof/>
        </w:rPr>
      </w:pPr>
    </w:p>
    <w:p w:rsidR="00622EDD" w:rsidRDefault="00622EDD" w:rsidP="000B5404">
      <w:pPr>
        <w:pStyle w:val="ANormal"/>
        <w:spacing w:line="276" w:lineRule="auto"/>
        <w:ind w:left="0"/>
        <w:rPr>
          <w:rFonts w:ascii="Tahoma" w:hAnsi="Tahoma" w:cs="Tahoma"/>
          <w:noProof/>
        </w:rPr>
      </w:pPr>
    </w:p>
    <w:p w:rsidR="00622EDD" w:rsidRDefault="00622EDD" w:rsidP="000B5404">
      <w:pPr>
        <w:pStyle w:val="ANormal"/>
        <w:spacing w:line="276" w:lineRule="auto"/>
        <w:ind w:left="0"/>
        <w:rPr>
          <w:rFonts w:ascii="Tahoma" w:hAnsi="Tahoma" w:cs="Tahoma"/>
          <w:noProof/>
        </w:rPr>
      </w:pPr>
    </w:p>
    <w:p w:rsidR="00622EDD" w:rsidRDefault="00622EDD" w:rsidP="000B5404">
      <w:pPr>
        <w:pStyle w:val="ANormal"/>
        <w:spacing w:line="276" w:lineRule="auto"/>
        <w:ind w:left="0"/>
        <w:rPr>
          <w:rFonts w:ascii="Tahoma" w:hAnsi="Tahoma" w:cs="Tahoma"/>
          <w:noProof/>
        </w:rPr>
      </w:pPr>
    </w:p>
    <w:p w:rsidR="00622EDD" w:rsidRDefault="00622EDD" w:rsidP="000B5404">
      <w:pPr>
        <w:pStyle w:val="ANormal"/>
        <w:spacing w:line="276" w:lineRule="auto"/>
        <w:ind w:left="0"/>
        <w:rPr>
          <w:rFonts w:ascii="Tahoma" w:hAnsi="Tahoma" w:cs="Tahoma"/>
          <w:noProof/>
        </w:rPr>
      </w:pPr>
    </w:p>
    <w:p w:rsidR="00622EDD" w:rsidRDefault="00622EDD" w:rsidP="000B5404">
      <w:pPr>
        <w:pStyle w:val="ANormal"/>
        <w:spacing w:line="276" w:lineRule="auto"/>
        <w:ind w:left="0"/>
        <w:rPr>
          <w:rFonts w:ascii="Tahoma" w:hAnsi="Tahoma" w:cs="Tahoma"/>
          <w:noProof/>
        </w:rPr>
      </w:pPr>
    </w:p>
    <w:p w:rsidR="00622EDD" w:rsidRDefault="00622EDD" w:rsidP="000B5404">
      <w:pPr>
        <w:pStyle w:val="ANormal"/>
        <w:spacing w:line="276" w:lineRule="auto"/>
        <w:ind w:left="0"/>
        <w:rPr>
          <w:rFonts w:ascii="Tahoma" w:hAnsi="Tahoma" w:cs="Tahoma"/>
          <w:noProof/>
        </w:rPr>
      </w:pPr>
    </w:p>
    <w:p w:rsidR="00622EDD" w:rsidRDefault="00622EDD" w:rsidP="000B5404">
      <w:pPr>
        <w:pStyle w:val="ANormal"/>
        <w:spacing w:line="276" w:lineRule="auto"/>
        <w:ind w:left="0"/>
        <w:rPr>
          <w:rFonts w:ascii="Tahoma" w:hAnsi="Tahoma" w:cs="Tahoma"/>
          <w:noProof/>
        </w:rPr>
      </w:pPr>
    </w:p>
    <w:p w:rsidR="00622EDD" w:rsidRPr="00370895" w:rsidRDefault="00622EDD" w:rsidP="00F5797C">
      <w:pPr>
        <w:pStyle w:val="Podnaslov"/>
        <w:spacing w:line="276" w:lineRule="auto"/>
        <w:ind w:left="0"/>
        <w:jc w:val="center"/>
        <w:rPr>
          <w:rStyle w:val="Intenzivenpoudarek1"/>
          <w:i/>
        </w:rPr>
      </w:pPr>
      <w:r w:rsidRPr="00370895">
        <w:rPr>
          <w:rStyle w:val="Intenzivenpoudarek1"/>
          <w:i/>
        </w:rPr>
        <w:t xml:space="preserve">ŽIROVNICA, </w:t>
      </w:r>
      <w:r w:rsidR="006678E0">
        <w:rPr>
          <w:rStyle w:val="Intenzivenpoudarek1"/>
          <w:i/>
        </w:rPr>
        <w:t>FEBRUAR</w:t>
      </w:r>
      <w:r w:rsidRPr="00370895">
        <w:rPr>
          <w:rStyle w:val="Intenzivenpoudarek1"/>
          <w:i/>
        </w:rPr>
        <w:t xml:space="preserve"> 2017</w:t>
      </w:r>
    </w:p>
    <w:p w:rsidR="00DE7290" w:rsidRPr="00DE7290" w:rsidRDefault="00DE7290" w:rsidP="000B5404">
      <w:pPr>
        <w:overflowPunct/>
        <w:autoSpaceDE/>
        <w:autoSpaceDN/>
        <w:adjustRightInd/>
        <w:spacing w:before="0" w:after="0" w:line="276" w:lineRule="auto"/>
        <w:ind w:left="0"/>
        <w:jc w:val="both"/>
        <w:textAlignment w:val="auto"/>
        <w:rPr>
          <w:rFonts w:ascii="Tahoma" w:hAnsi="Tahoma" w:cs="Tahoma"/>
        </w:rPr>
      </w:pPr>
      <w:r w:rsidRPr="00DE7290">
        <w:rPr>
          <w:rFonts w:ascii="Tahoma" w:hAnsi="Tahoma" w:cs="Tahoma"/>
        </w:rPr>
        <w:br w:type="page"/>
      </w:r>
    </w:p>
    <w:p w:rsidR="0028480B" w:rsidRPr="00384756" w:rsidRDefault="0028480B" w:rsidP="000B5404">
      <w:pPr>
        <w:pStyle w:val="naslov30"/>
        <w:rPr>
          <w:sz w:val="32"/>
          <w:szCs w:val="32"/>
        </w:rPr>
      </w:pPr>
      <w:bookmarkStart w:id="0" w:name="_Toc288558834"/>
      <w:bookmarkStart w:id="1" w:name="_Toc288559024"/>
      <w:bookmarkStart w:id="2" w:name="_Toc288559227"/>
      <w:bookmarkStart w:id="3" w:name="_Toc350754406"/>
      <w:r w:rsidRPr="00384756">
        <w:rPr>
          <w:sz w:val="32"/>
          <w:szCs w:val="32"/>
        </w:rPr>
        <w:lastRenderedPageBreak/>
        <w:t xml:space="preserve">ZAKLJUČNI RAČUN PRORAČUNA OBČINE ŽIROVNICA ZA LETO </w:t>
      </w:r>
      <w:r w:rsidR="00A0503E">
        <w:rPr>
          <w:sz w:val="32"/>
          <w:szCs w:val="32"/>
        </w:rPr>
        <w:t>2017</w:t>
      </w:r>
      <w:bookmarkEnd w:id="0"/>
      <w:bookmarkEnd w:id="1"/>
      <w:bookmarkEnd w:id="2"/>
      <w:bookmarkEnd w:id="3"/>
    </w:p>
    <w:p w:rsidR="0028480B" w:rsidRPr="00A67258" w:rsidRDefault="0028480B" w:rsidP="000B5404">
      <w:pPr>
        <w:overflowPunct/>
        <w:autoSpaceDE/>
        <w:autoSpaceDN/>
        <w:adjustRightInd/>
        <w:spacing w:before="0" w:after="0" w:line="276" w:lineRule="auto"/>
        <w:ind w:left="0"/>
        <w:jc w:val="both"/>
        <w:textAlignment w:val="auto"/>
        <w:rPr>
          <w:rFonts w:ascii="Tahoma" w:hAnsi="Tahoma" w:cs="Tahoma"/>
          <w:sz w:val="18"/>
          <w:szCs w:val="18"/>
          <w:lang w:eastAsia="sl-SI"/>
        </w:rPr>
      </w:pPr>
    </w:p>
    <w:p w:rsidR="0028480B" w:rsidRPr="00B52644" w:rsidRDefault="0028480B" w:rsidP="000B5404">
      <w:pPr>
        <w:overflowPunct/>
        <w:autoSpaceDE/>
        <w:autoSpaceDN/>
        <w:adjustRightInd/>
        <w:spacing w:before="0" w:after="0" w:line="276" w:lineRule="auto"/>
        <w:ind w:left="0"/>
        <w:jc w:val="both"/>
        <w:textAlignment w:val="auto"/>
        <w:rPr>
          <w:rFonts w:ascii="Tahoma" w:hAnsi="Tahoma" w:cs="Tahoma"/>
          <w:lang w:eastAsia="sl-SI"/>
        </w:rPr>
      </w:pPr>
      <w:r w:rsidRPr="00B52644">
        <w:rPr>
          <w:rFonts w:ascii="Tahoma" w:hAnsi="Tahoma" w:cs="Tahoma"/>
          <w:lang w:eastAsia="sl-SI"/>
        </w:rPr>
        <w:t xml:space="preserve">Na podlagi tretjega odstavka 98. člena Zakona o javnih financah (Uradni list RS, št. 79/99 in spremembe) in 18. člena Statuta občine Žirovnica (Ur. list RS št. </w:t>
      </w:r>
      <w:r w:rsidR="00B52644" w:rsidRPr="00B52644">
        <w:rPr>
          <w:rFonts w:ascii="Tahoma" w:hAnsi="Tahoma" w:cs="Tahoma"/>
          <w:lang w:eastAsia="sl-SI"/>
        </w:rPr>
        <w:t xml:space="preserve">23/99, 55/11-UPB1, 76/12, 19/13, </w:t>
      </w:r>
      <w:r w:rsidRPr="00B52644">
        <w:rPr>
          <w:rFonts w:ascii="Tahoma" w:hAnsi="Tahoma" w:cs="Tahoma"/>
          <w:lang w:eastAsia="sl-SI"/>
        </w:rPr>
        <w:t>50/14</w:t>
      </w:r>
      <w:r w:rsidR="00B52644" w:rsidRPr="00B52644">
        <w:rPr>
          <w:rFonts w:ascii="Tahoma" w:hAnsi="Tahoma" w:cs="Tahoma"/>
          <w:lang w:eastAsia="sl-SI"/>
        </w:rPr>
        <w:t xml:space="preserve"> in 85/16</w:t>
      </w:r>
      <w:r w:rsidRPr="00B52644">
        <w:rPr>
          <w:rFonts w:ascii="Tahoma" w:hAnsi="Tahoma" w:cs="Tahoma"/>
          <w:lang w:eastAsia="sl-SI"/>
        </w:rPr>
        <w:t>) je občinski svet Občine Žirovnica na svoji ____. seji dne _______ sprejel</w:t>
      </w:r>
    </w:p>
    <w:p w:rsidR="0028480B" w:rsidRPr="00B52644" w:rsidRDefault="0028480B" w:rsidP="000B5404">
      <w:pPr>
        <w:overflowPunct/>
        <w:autoSpaceDE/>
        <w:autoSpaceDN/>
        <w:adjustRightInd/>
        <w:spacing w:before="0" w:after="0" w:line="276" w:lineRule="auto"/>
        <w:ind w:left="0"/>
        <w:jc w:val="both"/>
        <w:textAlignment w:val="auto"/>
        <w:rPr>
          <w:rFonts w:ascii="Tahoma" w:hAnsi="Tahoma" w:cs="Tahoma"/>
          <w:lang w:eastAsia="sl-SI"/>
        </w:rPr>
      </w:pPr>
    </w:p>
    <w:p w:rsidR="0028480B" w:rsidRPr="00B52644" w:rsidRDefault="0028480B" w:rsidP="000B5404">
      <w:pPr>
        <w:overflowPunct/>
        <w:autoSpaceDE/>
        <w:autoSpaceDN/>
        <w:adjustRightInd/>
        <w:spacing w:before="0" w:after="0" w:line="276" w:lineRule="auto"/>
        <w:ind w:left="0"/>
        <w:jc w:val="center"/>
        <w:textAlignment w:val="auto"/>
        <w:rPr>
          <w:rFonts w:ascii="Tahoma" w:hAnsi="Tahoma" w:cs="Tahoma"/>
          <w:lang w:eastAsia="sl-SI"/>
        </w:rPr>
      </w:pPr>
    </w:p>
    <w:p w:rsidR="0028480B" w:rsidRPr="00B52644" w:rsidRDefault="0028480B" w:rsidP="000B5404">
      <w:pPr>
        <w:overflowPunct/>
        <w:autoSpaceDE/>
        <w:autoSpaceDN/>
        <w:adjustRightInd/>
        <w:spacing w:before="0" w:after="0" w:line="276" w:lineRule="auto"/>
        <w:ind w:left="0"/>
        <w:jc w:val="center"/>
        <w:textAlignment w:val="auto"/>
        <w:rPr>
          <w:rFonts w:ascii="Tahoma" w:hAnsi="Tahoma" w:cs="Tahoma"/>
          <w:b/>
          <w:lang w:eastAsia="sl-SI"/>
        </w:rPr>
      </w:pPr>
      <w:r w:rsidRPr="00B52644">
        <w:rPr>
          <w:rFonts w:ascii="Tahoma" w:hAnsi="Tahoma" w:cs="Tahoma"/>
          <w:b/>
          <w:lang w:eastAsia="sl-SI"/>
        </w:rPr>
        <w:t>ZAKLJUČNI RAČUN</w:t>
      </w:r>
    </w:p>
    <w:p w:rsidR="0028480B" w:rsidRPr="00B52644" w:rsidRDefault="0028480B" w:rsidP="000B5404">
      <w:pPr>
        <w:overflowPunct/>
        <w:autoSpaceDE/>
        <w:autoSpaceDN/>
        <w:adjustRightInd/>
        <w:spacing w:before="0" w:after="0" w:line="276" w:lineRule="auto"/>
        <w:ind w:left="0"/>
        <w:jc w:val="center"/>
        <w:textAlignment w:val="auto"/>
        <w:rPr>
          <w:rFonts w:ascii="Tahoma" w:hAnsi="Tahoma" w:cs="Tahoma"/>
          <w:lang w:eastAsia="sl-SI"/>
        </w:rPr>
      </w:pPr>
      <w:r w:rsidRPr="00B52644">
        <w:rPr>
          <w:rFonts w:ascii="Tahoma" w:hAnsi="Tahoma" w:cs="Tahoma"/>
          <w:b/>
          <w:lang w:eastAsia="sl-SI"/>
        </w:rPr>
        <w:t xml:space="preserve">PRORAČUNA OBČINE ŽIROVNICA ZA LETO </w:t>
      </w:r>
      <w:r w:rsidR="00A0503E">
        <w:rPr>
          <w:rFonts w:ascii="Tahoma" w:hAnsi="Tahoma" w:cs="Tahoma"/>
          <w:b/>
          <w:lang w:eastAsia="sl-SI"/>
        </w:rPr>
        <w:t>2017</w:t>
      </w:r>
    </w:p>
    <w:p w:rsidR="0028480B" w:rsidRPr="00B52644" w:rsidRDefault="0028480B" w:rsidP="000B5404">
      <w:pPr>
        <w:overflowPunct/>
        <w:autoSpaceDE/>
        <w:autoSpaceDN/>
        <w:adjustRightInd/>
        <w:spacing w:before="0" w:after="0" w:line="276" w:lineRule="auto"/>
        <w:ind w:left="0"/>
        <w:jc w:val="both"/>
        <w:textAlignment w:val="auto"/>
        <w:rPr>
          <w:rFonts w:ascii="Tahoma" w:hAnsi="Tahoma" w:cs="Tahoma"/>
          <w:lang w:eastAsia="sl-SI"/>
        </w:rPr>
      </w:pPr>
    </w:p>
    <w:p w:rsidR="0028480B" w:rsidRPr="00B52644" w:rsidRDefault="0028480B" w:rsidP="000B5404">
      <w:pPr>
        <w:overflowPunct/>
        <w:autoSpaceDE/>
        <w:autoSpaceDN/>
        <w:adjustRightInd/>
        <w:spacing w:before="0" w:after="0" w:line="276" w:lineRule="auto"/>
        <w:ind w:left="0"/>
        <w:jc w:val="both"/>
        <w:textAlignment w:val="auto"/>
        <w:rPr>
          <w:rFonts w:ascii="Tahoma" w:hAnsi="Tahoma" w:cs="Tahoma"/>
          <w:lang w:eastAsia="sl-SI"/>
        </w:rPr>
      </w:pPr>
    </w:p>
    <w:p w:rsidR="0028480B" w:rsidRPr="00B52644" w:rsidRDefault="0028480B" w:rsidP="000B5404">
      <w:pPr>
        <w:overflowPunct/>
        <w:autoSpaceDE/>
        <w:autoSpaceDN/>
        <w:adjustRightInd/>
        <w:spacing w:before="0" w:after="0" w:line="276" w:lineRule="auto"/>
        <w:ind w:left="0"/>
        <w:jc w:val="center"/>
        <w:textAlignment w:val="auto"/>
        <w:rPr>
          <w:rFonts w:ascii="Tahoma" w:hAnsi="Tahoma" w:cs="Tahoma"/>
          <w:lang w:eastAsia="sl-SI"/>
        </w:rPr>
      </w:pPr>
      <w:r w:rsidRPr="00B52644">
        <w:rPr>
          <w:rFonts w:ascii="Tahoma" w:hAnsi="Tahoma" w:cs="Tahoma"/>
          <w:lang w:eastAsia="sl-SI"/>
        </w:rPr>
        <w:t>1. člen</w:t>
      </w:r>
    </w:p>
    <w:p w:rsidR="0028480B" w:rsidRPr="00B52644" w:rsidRDefault="0028480B" w:rsidP="000B5404">
      <w:pPr>
        <w:overflowPunct/>
        <w:autoSpaceDE/>
        <w:autoSpaceDN/>
        <w:adjustRightInd/>
        <w:spacing w:before="0" w:after="0" w:line="276" w:lineRule="auto"/>
        <w:ind w:left="0"/>
        <w:jc w:val="both"/>
        <w:textAlignment w:val="auto"/>
        <w:rPr>
          <w:rFonts w:ascii="Tahoma" w:hAnsi="Tahoma" w:cs="Tahoma"/>
          <w:lang w:eastAsia="sl-SI"/>
        </w:rPr>
      </w:pPr>
      <w:r w:rsidRPr="00B52644">
        <w:rPr>
          <w:rFonts w:ascii="Tahoma" w:hAnsi="Tahoma" w:cs="Tahoma"/>
          <w:lang w:eastAsia="sl-SI"/>
        </w:rPr>
        <w:t xml:space="preserve">Sprejme se zaključni račun proračuna Občine Žirovnica za leto </w:t>
      </w:r>
      <w:r w:rsidR="00A0503E">
        <w:rPr>
          <w:rFonts w:ascii="Tahoma" w:hAnsi="Tahoma" w:cs="Tahoma"/>
          <w:lang w:eastAsia="sl-SI"/>
        </w:rPr>
        <w:t>2017</w:t>
      </w:r>
      <w:r w:rsidRPr="00B52644">
        <w:rPr>
          <w:rFonts w:ascii="Tahoma" w:hAnsi="Tahoma" w:cs="Tahoma"/>
          <w:lang w:eastAsia="sl-SI"/>
        </w:rPr>
        <w:t>.</w:t>
      </w:r>
    </w:p>
    <w:p w:rsidR="0028480B" w:rsidRPr="00D508A2" w:rsidRDefault="0028480B" w:rsidP="000B5404">
      <w:pPr>
        <w:overflowPunct/>
        <w:autoSpaceDE/>
        <w:autoSpaceDN/>
        <w:adjustRightInd/>
        <w:spacing w:before="0" w:after="0" w:line="276" w:lineRule="auto"/>
        <w:ind w:left="0"/>
        <w:jc w:val="both"/>
        <w:textAlignment w:val="auto"/>
        <w:rPr>
          <w:rFonts w:ascii="Tahoma" w:hAnsi="Tahoma" w:cs="Tahoma"/>
          <w:lang w:eastAsia="sl-SI"/>
        </w:rPr>
      </w:pPr>
    </w:p>
    <w:p w:rsidR="0028480B" w:rsidRPr="00D508A2" w:rsidRDefault="0028480B" w:rsidP="000B5404">
      <w:pPr>
        <w:overflowPunct/>
        <w:autoSpaceDE/>
        <w:autoSpaceDN/>
        <w:adjustRightInd/>
        <w:spacing w:before="0" w:after="0" w:line="276" w:lineRule="auto"/>
        <w:ind w:left="0"/>
        <w:jc w:val="center"/>
        <w:textAlignment w:val="auto"/>
        <w:rPr>
          <w:rFonts w:ascii="Tahoma" w:hAnsi="Tahoma" w:cs="Tahoma"/>
          <w:lang w:eastAsia="sl-SI"/>
        </w:rPr>
      </w:pPr>
      <w:r w:rsidRPr="00D508A2">
        <w:rPr>
          <w:rFonts w:ascii="Tahoma" w:hAnsi="Tahoma" w:cs="Tahoma"/>
          <w:lang w:eastAsia="sl-SI"/>
        </w:rPr>
        <w:t>2. člen</w:t>
      </w:r>
    </w:p>
    <w:p w:rsidR="0028480B" w:rsidRPr="00D508A2" w:rsidRDefault="0028480B" w:rsidP="000B5404">
      <w:pPr>
        <w:overflowPunct/>
        <w:autoSpaceDE/>
        <w:autoSpaceDN/>
        <w:adjustRightInd/>
        <w:spacing w:before="0" w:after="0" w:line="276" w:lineRule="auto"/>
        <w:ind w:left="0"/>
        <w:jc w:val="both"/>
        <w:textAlignment w:val="auto"/>
        <w:rPr>
          <w:rFonts w:ascii="Tahoma" w:hAnsi="Tahoma" w:cs="Tahoma"/>
          <w:lang w:eastAsia="sl-SI"/>
        </w:rPr>
      </w:pPr>
      <w:r w:rsidRPr="00D508A2">
        <w:rPr>
          <w:rFonts w:ascii="Tahoma" w:hAnsi="Tahoma" w:cs="Tahoma"/>
          <w:lang w:eastAsia="sl-SI"/>
        </w:rPr>
        <w:t xml:space="preserve">Zaključni račun proračuna Občine Žirovnica za leto </w:t>
      </w:r>
      <w:r w:rsidR="00A0503E">
        <w:rPr>
          <w:rFonts w:ascii="Tahoma" w:hAnsi="Tahoma" w:cs="Tahoma"/>
          <w:lang w:eastAsia="sl-SI"/>
        </w:rPr>
        <w:t>2017</w:t>
      </w:r>
      <w:r w:rsidRPr="00D508A2">
        <w:rPr>
          <w:rFonts w:ascii="Tahoma" w:hAnsi="Tahoma" w:cs="Tahoma"/>
          <w:lang w:eastAsia="sl-SI"/>
        </w:rPr>
        <w:t xml:space="preserve"> sestavljajo splošni in posebni del, ter načrt razvojnih programov. </w:t>
      </w:r>
    </w:p>
    <w:p w:rsidR="0028480B" w:rsidRPr="00D508A2" w:rsidRDefault="0028480B" w:rsidP="000B5404">
      <w:pPr>
        <w:overflowPunct/>
        <w:autoSpaceDE/>
        <w:autoSpaceDN/>
        <w:adjustRightInd/>
        <w:spacing w:before="0" w:after="0" w:line="276" w:lineRule="auto"/>
        <w:ind w:left="0"/>
        <w:jc w:val="both"/>
        <w:textAlignment w:val="auto"/>
        <w:rPr>
          <w:rFonts w:ascii="Tahoma" w:hAnsi="Tahoma" w:cs="Tahoma"/>
          <w:lang w:eastAsia="sl-SI"/>
        </w:rPr>
      </w:pPr>
      <w:r w:rsidRPr="00D508A2">
        <w:rPr>
          <w:rFonts w:ascii="Tahoma" w:hAnsi="Tahoma" w:cs="Tahoma"/>
          <w:lang w:eastAsia="sl-SI"/>
        </w:rPr>
        <w:t xml:space="preserve">V splošnem delu je podan podrobnejši prikaz predvidenih in realiziranih prihodkov in odhodkov oziroma prejemkov in izdatkov iz bilance prihodkov in odhodkov, računa finančnih terjatev in naložb ter računa financiranja, v posebnem delu pa prikaz predvidenih in realiziranih odhodkov in drugih izdatkov proračuna Občine Žirovnica za leto </w:t>
      </w:r>
      <w:r w:rsidR="00A0503E">
        <w:rPr>
          <w:rFonts w:ascii="Tahoma" w:hAnsi="Tahoma" w:cs="Tahoma"/>
          <w:lang w:eastAsia="sl-SI"/>
        </w:rPr>
        <w:t>2017</w:t>
      </w:r>
      <w:r w:rsidRPr="00D508A2">
        <w:rPr>
          <w:rFonts w:ascii="Tahoma" w:hAnsi="Tahoma" w:cs="Tahoma"/>
          <w:lang w:eastAsia="sl-SI"/>
        </w:rPr>
        <w:t xml:space="preserve">. </w:t>
      </w:r>
    </w:p>
    <w:p w:rsidR="0028480B" w:rsidRPr="00D508A2" w:rsidRDefault="0028480B" w:rsidP="000B5404">
      <w:pPr>
        <w:overflowPunct/>
        <w:autoSpaceDE/>
        <w:autoSpaceDN/>
        <w:adjustRightInd/>
        <w:spacing w:before="0" w:after="0" w:line="276" w:lineRule="auto"/>
        <w:ind w:left="0"/>
        <w:jc w:val="both"/>
        <w:textAlignment w:val="auto"/>
        <w:rPr>
          <w:rFonts w:ascii="Tahoma" w:hAnsi="Tahoma" w:cs="Tahoma"/>
          <w:lang w:eastAsia="sl-SI"/>
        </w:rPr>
      </w:pPr>
      <w:r w:rsidRPr="00D508A2">
        <w:rPr>
          <w:rFonts w:ascii="Tahoma" w:hAnsi="Tahoma" w:cs="Tahoma"/>
          <w:lang w:eastAsia="sl-SI"/>
        </w:rPr>
        <w:t xml:space="preserve">Sestavni del zaključnega računa je tudi načrt razvojnih programov, v katerem je podan prikaz podatkov o načrtovanih vrednostih posameznih projektov, njihovih spremembah tekom leta </w:t>
      </w:r>
      <w:r w:rsidR="00A0503E">
        <w:rPr>
          <w:rFonts w:ascii="Tahoma" w:hAnsi="Tahoma" w:cs="Tahoma"/>
          <w:lang w:eastAsia="sl-SI"/>
        </w:rPr>
        <w:t>2017</w:t>
      </w:r>
      <w:r w:rsidRPr="00D508A2">
        <w:rPr>
          <w:rFonts w:ascii="Tahoma" w:hAnsi="Tahoma" w:cs="Tahoma"/>
          <w:lang w:eastAsia="sl-SI"/>
        </w:rPr>
        <w:t xml:space="preserve"> ter o njihovi realizaciji v tem letu. </w:t>
      </w:r>
    </w:p>
    <w:p w:rsidR="0028480B" w:rsidRPr="00D508A2" w:rsidRDefault="0028480B" w:rsidP="000B5404">
      <w:pPr>
        <w:overflowPunct/>
        <w:autoSpaceDE/>
        <w:autoSpaceDN/>
        <w:adjustRightInd/>
        <w:spacing w:before="0" w:after="0" w:line="276" w:lineRule="auto"/>
        <w:ind w:left="0"/>
        <w:jc w:val="both"/>
        <w:textAlignment w:val="auto"/>
        <w:rPr>
          <w:rFonts w:ascii="Tahoma" w:hAnsi="Tahoma" w:cs="Tahoma"/>
          <w:lang w:eastAsia="sl-SI"/>
        </w:rPr>
      </w:pPr>
    </w:p>
    <w:p w:rsidR="0028480B" w:rsidRPr="00D508A2" w:rsidRDefault="0028480B" w:rsidP="000B5404">
      <w:pPr>
        <w:overflowPunct/>
        <w:autoSpaceDE/>
        <w:autoSpaceDN/>
        <w:adjustRightInd/>
        <w:spacing w:before="0" w:after="0" w:line="276" w:lineRule="auto"/>
        <w:ind w:left="0"/>
        <w:jc w:val="center"/>
        <w:textAlignment w:val="auto"/>
        <w:rPr>
          <w:rFonts w:ascii="Tahoma" w:hAnsi="Tahoma" w:cs="Tahoma"/>
          <w:lang w:eastAsia="sl-SI"/>
        </w:rPr>
      </w:pPr>
      <w:r w:rsidRPr="00D508A2">
        <w:rPr>
          <w:rFonts w:ascii="Tahoma" w:hAnsi="Tahoma" w:cs="Tahoma"/>
          <w:lang w:eastAsia="sl-SI"/>
        </w:rPr>
        <w:t>3. člen</w:t>
      </w:r>
    </w:p>
    <w:p w:rsidR="0028480B" w:rsidRPr="00D508A2" w:rsidRDefault="0028480B" w:rsidP="000B5404">
      <w:pPr>
        <w:overflowPunct/>
        <w:autoSpaceDE/>
        <w:autoSpaceDN/>
        <w:adjustRightInd/>
        <w:spacing w:before="0" w:after="0" w:line="276" w:lineRule="auto"/>
        <w:ind w:left="0"/>
        <w:jc w:val="both"/>
        <w:textAlignment w:val="auto"/>
        <w:rPr>
          <w:rFonts w:ascii="Tahoma" w:hAnsi="Tahoma" w:cs="Tahoma"/>
          <w:lang w:eastAsia="sl-SI"/>
        </w:rPr>
      </w:pPr>
      <w:r w:rsidRPr="00D508A2">
        <w:rPr>
          <w:rFonts w:ascii="Tahoma" w:hAnsi="Tahoma" w:cs="Tahoma"/>
          <w:lang w:eastAsia="sl-SI"/>
        </w:rPr>
        <w:t xml:space="preserve">Zaključni račun proračuna Občine Žirovnica za leto </w:t>
      </w:r>
      <w:r w:rsidR="00A0503E">
        <w:rPr>
          <w:rFonts w:ascii="Tahoma" w:hAnsi="Tahoma" w:cs="Tahoma"/>
          <w:lang w:eastAsia="sl-SI"/>
        </w:rPr>
        <w:t>2017</w:t>
      </w:r>
      <w:r w:rsidRPr="00D508A2">
        <w:rPr>
          <w:rFonts w:ascii="Tahoma" w:hAnsi="Tahoma" w:cs="Tahoma"/>
          <w:lang w:eastAsia="sl-SI"/>
        </w:rPr>
        <w:t xml:space="preserve"> izkazuje</w:t>
      </w:r>
      <w:r w:rsidR="00D508A2" w:rsidRPr="00D508A2">
        <w:rPr>
          <w:rFonts w:ascii="Tahoma" w:hAnsi="Tahoma" w:cs="Tahoma"/>
          <w:lang w:eastAsia="sl-SI"/>
        </w:rPr>
        <w:t xml:space="preserve"> (v EUR </w:t>
      </w:r>
      <w:r w:rsidR="00D508A2" w:rsidRPr="00D508A2">
        <w:rPr>
          <w:rFonts w:ascii="Tahoma" w:hAnsi="Tahoma" w:cs="Tahoma"/>
          <w:sz w:val="16"/>
          <w:szCs w:val="16"/>
          <w:lang w:eastAsia="sl-SI"/>
        </w:rPr>
        <w:t>brez centov</w:t>
      </w:r>
      <w:r w:rsidR="00D508A2" w:rsidRPr="00D508A2">
        <w:rPr>
          <w:rFonts w:ascii="Tahoma" w:hAnsi="Tahoma" w:cs="Tahoma"/>
          <w:lang w:eastAsia="sl-SI"/>
        </w:rPr>
        <w:t>)</w:t>
      </w:r>
      <w:r w:rsidRPr="00D508A2">
        <w:rPr>
          <w:rFonts w:ascii="Tahoma" w:hAnsi="Tahoma" w:cs="Tahoma"/>
          <w:lang w:eastAsia="sl-SI"/>
        </w:rPr>
        <w:t>:</w:t>
      </w:r>
    </w:p>
    <w:tbl>
      <w:tblPr>
        <w:tblW w:w="9478" w:type="dxa"/>
        <w:tblInd w:w="70" w:type="dxa"/>
        <w:tblCellMar>
          <w:left w:w="70" w:type="dxa"/>
          <w:right w:w="70" w:type="dxa"/>
        </w:tblCellMar>
        <w:tblLook w:val="0000" w:firstRow="0" w:lastRow="0" w:firstColumn="0" w:lastColumn="0" w:noHBand="0" w:noVBand="0"/>
      </w:tblPr>
      <w:tblGrid>
        <w:gridCol w:w="919"/>
        <w:gridCol w:w="64"/>
        <w:gridCol w:w="6814"/>
        <w:gridCol w:w="1681"/>
      </w:tblGrid>
      <w:tr w:rsidR="0028480B" w:rsidRPr="0028480B" w:rsidTr="0028480B">
        <w:trPr>
          <w:trHeight w:val="228"/>
        </w:trPr>
        <w:tc>
          <w:tcPr>
            <w:tcW w:w="919" w:type="dxa"/>
            <w:tcBorders>
              <w:top w:val="nil"/>
              <w:left w:val="nil"/>
              <w:bottom w:val="nil"/>
              <w:right w:val="nil"/>
            </w:tcBorders>
            <w:shd w:val="clear" w:color="auto" w:fill="auto"/>
            <w:noWrap/>
            <w:vAlign w:val="bottom"/>
          </w:tcPr>
          <w:p w:rsidR="0028480B" w:rsidRPr="00D508A2" w:rsidRDefault="0028480B" w:rsidP="000B5404">
            <w:pPr>
              <w:spacing w:before="0" w:after="0" w:line="276" w:lineRule="auto"/>
              <w:ind w:left="0"/>
              <w:rPr>
                <w:rFonts w:ascii="Tahoma" w:hAnsi="Tahoma" w:cs="Tahoma"/>
                <w:b/>
                <w:sz w:val="18"/>
                <w:szCs w:val="18"/>
              </w:rPr>
            </w:pPr>
          </w:p>
        </w:tc>
        <w:tc>
          <w:tcPr>
            <w:tcW w:w="6878" w:type="dxa"/>
            <w:gridSpan w:val="2"/>
            <w:tcBorders>
              <w:top w:val="nil"/>
              <w:left w:val="nil"/>
              <w:bottom w:val="nil"/>
              <w:right w:val="nil"/>
            </w:tcBorders>
            <w:shd w:val="clear" w:color="auto" w:fill="auto"/>
            <w:noWrap/>
            <w:vAlign w:val="bottom"/>
          </w:tcPr>
          <w:p w:rsidR="0028480B" w:rsidRPr="00D508A2" w:rsidRDefault="0028480B" w:rsidP="000B5404">
            <w:pPr>
              <w:spacing w:before="0" w:after="0" w:line="276" w:lineRule="auto"/>
              <w:ind w:left="0"/>
              <w:jc w:val="both"/>
              <w:rPr>
                <w:rFonts w:ascii="Tahoma" w:hAnsi="Tahoma" w:cs="Tahoma"/>
                <w:b/>
                <w:sz w:val="18"/>
                <w:szCs w:val="18"/>
              </w:rPr>
            </w:pPr>
            <w:r w:rsidRPr="00D508A2">
              <w:rPr>
                <w:rFonts w:ascii="Tahoma" w:hAnsi="Tahoma" w:cs="Tahoma"/>
                <w:b/>
                <w:sz w:val="18"/>
                <w:szCs w:val="18"/>
              </w:rPr>
              <w:t>A. BILANCA PRIHODKOV IN ODHODKOV</w:t>
            </w:r>
          </w:p>
        </w:tc>
        <w:tc>
          <w:tcPr>
            <w:tcW w:w="1681" w:type="dxa"/>
            <w:tcBorders>
              <w:top w:val="nil"/>
              <w:left w:val="nil"/>
              <w:bottom w:val="nil"/>
              <w:right w:val="nil"/>
            </w:tcBorders>
            <w:shd w:val="clear" w:color="auto" w:fill="auto"/>
            <w:noWrap/>
            <w:vAlign w:val="bottom"/>
          </w:tcPr>
          <w:p w:rsidR="0028480B" w:rsidRPr="008F3C35" w:rsidRDefault="0028480B" w:rsidP="000B5404">
            <w:pPr>
              <w:spacing w:before="0" w:after="0" w:line="276" w:lineRule="auto"/>
              <w:ind w:left="0"/>
              <w:jc w:val="right"/>
              <w:rPr>
                <w:rFonts w:ascii="Tahoma" w:hAnsi="Tahoma" w:cs="Tahoma"/>
                <w:b/>
                <w:sz w:val="18"/>
                <w:szCs w:val="18"/>
              </w:rPr>
            </w:pPr>
          </w:p>
        </w:tc>
      </w:tr>
      <w:tr w:rsidR="0028480B" w:rsidRPr="0028480B" w:rsidTr="0028480B">
        <w:trPr>
          <w:trHeight w:val="228"/>
        </w:trPr>
        <w:tc>
          <w:tcPr>
            <w:tcW w:w="7797" w:type="dxa"/>
            <w:gridSpan w:val="3"/>
            <w:tcBorders>
              <w:top w:val="nil"/>
              <w:left w:val="nil"/>
              <w:bottom w:val="nil"/>
              <w:right w:val="nil"/>
            </w:tcBorders>
            <w:shd w:val="clear" w:color="auto" w:fill="auto"/>
            <w:vAlign w:val="bottom"/>
          </w:tcPr>
          <w:p w:rsidR="0028480B" w:rsidRPr="00D508A2" w:rsidRDefault="0028480B" w:rsidP="000B5404">
            <w:pPr>
              <w:spacing w:before="0" w:after="0" w:line="276" w:lineRule="auto"/>
              <w:ind w:left="0"/>
              <w:jc w:val="both"/>
              <w:rPr>
                <w:rFonts w:ascii="Tahoma" w:hAnsi="Tahoma" w:cs="Tahoma"/>
                <w:sz w:val="18"/>
                <w:szCs w:val="18"/>
                <w:u w:val="single"/>
              </w:rPr>
            </w:pPr>
            <w:bookmarkStart w:id="4" w:name="_Toc288558835"/>
            <w:bookmarkStart w:id="5" w:name="_Toc288558888"/>
            <w:r w:rsidRPr="00D508A2">
              <w:rPr>
                <w:rFonts w:ascii="Tahoma" w:hAnsi="Tahoma" w:cs="Tahoma"/>
                <w:sz w:val="18"/>
                <w:szCs w:val="18"/>
                <w:u w:val="single"/>
              </w:rPr>
              <w:t>I. SKUPAJ PRIHODKI (70+71+72+73+74)</w:t>
            </w:r>
            <w:bookmarkEnd w:id="4"/>
            <w:bookmarkEnd w:id="5"/>
          </w:p>
        </w:tc>
        <w:tc>
          <w:tcPr>
            <w:tcW w:w="1681" w:type="dxa"/>
            <w:tcBorders>
              <w:top w:val="nil"/>
              <w:left w:val="nil"/>
              <w:bottom w:val="nil"/>
              <w:right w:val="nil"/>
            </w:tcBorders>
            <w:shd w:val="clear" w:color="auto" w:fill="auto"/>
            <w:noWrap/>
            <w:vAlign w:val="bottom"/>
          </w:tcPr>
          <w:p w:rsidR="0028480B" w:rsidRPr="008F3C35" w:rsidRDefault="006556EF" w:rsidP="000B5404">
            <w:pPr>
              <w:spacing w:before="0" w:after="0" w:line="276" w:lineRule="auto"/>
              <w:ind w:left="0"/>
              <w:jc w:val="right"/>
              <w:rPr>
                <w:rFonts w:ascii="Tahoma" w:hAnsi="Tahoma" w:cs="Tahoma"/>
                <w:sz w:val="18"/>
                <w:szCs w:val="18"/>
                <w:u w:val="single"/>
              </w:rPr>
            </w:pPr>
            <w:r>
              <w:rPr>
                <w:rFonts w:ascii="Tahoma" w:hAnsi="Tahoma" w:cs="Tahoma"/>
                <w:sz w:val="18"/>
                <w:szCs w:val="18"/>
                <w:u w:val="single"/>
              </w:rPr>
              <w:t>3.435.165</w:t>
            </w:r>
          </w:p>
        </w:tc>
      </w:tr>
      <w:tr w:rsidR="0028480B" w:rsidRPr="0028480B" w:rsidTr="0028480B">
        <w:trPr>
          <w:trHeight w:val="228"/>
        </w:trPr>
        <w:tc>
          <w:tcPr>
            <w:tcW w:w="983" w:type="dxa"/>
            <w:gridSpan w:val="2"/>
            <w:tcBorders>
              <w:top w:val="nil"/>
              <w:left w:val="nil"/>
              <w:bottom w:val="nil"/>
              <w:right w:val="nil"/>
            </w:tcBorders>
            <w:shd w:val="clear" w:color="auto" w:fill="auto"/>
            <w:vAlign w:val="bottom"/>
          </w:tcPr>
          <w:p w:rsidR="0028480B" w:rsidRPr="00D508A2" w:rsidRDefault="0028480B" w:rsidP="000B5404">
            <w:pPr>
              <w:spacing w:before="0" w:after="0" w:line="276" w:lineRule="auto"/>
              <w:ind w:left="0"/>
              <w:rPr>
                <w:rFonts w:ascii="Tahoma" w:hAnsi="Tahoma" w:cs="Tahoma"/>
                <w:sz w:val="18"/>
                <w:szCs w:val="18"/>
              </w:rPr>
            </w:pPr>
          </w:p>
        </w:tc>
        <w:tc>
          <w:tcPr>
            <w:tcW w:w="6814" w:type="dxa"/>
            <w:tcBorders>
              <w:top w:val="nil"/>
              <w:left w:val="nil"/>
              <w:bottom w:val="nil"/>
              <w:right w:val="nil"/>
            </w:tcBorders>
            <w:shd w:val="clear" w:color="auto" w:fill="auto"/>
            <w:vAlign w:val="bottom"/>
          </w:tcPr>
          <w:p w:rsidR="0028480B" w:rsidRPr="00D508A2" w:rsidRDefault="0028480B" w:rsidP="000B5404">
            <w:pPr>
              <w:spacing w:before="0" w:after="0" w:line="276" w:lineRule="auto"/>
              <w:ind w:left="0"/>
              <w:jc w:val="both"/>
              <w:rPr>
                <w:rFonts w:ascii="Tahoma" w:hAnsi="Tahoma" w:cs="Tahoma"/>
                <w:sz w:val="18"/>
                <w:szCs w:val="18"/>
              </w:rPr>
            </w:pPr>
            <w:bookmarkStart w:id="6" w:name="_Toc288558837"/>
            <w:bookmarkStart w:id="7" w:name="_Toc288558890"/>
            <w:r w:rsidRPr="00D508A2">
              <w:rPr>
                <w:rFonts w:ascii="Tahoma" w:hAnsi="Tahoma" w:cs="Tahoma"/>
                <w:sz w:val="18"/>
                <w:szCs w:val="18"/>
              </w:rPr>
              <w:t>TEKOČI PRIHODKI (70+71)</w:t>
            </w:r>
            <w:bookmarkEnd w:id="6"/>
            <w:bookmarkEnd w:id="7"/>
          </w:p>
        </w:tc>
        <w:tc>
          <w:tcPr>
            <w:tcW w:w="1681" w:type="dxa"/>
            <w:tcBorders>
              <w:top w:val="nil"/>
              <w:left w:val="nil"/>
              <w:bottom w:val="nil"/>
              <w:right w:val="nil"/>
            </w:tcBorders>
            <w:shd w:val="clear" w:color="auto" w:fill="auto"/>
            <w:noWrap/>
            <w:vAlign w:val="bottom"/>
          </w:tcPr>
          <w:p w:rsidR="0028480B" w:rsidRPr="008F3C35" w:rsidRDefault="006556EF" w:rsidP="000B5404">
            <w:pPr>
              <w:spacing w:before="0" w:after="0" w:line="276" w:lineRule="auto"/>
              <w:ind w:left="0"/>
              <w:jc w:val="right"/>
              <w:rPr>
                <w:rFonts w:ascii="Tahoma" w:hAnsi="Tahoma" w:cs="Tahoma"/>
                <w:sz w:val="18"/>
                <w:szCs w:val="18"/>
              </w:rPr>
            </w:pPr>
            <w:r>
              <w:rPr>
                <w:rFonts w:ascii="Tahoma" w:hAnsi="Tahoma" w:cs="Tahoma"/>
                <w:sz w:val="18"/>
                <w:szCs w:val="18"/>
              </w:rPr>
              <w:t>3.238.463</w:t>
            </w:r>
          </w:p>
        </w:tc>
      </w:tr>
      <w:tr w:rsidR="0028480B" w:rsidRPr="0028480B" w:rsidTr="0028480B">
        <w:trPr>
          <w:trHeight w:val="228"/>
        </w:trPr>
        <w:tc>
          <w:tcPr>
            <w:tcW w:w="919" w:type="dxa"/>
            <w:tcBorders>
              <w:top w:val="nil"/>
              <w:left w:val="nil"/>
              <w:bottom w:val="nil"/>
              <w:right w:val="nil"/>
            </w:tcBorders>
            <w:shd w:val="clear" w:color="auto" w:fill="auto"/>
            <w:noWrap/>
            <w:vAlign w:val="bottom"/>
          </w:tcPr>
          <w:p w:rsidR="0028480B" w:rsidRPr="00D508A2" w:rsidRDefault="0028480B" w:rsidP="000B5404">
            <w:pPr>
              <w:spacing w:before="0" w:after="0" w:line="276" w:lineRule="auto"/>
              <w:ind w:left="0"/>
              <w:jc w:val="both"/>
              <w:rPr>
                <w:rFonts w:ascii="Tahoma" w:hAnsi="Tahoma" w:cs="Tahoma"/>
                <w:sz w:val="18"/>
                <w:szCs w:val="18"/>
                <w:u w:val="single"/>
              </w:rPr>
            </w:pPr>
            <w:bookmarkStart w:id="8" w:name="_Toc288558839"/>
            <w:bookmarkStart w:id="9" w:name="_Toc288558892"/>
            <w:r w:rsidRPr="00D508A2">
              <w:rPr>
                <w:rFonts w:ascii="Tahoma" w:hAnsi="Tahoma" w:cs="Tahoma"/>
                <w:sz w:val="18"/>
                <w:szCs w:val="18"/>
                <w:u w:val="single"/>
              </w:rPr>
              <w:t>70</w:t>
            </w:r>
            <w:bookmarkEnd w:id="8"/>
            <w:bookmarkEnd w:id="9"/>
          </w:p>
        </w:tc>
        <w:tc>
          <w:tcPr>
            <w:tcW w:w="6878" w:type="dxa"/>
            <w:gridSpan w:val="2"/>
            <w:tcBorders>
              <w:top w:val="nil"/>
              <w:left w:val="nil"/>
              <w:bottom w:val="nil"/>
              <w:right w:val="nil"/>
            </w:tcBorders>
            <w:shd w:val="clear" w:color="auto" w:fill="auto"/>
            <w:vAlign w:val="bottom"/>
          </w:tcPr>
          <w:p w:rsidR="0028480B" w:rsidRPr="00D508A2" w:rsidRDefault="0028480B" w:rsidP="000B5404">
            <w:pPr>
              <w:spacing w:before="0" w:after="0" w:line="276" w:lineRule="auto"/>
              <w:ind w:left="0"/>
              <w:jc w:val="both"/>
              <w:rPr>
                <w:rFonts w:ascii="Tahoma" w:hAnsi="Tahoma" w:cs="Tahoma"/>
                <w:sz w:val="18"/>
                <w:szCs w:val="18"/>
                <w:u w:val="single"/>
              </w:rPr>
            </w:pPr>
            <w:bookmarkStart w:id="10" w:name="_Toc288558840"/>
            <w:bookmarkStart w:id="11" w:name="_Toc288558893"/>
            <w:r w:rsidRPr="00D508A2">
              <w:rPr>
                <w:rFonts w:ascii="Tahoma" w:hAnsi="Tahoma" w:cs="Tahoma"/>
                <w:sz w:val="18"/>
                <w:szCs w:val="18"/>
                <w:u w:val="single"/>
              </w:rPr>
              <w:t>DAVČNI PRIHODKI (700+703+704)</w:t>
            </w:r>
            <w:bookmarkEnd w:id="10"/>
            <w:bookmarkEnd w:id="11"/>
          </w:p>
        </w:tc>
        <w:tc>
          <w:tcPr>
            <w:tcW w:w="1681" w:type="dxa"/>
            <w:tcBorders>
              <w:top w:val="nil"/>
              <w:left w:val="nil"/>
              <w:bottom w:val="nil"/>
              <w:right w:val="nil"/>
            </w:tcBorders>
            <w:shd w:val="clear" w:color="auto" w:fill="auto"/>
            <w:noWrap/>
            <w:vAlign w:val="bottom"/>
          </w:tcPr>
          <w:p w:rsidR="0028480B" w:rsidRPr="008F3C35" w:rsidRDefault="006556EF" w:rsidP="000B5404">
            <w:pPr>
              <w:spacing w:before="0" w:after="0" w:line="276" w:lineRule="auto"/>
              <w:ind w:left="0"/>
              <w:jc w:val="right"/>
              <w:rPr>
                <w:rFonts w:ascii="Tahoma" w:hAnsi="Tahoma" w:cs="Tahoma"/>
                <w:sz w:val="18"/>
                <w:szCs w:val="18"/>
                <w:u w:val="single"/>
              </w:rPr>
            </w:pPr>
            <w:r>
              <w:rPr>
                <w:rFonts w:ascii="Tahoma" w:hAnsi="Tahoma" w:cs="Tahoma"/>
                <w:sz w:val="18"/>
                <w:szCs w:val="18"/>
                <w:u w:val="single"/>
              </w:rPr>
              <w:t>2.681.558</w:t>
            </w:r>
          </w:p>
        </w:tc>
      </w:tr>
      <w:tr w:rsidR="0028480B" w:rsidRPr="0028480B" w:rsidTr="0028480B">
        <w:trPr>
          <w:trHeight w:val="228"/>
        </w:trPr>
        <w:tc>
          <w:tcPr>
            <w:tcW w:w="919" w:type="dxa"/>
            <w:tcBorders>
              <w:top w:val="nil"/>
              <w:left w:val="nil"/>
              <w:bottom w:val="nil"/>
              <w:right w:val="nil"/>
            </w:tcBorders>
            <w:shd w:val="clear" w:color="auto" w:fill="auto"/>
            <w:noWrap/>
            <w:vAlign w:val="bottom"/>
          </w:tcPr>
          <w:p w:rsidR="0028480B" w:rsidRPr="00D508A2" w:rsidRDefault="0028480B" w:rsidP="000B5404">
            <w:pPr>
              <w:spacing w:before="0" w:after="0" w:line="276" w:lineRule="auto"/>
              <w:ind w:left="0"/>
              <w:jc w:val="both"/>
              <w:rPr>
                <w:rFonts w:ascii="Tahoma" w:hAnsi="Tahoma" w:cs="Tahoma"/>
                <w:sz w:val="18"/>
                <w:szCs w:val="18"/>
              </w:rPr>
            </w:pPr>
            <w:r w:rsidRPr="00D508A2">
              <w:rPr>
                <w:rFonts w:ascii="Tahoma" w:hAnsi="Tahoma" w:cs="Tahoma"/>
                <w:sz w:val="18"/>
                <w:szCs w:val="18"/>
              </w:rPr>
              <w:t>700</w:t>
            </w:r>
          </w:p>
        </w:tc>
        <w:tc>
          <w:tcPr>
            <w:tcW w:w="6878" w:type="dxa"/>
            <w:gridSpan w:val="2"/>
            <w:tcBorders>
              <w:top w:val="nil"/>
              <w:left w:val="nil"/>
              <w:bottom w:val="nil"/>
              <w:right w:val="nil"/>
            </w:tcBorders>
            <w:shd w:val="clear" w:color="auto" w:fill="auto"/>
            <w:vAlign w:val="bottom"/>
          </w:tcPr>
          <w:p w:rsidR="0028480B" w:rsidRPr="00D508A2" w:rsidRDefault="0028480B" w:rsidP="000B5404">
            <w:pPr>
              <w:spacing w:before="0" w:after="0" w:line="276" w:lineRule="auto"/>
              <w:ind w:left="0"/>
              <w:jc w:val="both"/>
              <w:rPr>
                <w:rFonts w:ascii="Tahoma" w:hAnsi="Tahoma" w:cs="Tahoma"/>
                <w:sz w:val="18"/>
                <w:szCs w:val="18"/>
              </w:rPr>
            </w:pPr>
            <w:r w:rsidRPr="00D508A2">
              <w:rPr>
                <w:rFonts w:ascii="Tahoma" w:hAnsi="Tahoma" w:cs="Tahoma"/>
                <w:sz w:val="18"/>
                <w:szCs w:val="18"/>
              </w:rPr>
              <w:t>Davki na dohodek in dobiček</w:t>
            </w:r>
          </w:p>
        </w:tc>
        <w:tc>
          <w:tcPr>
            <w:tcW w:w="1681" w:type="dxa"/>
            <w:tcBorders>
              <w:top w:val="nil"/>
              <w:left w:val="nil"/>
              <w:bottom w:val="nil"/>
              <w:right w:val="nil"/>
            </w:tcBorders>
            <w:shd w:val="clear" w:color="auto" w:fill="auto"/>
            <w:noWrap/>
            <w:vAlign w:val="bottom"/>
          </w:tcPr>
          <w:p w:rsidR="0028480B" w:rsidRPr="008F3C35" w:rsidRDefault="006556EF" w:rsidP="000B5404">
            <w:pPr>
              <w:spacing w:before="0" w:after="0" w:line="276" w:lineRule="auto"/>
              <w:ind w:left="0"/>
              <w:jc w:val="right"/>
              <w:rPr>
                <w:rFonts w:ascii="Tahoma" w:hAnsi="Tahoma" w:cs="Tahoma"/>
                <w:sz w:val="18"/>
                <w:szCs w:val="18"/>
              </w:rPr>
            </w:pPr>
            <w:r>
              <w:rPr>
                <w:rFonts w:ascii="Tahoma" w:hAnsi="Tahoma" w:cs="Tahoma"/>
                <w:sz w:val="18"/>
                <w:szCs w:val="18"/>
              </w:rPr>
              <w:t>2.265.254</w:t>
            </w:r>
          </w:p>
        </w:tc>
      </w:tr>
      <w:tr w:rsidR="0028480B" w:rsidRPr="0028480B" w:rsidTr="0028480B">
        <w:trPr>
          <w:trHeight w:val="228"/>
        </w:trPr>
        <w:tc>
          <w:tcPr>
            <w:tcW w:w="919" w:type="dxa"/>
            <w:tcBorders>
              <w:top w:val="nil"/>
              <w:left w:val="nil"/>
              <w:bottom w:val="nil"/>
              <w:right w:val="nil"/>
            </w:tcBorders>
            <w:shd w:val="clear" w:color="auto" w:fill="auto"/>
            <w:noWrap/>
            <w:vAlign w:val="bottom"/>
          </w:tcPr>
          <w:p w:rsidR="0028480B" w:rsidRPr="00D508A2" w:rsidRDefault="0028480B" w:rsidP="000B5404">
            <w:pPr>
              <w:spacing w:before="0" w:after="0" w:line="276" w:lineRule="auto"/>
              <w:ind w:left="0"/>
              <w:jc w:val="both"/>
              <w:rPr>
                <w:rFonts w:ascii="Tahoma" w:hAnsi="Tahoma" w:cs="Tahoma"/>
                <w:sz w:val="18"/>
                <w:szCs w:val="18"/>
              </w:rPr>
            </w:pPr>
            <w:r w:rsidRPr="00D508A2">
              <w:rPr>
                <w:rFonts w:ascii="Tahoma" w:hAnsi="Tahoma" w:cs="Tahoma"/>
                <w:sz w:val="18"/>
                <w:szCs w:val="18"/>
              </w:rPr>
              <w:t>703</w:t>
            </w:r>
          </w:p>
        </w:tc>
        <w:tc>
          <w:tcPr>
            <w:tcW w:w="6878" w:type="dxa"/>
            <w:gridSpan w:val="2"/>
            <w:tcBorders>
              <w:top w:val="nil"/>
              <w:left w:val="nil"/>
              <w:bottom w:val="nil"/>
              <w:right w:val="nil"/>
            </w:tcBorders>
            <w:shd w:val="clear" w:color="auto" w:fill="auto"/>
            <w:vAlign w:val="bottom"/>
          </w:tcPr>
          <w:p w:rsidR="0028480B" w:rsidRPr="00D508A2" w:rsidRDefault="0028480B" w:rsidP="000B5404">
            <w:pPr>
              <w:spacing w:before="0" w:after="0" w:line="276" w:lineRule="auto"/>
              <w:ind w:left="0"/>
              <w:jc w:val="both"/>
              <w:rPr>
                <w:rFonts w:ascii="Tahoma" w:hAnsi="Tahoma" w:cs="Tahoma"/>
                <w:sz w:val="18"/>
                <w:szCs w:val="18"/>
              </w:rPr>
            </w:pPr>
            <w:r w:rsidRPr="00D508A2">
              <w:rPr>
                <w:rFonts w:ascii="Tahoma" w:hAnsi="Tahoma" w:cs="Tahoma"/>
                <w:sz w:val="18"/>
                <w:szCs w:val="18"/>
              </w:rPr>
              <w:t>Davki na premoženje</w:t>
            </w:r>
          </w:p>
        </w:tc>
        <w:tc>
          <w:tcPr>
            <w:tcW w:w="1681" w:type="dxa"/>
            <w:tcBorders>
              <w:top w:val="nil"/>
              <w:left w:val="nil"/>
              <w:bottom w:val="nil"/>
              <w:right w:val="nil"/>
            </w:tcBorders>
            <w:shd w:val="clear" w:color="auto" w:fill="auto"/>
            <w:noWrap/>
            <w:vAlign w:val="bottom"/>
          </w:tcPr>
          <w:p w:rsidR="0028480B" w:rsidRPr="008F3C35" w:rsidRDefault="006556EF" w:rsidP="000B5404">
            <w:pPr>
              <w:spacing w:before="0" w:after="0" w:line="276" w:lineRule="auto"/>
              <w:ind w:left="0"/>
              <w:jc w:val="right"/>
              <w:rPr>
                <w:rFonts w:ascii="Tahoma" w:hAnsi="Tahoma" w:cs="Tahoma"/>
                <w:sz w:val="18"/>
                <w:szCs w:val="18"/>
              </w:rPr>
            </w:pPr>
            <w:r>
              <w:rPr>
                <w:rFonts w:ascii="Tahoma" w:hAnsi="Tahoma" w:cs="Tahoma"/>
                <w:sz w:val="18"/>
                <w:szCs w:val="18"/>
              </w:rPr>
              <w:t>384.124</w:t>
            </w:r>
          </w:p>
        </w:tc>
      </w:tr>
      <w:tr w:rsidR="0028480B" w:rsidRPr="0028480B" w:rsidTr="0028480B">
        <w:trPr>
          <w:trHeight w:val="228"/>
        </w:trPr>
        <w:tc>
          <w:tcPr>
            <w:tcW w:w="919" w:type="dxa"/>
            <w:tcBorders>
              <w:top w:val="nil"/>
              <w:left w:val="nil"/>
              <w:bottom w:val="nil"/>
              <w:right w:val="nil"/>
            </w:tcBorders>
            <w:shd w:val="clear" w:color="auto" w:fill="auto"/>
            <w:noWrap/>
            <w:vAlign w:val="bottom"/>
          </w:tcPr>
          <w:p w:rsidR="0028480B" w:rsidRPr="00D508A2" w:rsidRDefault="0028480B" w:rsidP="000B5404">
            <w:pPr>
              <w:spacing w:before="0" w:after="0" w:line="276" w:lineRule="auto"/>
              <w:ind w:left="0"/>
              <w:jc w:val="both"/>
              <w:rPr>
                <w:rFonts w:ascii="Tahoma" w:hAnsi="Tahoma" w:cs="Tahoma"/>
                <w:sz w:val="18"/>
                <w:szCs w:val="18"/>
              </w:rPr>
            </w:pPr>
            <w:r w:rsidRPr="00D508A2">
              <w:rPr>
                <w:rFonts w:ascii="Tahoma" w:hAnsi="Tahoma" w:cs="Tahoma"/>
                <w:sz w:val="18"/>
                <w:szCs w:val="18"/>
              </w:rPr>
              <w:t>704</w:t>
            </w:r>
          </w:p>
        </w:tc>
        <w:tc>
          <w:tcPr>
            <w:tcW w:w="6878" w:type="dxa"/>
            <w:gridSpan w:val="2"/>
            <w:tcBorders>
              <w:top w:val="nil"/>
              <w:left w:val="nil"/>
              <w:bottom w:val="nil"/>
              <w:right w:val="nil"/>
            </w:tcBorders>
            <w:shd w:val="clear" w:color="auto" w:fill="auto"/>
            <w:vAlign w:val="bottom"/>
          </w:tcPr>
          <w:p w:rsidR="0028480B" w:rsidRPr="00D508A2" w:rsidRDefault="0028480B" w:rsidP="000B5404">
            <w:pPr>
              <w:spacing w:before="0" w:after="0" w:line="276" w:lineRule="auto"/>
              <w:ind w:left="0"/>
              <w:jc w:val="both"/>
              <w:rPr>
                <w:rFonts w:ascii="Tahoma" w:hAnsi="Tahoma" w:cs="Tahoma"/>
                <w:sz w:val="18"/>
                <w:szCs w:val="18"/>
              </w:rPr>
            </w:pPr>
            <w:r w:rsidRPr="00D508A2">
              <w:rPr>
                <w:rFonts w:ascii="Tahoma" w:hAnsi="Tahoma" w:cs="Tahoma"/>
                <w:sz w:val="18"/>
                <w:szCs w:val="18"/>
              </w:rPr>
              <w:t>Domači davki na blago in storitve</w:t>
            </w:r>
          </w:p>
        </w:tc>
        <w:tc>
          <w:tcPr>
            <w:tcW w:w="1681" w:type="dxa"/>
            <w:tcBorders>
              <w:top w:val="nil"/>
              <w:left w:val="nil"/>
              <w:bottom w:val="nil"/>
              <w:right w:val="nil"/>
            </w:tcBorders>
            <w:shd w:val="clear" w:color="auto" w:fill="auto"/>
            <w:noWrap/>
            <w:vAlign w:val="bottom"/>
          </w:tcPr>
          <w:p w:rsidR="0028480B" w:rsidRPr="008F3C35" w:rsidRDefault="006556EF" w:rsidP="000B5404">
            <w:pPr>
              <w:spacing w:before="0" w:after="0" w:line="276" w:lineRule="auto"/>
              <w:ind w:left="0"/>
              <w:jc w:val="right"/>
              <w:rPr>
                <w:rFonts w:ascii="Tahoma" w:hAnsi="Tahoma" w:cs="Tahoma"/>
                <w:sz w:val="18"/>
                <w:szCs w:val="18"/>
              </w:rPr>
            </w:pPr>
            <w:r>
              <w:rPr>
                <w:rFonts w:ascii="Tahoma" w:hAnsi="Tahoma" w:cs="Tahoma"/>
                <w:sz w:val="18"/>
                <w:szCs w:val="18"/>
              </w:rPr>
              <w:t>36.777</w:t>
            </w:r>
          </w:p>
        </w:tc>
      </w:tr>
      <w:tr w:rsidR="0028480B" w:rsidRPr="0028480B" w:rsidTr="0028480B">
        <w:trPr>
          <w:trHeight w:val="228"/>
        </w:trPr>
        <w:tc>
          <w:tcPr>
            <w:tcW w:w="919" w:type="dxa"/>
            <w:tcBorders>
              <w:top w:val="nil"/>
              <w:left w:val="nil"/>
              <w:bottom w:val="nil"/>
              <w:right w:val="nil"/>
            </w:tcBorders>
            <w:shd w:val="clear" w:color="auto" w:fill="auto"/>
            <w:noWrap/>
            <w:vAlign w:val="bottom"/>
          </w:tcPr>
          <w:p w:rsidR="0028480B" w:rsidRPr="00D508A2" w:rsidRDefault="0028480B" w:rsidP="000B5404">
            <w:pPr>
              <w:spacing w:before="0" w:after="0" w:line="276" w:lineRule="auto"/>
              <w:ind w:left="0"/>
              <w:jc w:val="both"/>
              <w:rPr>
                <w:rFonts w:ascii="Tahoma" w:hAnsi="Tahoma" w:cs="Tahoma"/>
                <w:sz w:val="18"/>
                <w:szCs w:val="18"/>
              </w:rPr>
            </w:pPr>
            <w:r w:rsidRPr="00D508A2">
              <w:rPr>
                <w:rFonts w:ascii="Tahoma" w:hAnsi="Tahoma" w:cs="Tahoma"/>
                <w:sz w:val="18"/>
                <w:szCs w:val="18"/>
              </w:rPr>
              <w:t>706</w:t>
            </w:r>
          </w:p>
        </w:tc>
        <w:tc>
          <w:tcPr>
            <w:tcW w:w="6878" w:type="dxa"/>
            <w:gridSpan w:val="2"/>
            <w:tcBorders>
              <w:top w:val="nil"/>
              <w:left w:val="nil"/>
              <w:bottom w:val="nil"/>
              <w:right w:val="nil"/>
            </w:tcBorders>
            <w:shd w:val="clear" w:color="auto" w:fill="auto"/>
            <w:vAlign w:val="bottom"/>
          </w:tcPr>
          <w:p w:rsidR="0028480B" w:rsidRPr="00D508A2" w:rsidRDefault="0028480B" w:rsidP="000B5404">
            <w:pPr>
              <w:spacing w:before="0" w:after="0" w:line="276" w:lineRule="auto"/>
              <w:ind w:left="0"/>
              <w:jc w:val="both"/>
              <w:rPr>
                <w:rFonts w:ascii="Tahoma" w:hAnsi="Tahoma" w:cs="Tahoma"/>
                <w:sz w:val="18"/>
                <w:szCs w:val="18"/>
              </w:rPr>
            </w:pPr>
            <w:r w:rsidRPr="00D508A2">
              <w:rPr>
                <w:rFonts w:ascii="Tahoma" w:hAnsi="Tahoma" w:cs="Tahoma"/>
                <w:sz w:val="18"/>
                <w:szCs w:val="18"/>
              </w:rPr>
              <w:t>Drugi davki</w:t>
            </w:r>
          </w:p>
        </w:tc>
        <w:tc>
          <w:tcPr>
            <w:tcW w:w="1681" w:type="dxa"/>
            <w:tcBorders>
              <w:top w:val="nil"/>
              <w:left w:val="nil"/>
              <w:bottom w:val="nil"/>
              <w:right w:val="nil"/>
            </w:tcBorders>
            <w:shd w:val="clear" w:color="auto" w:fill="auto"/>
            <w:noWrap/>
            <w:vAlign w:val="bottom"/>
          </w:tcPr>
          <w:p w:rsidR="0028480B" w:rsidRPr="008F3C35" w:rsidRDefault="006556EF" w:rsidP="000B5404">
            <w:pPr>
              <w:spacing w:before="0" w:after="0" w:line="276" w:lineRule="auto"/>
              <w:ind w:left="0"/>
              <w:jc w:val="right"/>
              <w:rPr>
                <w:rFonts w:ascii="Tahoma" w:hAnsi="Tahoma" w:cs="Tahoma"/>
                <w:sz w:val="18"/>
                <w:szCs w:val="18"/>
              </w:rPr>
            </w:pPr>
            <w:r>
              <w:rPr>
                <w:rFonts w:ascii="Tahoma" w:hAnsi="Tahoma" w:cs="Tahoma"/>
                <w:sz w:val="18"/>
                <w:szCs w:val="18"/>
              </w:rPr>
              <w:t>-4.597</w:t>
            </w:r>
          </w:p>
        </w:tc>
      </w:tr>
      <w:tr w:rsidR="0028480B" w:rsidRPr="0028480B" w:rsidTr="0028480B">
        <w:trPr>
          <w:trHeight w:val="228"/>
        </w:trPr>
        <w:tc>
          <w:tcPr>
            <w:tcW w:w="919" w:type="dxa"/>
            <w:tcBorders>
              <w:top w:val="nil"/>
              <w:left w:val="nil"/>
              <w:bottom w:val="nil"/>
              <w:right w:val="nil"/>
            </w:tcBorders>
            <w:shd w:val="clear" w:color="auto" w:fill="auto"/>
            <w:noWrap/>
            <w:vAlign w:val="bottom"/>
          </w:tcPr>
          <w:p w:rsidR="0028480B" w:rsidRPr="00D508A2" w:rsidRDefault="0028480B" w:rsidP="000B5404">
            <w:pPr>
              <w:spacing w:before="0" w:after="0" w:line="276" w:lineRule="auto"/>
              <w:ind w:left="0"/>
              <w:jc w:val="both"/>
              <w:rPr>
                <w:rFonts w:ascii="Tahoma" w:hAnsi="Tahoma" w:cs="Tahoma"/>
                <w:sz w:val="18"/>
                <w:szCs w:val="18"/>
                <w:u w:val="single"/>
              </w:rPr>
            </w:pPr>
            <w:bookmarkStart w:id="12" w:name="_Toc288558842"/>
            <w:bookmarkStart w:id="13" w:name="_Toc288558895"/>
            <w:r w:rsidRPr="00D508A2">
              <w:rPr>
                <w:rFonts w:ascii="Tahoma" w:hAnsi="Tahoma" w:cs="Tahoma"/>
                <w:sz w:val="18"/>
                <w:szCs w:val="18"/>
                <w:u w:val="single"/>
              </w:rPr>
              <w:t>71</w:t>
            </w:r>
            <w:bookmarkEnd w:id="12"/>
            <w:bookmarkEnd w:id="13"/>
          </w:p>
        </w:tc>
        <w:tc>
          <w:tcPr>
            <w:tcW w:w="6878" w:type="dxa"/>
            <w:gridSpan w:val="2"/>
            <w:tcBorders>
              <w:top w:val="nil"/>
              <w:left w:val="nil"/>
              <w:bottom w:val="nil"/>
              <w:right w:val="nil"/>
            </w:tcBorders>
            <w:shd w:val="clear" w:color="auto" w:fill="auto"/>
            <w:vAlign w:val="bottom"/>
          </w:tcPr>
          <w:p w:rsidR="0028480B" w:rsidRPr="00D508A2" w:rsidRDefault="0028480B" w:rsidP="000B5404">
            <w:pPr>
              <w:spacing w:before="0" w:after="0" w:line="276" w:lineRule="auto"/>
              <w:ind w:left="0"/>
              <w:jc w:val="both"/>
              <w:rPr>
                <w:rFonts w:ascii="Tahoma" w:hAnsi="Tahoma" w:cs="Tahoma"/>
                <w:sz w:val="18"/>
                <w:szCs w:val="18"/>
                <w:u w:val="single"/>
              </w:rPr>
            </w:pPr>
            <w:bookmarkStart w:id="14" w:name="_Toc288558843"/>
            <w:bookmarkStart w:id="15" w:name="_Toc288558896"/>
            <w:r w:rsidRPr="00D508A2">
              <w:rPr>
                <w:rFonts w:ascii="Tahoma" w:hAnsi="Tahoma" w:cs="Tahoma"/>
                <w:sz w:val="18"/>
                <w:szCs w:val="18"/>
                <w:u w:val="single"/>
              </w:rPr>
              <w:t>NEDAVČNI PRIHODKI (710+711+712+714)</w:t>
            </w:r>
            <w:bookmarkEnd w:id="14"/>
            <w:bookmarkEnd w:id="15"/>
          </w:p>
        </w:tc>
        <w:tc>
          <w:tcPr>
            <w:tcW w:w="1681" w:type="dxa"/>
            <w:tcBorders>
              <w:top w:val="nil"/>
              <w:left w:val="nil"/>
              <w:bottom w:val="nil"/>
              <w:right w:val="nil"/>
            </w:tcBorders>
            <w:shd w:val="clear" w:color="auto" w:fill="auto"/>
            <w:noWrap/>
            <w:vAlign w:val="bottom"/>
          </w:tcPr>
          <w:p w:rsidR="0028480B" w:rsidRPr="008F3C35" w:rsidRDefault="006556EF" w:rsidP="000B5404">
            <w:pPr>
              <w:spacing w:before="0" w:after="0" w:line="276" w:lineRule="auto"/>
              <w:ind w:left="0"/>
              <w:jc w:val="right"/>
              <w:rPr>
                <w:rFonts w:ascii="Tahoma" w:hAnsi="Tahoma" w:cs="Tahoma"/>
                <w:sz w:val="18"/>
                <w:szCs w:val="18"/>
                <w:u w:val="single"/>
              </w:rPr>
            </w:pPr>
            <w:r>
              <w:rPr>
                <w:rFonts w:ascii="Tahoma" w:hAnsi="Tahoma" w:cs="Tahoma"/>
                <w:sz w:val="18"/>
                <w:szCs w:val="18"/>
                <w:u w:val="single"/>
              </w:rPr>
              <w:t>556.905</w:t>
            </w:r>
          </w:p>
        </w:tc>
      </w:tr>
      <w:tr w:rsidR="0028480B" w:rsidRPr="0028480B" w:rsidTr="0028480B">
        <w:trPr>
          <w:trHeight w:val="228"/>
        </w:trPr>
        <w:tc>
          <w:tcPr>
            <w:tcW w:w="919" w:type="dxa"/>
            <w:tcBorders>
              <w:top w:val="nil"/>
              <w:left w:val="nil"/>
              <w:bottom w:val="nil"/>
              <w:right w:val="nil"/>
            </w:tcBorders>
            <w:shd w:val="clear" w:color="auto" w:fill="auto"/>
            <w:noWrap/>
            <w:vAlign w:val="bottom"/>
          </w:tcPr>
          <w:p w:rsidR="0028480B" w:rsidRPr="00D508A2" w:rsidRDefault="0028480B" w:rsidP="000B5404">
            <w:pPr>
              <w:spacing w:before="0" w:after="0" w:line="276" w:lineRule="auto"/>
              <w:ind w:left="0"/>
              <w:jc w:val="both"/>
              <w:rPr>
                <w:rFonts w:ascii="Tahoma" w:hAnsi="Tahoma" w:cs="Tahoma"/>
                <w:sz w:val="18"/>
                <w:szCs w:val="18"/>
              </w:rPr>
            </w:pPr>
            <w:r w:rsidRPr="00D508A2">
              <w:rPr>
                <w:rFonts w:ascii="Tahoma" w:hAnsi="Tahoma" w:cs="Tahoma"/>
                <w:sz w:val="18"/>
                <w:szCs w:val="18"/>
              </w:rPr>
              <w:t>710</w:t>
            </w:r>
          </w:p>
        </w:tc>
        <w:tc>
          <w:tcPr>
            <w:tcW w:w="6878" w:type="dxa"/>
            <w:gridSpan w:val="2"/>
            <w:tcBorders>
              <w:top w:val="nil"/>
              <w:left w:val="nil"/>
              <w:bottom w:val="nil"/>
              <w:right w:val="nil"/>
            </w:tcBorders>
            <w:shd w:val="clear" w:color="auto" w:fill="auto"/>
            <w:vAlign w:val="bottom"/>
          </w:tcPr>
          <w:p w:rsidR="0028480B" w:rsidRPr="00D508A2" w:rsidRDefault="0028480B" w:rsidP="000B5404">
            <w:pPr>
              <w:spacing w:before="0" w:after="0" w:line="276" w:lineRule="auto"/>
              <w:ind w:left="0"/>
              <w:jc w:val="both"/>
              <w:rPr>
                <w:rFonts w:ascii="Tahoma" w:hAnsi="Tahoma" w:cs="Tahoma"/>
                <w:sz w:val="18"/>
                <w:szCs w:val="18"/>
              </w:rPr>
            </w:pPr>
            <w:r w:rsidRPr="00D508A2">
              <w:rPr>
                <w:rFonts w:ascii="Tahoma" w:hAnsi="Tahoma" w:cs="Tahoma"/>
                <w:sz w:val="18"/>
                <w:szCs w:val="18"/>
              </w:rPr>
              <w:t>Udeležba na dobičku in dohodki od premoženja</w:t>
            </w:r>
          </w:p>
        </w:tc>
        <w:tc>
          <w:tcPr>
            <w:tcW w:w="1681" w:type="dxa"/>
            <w:tcBorders>
              <w:top w:val="nil"/>
              <w:left w:val="nil"/>
              <w:bottom w:val="nil"/>
              <w:right w:val="nil"/>
            </w:tcBorders>
            <w:shd w:val="clear" w:color="auto" w:fill="auto"/>
            <w:noWrap/>
            <w:vAlign w:val="bottom"/>
          </w:tcPr>
          <w:p w:rsidR="0028480B" w:rsidRPr="008F3C35" w:rsidRDefault="006556EF" w:rsidP="000B5404">
            <w:pPr>
              <w:spacing w:before="0" w:after="0" w:line="276" w:lineRule="auto"/>
              <w:ind w:left="0"/>
              <w:jc w:val="right"/>
              <w:rPr>
                <w:rFonts w:ascii="Tahoma" w:hAnsi="Tahoma" w:cs="Tahoma"/>
                <w:sz w:val="18"/>
                <w:szCs w:val="18"/>
              </w:rPr>
            </w:pPr>
            <w:r>
              <w:rPr>
                <w:rFonts w:ascii="Tahoma" w:hAnsi="Tahoma" w:cs="Tahoma"/>
                <w:sz w:val="18"/>
                <w:szCs w:val="18"/>
              </w:rPr>
              <w:t>364.041</w:t>
            </w:r>
          </w:p>
        </w:tc>
      </w:tr>
      <w:tr w:rsidR="0028480B" w:rsidRPr="0028480B" w:rsidTr="0028480B">
        <w:trPr>
          <w:trHeight w:val="228"/>
        </w:trPr>
        <w:tc>
          <w:tcPr>
            <w:tcW w:w="919" w:type="dxa"/>
            <w:tcBorders>
              <w:top w:val="nil"/>
              <w:left w:val="nil"/>
              <w:bottom w:val="nil"/>
              <w:right w:val="nil"/>
            </w:tcBorders>
            <w:shd w:val="clear" w:color="auto" w:fill="auto"/>
            <w:noWrap/>
            <w:vAlign w:val="bottom"/>
          </w:tcPr>
          <w:p w:rsidR="0028480B" w:rsidRPr="00D508A2" w:rsidRDefault="0028480B" w:rsidP="000B5404">
            <w:pPr>
              <w:spacing w:before="0" w:after="0" w:line="276" w:lineRule="auto"/>
              <w:ind w:left="0"/>
              <w:jc w:val="both"/>
              <w:rPr>
                <w:rFonts w:ascii="Tahoma" w:hAnsi="Tahoma" w:cs="Tahoma"/>
                <w:sz w:val="18"/>
                <w:szCs w:val="18"/>
              </w:rPr>
            </w:pPr>
            <w:r w:rsidRPr="00D508A2">
              <w:rPr>
                <w:rFonts w:ascii="Tahoma" w:hAnsi="Tahoma" w:cs="Tahoma"/>
                <w:sz w:val="18"/>
                <w:szCs w:val="18"/>
              </w:rPr>
              <w:t>711</w:t>
            </w:r>
          </w:p>
        </w:tc>
        <w:tc>
          <w:tcPr>
            <w:tcW w:w="6878" w:type="dxa"/>
            <w:gridSpan w:val="2"/>
            <w:tcBorders>
              <w:top w:val="nil"/>
              <w:left w:val="nil"/>
              <w:bottom w:val="nil"/>
              <w:right w:val="nil"/>
            </w:tcBorders>
            <w:shd w:val="clear" w:color="auto" w:fill="auto"/>
            <w:vAlign w:val="bottom"/>
          </w:tcPr>
          <w:p w:rsidR="0028480B" w:rsidRPr="00D508A2" w:rsidRDefault="0028480B" w:rsidP="000B5404">
            <w:pPr>
              <w:spacing w:before="0" w:after="0" w:line="276" w:lineRule="auto"/>
              <w:ind w:left="0"/>
              <w:jc w:val="both"/>
              <w:rPr>
                <w:rFonts w:ascii="Tahoma" w:hAnsi="Tahoma" w:cs="Tahoma"/>
                <w:sz w:val="18"/>
                <w:szCs w:val="18"/>
              </w:rPr>
            </w:pPr>
            <w:r w:rsidRPr="00D508A2">
              <w:rPr>
                <w:rFonts w:ascii="Tahoma" w:hAnsi="Tahoma" w:cs="Tahoma"/>
                <w:sz w:val="18"/>
                <w:szCs w:val="18"/>
              </w:rPr>
              <w:t>Takse in pristojbine</w:t>
            </w:r>
          </w:p>
        </w:tc>
        <w:tc>
          <w:tcPr>
            <w:tcW w:w="1681" w:type="dxa"/>
            <w:tcBorders>
              <w:top w:val="nil"/>
              <w:left w:val="nil"/>
              <w:bottom w:val="nil"/>
              <w:right w:val="nil"/>
            </w:tcBorders>
            <w:shd w:val="clear" w:color="auto" w:fill="auto"/>
            <w:noWrap/>
            <w:vAlign w:val="bottom"/>
          </w:tcPr>
          <w:p w:rsidR="0028480B" w:rsidRPr="008F3C35" w:rsidRDefault="006556EF" w:rsidP="000B5404">
            <w:pPr>
              <w:spacing w:before="0" w:after="0" w:line="276" w:lineRule="auto"/>
              <w:ind w:left="0"/>
              <w:jc w:val="right"/>
              <w:rPr>
                <w:rFonts w:ascii="Tahoma" w:hAnsi="Tahoma" w:cs="Tahoma"/>
                <w:sz w:val="18"/>
                <w:szCs w:val="18"/>
              </w:rPr>
            </w:pPr>
            <w:r>
              <w:rPr>
                <w:rFonts w:ascii="Tahoma" w:hAnsi="Tahoma" w:cs="Tahoma"/>
                <w:sz w:val="18"/>
                <w:szCs w:val="18"/>
              </w:rPr>
              <w:t>4.950</w:t>
            </w:r>
          </w:p>
        </w:tc>
      </w:tr>
      <w:tr w:rsidR="0028480B" w:rsidRPr="0028480B" w:rsidTr="0028480B">
        <w:trPr>
          <w:trHeight w:val="228"/>
        </w:trPr>
        <w:tc>
          <w:tcPr>
            <w:tcW w:w="919" w:type="dxa"/>
            <w:tcBorders>
              <w:top w:val="nil"/>
              <w:left w:val="nil"/>
              <w:bottom w:val="nil"/>
              <w:right w:val="nil"/>
            </w:tcBorders>
            <w:shd w:val="clear" w:color="auto" w:fill="auto"/>
            <w:noWrap/>
            <w:vAlign w:val="bottom"/>
          </w:tcPr>
          <w:p w:rsidR="0028480B" w:rsidRPr="00D508A2" w:rsidRDefault="0028480B" w:rsidP="000B5404">
            <w:pPr>
              <w:spacing w:before="0" w:after="0" w:line="276" w:lineRule="auto"/>
              <w:ind w:left="0"/>
              <w:jc w:val="both"/>
              <w:rPr>
                <w:rFonts w:ascii="Tahoma" w:hAnsi="Tahoma" w:cs="Tahoma"/>
                <w:sz w:val="18"/>
                <w:szCs w:val="18"/>
              </w:rPr>
            </w:pPr>
            <w:r w:rsidRPr="00D508A2">
              <w:rPr>
                <w:rFonts w:ascii="Tahoma" w:hAnsi="Tahoma" w:cs="Tahoma"/>
                <w:sz w:val="18"/>
                <w:szCs w:val="18"/>
              </w:rPr>
              <w:t>712</w:t>
            </w:r>
          </w:p>
        </w:tc>
        <w:tc>
          <w:tcPr>
            <w:tcW w:w="6878" w:type="dxa"/>
            <w:gridSpan w:val="2"/>
            <w:tcBorders>
              <w:top w:val="nil"/>
              <w:left w:val="nil"/>
              <w:bottom w:val="nil"/>
              <w:right w:val="nil"/>
            </w:tcBorders>
            <w:shd w:val="clear" w:color="auto" w:fill="auto"/>
            <w:vAlign w:val="bottom"/>
          </w:tcPr>
          <w:p w:rsidR="0028480B" w:rsidRPr="00D508A2" w:rsidRDefault="0028480B" w:rsidP="000B5404">
            <w:pPr>
              <w:spacing w:before="0" w:after="0" w:line="276" w:lineRule="auto"/>
              <w:ind w:left="0"/>
              <w:jc w:val="both"/>
              <w:rPr>
                <w:rFonts w:ascii="Tahoma" w:hAnsi="Tahoma" w:cs="Tahoma"/>
                <w:sz w:val="18"/>
                <w:szCs w:val="18"/>
              </w:rPr>
            </w:pPr>
            <w:r w:rsidRPr="00D508A2">
              <w:rPr>
                <w:rFonts w:ascii="Tahoma" w:hAnsi="Tahoma" w:cs="Tahoma"/>
                <w:sz w:val="18"/>
                <w:szCs w:val="18"/>
              </w:rPr>
              <w:t>Globe in druge denarne kazni</w:t>
            </w:r>
          </w:p>
        </w:tc>
        <w:tc>
          <w:tcPr>
            <w:tcW w:w="1681" w:type="dxa"/>
            <w:tcBorders>
              <w:top w:val="nil"/>
              <w:left w:val="nil"/>
              <w:bottom w:val="nil"/>
              <w:right w:val="nil"/>
            </w:tcBorders>
            <w:shd w:val="clear" w:color="auto" w:fill="auto"/>
            <w:noWrap/>
            <w:vAlign w:val="bottom"/>
          </w:tcPr>
          <w:p w:rsidR="0028480B" w:rsidRPr="008F3C35" w:rsidRDefault="006556EF" w:rsidP="000B5404">
            <w:pPr>
              <w:spacing w:before="0" w:after="0" w:line="276" w:lineRule="auto"/>
              <w:ind w:left="0"/>
              <w:jc w:val="right"/>
              <w:rPr>
                <w:rFonts w:ascii="Tahoma" w:hAnsi="Tahoma" w:cs="Tahoma"/>
                <w:sz w:val="18"/>
                <w:szCs w:val="18"/>
              </w:rPr>
            </w:pPr>
            <w:r>
              <w:rPr>
                <w:rFonts w:ascii="Tahoma" w:hAnsi="Tahoma" w:cs="Tahoma"/>
                <w:sz w:val="18"/>
                <w:szCs w:val="18"/>
              </w:rPr>
              <w:t>6.277</w:t>
            </w:r>
          </w:p>
        </w:tc>
      </w:tr>
      <w:tr w:rsidR="0028480B" w:rsidRPr="0028480B" w:rsidTr="0028480B">
        <w:trPr>
          <w:trHeight w:val="228"/>
        </w:trPr>
        <w:tc>
          <w:tcPr>
            <w:tcW w:w="919" w:type="dxa"/>
            <w:tcBorders>
              <w:top w:val="nil"/>
              <w:left w:val="nil"/>
              <w:bottom w:val="nil"/>
              <w:right w:val="nil"/>
            </w:tcBorders>
            <w:shd w:val="clear" w:color="auto" w:fill="auto"/>
            <w:noWrap/>
            <w:vAlign w:val="bottom"/>
          </w:tcPr>
          <w:p w:rsidR="0028480B" w:rsidRPr="00D508A2" w:rsidRDefault="0028480B" w:rsidP="000B5404">
            <w:pPr>
              <w:spacing w:before="0" w:after="0" w:line="276" w:lineRule="auto"/>
              <w:ind w:left="0"/>
              <w:jc w:val="both"/>
              <w:rPr>
                <w:rFonts w:ascii="Tahoma" w:hAnsi="Tahoma" w:cs="Tahoma"/>
                <w:sz w:val="18"/>
                <w:szCs w:val="18"/>
              </w:rPr>
            </w:pPr>
            <w:r w:rsidRPr="00D508A2">
              <w:rPr>
                <w:rFonts w:ascii="Tahoma" w:hAnsi="Tahoma" w:cs="Tahoma"/>
                <w:sz w:val="18"/>
                <w:szCs w:val="18"/>
              </w:rPr>
              <w:t>714</w:t>
            </w:r>
          </w:p>
        </w:tc>
        <w:tc>
          <w:tcPr>
            <w:tcW w:w="6878" w:type="dxa"/>
            <w:gridSpan w:val="2"/>
            <w:tcBorders>
              <w:top w:val="nil"/>
              <w:left w:val="nil"/>
              <w:bottom w:val="nil"/>
              <w:right w:val="nil"/>
            </w:tcBorders>
            <w:shd w:val="clear" w:color="auto" w:fill="auto"/>
            <w:vAlign w:val="bottom"/>
          </w:tcPr>
          <w:p w:rsidR="0028480B" w:rsidRPr="00D508A2" w:rsidRDefault="0028480B" w:rsidP="000B5404">
            <w:pPr>
              <w:spacing w:before="0" w:after="0" w:line="276" w:lineRule="auto"/>
              <w:ind w:left="0"/>
              <w:jc w:val="both"/>
              <w:rPr>
                <w:rFonts w:ascii="Tahoma" w:hAnsi="Tahoma" w:cs="Tahoma"/>
                <w:sz w:val="18"/>
                <w:szCs w:val="18"/>
              </w:rPr>
            </w:pPr>
            <w:r w:rsidRPr="00D508A2">
              <w:rPr>
                <w:rFonts w:ascii="Tahoma" w:hAnsi="Tahoma" w:cs="Tahoma"/>
                <w:sz w:val="18"/>
                <w:szCs w:val="18"/>
              </w:rPr>
              <w:t>Drugi nedavčni prihodki</w:t>
            </w:r>
          </w:p>
        </w:tc>
        <w:tc>
          <w:tcPr>
            <w:tcW w:w="1681" w:type="dxa"/>
            <w:tcBorders>
              <w:top w:val="nil"/>
              <w:left w:val="nil"/>
              <w:bottom w:val="nil"/>
              <w:right w:val="nil"/>
            </w:tcBorders>
            <w:shd w:val="clear" w:color="auto" w:fill="auto"/>
            <w:noWrap/>
            <w:vAlign w:val="bottom"/>
          </w:tcPr>
          <w:p w:rsidR="0028480B" w:rsidRPr="008F3C35" w:rsidRDefault="006556EF" w:rsidP="000B5404">
            <w:pPr>
              <w:spacing w:before="0" w:after="0" w:line="276" w:lineRule="auto"/>
              <w:ind w:left="0"/>
              <w:jc w:val="right"/>
              <w:rPr>
                <w:rFonts w:ascii="Tahoma" w:hAnsi="Tahoma" w:cs="Tahoma"/>
                <w:sz w:val="18"/>
                <w:szCs w:val="18"/>
              </w:rPr>
            </w:pPr>
            <w:r>
              <w:rPr>
                <w:rFonts w:ascii="Tahoma" w:hAnsi="Tahoma" w:cs="Tahoma"/>
                <w:sz w:val="18"/>
                <w:szCs w:val="18"/>
              </w:rPr>
              <w:t>181.637</w:t>
            </w:r>
          </w:p>
        </w:tc>
      </w:tr>
      <w:tr w:rsidR="0028480B" w:rsidRPr="0028480B" w:rsidTr="0028480B">
        <w:trPr>
          <w:trHeight w:val="228"/>
        </w:trPr>
        <w:tc>
          <w:tcPr>
            <w:tcW w:w="919" w:type="dxa"/>
            <w:tcBorders>
              <w:top w:val="nil"/>
              <w:left w:val="nil"/>
              <w:bottom w:val="nil"/>
              <w:right w:val="nil"/>
            </w:tcBorders>
            <w:shd w:val="clear" w:color="auto" w:fill="auto"/>
            <w:noWrap/>
            <w:vAlign w:val="bottom"/>
          </w:tcPr>
          <w:p w:rsidR="0028480B" w:rsidRPr="00D508A2" w:rsidRDefault="0028480B" w:rsidP="000B5404">
            <w:pPr>
              <w:spacing w:before="0" w:after="0" w:line="276" w:lineRule="auto"/>
              <w:ind w:left="0"/>
              <w:jc w:val="both"/>
              <w:rPr>
                <w:rFonts w:ascii="Tahoma" w:hAnsi="Tahoma" w:cs="Tahoma"/>
                <w:sz w:val="18"/>
                <w:szCs w:val="18"/>
                <w:u w:val="single"/>
              </w:rPr>
            </w:pPr>
            <w:bookmarkStart w:id="16" w:name="_Toc288558845"/>
            <w:bookmarkStart w:id="17" w:name="_Toc288558898"/>
            <w:r w:rsidRPr="00D508A2">
              <w:rPr>
                <w:rFonts w:ascii="Tahoma" w:hAnsi="Tahoma" w:cs="Tahoma"/>
                <w:sz w:val="18"/>
                <w:szCs w:val="18"/>
                <w:u w:val="single"/>
              </w:rPr>
              <w:t>72</w:t>
            </w:r>
            <w:bookmarkEnd w:id="16"/>
            <w:bookmarkEnd w:id="17"/>
          </w:p>
        </w:tc>
        <w:tc>
          <w:tcPr>
            <w:tcW w:w="6878" w:type="dxa"/>
            <w:gridSpan w:val="2"/>
            <w:tcBorders>
              <w:top w:val="nil"/>
              <w:left w:val="nil"/>
              <w:bottom w:val="nil"/>
              <w:right w:val="nil"/>
            </w:tcBorders>
            <w:shd w:val="clear" w:color="auto" w:fill="auto"/>
            <w:vAlign w:val="bottom"/>
          </w:tcPr>
          <w:p w:rsidR="0028480B" w:rsidRPr="00D508A2" w:rsidRDefault="0028480B" w:rsidP="000B5404">
            <w:pPr>
              <w:spacing w:before="0" w:after="0" w:line="276" w:lineRule="auto"/>
              <w:ind w:left="0"/>
              <w:jc w:val="both"/>
              <w:rPr>
                <w:rFonts w:ascii="Tahoma" w:hAnsi="Tahoma" w:cs="Tahoma"/>
                <w:sz w:val="18"/>
                <w:szCs w:val="18"/>
                <w:u w:val="single"/>
              </w:rPr>
            </w:pPr>
            <w:bookmarkStart w:id="18" w:name="_Toc288558846"/>
            <w:bookmarkStart w:id="19" w:name="_Toc288558899"/>
            <w:r w:rsidRPr="00D508A2">
              <w:rPr>
                <w:rFonts w:ascii="Tahoma" w:hAnsi="Tahoma" w:cs="Tahoma"/>
                <w:sz w:val="18"/>
                <w:szCs w:val="18"/>
                <w:u w:val="single"/>
              </w:rPr>
              <w:t>KAPITALSKI PRIHODKI (720+722)</w:t>
            </w:r>
            <w:bookmarkEnd w:id="18"/>
            <w:bookmarkEnd w:id="19"/>
          </w:p>
        </w:tc>
        <w:tc>
          <w:tcPr>
            <w:tcW w:w="1681" w:type="dxa"/>
            <w:tcBorders>
              <w:top w:val="nil"/>
              <w:left w:val="nil"/>
              <w:bottom w:val="nil"/>
              <w:right w:val="nil"/>
            </w:tcBorders>
            <w:shd w:val="clear" w:color="auto" w:fill="auto"/>
            <w:noWrap/>
            <w:vAlign w:val="bottom"/>
          </w:tcPr>
          <w:p w:rsidR="0028480B" w:rsidRPr="008F3C35" w:rsidRDefault="006556EF" w:rsidP="000B5404">
            <w:pPr>
              <w:spacing w:before="0" w:after="0" w:line="276" w:lineRule="auto"/>
              <w:ind w:left="0"/>
              <w:jc w:val="right"/>
              <w:rPr>
                <w:rFonts w:ascii="Tahoma" w:hAnsi="Tahoma" w:cs="Tahoma"/>
                <w:sz w:val="18"/>
                <w:szCs w:val="18"/>
                <w:u w:val="single"/>
              </w:rPr>
            </w:pPr>
            <w:r>
              <w:rPr>
                <w:rFonts w:ascii="Tahoma" w:hAnsi="Tahoma" w:cs="Tahoma"/>
                <w:sz w:val="18"/>
                <w:szCs w:val="18"/>
                <w:u w:val="single"/>
              </w:rPr>
              <w:t>110.418</w:t>
            </w:r>
          </w:p>
        </w:tc>
      </w:tr>
      <w:tr w:rsidR="0028480B" w:rsidRPr="0028480B" w:rsidTr="0028480B">
        <w:trPr>
          <w:trHeight w:val="228"/>
        </w:trPr>
        <w:tc>
          <w:tcPr>
            <w:tcW w:w="919" w:type="dxa"/>
            <w:tcBorders>
              <w:top w:val="nil"/>
              <w:left w:val="nil"/>
              <w:bottom w:val="nil"/>
              <w:right w:val="nil"/>
            </w:tcBorders>
            <w:shd w:val="clear" w:color="auto" w:fill="auto"/>
            <w:noWrap/>
            <w:vAlign w:val="bottom"/>
          </w:tcPr>
          <w:p w:rsidR="0028480B" w:rsidRPr="00D508A2" w:rsidRDefault="0028480B" w:rsidP="000B5404">
            <w:pPr>
              <w:spacing w:before="0" w:after="0" w:line="276" w:lineRule="auto"/>
              <w:ind w:left="0"/>
              <w:jc w:val="both"/>
              <w:rPr>
                <w:rFonts w:ascii="Tahoma" w:hAnsi="Tahoma" w:cs="Tahoma"/>
                <w:sz w:val="18"/>
                <w:szCs w:val="18"/>
              </w:rPr>
            </w:pPr>
            <w:r w:rsidRPr="00D508A2">
              <w:rPr>
                <w:rFonts w:ascii="Tahoma" w:hAnsi="Tahoma" w:cs="Tahoma"/>
                <w:sz w:val="18"/>
                <w:szCs w:val="18"/>
              </w:rPr>
              <w:t>720</w:t>
            </w:r>
          </w:p>
        </w:tc>
        <w:tc>
          <w:tcPr>
            <w:tcW w:w="6878" w:type="dxa"/>
            <w:gridSpan w:val="2"/>
            <w:tcBorders>
              <w:top w:val="nil"/>
              <w:left w:val="nil"/>
              <w:bottom w:val="nil"/>
              <w:right w:val="nil"/>
            </w:tcBorders>
            <w:shd w:val="clear" w:color="auto" w:fill="auto"/>
            <w:vAlign w:val="bottom"/>
          </w:tcPr>
          <w:p w:rsidR="0028480B" w:rsidRPr="00D508A2" w:rsidRDefault="0028480B" w:rsidP="000B5404">
            <w:pPr>
              <w:spacing w:before="0" w:after="0" w:line="276" w:lineRule="auto"/>
              <w:ind w:left="0"/>
              <w:jc w:val="both"/>
              <w:rPr>
                <w:rFonts w:ascii="Tahoma" w:hAnsi="Tahoma" w:cs="Tahoma"/>
                <w:sz w:val="18"/>
                <w:szCs w:val="18"/>
              </w:rPr>
            </w:pPr>
            <w:r w:rsidRPr="00D508A2">
              <w:rPr>
                <w:rFonts w:ascii="Tahoma" w:hAnsi="Tahoma" w:cs="Tahoma"/>
                <w:sz w:val="18"/>
                <w:szCs w:val="18"/>
              </w:rPr>
              <w:t>Prihodki od prodaje osnovnih sredstev</w:t>
            </w:r>
          </w:p>
        </w:tc>
        <w:tc>
          <w:tcPr>
            <w:tcW w:w="1681" w:type="dxa"/>
            <w:tcBorders>
              <w:top w:val="nil"/>
              <w:left w:val="nil"/>
              <w:bottom w:val="nil"/>
              <w:right w:val="nil"/>
            </w:tcBorders>
            <w:shd w:val="clear" w:color="auto" w:fill="auto"/>
            <w:noWrap/>
            <w:vAlign w:val="bottom"/>
          </w:tcPr>
          <w:p w:rsidR="0028480B" w:rsidRPr="008F3C35" w:rsidRDefault="006556EF" w:rsidP="000B5404">
            <w:pPr>
              <w:spacing w:before="0" w:after="0" w:line="276" w:lineRule="auto"/>
              <w:ind w:left="0"/>
              <w:jc w:val="right"/>
              <w:rPr>
                <w:rFonts w:ascii="Tahoma" w:hAnsi="Tahoma" w:cs="Tahoma"/>
                <w:sz w:val="18"/>
                <w:szCs w:val="18"/>
              </w:rPr>
            </w:pPr>
            <w:r>
              <w:rPr>
                <w:rFonts w:ascii="Tahoma" w:hAnsi="Tahoma" w:cs="Tahoma"/>
                <w:sz w:val="18"/>
                <w:szCs w:val="18"/>
              </w:rPr>
              <w:t>35.102</w:t>
            </w:r>
          </w:p>
        </w:tc>
      </w:tr>
      <w:tr w:rsidR="0028480B" w:rsidRPr="0028480B" w:rsidTr="0028480B">
        <w:trPr>
          <w:trHeight w:val="228"/>
        </w:trPr>
        <w:tc>
          <w:tcPr>
            <w:tcW w:w="919" w:type="dxa"/>
            <w:tcBorders>
              <w:top w:val="nil"/>
              <w:left w:val="nil"/>
              <w:bottom w:val="nil"/>
              <w:right w:val="nil"/>
            </w:tcBorders>
            <w:shd w:val="clear" w:color="auto" w:fill="auto"/>
            <w:noWrap/>
            <w:vAlign w:val="bottom"/>
          </w:tcPr>
          <w:p w:rsidR="0028480B" w:rsidRPr="00D508A2" w:rsidRDefault="0028480B" w:rsidP="000B5404">
            <w:pPr>
              <w:spacing w:before="0" w:after="0" w:line="276" w:lineRule="auto"/>
              <w:ind w:left="0"/>
              <w:jc w:val="both"/>
              <w:rPr>
                <w:rFonts w:ascii="Tahoma" w:hAnsi="Tahoma" w:cs="Tahoma"/>
                <w:sz w:val="18"/>
                <w:szCs w:val="18"/>
              </w:rPr>
            </w:pPr>
            <w:r w:rsidRPr="00D508A2">
              <w:rPr>
                <w:rFonts w:ascii="Tahoma" w:hAnsi="Tahoma" w:cs="Tahoma"/>
                <w:sz w:val="18"/>
                <w:szCs w:val="18"/>
              </w:rPr>
              <w:t>722</w:t>
            </w:r>
          </w:p>
        </w:tc>
        <w:tc>
          <w:tcPr>
            <w:tcW w:w="6878" w:type="dxa"/>
            <w:gridSpan w:val="2"/>
            <w:tcBorders>
              <w:top w:val="nil"/>
              <w:left w:val="nil"/>
              <w:bottom w:val="nil"/>
              <w:right w:val="nil"/>
            </w:tcBorders>
            <w:shd w:val="clear" w:color="auto" w:fill="auto"/>
            <w:vAlign w:val="bottom"/>
          </w:tcPr>
          <w:p w:rsidR="0028480B" w:rsidRPr="00D508A2" w:rsidRDefault="0028480B" w:rsidP="000B5404">
            <w:pPr>
              <w:spacing w:before="0" w:after="0" w:line="276" w:lineRule="auto"/>
              <w:ind w:left="0"/>
              <w:jc w:val="both"/>
              <w:rPr>
                <w:rFonts w:ascii="Tahoma" w:hAnsi="Tahoma" w:cs="Tahoma"/>
                <w:sz w:val="18"/>
                <w:szCs w:val="18"/>
              </w:rPr>
            </w:pPr>
            <w:r w:rsidRPr="00D508A2">
              <w:rPr>
                <w:rFonts w:ascii="Tahoma" w:hAnsi="Tahoma" w:cs="Tahoma"/>
                <w:sz w:val="18"/>
                <w:szCs w:val="18"/>
              </w:rPr>
              <w:t>Prihodki od prodaje zemljišč in neopredmetenih dolgoročnih sredstev</w:t>
            </w:r>
          </w:p>
        </w:tc>
        <w:tc>
          <w:tcPr>
            <w:tcW w:w="1681" w:type="dxa"/>
            <w:tcBorders>
              <w:top w:val="nil"/>
              <w:left w:val="nil"/>
              <w:bottom w:val="nil"/>
              <w:right w:val="nil"/>
            </w:tcBorders>
            <w:shd w:val="clear" w:color="auto" w:fill="auto"/>
            <w:noWrap/>
            <w:vAlign w:val="bottom"/>
          </w:tcPr>
          <w:p w:rsidR="0028480B" w:rsidRPr="008F3C35" w:rsidRDefault="006556EF" w:rsidP="000B5404">
            <w:pPr>
              <w:spacing w:before="0" w:after="0" w:line="276" w:lineRule="auto"/>
              <w:ind w:left="0"/>
              <w:jc w:val="right"/>
              <w:rPr>
                <w:rFonts w:ascii="Tahoma" w:hAnsi="Tahoma" w:cs="Tahoma"/>
                <w:sz w:val="18"/>
                <w:szCs w:val="18"/>
              </w:rPr>
            </w:pPr>
            <w:r>
              <w:rPr>
                <w:rFonts w:ascii="Tahoma" w:hAnsi="Tahoma" w:cs="Tahoma"/>
                <w:sz w:val="18"/>
                <w:szCs w:val="18"/>
              </w:rPr>
              <w:t>75.315</w:t>
            </w:r>
          </w:p>
        </w:tc>
      </w:tr>
      <w:tr w:rsidR="0028480B" w:rsidRPr="0028480B" w:rsidTr="0028480B">
        <w:trPr>
          <w:trHeight w:val="228"/>
        </w:trPr>
        <w:tc>
          <w:tcPr>
            <w:tcW w:w="919" w:type="dxa"/>
            <w:tcBorders>
              <w:top w:val="nil"/>
              <w:left w:val="nil"/>
              <w:bottom w:val="nil"/>
              <w:right w:val="nil"/>
            </w:tcBorders>
            <w:shd w:val="clear" w:color="auto" w:fill="auto"/>
            <w:noWrap/>
            <w:vAlign w:val="bottom"/>
          </w:tcPr>
          <w:p w:rsidR="0028480B" w:rsidRPr="00D508A2" w:rsidRDefault="0028480B" w:rsidP="000B5404">
            <w:pPr>
              <w:spacing w:before="0" w:after="0" w:line="276" w:lineRule="auto"/>
              <w:ind w:left="0"/>
              <w:jc w:val="both"/>
              <w:rPr>
                <w:rFonts w:ascii="Tahoma" w:hAnsi="Tahoma" w:cs="Tahoma"/>
                <w:sz w:val="18"/>
                <w:szCs w:val="18"/>
                <w:u w:val="single"/>
              </w:rPr>
            </w:pPr>
            <w:bookmarkStart w:id="20" w:name="_Toc288558848"/>
            <w:bookmarkStart w:id="21" w:name="_Toc288558901"/>
            <w:r w:rsidRPr="00D508A2">
              <w:rPr>
                <w:rFonts w:ascii="Tahoma" w:hAnsi="Tahoma" w:cs="Tahoma"/>
                <w:sz w:val="18"/>
                <w:szCs w:val="18"/>
                <w:u w:val="single"/>
              </w:rPr>
              <w:t>74</w:t>
            </w:r>
            <w:bookmarkEnd w:id="20"/>
            <w:bookmarkEnd w:id="21"/>
          </w:p>
        </w:tc>
        <w:tc>
          <w:tcPr>
            <w:tcW w:w="6878" w:type="dxa"/>
            <w:gridSpan w:val="2"/>
            <w:tcBorders>
              <w:top w:val="nil"/>
              <w:left w:val="nil"/>
              <w:bottom w:val="nil"/>
              <w:right w:val="nil"/>
            </w:tcBorders>
            <w:shd w:val="clear" w:color="auto" w:fill="auto"/>
            <w:vAlign w:val="bottom"/>
          </w:tcPr>
          <w:p w:rsidR="0028480B" w:rsidRPr="00D508A2" w:rsidRDefault="0028480B" w:rsidP="000B5404">
            <w:pPr>
              <w:spacing w:before="0" w:after="0" w:line="276" w:lineRule="auto"/>
              <w:ind w:left="0"/>
              <w:jc w:val="both"/>
              <w:rPr>
                <w:rFonts w:ascii="Tahoma" w:hAnsi="Tahoma" w:cs="Tahoma"/>
                <w:sz w:val="18"/>
                <w:szCs w:val="18"/>
                <w:u w:val="single"/>
              </w:rPr>
            </w:pPr>
            <w:bookmarkStart w:id="22" w:name="_Toc288558849"/>
            <w:bookmarkStart w:id="23" w:name="_Toc288558902"/>
            <w:r w:rsidRPr="00D508A2">
              <w:rPr>
                <w:rFonts w:ascii="Tahoma" w:hAnsi="Tahoma" w:cs="Tahoma"/>
                <w:sz w:val="18"/>
                <w:szCs w:val="18"/>
                <w:u w:val="single"/>
              </w:rPr>
              <w:t>TRANSFERNI PRIHODKI (740+741)</w:t>
            </w:r>
            <w:bookmarkEnd w:id="22"/>
            <w:bookmarkEnd w:id="23"/>
          </w:p>
        </w:tc>
        <w:tc>
          <w:tcPr>
            <w:tcW w:w="1681" w:type="dxa"/>
            <w:tcBorders>
              <w:top w:val="nil"/>
              <w:left w:val="nil"/>
              <w:bottom w:val="nil"/>
              <w:right w:val="nil"/>
            </w:tcBorders>
            <w:shd w:val="clear" w:color="auto" w:fill="auto"/>
            <w:noWrap/>
            <w:vAlign w:val="bottom"/>
          </w:tcPr>
          <w:p w:rsidR="0028480B" w:rsidRPr="008F3C35" w:rsidRDefault="006556EF" w:rsidP="000B5404">
            <w:pPr>
              <w:spacing w:before="0" w:after="0" w:line="276" w:lineRule="auto"/>
              <w:ind w:left="0"/>
              <w:jc w:val="right"/>
              <w:rPr>
                <w:rFonts w:ascii="Tahoma" w:hAnsi="Tahoma" w:cs="Tahoma"/>
                <w:sz w:val="18"/>
                <w:szCs w:val="18"/>
                <w:u w:val="single"/>
              </w:rPr>
            </w:pPr>
            <w:r>
              <w:rPr>
                <w:rFonts w:ascii="Tahoma" w:hAnsi="Tahoma" w:cs="Tahoma"/>
                <w:sz w:val="18"/>
                <w:szCs w:val="18"/>
                <w:u w:val="single"/>
              </w:rPr>
              <w:t>86.284</w:t>
            </w:r>
          </w:p>
        </w:tc>
      </w:tr>
      <w:tr w:rsidR="0028480B" w:rsidRPr="0028480B" w:rsidTr="0028480B">
        <w:trPr>
          <w:trHeight w:val="228"/>
        </w:trPr>
        <w:tc>
          <w:tcPr>
            <w:tcW w:w="919" w:type="dxa"/>
            <w:tcBorders>
              <w:top w:val="nil"/>
              <w:left w:val="nil"/>
              <w:bottom w:val="nil"/>
              <w:right w:val="nil"/>
            </w:tcBorders>
            <w:shd w:val="clear" w:color="auto" w:fill="auto"/>
            <w:noWrap/>
            <w:vAlign w:val="bottom"/>
          </w:tcPr>
          <w:p w:rsidR="0028480B" w:rsidRPr="00D508A2" w:rsidRDefault="0028480B" w:rsidP="000B5404">
            <w:pPr>
              <w:spacing w:before="0" w:after="0" w:line="276" w:lineRule="auto"/>
              <w:ind w:left="0"/>
              <w:jc w:val="both"/>
              <w:rPr>
                <w:rFonts w:ascii="Tahoma" w:hAnsi="Tahoma" w:cs="Tahoma"/>
                <w:sz w:val="18"/>
                <w:szCs w:val="18"/>
              </w:rPr>
            </w:pPr>
            <w:r w:rsidRPr="00D508A2">
              <w:rPr>
                <w:rFonts w:ascii="Tahoma" w:hAnsi="Tahoma" w:cs="Tahoma"/>
                <w:sz w:val="18"/>
                <w:szCs w:val="18"/>
              </w:rPr>
              <w:t>740</w:t>
            </w:r>
          </w:p>
        </w:tc>
        <w:tc>
          <w:tcPr>
            <w:tcW w:w="6878" w:type="dxa"/>
            <w:gridSpan w:val="2"/>
            <w:tcBorders>
              <w:top w:val="nil"/>
              <w:left w:val="nil"/>
              <w:bottom w:val="nil"/>
              <w:right w:val="nil"/>
            </w:tcBorders>
            <w:shd w:val="clear" w:color="auto" w:fill="auto"/>
            <w:vAlign w:val="bottom"/>
          </w:tcPr>
          <w:p w:rsidR="0028480B" w:rsidRPr="00D508A2" w:rsidRDefault="0028480B" w:rsidP="000B5404">
            <w:pPr>
              <w:spacing w:before="0" w:after="0" w:line="276" w:lineRule="auto"/>
              <w:ind w:left="0"/>
              <w:jc w:val="both"/>
              <w:rPr>
                <w:rFonts w:ascii="Tahoma" w:hAnsi="Tahoma" w:cs="Tahoma"/>
                <w:sz w:val="18"/>
                <w:szCs w:val="18"/>
              </w:rPr>
            </w:pPr>
            <w:r w:rsidRPr="00D508A2">
              <w:rPr>
                <w:rFonts w:ascii="Tahoma" w:hAnsi="Tahoma" w:cs="Tahoma"/>
                <w:sz w:val="18"/>
                <w:szCs w:val="18"/>
              </w:rPr>
              <w:t>Transferni prihodki iz drugih javnofinančnih institucij</w:t>
            </w:r>
          </w:p>
        </w:tc>
        <w:tc>
          <w:tcPr>
            <w:tcW w:w="1681" w:type="dxa"/>
            <w:tcBorders>
              <w:top w:val="nil"/>
              <w:left w:val="nil"/>
              <w:bottom w:val="nil"/>
              <w:right w:val="nil"/>
            </w:tcBorders>
            <w:shd w:val="clear" w:color="auto" w:fill="auto"/>
            <w:noWrap/>
            <w:vAlign w:val="bottom"/>
          </w:tcPr>
          <w:p w:rsidR="0028480B" w:rsidRPr="008F3C35" w:rsidRDefault="006556EF" w:rsidP="000B5404">
            <w:pPr>
              <w:spacing w:before="0" w:after="0" w:line="276" w:lineRule="auto"/>
              <w:ind w:left="0"/>
              <w:jc w:val="right"/>
              <w:rPr>
                <w:rFonts w:ascii="Tahoma" w:hAnsi="Tahoma" w:cs="Tahoma"/>
                <w:sz w:val="18"/>
                <w:szCs w:val="18"/>
              </w:rPr>
            </w:pPr>
            <w:r>
              <w:rPr>
                <w:rFonts w:ascii="Tahoma" w:hAnsi="Tahoma" w:cs="Tahoma"/>
                <w:sz w:val="18"/>
                <w:szCs w:val="18"/>
              </w:rPr>
              <w:t>86.284</w:t>
            </w:r>
          </w:p>
        </w:tc>
      </w:tr>
      <w:tr w:rsidR="0028480B" w:rsidRPr="0028480B" w:rsidTr="0028480B">
        <w:trPr>
          <w:trHeight w:val="228"/>
        </w:trPr>
        <w:tc>
          <w:tcPr>
            <w:tcW w:w="919" w:type="dxa"/>
            <w:tcBorders>
              <w:top w:val="nil"/>
              <w:left w:val="nil"/>
              <w:bottom w:val="nil"/>
              <w:right w:val="nil"/>
            </w:tcBorders>
            <w:shd w:val="clear" w:color="auto" w:fill="auto"/>
            <w:noWrap/>
            <w:vAlign w:val="bottom"/>
          </w:tcPr>
          <w:p w:rsidR="0028480B" w:rsidRPr="00D508A2" w:rsidRDefault="0028480B" w:rsidP="000B5404">
            <w:pPr>
              <w:spacing w:before="0" w:after="0" w:line="276" w:lineRule="auto"/>
              <w:ind w:left="0"/>
              <w:jc w:val="both"/>
              <w:rPr>
                <w:rFonts w:ascii="Tahoma" w:hAnsi="Tahoma" w:cs="Tahoma"/>
                <w:sz w:val="18"/>
                <w:szCs w:val="18"/>
              </w:rPr>
            </w:pPr>
            <w:r w:rsidRPr="00D508A2">
              <w:rPr>
                <w:rFonts w:ascii="Tahoma" w:hAnsi="Tahoma" w:cs="Tahoma"/>
                <w:sz w:val="18"/>
                <w:szCs w:val="18"/>
              </w:rPr>
              <w:t>741</w:t>
            </w:r>
          </w:p>
        </w:tc>
        <w:tc>
          <w:tcPr>
            <w:tcW w:w="6878" w:type="dxa"/>
            <w:gridSpan w:val="2"/>
            <w:tcBorders>
              <w:top w:val="nil"/>
              <w:left w:val="nil"/>
              <w:bottom w:val="nil"/>
              <w:right w:val="nil"/>
            </w:tcBorders>
            <w:shd w:val="clear" w:color="auto" w:fill="auto"/>
            <w:vAlign w:val="bottom"/>
          </w:tcPr>
          <w:p w:rsidR="0028480B" w:rsidRPr="00D508A2" w:rsidRDefault="0028480B" w:rsidP="000B5404">
            <w:pPr>
              <w:spacing w:before="0" w:after="0" w:line="276" w:lineRule="auto"/>
              <w:ind w:left="0"/>
              <w:jc w:val="both"/>
              <w:rPr>
                <w:rFonts w:ascii="Tahoma" w:hAnsi="Tahoma" w:cs="Tahoma"/>
                <w:sz w:val="18"/>
                <w:szCs w:val="18"/>
              </w:rPr>
            </w:pPr>
            <w:r w:rsidRPr="00D508A2">
              <w:rPr>
                <w:rFonts w:ascii="Tahoma" w:hAnsi="Tahoma" w:cs="Tahoma"/>
                <w:sz w:val="18"/>
                <w:szCs w:val="18"/>
              </w:rPr>
              <w:t>Prejeta sredstva iz državnega proračuna iz sredstev proračuna EU</w:t>
            </w:r>
          </w:p>
        </w:tc>
        <w:tc>
          <w:tcPr>
            <w:tcW w:w="1681" w:type="dxa"/>
            <w:tcBorders>
              <w:top w:val="nil"/>
              <w:left w:val="nil"/>
              <w:bottom w:val="nil"/>
              <w:right w:val="nil"/>
            </w:tcBorders>
            <w:shd w:val="clear" w:color="auto" w:fill="auto"/>
            <w:noWrap/>
            <w:vAlign w:val="bottom"/>
          </w:tcPr>
          <w:p w:rsidR="0028480B" w:rsidRPr="008F3C35" w:rsidRDefault="006556EF" w:rsidP="000B5404">
            <w:pPr>
              <w:spacing w:before="0" w:after="0" w:line="276" w:lineRule="auto"/>
              <w:ind w:left="0"/>
              <w:jc w:val="right"/>
              <w:rPr>
                <w:rFonts w:ascii="Tahoma" w:hAnsi="Tahoma" w:cs="Tahoma"/>
                <w:sz w:val="18"/>
                <w:szCs w:val="18"/>
              </w:rPr>
            </w:pPr>
            <w:r>
              <w:rPr>
                <w:rFonts w:ascii="Tahoma" w:hAnsi="Tahoma" w:cs="Tahoma"/>
                <w:sz w:val="18"/>
                <w:szCs w:val="18"/>
              </w:rPr>
              <w:t>0</w:t>
            </w:r>
          </w:p>
        </w:tc>
      </w:tr>
      <w:tr w:rsidR="0028480B" w:rsidRPr="0028480B" w:rsidTr="0028480B">
        <w:trPr>
          <w:trHeight w:val="234"/>
        </w:trPr>
        <w:tc>
          <w:tcPr>
            <w:tcW w:w="7797" w:type="dxa"/>
            <w:gridSpan w:val="3"/>
            <w:tcBorders>
              <w:top w:val="nil"/>
              <w:left w:val="nil"/>
              <w:bottom w:val="nil"/>
              <w:right w:val="nil"/>
            </w:tcBorders>
            <w:shd w:val="clear" w:color="auto" w:fill="auto"/>
            <w:vAlign w:val="bottom"/>
          </w:tcPr>
          <w:p w:rsidR="0028480B" w:rsidRPr="00D508A2" w:rsidRDefault="0028480B" w:rsidP="000B5404">
            <w:pPr>
              <w:spacing w:before="0" w:after="0" w:line="276" w:lineRule="auto"/>
              <w:ind w:left="0"/>
              <w:jc w:val="both"/>
              <w:rPr>
                <w:rFonts w:ascii="Tahoma" w:hAnsi="Tahoma" w:cs="Tahoma"/>
                <w:sz w:val="18"/>
                <w:szCs w:val="18"/>
                <w:u w:val="single"/>
              </w:rPr>
            </w:pPr>
            <w:bookmarkStart w:id="24" w:name="_Toc288558851"/>
            <w:bookmarkStart w:id="25" w:name="_Toc288558904"/>
            <w:r w:rsidRPr="00D508A2">
              <w:rPr>
                <w:rFonts w:ascii="Tahoma" w:hAnsi="Tahoma" w:cs="Tahoma"/>
                <w:sz w:val="18"/>
                <w:szCs w:val="18"/>
                <w:u w:val="single"/>
              </w:rPr>
              <w:t>II. SKUPAJ ODHODKI (40+41+42+43+45)</w:t>
            </w:r>
            <w:bookmarkEnd w:id="24"/>
            <w:bookmarkEnd w:id="25"/>
          </w:p>
        </w:tc>
        <w:tc>
          <w:tcPr>
            <w:tcW w:w="1681" w:type="dxa"/>
            <w:tcBorders>
              <w:top w:val="nil"/>
              <w:left w:val="nil"/>
              <w:bottom w:val="nil"/>
              <w:right w:val="nil"/>
            </w:tcBorders>
            <w:shd w:val="clear" w:color="auto" w:fill="auto"/>
            <w:noWrap/>
            <w:vAlign w:val="bottom"/>
          </w:tcPr>
          <w:p w:rsidR="0028480B" w:rsidRPr="008F3C35" w:rsidRDefault="006556EF" w:rsidP="000B5404">
            <w:pPr>
              <w:spacing w:before="0" w:after="0" w:line="276" w:lineRule="auto"/>
              <w:ind w:left="0"/>
              <w:jc w:val="right"/>
              <w:rPr>
                <w:rFonts w:ascii="Tahoma" w:hAnsi="Tahoma" w:cs="Tahoma"/>
                <w:sz w:val="18"/>
                <w:szCs w:val="18"/>
                <w:u w:val="single"/>
              </w:rPr>
            </w:pPr>
            <w:r>
              <w:rPr>
                <w:rFonts w:ascii="Tahoma" w:hAnsi="Tahoma" w:cs="Tahoma"/>
                <w:sz w:val="18"/>
                <w:szCs w:val="18"/>
                <w:u w:val="single"/>
              </w:rPr>
              <w:t>3.359.534</w:t>
            </w:r>
          </w:p>
        </w:tc>
      </w:tr>
      <w:tr w:rsidR="0028480B" w:rsidRPr="0028480B" w:rsidTr="0028480B">
        <w:trPr>
          <w:trHeight w:val="234"/>
        </w:trPr>
        <w:tc>
          <w:tcPr>
            <w:tcW w:w="919" w:type="dxa"/>
            <w:tcBorders>
              <w:top w:val="nil"/>
              <w:left w:val="nil"/>
              <w:bottom w:val="nil"/>
              <w:right w:val="nil"/>
            </w:tcBorders>
            <w:shd w:val="clear" w:color="auto" w:fill="auto"/>
            <w:noWrap/>
            <w:vAlign w:val="bottom"/>
          </w:tcPr>
          <w:p w:rsidR="0028480B" w:rsidRPr="00D508A2" w:rsidRDefault="0028480B" w:rsidP="000B5404">
            <w:pPr>
              <w:spacing w:before="0" w:after="0" w:line="276" w:lineRule="auto"/>
              <w:ind w:left="0"/>
              <w:jc w:val="both"/>
              <w:rPr>
                <w:rFonts w:ascii="Tahoma" w:hAnsi="Tahoma" w:cs="Tahoma"/>
                <w:sz w:val="18"/>
                <w:szCs w:val="18"/>
                <w:u w:val="single"/>
              </w:rPr>
            </w:pPr>
            <w:bookmarkStart w:id="26" w:name="_Toc288558853"/>
            <w:bookmarkStart w:id="27" w:name="_Toc288558906"/>
            <w:r w:rsidRPr="00D508A2">
              <w:rPr>
                <w:rFonts w:ascii="Tahoma" w:hAnsi="Tahoma" w:cs="Tahoma"/>
                <w:sz w:val="18"/>
                <w:szCs w:val="18"/>
                <w:u w:val="single"/>
              </w:rPr>
              <w:t>40</w:t>
            </w:r>
            <w:bookmarkEnd w:id="26"/>
            <w:bookmarkEnd w:id="27"/>
          </w:p>
        </w:tc>
        <w:tc>
          <w:tcPr>
            <w:tcW w:w="6878" w:type="dxa"/>
            <w:gridSpan w:val="2"/>
            <w:tcBorders>
              <w:top w:val="nil"/>
              <w:left w:val="nil"/>
              <w:bottom w:val="nil"/>
              <w:right w:val="nil"/>
            </w:tcBorders>
            <w:shd w:val="clear" w:color="auto" w:fill="auto"/>
            <w:vAlign w:val="bottom"/>
          </w:tcPr>
          <w:p w:rsidR="0028480B" w:rsidRPr="00D508A2" w:rsidRDefault="0028480B" w:rsidP="000B5404">
            <w:pPr>
              <w:spacing w:before="0" w:after="0" w:line="276" w:lineRule="auto"/>
              <w:ind w:left="0"/>
              <w:jc w:val="both"/>
              <w:rPr>
                <w:rFonts w:ascii="Tahoma" w:hAnsi="Tahoma" w:cs="Tahoma"/>
                <w:sz w:val="18"/>
                <w:szCs w:val="18"/>
                <w:u w:val="single"/>
              </w:rPr>
            </w:pPr>
            <w:bookmarkStart w:id="28" w:name="_Toc288558854"/>
            <w:bookmarkStart w:id="29" w:name="_Toc288558907"/>
            <w:r w:rsidRPr="00D508A2">
              <w:rPr>
                <w:rFonts w:ascii="Tahoma" w:hAnsi="Tahoma" w:cs="Tahoma"/>
                <w:sz w:val="18"/>
                <w:szCs w:val="18"/>
                <w:u w:val="single"/>
              </w:rPr>
              <w:t>TEKOČI ODHODKI (400+401+402+403+409)</w:t>
            </w:r>
            <w:bookmarkEnd w:id="28"/>
            <w:bookmarkEnd w:id="29"/>
          </w:p>
        </w:tc>
        <w:tc>
          <w:tcPr>
            <w:tcW w:w="1681" w:type="dxa"/>
            <w:tcBorders>
              <w:top w:val="nil"/>
              <w:left w:val="nil"/>
              <w:bottom w:val="nil"/>
              <w:right w:val="nil"/>
            </w:tcBorders>
            <w:shd w:val="clear" w:color="auto" w:fill="auto"/>
            <w:noWrap/>
            <w:vAlign w:val="bottom"/>
          </w:tcPr>
          <w:p w:rsidR="0028480B" w:rsidRPr="008F3C35" w:rsidRDefault="006556EF" w:rsidP="000B5404">
            <w:pPr>
              <w:spacing w:before="0" w:after="0" w:line="276" w:lineRule="auto"/>
              <w:ind w:left="0"/>
              <w:jc w:val="right"/>
              <w:rPr>
                <w:rFonts w:ascii="Tahoma" w:hAnsi="Tahoma" w:cs="Tahoma"/>
                <w:sz w:val="18"/>
                <w:szCs w:val="18"/>
                <w:u w:val="single"/>
              </w:rPr>
            </w:pPr>
            <w:r>
              <w:rPr>
                <w:rFonts w:ascii="Tahoma" w:hAnsi="Tahoma" w:cs="Tahoma"/>
                <w:sz w:val="18"/>
                <w:szCs w:val="18"/>
                <w:u w:val="single"/>
              </w:rPr>
              <w:t>939.648</w:t>
            </w:r>
          </w:p>
        </w:tc>
      </w:tr>
      <w:tr w:rsidR="0028480B" w:rsidRPr="0028480B" w:rsidTr="0028480B">
        <w:trPr>
          <w:trHeight w:val="234"/>
        </w:trPr>
        <w:tc>
          <w:tcPr>
            <w:tcW w:w="919" w:type="dxa"/>
            <w:tcBorders>
              <w:top w:val="nil"/>
              <w:left w:val="nil"/>
              <w:bottom w:val="nil"/>
              <w:right w:val="nil"/>
            </w:tcBorders>
            <w:shd w:val="clear" w:color="auto" w:fill="auto"/>
            <w:noWrap/>
            <w:vAlign w:val="bottom"/>
          </w:tcPr>
          <w:p w:rsidR="0028480B" w:rsidRPr="00D508A2" w:rsidRDefault="0028480B" w:rsidP="000B5404">
            <w:pPr>
              <w:spacing w:before="0" w:after="0" w:line="276" w:lineRule="auto"/>
              <w:ind w:left="0"/>
              <w:jc w:val="both"/>
              <w:rPr>
                <w:rFonts w:ascii="Tahoma" w:hAnsi="Tahoma" w:cs="Tahoma"/>
                <w:sz w:val="18"/>
                <w:szCs w:val="18"/>
              </w:rPr>
            </w:pPr>
            <w:r w:rsidRPr="00D508A2">
              <w:rPr>
                <w:rFonts w:ascii="Tahoma" w:hAnsi="Tahoma" w:cs="Tahoma"/>
                <w:sz w:val="18"/>
                <w:szCs w:val="18"/>
              </w:rPr>
              <w:t>400</w:t>
            </w:r>
          </w:p>
        </w:tc>
        <w:tc>
          <w:tcPr>
            <w:tcW w:w="6878" w:type="dxa"/>
            <w:gridSpan w:val="2"/>
            <w:tcBorders>
              <w:top w:val="nil"/>
              <w:left w:val="nil"/>
              <w:bottom w:val="nil"/>
              <w:right w:val="nil"/>
            </w:tcBorders>
            <w:shd w:val="clear" w:color="auto" w:fill="auto"/>
            <w:vAlign w:val="bottom"/>
          </w:tcPr>
          <w:p w:rsidR="0028480B" w:rsidRPr="00D508A2" w:rsidRDefault="0028480B" w:rsidP="000B5404">
            <w:pPr>
              <w:spacing w:before="0" w:after="0" w:line="276" w:lineRule="auto"/>
              <w:ind w:left="0"/>
              <w:jc w:val="both"/>
              <w:rPr>
                <w:rFonts w:ascii="Tahoma" w:hAnsi="Tahoma" w:cs="Tahoma"/>
                <w:sz w:val="18"/>
                <w:szCs w:val="18"/>
              </w:rPr>
            </w:pPr>
            <w:r w:rsidRPr="00D508A2">
              <w:rPr>
                <w:rFonts w:ascii="Tahoma" w:hAnsi="Tahoma" w:cs="Tahoma"/>
                <w:sz w:val="18"/>
                <w:szCs w:val="18"/>
              </w:rPr>
              <w:t>Plače in drugi izdatki zaposlenim</w:t>
            </w:r>
          </w:p>
        </w:tc>
        <w:tc>
          <w:tcPr>
            <w:tcW w:w="1681" w:type="dxa"/>
            <w:tcBorders>
              <w:top w:val="nil"/>
              <w:left w:val="nil"/>
              <w:bottom w:val="nil"/>
              <w:right w:val="nil"/>
            </w:tcBorders>
            <w:shd w:val="clear" w:color="auto" w:fill="auto"/>
            <w:noWrap/>
            <w:vAlign w:val="bottom"/>
          </w:tcPr>
          <w:p w:rsidR="0028480B" w:rsidRPr="008F3C35" w:rsidRDefault="006556EF" w:rsidP="000B5404">
            <w:pPr>
              <w:spacing w:before="0" w:after="0" w:line="276" w:lineRule="auto"/>
              <w:ind w:left="0"/>
              <w:jc w:val="right"/>
              <w:rPr>
                <w:rFonts w:ascii="Tahoma" w:hAnsi="Tahoma" w:cs="Tahoma"/>
                <w:sz w:val="18"/>
                <w:szCs w:val="18"/>
              </w:rPr>
            </w:pPr>
            <w:r>
              <w:rPr>
                <w:rFonts w:ascii="Tahoma" w:hAnsi="Tahoma" w:cs="Tahoma"/>
                <w:sz w:val="18"/>
                <w:szCs w:val="18"/>
              </w:rPr>
              <w:t>225.524</w:t>
            </w:r>
          </w:p>
        </w:tc>
      </w:tr>
      <w:tr w:rsidR="0028480B" w:rsidRPr="0028480B" w:rsidTr="0028480B">
        <w:trPr>
          <w:trHeight w:val="234"/>
        </w:trPr>
        <w:tc>
          <w:tcPr>
            <w:tcW w:w="919" w:type="dxa"/>
            <w:tcBorders>
              <w:top w:val="nil"/>
              <w:left w:val="nil"/>
              <w:bottom w:val="nil"/>
              <w:right w:val="nil"/>
            </w:tcBorders>
            <w:shd w:val="clear" w:color="auto" w:fill="auto"/>
            <w:noWrap/>
            <w:vAlign w:val="bottom"/>
          </w:tcPr>
          <w:p w:rsidR="0028480B" w:rsidRPr="00D508A2" w:rsidRDefault="0028480B" w:rsidP="000B5404">
            <w:pPr>
              <w:spacing w:before="0" w:after="0" w:line="276" w:lineRule="auto"/>
              <w:ind w:left="0"/>
              <w:jc w:val="both"/>
              <w:rPr>
                <w:rFonts w:ascii="Tahoma" w:hAnsi="Tahoma" w:cs="Tahoma"/>
                <w:sz w:val="18"/>
                <w:szCs w:val="18"/>
              </w:rPr>
            </w:pPr>
            <w:r w:rsidRPr="00D508A2">
              <w:rPr>
                <w:rFonts w:ascii="Tahoma" w:hAnsi="Tahoma" w:cs="Tahoma"/>
                <w:sz w:val="18"/>
                <w:szCs w:val="18"/>
              </w:rPr>
              <w:t>401</w:t>
            </w:r>
          </w:p>
        </w:tc>
        <w:tc>
          <w:tcPr>
            <w:tcW w:w="6878" w:type="dxa"/>
            <w:gridSpan w:val="2"/>
            <w:tcBorders>
              <w:top w:val="nil"/>
              <w:left w:val="nil"/>
              <w:bottom w:val="nil"/>
              <w:right w:val="nil"/>
            </w:tcBorders>
            <w:shd w:val="clear" w:color="auto" w:fill="auto"/>
            <w:vAlign w:val="bottom"/>
          </w:tcPr>
          <w:p w:rsidR="0028480B" w:rsidRPr="00D508A2" w:rsidRDefault="0028480B" w:rsidP="000B5404">
            <w:pPr>
              <w:spacing w:before="0" w:after="0" w:line="276" w:lineRule="auto"/>
              <w:ind w:left="0"/>
              <w:jc w:val="both"/>
              <w:rPr>
                <w:rFonts w:ascii="Tahoma" w:hAnsi="Tahoma" w:cs="Tahoma"/>
                <w:sz w:val="18"/>
                <w:szCs w:val="18"/>
              </w:rPr>
            </w:pPr>
            <w:r w:rsidRPr="00D508A2">
              <w:rPr>
                <w:rFonts w:ascii="Tahoma" w:hAnsi="Tahoma" w:cs="Tahoma"/>
                <w:sz w:val="18"/>
                <w:szCs w:val="18"/>
              </w:rPr>
              <w:t>Prispevki delodajalcev za socialno varnost</w:t>
            </w:r>
          </w:p>
        </w:tc>
        <w:tc>
          <w:tcPr>
            <w:tcW w:w="1681" w:type="dxa"/>
            <w:tcBorders>
              <w:top w:val="nil"/>
              <w:left w:val="nil"/>
              <w:bottom w:val="nil"/>
              <w:right w:val="nil"/>
            </w:tcBorders>
            <w:shd w:val="clear" w:color="auto" w:fill="auto"/>
            <w:noWrap/>
            <w:vAlign w:val="bottom"/>
          </w:tcPr>
          <w:p w:rsidR="0028480B" w:rsidRPr="008F3C35" w:rsidRDefault="006556EF" w:rsidP="000B5404">
            <w:pPr>
              <w:spacing w:before="0" w:after="0" w:line="276" w:lineRule="auto"/>
              <w:ind w:left="0"/>
              <w:jc w:val="right"/>
              <w:rPr>
                <w:rFonts w:ascii="Tahoma" w:hAnsi="Tahoma" w:cs="Tahoma"/>
                <w:sz w:val="18"/>
                <w:szCs w:val="18"/>
              </w:rPr>
            </w:pPr>
            <w:r>
              <w:rPr>
                <w:rFonts w:ascii="Tahoma" w:hAnsi="Tahoma" w:cs="Tahoma"/>
                <w:sz w:val="18"/>
                <w:szCs w:val="18"/>
              </w:rPr>
              <w:t>35.102</w:t>
            </w:r>
          </w:p>
        </w:tc>
      </w:tr>
      <w:tr w:rsidR="0028480B" w:rsidRPr="0028480B" w:rsidTr="0028480B">
        <w:trPr>
          <w:trHeight w:val="234"/>
        </w:trPr>
        <w:tc>
          <w:tcPr>
            <w:tcW w:w="919" w:type="dxa"/>
            <w:tcBorders>
              <w:top w:val="nil"/>
              <w:left w:val="nil"/>
              <w:bottom w:val="nil"/>
              <w:right w:val="nil"/>
            </w:tcBorders>
            <w:shd w:val="clear" w:color="auto" w:fill="auto"/>
            <w:noWrap/>
            <w:vAlign w:val="bottom"/>
          </w:tcPr>
          <w:p w:rsidR="0028480B" w:rsidRPr="00D508A2" w:rsidRDefault="0028480B" w:rsidP="000B5404">
            <w:pPr>
              <w:spacing w:before="0" w:after="0" w:line="276" w:lineRule="auto"/>
              <w:ind w:left="0"/>
              <w:jc w:val="both"/>
              <w:rPr>
                <w:rFonts w:ascii="Tahoma" w:hAnsi="Tahoma" w:cs="Tahoma"/>
                <w:sz w:val="18"/>
                <w:szCs w:val="18"/>
              </w:rPr>
            </w:pPr>
            <w:r w:rsidRPr="00D508A2">
              <w:rPr>
                <w:rFonts w:ascii="Tahoma" w:hAnsi="Tahoma" w:cs="Tahoma"/>
                <w:sz w:val="18"/>
                <w:szCs w:val="18"/>
              </w:rPr>
              <w:t>402</w:t>
            </w:r>
          </w:p>
        </w:tc>
        <w:tc>
          <w:tcPr>
            <w:tcW w:w="6878" w:type="dxa"/>
            <w:gridSpan w:val="2"/>
            <w:tcBorders>
              <w:top w:val="nil"/>
              <w:left w:val="nil"/>
              <w:bottom w:val="nil"/>
              <w:right w:val="nil"/>
            </w:tcBorders>
            <w:shd w:val="clear" w:color="auto" w:fill="auto"/>
            <w:vAlign w:val="bottom"/>
          </w:tcPr>
          <w:p w:rsidR="0028480B" w:rsidRPr="00D508A2" w:rsidRDefault="0028480B" w:rsidP="000B5404">
            <w:pPr>
              <w:spacing w:before="0" w:after="0" w:line="276" w:lineRule="auto"/>
              <w:ind w:left="0"/>
              <w:jc w:val="both"/>
              <w:rPr>
                <w:rFonts w:ascii="Tahoma" w:hAnsi="Tahoma" w:cs="Tahoma"/>
                <w:sz w:val="18"/>
                <w:szCs w:val="18"/>
              </w:rPr>
            </w:pPr>
            <w:r w:rsidRPr="00D508A2">
              <w:rPr>
                <w:rFonts w:ascii="Tahoma" w:hAnsi="Tahoma" w:cs="Tahoma"/>
                <w:sz w:val="18"/>
                <w:szCs w:val="18"/>
              </w:rPr>
              <w:t>Izdatki za blago in storitve</w:t>
            </w:r>
          </w:p>
        </w:tc>
        <w:tc>
          <w:tcPr>
            <w:tcW w:w="1681" w:type="dxa"/>
            <w:tcBorders>
              <w:top w:val="nil"/>
              <w:left w:val="nil"/>
              <w:bottom w:val="nil"/>
              <w:right w:val="nil"/>
            </w:tcBorders>
            <w:shd w:val="clear" w:color="auto" w:fill="auto"/>
            <w:noWrap/>
            <w:vAlign w:val="bottom"/>
          </w:tcPr>
          <w:p w:rsidR="0028480B" w:rsidRPr="008F3C35" w:rsidRDefault="006556EF" w:rsidP="000B5404">
            <w:pPr>
              <w:spacing w:before="0" w:after="0" w:line="276" w:lineRule="auto"/>
              <w:ind w:left="0"/>
              <w:jc w:val="right"/>
              <w:rPr>
                <w:rFonts w:ascii="Tahoma" w:hAnsi="Tahoma" w:cs="Tahoma"/>
                <w:sz w:val="18"/>
                <w:szCs w:val="18"/>
              </w:rPr>
            </w:pPr>
            <w:r>
              <w:rPr>
                <w:rFonts w:ascii="Tahoma" w:hAnsi="Tahoma" w:cs="Tahoma"/>
                <w:sz w:val="18"/>
                <w:szCs w:val="18"/>
              </w:rPr>
              <w:t>674.009</w:t>
            </w:r>
          </w:p>
        </w:tc>
      </w:tr>
      <w:tr w:rsidR="0028480B" w:rsidRPr="0028480B" w:rsidTr="0028480B">
        <w:trPr>
          <w:trHeight w:val="234"/>
        </w:trPr>
        <w:tc>
          <w:tcPr>
            <w:tcW w:w="919" w:type="dxa"/>
            <w:tcBorders>
              <w:top w:val="nil"/>
              <w:left w:val="nil"/>
              <w:bottom w:val="nil"/>
              <w:right w:val="nil"/>
            </w:tcBorders>
            <w:shd w:val="clear" w:color="auto" w:fill="auto"/>
            <w:noWrap/>
            <w:vAlign w:val="bottom"/>
          </w:tcPr>
          <w:p w:rsidR="0028480B" w:rsidRPr="00D508A2" w:rsidRDefault="0028480B" w:rsidP="000B5404">
            <w:pPr>
              <w:spacing w:before="0" w:after="0" w:line="276" w:lineRule="auto"/>
              <w:ind w:left="0"/>
              <w:jc w:val="both"/>
              <w:rPr>
                <w:rFonts w:ascii="Tahoma" w:hAnsi="Tahoma" w:cs="Tahoma"/>
                <w:sz w:val="18"/>
                <w:szCs w:val="18"/>
              </w:rPr>
            </w:pPr>
            <w:r w:rsidRPr="00D508A2">
              <w:rPr>
                <w:rFonts w:ascii="Tahoma" w:hAnsi="Tahoma" w:cs="Tahoma"/>
                <w:sz w:val="18"/>
                <w:szCs w:val="18"/>
              </w:rPr>
              <w:t>403</w:t>
            </w:r>
          </w:p>
        </w:tc>
        <w:tc>
          <w:tcPr>
            <w:tcW w:w="6878" w:type="dxa"/>
            <w:gridSpan w:val="2"/>
            <w:tcBorders>
              <w:top w:val="nil"/>
              <w:left w:val="nil"/>
              <w:bottom w:val="nil"/>
              <w:right w:val="nil"/>
            </w:tcBorders>
            <w:shd w:val="clear" w:color="auto" w:fill="auto"/>
            <w:vAlign w:val="bottom"/>
          </w:tcPr>
          <w:p w:rsidR="0028480B" w:rsidRPr="00D508A2" w:rsidRDefault="0028480B" w:rsidP="000B5404">
            <w:pPr>
              <w:spacing w:before="0" w:after="0" w:line="276" w:lineRule="auto"/>
              <w:ind w:left="0"/>
              <w:jc w:val="both"/>
              <w:rPr>
                <w:rFonts w:ascii="Tahoma" w:hAnsi="Tahoma" w:cs="Tahoma"/>
                <w:sz w:val="18"/>
                <w:szCs w:val="18"/>
              </w:rPr>
            </w:pPr>
            <w:r w:rsidRPr="00D508A2">
              <w:rPr>
                <w:rFonts w:ascii="Tahoma" w:hAnsi="Tahoma" w:cs="Tahoma"/>
                <w:sz w:val="18"/>
                <w:szCs w:val="18"/>
              </w:rPr>
              <w:t>Plačila domačih obresti</w:t>
            </w:r>
          </w:p>
        </w:tc>
        <w:tc>
          <w:tcPr>
            <w:tcW w:w="1681" w:type="dxa"/>
            <w:tcBorders>
              <w:top w:val="nil"/>
              <w:left w:val="nil"/>
              <w:bottom w:val="nil"/>
              <w:right w:val="nil"/>
            </w:tcBorders>
            <w:shd w:val="clear" w:color="auto" w:fill="auto"/>
            <w:noWrap/>
            <w:vAlign w:val="bottom"/>
          </w:tcPr>
          <w:p w:rsidR="0028480B" w:rsidRPr="008F3C35" w:rsidRDefault="006556EF" w:rsidP="000B5404">
            <w:pPr>
              <w:spacing w:before="0" w:after="0" w:line="276" w:lineRule="auto"/>
              <w:ind w:left="0"/>
              <w:jc w:val="right"/>
              <w:rPr>
                <w:rFonts w:ascii="Tahoma" w:hAnsi="Tahoma" w:cs="Tahoma"/>
                <w:sz w:val="18"/>
                <w:szCs w:val="18"/>
              </w:rPr>
            </w:pPr>
            <w:r>
              <w:rPr>
                <w:rFonts w:ascii="Tahoma" w:hAnsi="Tahoma" w:cs="Tahoma"/>
                <w:sz w:val="18"/>
                <w:szCs w:val="18"/>
              </w:rPr>
              <w:t>13</w:t>
            </w:r>
          </w:p>
        </w:tc>
      </w:tr>
      <w:tr w:rsidR="0028480B" w:rsidRPr="0028480B" w:rsidTr="0028480B">
        <w:trPr>
          <w:trHeight w:val="234"/>
        </w:trPr>
        <w:tc>
          <w:tcPr>
            <w:tcW w:w="919" w:type="dxa"/>
            <w:tcBorders>
              <w:top w:val="nil"/>
              <w:left w:val="nil"/>
              <w:bottom w:val="nil"/>
              <w:right w:val="nil"/>
            </w:tcBorders>
            <w:shd w:val="clear" w:color="auto" w:fill="auto"/>
            <w:noWrap/>
            <w:vAlign w:val="bottom"/>
          </w:tcPr>
          <w:p w:rsidR="0028480B" w:rsidRPr="00D508A2" w:rsidRDefault="0028480B" w:rsidP="000B5404">
            <w:pPr>
              <w:spacing w:before="0" w:after="0" w:line="276" w:lineRule="auto"/>
              <w:ind w:left="0"/>
              <w:jc w:val="both"/>
              <w:rPr>
                <w:rFonts w:ascii="Tahoma" w:hAnsi="Tahoma" w:cs="Tahoma"/>
                <w:sz w:val="18"/>
                <w:szCs w:val="18"/>
              </w:rPr>
            </w:pPr>
            <w:r w:rsidRPr="00D508A2">
              <w:rPr>
                <w:rFonts w:ascii="Tahoma" w:hAnsi="Tahoma" w:cs="Tahoma"/>
                <w:sz w:val="18"/>
                <w:szCs w:val="18"/>
              </w:rPr>
              <w:lastRenderedPageBreak/>
              <w:t>409</w:t>
            </w:r>
          </w:p>
        </w:tc>
        <w:tc>
          <w:tcPr>
            <w:tcW w:w="6878" w:type="dxa"/>
            <w:gridSpan w:val="2"/>
            <w:tcBorders>
              <w:top w:val="nil"/>
              <w:left w:val="nil"/>
              <w:bottom w:val="nil"/>
              <w:right w:val="nil"/>
            </w:tcBorders>
            <w:shd w:val="clear" w:color="auto" w:fill="auto"/>
            <w:vAlign w:val="bottom"/>
          </w:tcPr>
          <w:p w:rsidR="0028480B" w:rsidRPr="00D508A2" w:rsidRDefault="0028480B" w:rsidP="000B5404">
            <w:pPr>
              <w:spacing w:before="0" w:after="0" w:line="276" w:lineRule="auto"/>
              <w:ind w:left="0"/>
              <w:jc w:val="both"/>
              <w:rPr>
                <w:rFonts w:ascii="Tahoma" w:hAnsi="Tahoma" w:cs="Tahoma"/>
                <w:sz w:val="18"/>
                <w:szCs w:val="18"/>
              </w:rPr>
            </w:pPr>
            <w:r w:rsidRPr="00D508A2">
              <w:rPr>
                <w:rFonts w:ascii="Tahoma" w:hAnsi="Tahoma" w:cs="Tahoma"/>
                <w:sz w:val="18"/>
                <w:szCs w:val="18"/>
              </w:rPr>
              <w:t>Rezerve</w:t>
            </w:r>
          </w:p>
        </w:tc>
        <w:tc>
          <w:tcPr>
            <w:tcW w:w="1681" w:type="dxa"/>
            <w:tcBorders>
              <w:top w:val="nil"/>
              <w:left w:val="nil"/>
              <w:bottom w:val="nil"/>
              <w:right w:val="nil"/>
            </w:tcBorders>
            <w:shd w:val="clear" w:color="auto" w:fill="auto"/>
            <w:noWrap/>
            <w:vAlign w:val="bottom"/>
          </w:tcPr>
          <w:p w:rsidR="0028480B" w:rsidRPr="008F3C35" w:rsidRDefault="008F3C35" w:rsidP="000B5404">
            <w:pPr>
              <w:spacing w:before="0" w:after="0" w:line="276" w:lineRule="auto"/>
              <w:ind w:left="0"/>
              <w:jc w:val="right"/>
              <w:rPr>
                <w:rFonts w:ascii="Tahoma" w:hAnsi="Tahoma" w:cs="Tahoma"/>
                <w:sz w:val="18"/>
                <w:szCs w:val="18"/>
              </w:rPr>
            </w:pPr>
            <w:r>
              <w:rPr>
                <w:rFonts w:ascii="Tahoma" w:hAnsi="Tahoma" w:cs="Tahoma"/>
                <w:sz w:val="18"/>
                <w:szCs w:val="18"/>
              </w:rPr>
              <w:t>5.000</w:t>
            </w:r>
          </w:p>
        </w:tc>
      </w:tr>
      <w:tr w:rsidR="0028480B" w:rsidRPr="0028480B" w:rsidTr="0028480B">
        <w:trPr>
          <w:trHeight w:val="234"/>
        </w:trPr>
        <w:tc>
          <w:tcPr>
            <w:tcW w:w="919" w:type="dxa"/>
            <w:tcBorders>
              <w:top w:val="nil"/>
              <w:left w:val="nil"/>
              <w:bottom w:val="nil"/>
              <w:right w:val="nil"/>
            </w:tcBorders>
            <w:shd w:val="clear" w:color="auto" w:fill="auto"/>
            <w:noWrap/>
            <w:vAlign w:val="bottom"/>
          </w:tcPr>
          <w:p w:rsidR="0028480B" w:rsidRPr="00D508A2" w:rsidRDefault="0028480B" w:rsidP="000B5404">
            <w:pPr>
              <w:spacing w:before="0" w:after="0" w:line="276" w:lineRule="auto"/>
              <w:ind w:left="0"/>
              <w:jc w:val="both"/>
              <w:rPr>
                <w:rFonts w:ascii="Tahoma" w:hAnsi="Tahoma" w:cs="Tahoma"/>
                <w:sz w:val="18"/>
                <w:szCs w:val="18"/>
                <w:u w:val="single"/>
              </w:rPr>
            </w:pPr>
            <w:bookmarkStart w:id="30" w:name="_Toc288558856"/>
            <w:bookmarkStart w:id="31" w:name="_Toc288558909"/>
            <w:r w:rsidRPr="00D508A2">
              <w:rPr>
                <w:rFonts w:ascii="Tahoma" w:hAnsi="Tahoma" w:cs="Tahoma"/>
                <w:sz w:val="18"/>
                <w:szCs w:val="18"/>
                <w:u w:val="single"/>
              </w:rPr>
              <w:t>41</w:t>
            </w:r>
            <w:bookmarkEnd w:id="30"/>
            <w:bookmarkEnd w:id="31"/>
          </w:p>
        </w:tc>
        <w:tc>
          <w:tcPr>
            <w:tcW w:w="6878" w:type="dxa"/>
            <w:gridSpan w:val="2"/>
            <w:tcBorders>
              <w:top w:val="nil"/>
              <w:left w:val="nil"/>
              <w:bottom w:val="nil"/>
              <w:right w:val="nil"/>
            </w:tcBorders>
            <w:shd w:val="clear" w:color="auto" w:fill="auto"/>
            <w:vAlign w:val="bottom"/>
          </w:tcPr>
          <w:p w:rsidR="0028480B" w:rsidRPr="00D508A2" w:rsidRDefault="0028480B" w:rsidP="000B5404">
            <w:pPr>
              <w:spacing w:before="0" w:after="0" w:line="276" w:lineRule="auto"/>
              <w:ind w:left="0"/>
              <w:jc w:val="both"/>
              <w:rPr>
                <w:rFonts w:ascii="Tahoma" w:hAnsi="Tahoma" w:cs="Tahoma"/>
                <w:sz w:val="18"/>
                <w:szCs w:val="18"/>
                <w:u w:val="single"/>
              </w:rPr>
            </w:pPr>
            <w:bookmarkStart w:id="32" w:name="_Toc288558857"/>
            <w:bookmarkStart w:id="33" w:name="_Toc288558910"/>
            <w:r w:rsidRPr="00D508A2">
              <w:rPr>
                <w:rFonts w:ascii="Tahoma" w:hAnsi="Tahoma" w:cs="Tahoma"/>
                <w:sz w:val="18"/>
                <w:szCs w:val="18"/>
                <w:u w:val="single"/>
              </w:rPr>
              <w:t>TEKOČI TRANSFERI (410+411+412+413)</w:t>
            </w:r>
            <w:bookmarkEnd w:id="32"/>
            <w:bookmarkEnd w:id="33"/>
          </w:p>
        </w:tc>
        <w:tc>
          <w:tcPr>
            <w:tcW w:w="1681" w:type="dxa"/>
            <w:tcBorders>
              <w:top w:val="nil"/>
              <w:left w:val="nil"/>
              <w:bottom w:val="nil"/>
              <w:right w:val="nil"/>
            </w:tcBorders>
            <w:shd w:val="clear" w:color="auto" w:fill="auto"/>
            <w:noWrap/>
            <w:vAlign w:val="bottom"/>
          </w:tcPr>
          <w:p w:rsidR="0028480B" w:rsidRPr="008F3C35" w:rsidRDefault="006556EF" w:rsidP="000B5404">
            <w:pPr>
              <w:spacing w:before="0" w:after="0" w:line="276" w:lineRule="auto"/>
              <w:ind w:left="0"/>
              <w:jc w:val="right"/>
              <w:rPr>
                <w:rFonts w:ascii="Tahoma" w:hAnsi="Tahoma" w:cs="Tahoma"/>
                <w:sz w:val="18"/>
                <w:szCs w:val="18"/>
                <w:u w:val="single"/>
              </w:rPr>
            </w:pPr>
            <w:r>
              <w:rPr>
                <w:rFonts w:ascii="Tahoma" w:hAnsi="Tahoma" w:cs="Tahoma"/>
                <w:sz w:val="18"/>
                <w:szCs w:val="18"/>
                <w:u w:val="single"/>
              </w:rPr>
              <w:t>1.319.730</w:t>
            </w:r>
          </w:p>
        </w:tc>
      </w:tr>
      <w:tr w:rsidR="0028480B" w:rsidRPr="0028480B" w:rsidTr="0028480B">
        <w:trPr>
          <w:trHeight w:val="234"/>
        </w:trPr>
        <w:tc>
          <w:tcPr>
            <w:tcW w:w="919" w:type="dxa"/>
            <w:tcBorders>
              <w:top w:val="nil"/>
              <w:left w:val="nil"/>
              <w:bottom w:val="nil"/>
              <w:right w:val="nil"/>
            </w:tcBorders>
            <w:shd w:val="clear" w:color="auto" w:fill="auto"/>
            <w:noWrap/>
            <w:vAlign w:val="bottom"/>
          </w:tcPr>
          <w:p w:rsidR="0028480B" w:rsidRPr="00D508A2" w:rsidRDefault="0028480B" w:rsidP="000B5404">
            <w:pPr>
              <w:spacing w:before="0" w:after="0" w:line="276" w:lineRule="auto"/>
              <w:ind w:left="0"/>
              <w:jc w:val="both"/>
              <w:rPr>
                <w:rFonts w:ascii="Tahoma" w:hAnsi="Tahoma" w:cs="Tahoma"/>
                <w:sz w:val="18"/>
                <w:szCs w:val="18"/>
              </w:rPr>
            </w:pPr>
            <w:r w:rsidRPr="00D508A2">
              <w:rPr>
                <w:rFonts w:ascii="Tahoma" w:hAnsi="Tahoma" w:cs="Tahoma"/>
                <w:sz w:val="18"/>
                <w:szCs w:val="18"/>
              </w:rPr>
              <w:t>410</w:t>
            </w:r>
          </w:p>
        </w:tc>
        <w:tc>
          <w:tcPr>
            <w:tcW w:w="6878" w:type="dxa"/>
            <w:gridSpan w:val="2"/>
            <w:tcBorders>
              <w:top w:val="nil"/>
              <w:left w:val="nil"/>
              <w:bottom w:val="nil"/>
              <w:right w:val="nil"/>
            </w:tcBorders>
            <w:shd w:val="clear" w:color="auto" w:fill="auto"/>
            <w:vAlign w:val="bottom"/>
          </w:tcPr>
          <w:p w:rsidR="0028480B" w:rsidRPr="00D508A2" w:rsidRDefault="0028480B" w:rsidP="000B5404">
            <w:pPr>
              <w:spacing w:before="0" w:after="0" w:line="276" w:lineRule="auto"/>
              <w:ind w:left="0"/>
              <w:jc w:val="both"/>
              <w:rPr>
                <w:rFonts w:ascii="Tahoma" w:hAnsi="Tahoma" w:cs="Tahoma"/>
                <w:sz w:val="18"/>
                <w:szCs w:val="18"/>
              </w:rPr>
            </w:pPr>
            <w:r w:rsidRPr="00D508A2">
              <w:rPr>
                <w:rFonts w:ascii="Tahoma" w:hAnsi="Tahoma" w:cs="Tahoma"/>
                <w:sz w:val="18"/>
                <w:szCs w:val="18"/>
              </w:rPr>
              <w:t>Subvencije</w:t>
            </w:r>
          </w:p>
        </w:tc>
        <w:tc>
          <w:tcPr>
            <w:tcW w:w="1681" w:type="dxa"/>
            <w:tcBorders>
              <w:top w:val="nil"/>
              <w:left w:val="nil"/>
              <w:bottom w:val="nil"/>
              <w:right w:val="nil"/>
            </w:tcBorders>
            <w:shd w:val="clear" w:color="auto" w:fill="auto"/>
            <w:noWrap/>
            <w:vAlign w:val="bottom"/>
          </w:tcPr>
          <w:p w:rsidR="0028480B" w:rsidRPr="008F3C35" w:rsidRDefault="006556EF" w:rsidP="000B5404">
            <w:pPr>
              <w:spacing w:before="0" w:after="0" w:line="276" w:lineRule="auto"/>
              <w:ind w:left="0"/>
              <w:jc w:val="right"/>
              <w:rPr>
                <w:rFonts w:ascii="Tahoma" w:hAnsi="Tahoma" w:cs="Tahoma"/>
                <w:sz w:val="18"/>
                <w:szCs w:val="18"/>
              </w:rPr>
            </w:pPr>
            <w:r>
              <w:rPr>
                <w:rFonts w:ascii="Tahoma" w:hAnsi="Tahoma" w:cs="Tahoma"/>
                <w:sz w:val="18"/>
                <w:szCs w:val="18"/>
              </w:rPr>
              <w:t>12.570</w:t>
            </w:r>
          </w:p>
        </w:tc>
      </w:tr>
      <w:tr w:rsidR="0028480B" w:rsidRPr="0028480B" w:rsidTr="0028480B">
        <w:trPr>
          <w:trHeight w:val="234"/>
        </w:trPr>
        <w:tc>
          <w:tcPr>
            <w:tcW w:w="919" w:type="dxa"/>
            <w:tcBorders>
              <w:top w:val="nil"/>
              <w:left w:val="nil"/>
              <w:bottom w:val="nil"/>
              <w:right w:val="nil"/>
            </w:tcBorders>
            <w:shd w:val="clear" w:color="auto" w:fill="auto"/>
            <w:noWrap/>
            <w:vAlign w:val="bottom"/>
          </w:tcPr>
          <w:p w:rsidR="0028480B" w:rsidRPr="00D508A2" w:rsidRDefault="0028480B" w:rsidP="000B5404">
            <w:pPr>
              <w:spacing w:before="0" w:after="0" w:line="276" w:lineRule="auto"/>
              <w:ind w:left="0"/>
              <w:jc w:val="both"/>
              <w:rPr>
                <w:rFonts w:ascii="Tahoma" w:hAnsi="Tahoma" w:cs="Tahoma"/>
                <w:sz w:val="18"/>
                <w:szCs w:val="18"/>
              </w:rPr>
            </w:pPr>
            <w:r w:rsidRPr="00D508A2">
              <w:rPr>
                <w:rFonts w:ascii="Tahoma" w:hAnsi="Tahoma" w:cs="Tahoma"/>
                <w:sz w:val="18"/>
                <w:szCs w:val="18"/>
              </w:rPr>
              <w:t>411</w:t>
            </w:r>
          </w:p>
        </w:tc>
        <w:tc>
          <w:tcPr>
            <w:tcW w:w="6878" w:type="dxa"/>
            <w:gridSpan w:val="2"/>
            <w:tcBorders>
              <w:top w:val="nil"/>
              <w:left w:val="nil"/>
              <w:bottom w:val="nil"/>
              <w:right w:val="nil"/>
            </w:tcBorders>
            <w:shd w:val="clear" w:color="auto" w:fill="auto"/>
            <w:vAlign w:val="bottom"/>
          </w:tcPr>
          <w:p w:rsidR="0028480B" w:rsidRPr="00D508A2" w:rsidRDefault="0028480B" w:rsidP="000B5404">
            <w:pPr>
              <w:spacing w:before="0" w:after="0" w:line="276" w:lineRule="auto"/>
              <w:ind w:left="0"/>
              <w:jc w:val="both"/>
              <w:rPr>
                <w:rFonts w:ascii="Tahoma" w:hAnsi="Tahoma" w:cs="Tahoma"/>
                <w:sz w:val="18"/>
                <w:szCs w:val="18"/>
              </w:rPr>
            </w:pPr>
            <w:r w:rsidRPr="00D508A2">
              <w:rPr>
                <w:rFonts w:ascii="Tahoma" w:hAnsi="Tahoma" w:cs="Tahoma"/>
                <w:sz w:val="18"/>
                <w:szCs w:val="18"/>
              </w:rPr>
              <w:t>Transferi posameznikom in gospodinjstvom</w:t>
            </w:r>
          </w:p>
        </w:tc>
        <w:tc>
          <w:tcPr>
            <w:tcW w:w="1681" w:type="dxa"/>
            <w:tcBorders>
              <w:top w:val="nil"/>
              <w:left w:val="nil"/>
              <w:bottom w:val="nil"/>
              <w:right w:val="nil"/>
            </w:tcBorders>
            <w:shd w:val="clear" w:color="auto" w:fill="auto"/>
            <w:noWrap/>
            <w:vAlign w:val="bottom"/>
          </w:tcPr>
          <w:p w:rsidR="0028480B" w:rsidRPr="008F3C35" w:rsidRDefault="006556EF" w:rsidP="000B5404">
            <w:pPr>
              <w:spacing w:before="0" w:after="0" w:line="276" w:lineRule="auto"/>
              <w:ind w:left="0"/>
              <w:jc w:val="right"/>
              <w:rPr>
                <w:rFonts w:ascii="Tahoma" w:hAnsi="Tahoma" w:cs="Tahoma"/>
                <w:sz w:val="18"/>
                <w:szCs w:val="18"/>
              </w:rPr>
            </w:pPr>
            <w:r>
              <w:rPr>
                <w:rFonts w:ascii="Tahoma" w:hAnsi="Tahoma" w:cs="Tahoma"/>
                <w:sz w:val="18"/>
                <w:szCs w:val="18"/>
              </w:rPr>
              <w:t>674.559</w:t>
            </w:r>
          </w:p>
        </w:tc>
      </w:tr>
      <w:tr w:rsidR="0028480B" w:rsidRPr="0028480B" w:rsidTr="0028480B">
        <w:trPr>
          <w:trHeight w:val="234"/>
        </w:trPr>
        <w:tc>
          <w:tcPr>
            <w:tcW w:w="919" w:type="dxa"/>
            <w:tcBorders>
              <w:top w:val="nil"/>
              <w:left w:val="nil"/>
              <w:bottom w:val="nil"/>
              <w:right w:val="nil"/>
            </w:tcBorders>
            <w:shd w:val="clear" w:color="auto" w:fill="auto"/>
            <w:noWrap/>
            <w:vAlign w:val="bottom"/>
          </w:tcPr>
          <w:p w:rsidR="0028480B" w:rsidRPr="00D508A2" w:rsidRDefault="0028480B" w:rsidP="000B5404">
            <w:pPr>
              <w:spacing w:before="0" w:after="0" w:line="276" w:lineRule="auto"/>
              <w:ind w:left="0"/>
              <w:jc w:val="both"/>
              <w:rPr>
                <w:rFonts w:ascii="Tahoma" w:hAnsi="Tahoma" w:cs="Tahoma"/>
                <w:sz w:val="18"/>
                <w:szCs w:val="18"/>
              </w:rPr>
            </w:pPr>
            <w:r w:rsidRPr="00D508A2">
              <w:rPr>
                <w:rFonts w:ascii="Tahoma" w:hAnsi="Tahoma" w:cs="Tahoma"/>
                <w:sz w:val="18"/>
                <w:szCs w:val="18"/>
              </w:rPr>
              <w:t>412</w:t>
            </w:r>
          </w:p>
        </w:tc>
        <w:tc>
          <w:tcPr>
            <w:tcW w:w="6878" w:type="dxa"/>
            <w:gridSpan w:val="2"/>
            <w:tcBorders>
              <w:top w:val="nil"/>
              <w:left w:val="nil"/>
              <w:bottom w:val="nil"/>
              <w:right w:val="nil"/>
            </w:tcBorders>
            <w:shd w:val="clear" w:color="auto" w:fill="auto"/>
            <w:vAlign w:val="bottom"/>
          </w:tcPr>
          <w:p w:rsidR="0028480B" w:rsidRPr="00D508A2" w:rsidRDefault="0028480B" w:rsidP="000B5404">
            <w:pPr>
              <w:spacing w:before="0" w:after="0" w:line="276" w:lineRule="auto"/>
              <w:ind w:left="0"/>
              <w:jc w:val="both"/>
              <w:rPr>
                <w:rFonts w:ascii="Tahoma" w:hAnsi="Tahoma" w:cs="Tahoma"/>
                <w:sz w:val="18"/>
                <w:szCs w:val="18"/>
              </w:rPr>
            </w:pPr>
            <w:r w:rsidRPr="00D508A2">
              <w:rPr>
                <w:rFonts w:ascii="Tahoma" w:hAnsi="Tahoma" w:cs="Tahoma"/>
                <w:sz w:val="18"/>
                <w:szCs w:val="18"/>
              </w:rPr>
              <w:t>Transferi neprofitnim organizacijam in ustanovam</w:t>
            </w:r>
          </w:p>
        </w:tc>
        <w:tc>
          <w:tcPr>
            <w:tcW w:w="1681" w:type="dxa"/>
            <w:tcBorders>
              <w:top w:val="nil"/>
              <w:left w:val="nil"/>
              <w:bottom w:val="nil"/>
              <w:right w:val="nil"/>
            </w:tcBorders>
            <w:shd w:val="clear" w:color="auto" w:fill="auto"/>
            <w:noWrap/>
            <w:vAlign w:val="bottom"/>
          </w:tcPr>
          <w:p w:rsidR="0028480B" w:rsidRPr="008F3C35" w:rsidRDefault="006556EF" w:rsidP="000B5404">
            <w:pPr>
              <w:spacing w:before="0" w:after="0" w:line="276" w:lineRule="auto"/>
              <w:ind w:left="0"/>
              <w:jc w:val="right"/>
              <w:rPr>
                <w:rFonts w:ascii="Tahoma" w:hAnsi="Tahoma" w:cs="Tahoma"/>
                <w:sz w:val="18"/>
                <w:szCs w:val="18"/>
              </w:rPr>
            </w:pPr>
            <w:r>
              <w:rPr>
                <w:rFonts w:ascii="Tahoma" w:hAnsi="Tahoma" w:cs="Tahoma"/>
                <w:sz w:val="18"/>
                <w:szCs w:val="18"/>
              </w:rPr>
              <w:t>244.367</w:t>
            </w:r>
          </w:p>
        </w:tc>
      </w:tr>
      <w:tr w:rsidR="0028480B" w:rsidRPr="0028480B" w:rsidTr="0028480B">
        <w:trPr>
          <w:trHeight w:val="234"/>
        </w:trPr>
        <w:tc>
          <w:tcPr>
            <w:tcW w:w="919" w:type="dxa"/>
            <w:tcBorders>
              <w:top w:val="nil"/>
              <w:left w:val="nil"/>
              <w:bottom w:val="nil"/>
              <w:right w:val="nil"/>
            </w:tcBorders>
            <w:shd w:val="clear" w:color="auto" w:fill="auto"/>
            <w:noWrap/>
            <w:vAlign w:val="bottom"/>
          </w:tcPr>
          <w:p w:rsidR="0028480B" w:rsidRPr="00D508A2" w:rsidRDefault="0028480B" w:rsidP="000B5404">
            <w:pPr>
              <w:spacing w:before="0" w:after="0" w:line="276" w:lineRule="auto"/>
              <w:ind w:left="0"/>
              <w:jc w:val="both"/>
              <w:rPr>
                <w:rFonts w:ascii="Tahoma" w:hAnsi="Tahoma" w:cs="Tahoma"/>
                <w:sz w:val="18"/>
                <w:szCs w:val="18"/>
              </w:rPr>
            </w:pPr>
            <w:r w:rsidRPr="00D508A2">
              <w:rPr>
                <w:rFonts w:ascii="Tahoma" w:hAnsi="Tahoma" w:cs="Tahoma"/>
                <w:sz w:val="18"/>
                <w:szCs w:val="18"/>
              </w:rPr>
              <w:t>413</w:t>
            </w:r>
          </w:p>
        </w:tc>
        <w:tc>
          <w:tcPr>
            <w:tcW w:w="6878" w:type="dxa"/>
            <w:gridSpan w:val="2"/>
            <w:tcBorders>
              <w:top w:val="nil"/>
              <w:left w:val="nil"/>
              <w:bottom w:val="nil"/>
              <w:right w:val="nil"/>
            </w:tcBorders>
            <w:shd w:val="clear" w:color="auto" w:fill="auto"/>
            <w:vAlign w:val="bottom"/>
          </w:tcPr>
          <w:p w:rsidR="0028480B" w:rsidRPr="00D508A2" w:rsidRDefault="0028480B" w:rsidP="000B5404">
            <w:pPr>
              <w:spacing w:before="0" w:after="0" w:line="276" w:lineRule="auto"/>
              <w:ind w:left="0"/>
              <w:jc w:val="both"/>
              <w:rPr>
                <w:rFonts w:ascii="Tahoma" w:hAnsi="Tahoma" w:cs="Tahoma"/>
                <w:sz w:val="18"/>
                <w:szCs w:val="18"/>
              </w:rPr>
            </w:pPr>
            <w:r w:rsidRPr="00D508A2">
              <w:rPr>
                <w:rFonts w:ascii="Tahoma" w:hAnsi="Tahoma" w:cs="Tahoma"/>
                <w:sz w:val="18"/>
                <w:szCs w:val="18"/>
              </w:rPr>
              <w:t>Drugi tekoči domači transferi</w:t>
            </w:r>
          </w:p>
        </w:tc>
        <w:tc>
          <w:tcPr>
            <w:tcW w:w="1681" w:type="dxa"/>
            <w:tcBorders>
              <w:top w:val="nil"/>
              <w:left w:val="nil"/>
              <w:bottom w:val="nil"/>
              <w:right w:val="nil"/>
            </w:tcBorders>
            <w:shd w:val="clear" w:color="auto" w:fill="auto"/>
            <w:noWrap/>
            <w:vAlign w:val="bottom"/>
          </w:tcPr>
          <w:p w:rsidR="0028480B" w:rsidRPr="008F3C35" w:rsidRDefault="006556EF" w:rsidP="000B5404">
            <w:pPr>
              <w:spacing w:before="0" w:after="0" w:line="276" w:lineRule="auto"/>
              <w:ind w:left="0"/>
              <w:jc w:val="right"/>
              <w:rPr>
                <w:rFonts w:ascii="Tahoma" w:hAnsi="Tahoma" w:cs="Tahoma"/>
                <w:sz w:val="18"/>
                <w:szCs w:val="18"/>
              </w:rPr>
            </w:pPr>
            <w:r>
              <w:rPr>
                <w:rFonts w:ascii="Tahoma" w:hAnsi="Tahoma" w:cs="Tahoma"/>
                <w:sz w:val="18"/>
                <w:szCs w:val="18"/>
              </w:rPr>
              <w:t>388.233</w:t>
            </w:r>
          </w:p>
        </w:tc>
      </w:tr>
      <w:tr w:rsidR="0028480B" w:rsidRPr="0028480B" w:rsidTr="0028480B">
        <w:trPr>
          <w:trHeight w:val="234"/>
        </w:trPr>
        <w:tc>
          <w:tcPr>
            <w:tcW w:w="919" w:type="dxa"/>
            <w:tcBorders>
              <w:top w:val="nil"/>
              <w:left w:val="nil"/>
              <w:bottom w:val="nil"/>
              <w:right w:val="nil"/>
            </w:tcBorders>
            <w:shd w:val="clear" w:color="auto" w:fill="auto"/>
            <w:noWrap/>
            <w:vAlign w:val="bottom"/>
          </w:tcPr>
          <w:p w:rsidR="0028480B" w:rsidRPr="00D508A2" w:rsidRDefault="0028480B" w:rsidP="000B5404">
            <w:pPr>
              <w:spacing w:before="0" w:after="0" w:line="276" w:lineRule="auto"/>
              <w:ind w:left="0"/>
              <w:jc w:val="both"/>
              <w:rPr>
                <w:rFonts w:ascii="Tahoma" w:hAnsi="Tahoma" w:cs="Tahoma"/>
                <w:sz w:val="18"/>
                <w:szCs w:val="18"/>
                <w:u w:val="single"/>
              </w:rPr>
            </w:pPr>
            <w:bookmarkStart w:id="34" w:name="_Toc288558859"/>
            <w:bookmarkStart w:id="35" w:name="_Toc288558912"/>
            <w:r w:rsidRPr="00D508A2">
              <w:rPr>
                <w:rFonts w:ascii="Tahoma" w:hAnsi="Tahoma" w:cs="Tahoma"/>
                <w:sz w:val="18"/>
                <w:szCs w:val="18"/>
                <w:u w:val="single"/>
              </w:rPr>
              <w:t>42</w:t>
            </w:r>
            <w:bookmarkEnd w:id="34"/>
            <w:bookmarkEnd w:id="35"/>
          </w:p>
        </w:tc>
        <w:tc>
          <w:tcPr>
            <w:tcW w:w="6878" w:type="dxa"/>
            <w:gridSpan w:val="2"/>
            <w:tcBorders>
              <w:top w:val="nil"/>
              <w:left w:val="nil"/>
              <w:bottom w:val="nil"/>
              <w:right w:val="nil"/>
            </w:tcBorders>
            <w:shd w:val="clear" w:color="auto" w:fill="auto"/>
            <w:vAlign w:val="bottom"/>
          </w:tcPr>
          <w:p w:rsidR="0028480B" w:rsidRPr="00D508A2" w:rsidRDefault="0028480B" w:rsidP="000B5404">
            <w:pPr>
              <w:spacing w:before="0" w:after="0" w:line="276" w:lineRule="auto"/>
              <w:ind w:left="0"/>
              <w:jc w:val="both"/>
              <w:rPr>
                <w:rFonts w:ascii="Tahoma" w:hAnsi="Tahoma" w:cs="Tahoma"/>
                <w:sz w:val="18"/>
                <w:szCs w:val="18"/>
                <w:u w:val="single"/>
              </w:rPr>
            </w:pPr>
            <w:bookmarkStart w:id="36" w:name="_Toc288558860"/>
            <w:bookmarkStart w:id="37" w:name="_Toc288558913"/>
            <w:r w:rsidRPr="00D508A2">
              <w:rPr>
                <w:rFonts w:ascii="Tahoma" w:hAnsi="Tahoma" w:cs="Tahoma"/>
                <w:sz w:val="18"/>
                <w:szCs w:val="18"/>
                <w:u w:val="single"/>
              </w:rPr>
              <w:t>INVESTICIJSKI ODHODKI (420)</w:t>
            </w:r>
            <w:bookmarkEnd w:id="36"/>
            <w:bookmarkEnd w:id="37"/>
          </w:p>
        </w:tc>
        <w:tc>
          <w:tcPr>
            <w:tcW w:w="1681" w:type="dxa"/>
            <w:tcBorders>
              <w:top w:val="nil"/>
              <w:left w:val="nil"/>
              <w:bottom w:val="nil"/>
              <w:right w:val="nil"/>
            </w:tcBorders>
            <w:shd w:val="clear" w:color="auto" w:fill="auto"/>
            <w:noWrap/>
            <w:vAlign w:val="bottom"/>
          </w:tcPr>
          <w:p w:rsidR="0028480B" w:rsidRPr="008F3C35" w:rsidRDefault="006556EF" w:rsidP="000B5404">
            <w:pPr>
              <w:spacing w:before="0" w:after="0" w:line="276" w:lineRule="auto"/>
              <w:ind w:left="0"/>
              <w:jc w:val="right"/>
              <w:rPr>
                <w:rFonts w:ascii="Tahoma" w:hAnsi="Tahoma" w:cs="Tahoma"/>
                <w:sz w:val="18"/>
                <w:szCs w:val="18"/>
                <w:u w:val="single"/>
              </w:rPr>
            </w:pPr>
            <w:r>
              <w:rPr>
                <w:rFonts w:ascii="Tahoma" w:hAnsi="Tahoma" w:cs="Tahoma"/>
                <w:sz w:val="18"/>
                <w:szCs w:val="18"/>
                <w:u w:val="single"/>
              </w:rPr>
              <w:t>912.286</w:t>
            </w:r>
          </w:p>
        </w:tc>
      </w:tr>
      <w:tr w:rsidR="0028480B" w:rsidRPr="0028480B" w:rsidTr="0028480B">
        <w:trPr>
          <w:trHeight w:val="234"/>
        </w:trPr>
        <w:tc>
          <w:tcPr>
            <w:tcW w:w="919" w:type="dxa"/>
            <w:tcBorders>
              <w:top w:val="nil"/>
              <w:left w:val="nil"/>
              <w:bottom w:val="nil"/>
              <w:right w:val="nil"/>
            </w:tcBorders>
            <w:shd w:val="clear" w:color="auto" w:fill="auto"/>
            <w:noWrap/>
            <w:vAlign w:val="bottom"/>
          </w:tcPr>
          <w:p w:rsidR="0028480B" w:rsidRPr="00D508A2" w:rsidRDefault="0028480B" w:rsidP="000B5404">
            <w:pPr>
              <w:spacing w:before="0" w:after="0" w:line="276" w:lineRule="auto"/>
              <w:ind w:left="0"/>
              <w:jc w:val="both"/>
              <w:rPr>
                <w:rFonts w:ascii="Tahoma" w:hAnsi="Tahoma" w:cs="Tahoma"/>
                <w:sz w:val="18"/>
                <w:szCs w:val="18"/>
              </w:rPr>
            </w:pPr>
            <w:r w:rsidRPr="00D508A2">
              <w:rPr>
                <w:rFonts w:ascii="Tahoma" w:hAnsi="Tahoma" w:cs="Tahoma"/>
                <w:sz w:val="18"/>
                <w:szCs w:val="18"/>
              </w:rPr>
              <w:t>420</w:t>
            </w:r>
          </w:p>
        </w:tc>
        <w:tc>
          <w:tcPr>
            <w:tcW w:w="6878" w:type="dxa"/>
            <w:gridSpan w:val="2"/>
            <w:tcBorders>
              <w:top w:val="nil"/>
              <w:left w:val="nil"/>
              <w:bottom w:val="nil"/>
              <w:right w:val="nil"/>
            </w:tcBorders>
            <w:shd w:val="clear" w:color="auto" w:fill="auto"/>
            <w:vAlign w:val="bottom"/>
          </w:tcPr>
          <w:p w:rsidR="0028480B" w:rsidRPr="00D508A2" w:rsidRDefault="0028480B" w:rsidP="000B5404">
            <w:pPr>
              <w:spacing w:before="0" w:after="0" w:line="276" w:lineRule="auto"/>
              <w:ind w:left="0"/>
              <w:jc w:val="both"/>
              <w:rPr>
                <w:rFonts w:ascii="Tahoma" w:hAnsi="Tahoma" w:cs="Tahoma"/>
                <w:sz w:val="18"/>
                <w:szCs w:val="18"/>
              </w:rPr>
            </w:pPr>
            <w:r w:rsidRPr="00D508A2">
              <w:rPr>
                <w:rFonts w:ascii="Tahoma" w:hAnsi="Tahoma" w:cs="Tahoma"/>
                <w:sz w:val="18"/>
                <w:szCs w:val="18"/>
              </w:rPr>
              <w:t>Nakup in gradnja osnovnih sredstev</w:t>
            </w:r>
          </w:p>
        </w:tc>
        <w:tc>
          <w:tcPr>
            <w:tcW w:w="1681" w:type="dxa"/>
            <w:tcBorders>
              <w:top w:val="nil"/>
              <w:left w:val="nil"/>
              <w:bottom w:val="nil"/>
              <w:right w:val="nil"/>
            </w:tcBorders>
            <w:shd w:val="clear" w:color="auto" w:fill="auto"/>
            <w:noWrap/>
            <w:vAlign w:val="bottom"/>
          </w:tcPr>
          <w:p w:rsidR="0028480B" w:rsidRPr="008F3C35" w:rsidRDefault="006556EF" w:rsidP="000B5404">
            <w:pPr>
              <w:spacing w:before="0" w:after="0" w:line="276" w:lineRule="auto"/>
              <w:ind w:left="0"/>
              <w:jc w:val="right"/>
              <w:rPr>
                <w:rFonts w:ascii="Tahoma" w:hAnsi="Tahoma" w:cs="Tahoma"/>
                <w:sz w:val="18"/>
                <w:szCs w:val="18"/>
              </w:rPr>
            </w:pPr>
            <w:r>
              <w:rPr>
                <w:rFonts w:ascii="Tahoma" w:hAnsi="Tahoma" w:cs="Tahoma"/>
                <w:sz w:val="18"/>
                <w:szCs w:val="18"/>
              </w:rPr>
              <w:t>912.286</w:t>
            </w:r>
          </w:p>
        </w:tc>
      </w:tr>
      <w:tr w:rsidR="0028480B" w:rsidRPr="0028480B" w:rsidTr="0028480B">
        <w:trPr>
          <w:trHeight w:val="234"/>
        </w:trPr>
        <w:tc>
          <w:tcPr>
            <w:tcW w:w="919" w:type="dxa"/>
            <w:tcBorders>
              <w:top w:val="nil"/>
              <w:left w:val="nil"/>
              <w:bottom w:val="nil"/>
              <w:right w:val="nil"/>
            </w:tcBorders>
            <w:shd w:val="clear" w:color="auto" w:fill="auto"/>
            <w:noWrap/>
            <w:vAlign w:val="bottom"/>
          </w:tcPr>
          <w:p w:rsidR="0028480B" w:rsidRPr="00D508A2" w:rsidRDefault="0028480B" w:rsidP="000B5404">
            <w:pPr>
              <w:spacing w:before="0" w:after="0" w:line="276" w:lineRule="auto"/>
              <w:ind w:left="0"/>
              <w:jc w:val="both"/>
              <w:rPr>
                <w:rFonts w:ascii="Tahoma" w:hAnsi="Tahoma" w:cs="Tahoma"/>
                <w:sz w:val="18"/>
                <w:szCs w:val="18"/>
                <w:u w:val="single"/>
              </w:rPr>
            </w:pPr>
            <w:bookmarkStart w:id="38" w:name="_Toc288558862"/>
            <w:bookmarkStart w:id="39" w:name="_Toc288558915"/>
            <w:r w:rsidRPr="00D508A2">
              <w:rPr>
                <w:rFonts w:ascii="Tahoma" w:hAnsi="Tahoma" w:cs="Tahoma"/>
                <w:sz w:val="18"/>
                <w:szCs w:val="18"/>
                <w:u w:val="single"/>
              </w:rPr>
              <w:t>43</w:t>
            </w:r>
            <w:bookmarkEnd w:id="38"/>
            <w:bookmarkEnd w:id="39"/>
          </w:p>
        </w:tc>
        <w:tc>
          <w:tcPr>
            <w:tcW w:w="6878" w:type="dxa"/>
            <w:gridSpan w:val="2"/>
            <w:tcBorders>
              <w:top w:val="nil"/>
              <w:left w:val="nil"/>
              <w:bottom w:val="nil"/>
              <w:right w:val="nil"/>
            </w:tcBorders>
            <w:shd w:val="clear" w:color="auto" w:fill="auto"/>
            <w:vAlign w:val="bottom"/>
          </w:tcPr>
          <w:p w:rsidR="0028480B" w:rsidRPr="00D508A2" w:rsidRDefault="0028480B" w:rsidP="000B5404">
            <w:pPr>
              <w:spacing w:before="0" w:after="0" w:line="276" w:lineRule="auto"/>
              <w:ind w:left="0"/>
              <w:jc w:val="both"/>
              <w:rPr>
                <w:rFonts w:ascii="Tahoma" w:hAnsi="Tahoma" w:cs="Tahoma"/>
                <w:sz w:val="18"/>
                <w:szCs w:val="18"/>
                <w:u w:val="single"/>
              </w:rPr>
            </w:pPr>
            <w:bookmarkStart w:id="40" w:name="_Toc288558863"/>
            <w:bookmarkStart w:id="41" w:name="_Toc288558916"/>
            <w:r w:rsidRPr="00D508A2">
              <w:rPr>
                <w:rFonts w:ascii="Tahoma" w:hAnsi="Tahoma" w:cs="Tahoma"/>
                <w:sz w:val="18"/>
                <w:szCs w:val="18"/>
                <w:u w:val="single"/>
              </w:rPr>
              <w:t>INVESTICIJSKI TRANSFERI (431+432)</w:t>
            </w:r>
            <w:bookmarkEnd w:id="40"/>
            <w:bookmarkEnd w:id="41"/>
          </w:p>
        </w:tc>
        <w:tc>
          <w:tcPr>
            <w:tcW w:w="1681" w:type="dxa"/>
            <w:tcBorders>
              <w:top w:val="nil"/>
              <w:left w:val="nil"/>
              <w:bottom w:val="nil"/>
              <w:right w:val="nil"/>
            </w:tcBorders>
            <w:shd w:val="clear" w:color="auto" w:fill="auto"/>
            <w:noWrap/>
            <w:vAlign w:val="bottom"/>
          </w:tcPr>
          <w:p w:rsidR="0028480B" w:rsidRPr="008F3C35" w:rsidRDefault="006556EF" w:rsidP="000B5404">
            <w:pPr>
              <w:spacing w:before="0" w:after="0" w:line="276" w:lineRule="auto"/>
              <w:ind w:left="0"/>
              <w:jc w:val="right"/>
              <w:rPr>
                <w:rFonts w:ascii="Tahoma" w:hAnsi="Tahoma" w:cs="Tahoma"/>
                <w:sz w:val="18"/>
                <w:szCs w:val="18"/>
                <w:u w:val="single"/>
              </w:rPr>
            </w:pPr>
            <w:r>
              <w:rPr>
                <w:rFonts w:ascii="Tahoma" w:hAnsi="Tahoma" w:cs="Tahoma"/>
                <w:sz w:val="18"/>
                <w:szCs w:val="18"/>
                <w:u w:val="single"/>
              </w:rPr>
              <w:t>187.871</w:t>
            </w:r>
          </w:p>
        </w:tc>
      </w:tr>
      <w:tr w:rsidR="0028480B" w:rsidRPr="0028480B" w:rsidTr="0028480B">
        <w:trPr>
          <w:trHeight w:val="234"/>
        </w:trPr>
        <w:tc>
          <w:tcPr>
            <w:tcW w:w="919" w:type="dxa"/>
            <w:tcBorders>
              <w:top w:val="nil"/>
              <w:left w:val="nil"/>
              <w:bottom w:val="nil"/>
              <w:right w:val="nil"/>
            </w:tcBorders>
            <w:shd w:val="clear" w:color="auto" w:fill="auto"/>
            <w:noWrap/>
            <w:vAlign w:val="bottom"/>
          </w:tcPr>
          <w:p w:rsidR="0028480B" w:rsidRPr="00D508A2" w:rsidRDefault="0028480B" w:rsidP="000B5404">
            <w:pPr>
              <w:spacing w:before="0" w:after="0" w:line="276" w:lineRule="auto"/>
              <w:ind w:left="0"/>
              <w:jc w:val="both"/>
              <w:rPr>
                <w:rFonts w:ascii="Tahoma" w:hAnsi="Tahoma" w:cs="Tahoma"/>
                <w:sz w:val="18"/>
                <w:szCs w:val="18"/>
              </w:rPr>
            </w:pPr>
            <w:r w:rsidRPr="00D508A2">
              <w:rPr>
                <w:rFonts w:ascii="Tahoma" w:hAnsi="Tahoma" w:cs="Tahoma"/>
                <w:sz w:val="18"/>
                <w:szCs w:val="18"/>
              </w:rPr>
              <w:t>431</w:t>
            </w:r>
          </w:p>
        </w:tc>
        <w:tc>
          <w:tcPr>
            <w:tcW w:w="6878" w:type="dxa"/>
            <w:gridSpan w:val="2"/>
            <w:tcBorders>
              <w:top w:val="nil"/>
              <w:left w:val="nil"/>
              <w:bottom w:val="nil"/>
              <w:right w:val="nil"/>
            </w:tcBorders>
            <w:shd w:val="clear" w:color="auto" w:fill="auto"/>
            <w:vAlign w:val="bottom"/>
          </w:tcPr>
          <w:p w:rsidR="0028480B" w:rsidRPr="00D508A2" w:rsidRDefault="0028480B" w:rsidP="000B5404">
            <w:pPr>
              <w:spacing w:before="0" w:after="0" w:line="276" w:lineRule="auto"/>
              <w:ind w:left="0"/>
              <w:jc w:val="both"/>
              <w:rPr>
                <w:rFonts w:ascii="Tahoma" w:hAnsi="Tahoma" w:cs="Tahoma"/>
                <w:sz w:val="18"/>
                <w:szCs w:val="18"/>
              </w:rPr>
            </w:pPr>
            <w:r w:rsidRPr="00D508A2">
              <w:rPr>
                <w:rFonts w:ascii="Tahoma" w:hAnsi="Tahoma" w:cs="Tahoma"/>
                <w:sz w:val="18"/>
                <w:szCs w:val="18"/>
              </w:rPr>
              <w:t>Investicijski transferi pravnim in fizičnim osebam, ki niso proračunski uporabniki</w:t>
            </w:r>
          </w:p>
        </w:tc>
        <w:tc>
          <w:tcPr>
            <w:tcW w:w="1681" w:type="dxa"/>
            <w:tcBorders>
              <w:top w:val="nil"/>
              <w:left w:val="nil"/>
              <w:bottom w:val="nil"/>
              <w:right w:val="nil"/>
            </w:tcBorders>
            <w:shd w:val="clear" w:color="auto" w:fill="auto"/>
            <w:noWrap/>
            <w:vAlign w:val="bottom"/>
          </w:tcPr>
          <w:p w:rsidR="0028480B" w:rsidRPr="008F3C35" w:rsidRDefault="006556EF" w:rsidP="000B5404">
            <w:pPr>
              <w:spacing w:before="0" w:after="0" w:line="276" w:lineRule="auto"/>
              <w:ind w:left="0"/>
              <w:jc w:val="right"/>
              <w:rPr>
                <w:rFonts w:ascii="Tahoma" w:hAnsi="Tahoma" w:cs="Tahoma"/>
                <w:sz w:val="18"/>
                <w:szCs w:val="18"/>
              </w:rPr>
            </w:pPr>
            <w:r>
              <w:rPr>
                <w:rFonts w:ascii="Tahoma" w:hAnsi="Tahoma" w:cs="Tahoma"/>
                <w:sz w:val="18"/>
                <w:szCs w:val="18"/>
              </w:rPr>
              <w:t>41.772</w:t>
            </w:r>
          </w:p>
        </w:tc>
      </w:tr>
      <w:tr w:rsidR="0028480B" w:rsidRPr="0028480B" w:rsidTr="0028480B">
        <w:trPr>
          <w:trHeight w:val="234"/>
        </w:trPr>
        <w:tc>
          <w:tcPr>
            <w:tcW w:w="919" w:type="dxa"/>
            <w:tcBorders>
              <w:top w:val="nil"/>
              <w:left w:val="nil"/>
              <w:bottom w:val="nil"/>
              <w:right w:val="nil"/>
            </w:tcBorders>
            <w:shd w:val="clear" w:color="auto" w:fill="auto"/>
            <w:noWrap/>
            <w:vAlign w:val="bottom"/>
          </w:tcPr>
          <w:p w:rsidR="0028480B" w:rsidRPr="00D508A2" w:rsidRDefault="0028480B" w:rsidP="000B5404">
            <w:pPr>
              <w:spacing w:before="0" w:after="0" w:line="276" w:lineRule="auto"/>
              <w:ind w:left="0"/>
              <w:jc w:val="both"/>
              <w:rPr>
                <w:rFonts w:ascii="Tahoma" w:hAnsi="Tahoma" w:cs="Tahoma"/>
                <w:sz w:val="18"/>
                <w:szCs w:val="18"/>
              </w:rPr>
            </w:pPr>
            <w:r w:rsidRPr="00D508A2">
              <w:rPr>
                <w:rFonts w:ascii="Tahoma" w:hAnsi="Tahoma" w:cs="Tahoma"/>
                <w:sz w:val="18"/>
                <w:szCs w:val="18"/>
              </w:rPr>
              <w:t>432</w:t>
            </w:r>
          </w:p>
        </w:tc>
        <w:tc>
          <w:tcPr>
            <w:tcW w:w="6878" w:type="dxa"/>
            <w:gridSpan w:val="2"/>
            <w:tcBorders>
              <w:top w:val="nil"/>
              <w:left w:val="nil"/>
              <w:bottom w:val="nil"/>
              <w:right w:val="nil"/>
            </w:tcBorders>
            <w:shd w:val="clear" w:color="auto" w:fill="auto"/>
            <w:vAlign w:val="bottom"/>
          </w:tcPr>
          <w:p w:rsidR="0028480B" w:rsidRPr="00D508A2" w:rsidRDefault="0028480B" w:rsidP="000B5404">
            <w:pPr>
              <w:spacing w:before="0" w:after="0" w:line="276" w:lineRule="auto"/>
              <w:ind w:left="0"/>
              <w:jc w:val="both"/>
              <w:rPr>
                <w:rFonts w:ascii="Tahoma" w:hAnsi="Tahoma" w:cs="Tahoma"/>
                <w:sz w:val="18"/>
                <w:szCs w:val="18"/>
              </w:rPr>
            </w:pPr>
            <w:r w:rsidRPr="00D508A2">
              <w:rPr>
                <w:rFonts w:ascii="Tahoma" w:hAnsi="Tahoma" w:cs="Tahoma"/>
                <w:sz w:val="18"/>
                <w:szCs w:val="18"/>
              </w:rPr>
              <w:t>Investicijski transferi proračunskim uporabnikom</w:t>
            </w:r>
          </w:p>
        </w:tc>
        <w:tc>
          <w:tcPr>
            <w:tcW w:w="1681" w:type="dxa"/>
            <w:tcBorders>
              <w:top w:val="nil"/>
              <w:left w:val="nil"/>
              <w:bottom w:val="nil"/>
              <w:right w:val="nil"/>
            </w:tcBorders>
            <w:shd w:val="clear" w:color="auto" w:fill="auto"/>
            <w:noWrap/>
            <w:vAlign w:val="bottom"/>
          </w:tcPr>
          <w:p w:rsidR="0028480B" w:rsidRPr="008F3C35" w:rsidRDefault="006556EF" w:rsidP="000B5404">
            <w:pPr>
              <w:spacing w:before="0" w:after="0" w:line="276" w:lineRule="auto"/>
              <w:ind w:left="0"/>
              <w:jc w:val="right"/>
              <w:rPr>
                <w:rFonts w:ascii="Tahoma" w:hAnsi="Tahoma" w:cs="Tahoma"/>
                <w:sz w:val="18"/>
                <w:szCs w:val="18"/>
              </w:rPr>
            </w:pPr>
            <w:r>
              <w:rPr>
                <w:rFonts w:ascii="Tahoma" w:hAnsi="Tahoma" w:cs="Tahoma"/>
                <w:sz w:val="18"/>
                <w:szCs w:val="18"/>
              </w:rPr>
              <w:t>146.099</w:t>
            </w:r>
          </w:p>
        </w:tc>
      </w:tr>
      <w:tr w:rsidR="0028480B" w:rsidRPr="0028480B" w:rsidTr="0028480B">
        <w:trPr>
          <w:trHeight w:val="345"/>
        </w:trPr>
        <w:tc>
          <w:tcPr>
            <w:tcW w:w="7797" w:type="dxa"/>
            <w:gridSpan w:val="3"/>
            <w:tcBorders>
              <w:top w:val="nil"/>
              <w:left w:val="nil"/>
              <w:bottom w:val="nil"/>
              <w:right w:val="nil"/>
            </w:tcBorders>
            <w:shd w:val="clear" w:color="auto" w:fill="auto"/>
            <w:noWrap/>
            <w:vAlign w:val="bottom"/>
          </w:tcPr>
          <w:p w:rsidR="0028480B" w:rsidRPr="00D508A2" w:rsidRDefault="0028480B" w:rsidP="000B5404">
            <w:pPr>
              <w:spacing w:before="0" w:after="0" w:line="276" w:lineRule="auto"/>
              <w:ind w:left="0"/>
              <w:jc w:val="both"/>
              <w:rPr>
                <w:rFonts w:ascii="Tahoma" w:hAnsi="Tahoma" w:cs="Tahoma"/>
                <w:sz w:val="18"/>
                <w:szCs w:val="18"/>
                <w:u w:val="single"/>
              </w:rPr>
            </w:pPr>
            <w:r w:rsidRPr="00D508A2">
              <w:rPr>
                <w:rFonts w:ascii="Tahoma" w:hAnsi="Tahoma" w:cs="Tahoma"/>
                <w:sz w:val="18"/>
                <w:szCs w:val="18"/>
                <w:u w:val="single"/>
              </w:rPr>
              <w:t>III. PRORAČUNSKI PRESEŽEK (PRIMANKLJAJ) (I.-II.)  (skupaj prihodki minus skupaj odhodki)</w:t>
            </w:r>
          </w:p>
        </w:tc>
        <w:tc>
          <w:tcPr>
            <w:tcW w:w="1681" w:type="dxa"/>
            <w:tcBorders>
              <w:top w:val="nil"/>
              <w:left w:val="nil"/>
              <w:bottom w:val="nil"/>
              <w:right w:val="nil"/>
            </w:tcBorders>
            <w:shd w:val="clear" w:color="auto" w:fill="auto"/>
            <w:noWrap/>
            <w:vAlign w:val="bottom"/>
          </w:tcPr>
          <w:p w:rsidR="0028480B" w:rsidRPr="008F3C35" w:rsidRDefault="006556EF" w:rsidP="000B5404">
            <w:pPr>
              <w:pStyle w:val="Odstavekseznama"/>
              <w:spacing w:before="0" w:after="0" w:line="276" w:lineRule="auto"/>
              <w:ind w:left="0"/>
              <w:jc w:val="right"/>
              <w:rPr>
                <w:rFonts w:ascii="Tahoma" w:hAnsi="Tahoma" w:cs="Tahoma"/>
                <w:sz w:val="18"/>
                <w:szCs w:val="18"/>
                <w:u w:val="single"/>
              </w:rPr>
            </w:pPr>
            <w:r>
              <w:rPr>
                <w:rFonts w:ascii="Tahoma" w:hAnsi="Tahoma" w:cs="Tahoma"/>
                <w:sz w:val="18"/>
                <w:szCs w:val="18"/>
                <w:u w:val="single"/>
              </w:rPr>
              <w:t>75.631</w:t>
            </w:r>
          </w:p>
        </w:tc>
      </w:tr>
      <w:tr w:rsidR="0028480B" w:rsidRPr="0028480B" w:rsidTr="0028480B">
        <w:trPr>
          <w:trHeight w:val="270"/>
        </w:trPr>
        <w:tc>
          <w:tcPr>
            <w:tcW w:w="7797" w:type="dxa"/>
            <w:gridSpan w:val="3"/>
            <w:tcBorders>
              <w:top w:val="nil"/>
              <w:left w:val="nil"/>
              <w:bottom w:val="nil"/>
              <w:right w:val="nil"/>
            </w:tcBorders>
            <w:shd w:val="clear" w:color="auto" w:fill="auto"/>
            <w:noWrap/>
            <w:vAlign w:val="bottom"/>
          </w:tcPr>
          <w:p w:rsidR="0028480B" w:rsidRPr="00D508A2" w:rsidRDefault="0028480B" w:rsidP="000B5404">
            <w:pPr>
              <w:spacing w:before="0" w:after="0" w:line="276" w:lineRule="auto"/>
              <w:ind w:left="0"/>
              <w:jc w:val="both"/>
              <w:rPr>
                <w:rFonts w:ascii="Tahoma" w:hAnsi="Tahoma" w:cs="Tahoma"/>
                <w:sz w:val="18"/>
                <w:szCs w:val="18"/>
              </w:rPr>
            </w:pPr>
            <w:r w:rsidRPr="00D508A2">
              <w:rPr>
                <w:rFonts w:ascii="Tahoma" w:hAnsi="Tahoma" w:cs="Tahoma"/>
                <w:sz w:val="18"/>
                <w:szCs w:val="18"/>
              </w:rPr>
              <w:t>III./1. PRIMARNI PRESEŽEK (PRIMANKLJAJ) (I. – 7102) – (II.-403-404) (skupaj prihodki brez prihodkov od obresti minus skupaj odhodki brez plačil obresti)</w:t>
            </w:r>
          </w:p>
        </w:tc>
        <w:tc>
          <w:tcPr>
            <w:tcW w:w="1681" w:type="dxa"/>
            <w:tcBorders>
              <w:top w:val="nil"/>
              <w:left w:val="nil"/>
              <w:bottom w:val="nil"/>
              <w:right w:val="nil"/>
            </w:tcBorders>
            <w:shd w:val="clear" w:color="auto" w:fill="auto"/>
            <w:noWrap/>
            <w:vAlign w:val="bottom"/>
          </w:tcPr>
          <w:p w:rsidR="0028480B" w:rsidRPr="008F3C35" w:rsidRDefault="006556EF" w:rsidP="000B5404">
            <w:pPr>
              <w:spacing w:before="0" w:after="0" w:line="276" w:lineRule="auto"/>
              <w:ind w:left="0"/>
              <w:jc w:val="right"/>
              <w:rPr>
                <w:rFonts w:ascii="Tahoma" w:hAnsi="Tahoma" w:cs="Tahoma"/>
                <w:sz w:val="18"/>
                <w:szCs w:val="18"/>
              </w:rPr>
            </w:pPr>
            <w:r>
              <w:rPr>
                <w:rFonts w:ascii="Tahoma" w:hAnsi="Tahoma" w:cs="Tahoma"/>
                <w:sz w:val="18"/>
                <w:szCs w:val="18"/>
              </w:rPr>
              <w:t>75.251</w:t>
            </w:r>
          </w:p>
        </w:tc>
      </w:tr>
      <w:tr w:rsidR="0028480B" w:rsidRPr="0028480B" w:rsidTr="0028480B">
        <w:trPr>
          <w:trHeight w:val="345"/>
        </w:trPr>
        <w:tc>
          <w:tcPr>
            <w:tcW w:w="7797" w:type="dxa"/>
            <w:gridSpan w:val="3"/>
            <w:tcBorders>
              <w:top w:val="nil"/>
              <w:left w:val="nil"/>
              <w:bottom w:val="nil"/>
              <w:right w:val="nil"/>
            </w:tcBorders>
            <w:shd w:val="clear" w:color="auto" w:fill="auto"/>
            <w:noWrap/>
            <w:vAlign w:val="bottom"/>
          </w:tcPr>
          <w:p w:rsidR="0028480B" w:rsidRPr="00D508A2" w:rsidRDefault="0028480B" w:rsidP="000B5404">
            <w:pPr>
              <w:spacing w:before="0" w:after="0" w:line="276" w:lineRule="auto"/>
              <w:ind w:left="0"/>
              <w:jc w:val="both"/>
              <w:rPr>
                <w:rFonts w:ascii="Tahoma" w:hAnsi="Tahoma" w:cs="Tahoma"/>
                <w:sz w:val="18"/>
                <w:szCs w:val="18"/>
              </w:rPr>
            </w:pPr>
            <w:r w:rsidRPr="00D508A2">
              <w:rPr>
                <w:rFonts w:ascii="Tahoma" w:hAnsi="Tahoma" w:cs="Tahoma"/>
                <w:sz w:val="18"/>
                <w:szCs w:val="18"/>
              </w:rPr>
              <w:t>III./2. TEKOČI PRESEŽEK (PRIMANKLJAJ) (70+71)-(40+41) (tekoči prihodki minus tekoči odhodki in tekoči transferi)</w:t>
            </w:r>
          </w:p>
        </w:tc>
        <w:tc>
          <w:tcPr>
            <w:tcW w:w="1681" w:type="dxa"/>
            <w:tcBorders>
              <w:top w:val="nil"/>
              <w:left w:val="nil"/>
              <w:bottom w:val="nil"/>
              <w:right w:val="nil"/>
            </w:tcBorders>
            <w:shd w:val="clear" w:color="auto" w:fill="auto"/>
            <w:noWrap/>
            <w:vAlign w:val="bottom"/>
          </w:tcPr>
          <w:p w:rsidR="0028480B" w:rsidRPr="008F3C35" w:rsidRDefault="006556EF" w:rsidP="000B5404">
            <w:pPr>
              <w:spacing w:before="0" w:after="0" w:line="276" w:lineRule="auto"/>
              <w:ind w:left="0"/>
              <w:jc w:val="right"/>
              <w:rPr>
                <w:rFonts w:ascii="Tahoma" w:hAnsi="Tahoma" w:cs="Tahoma"/>
                <w:sz w:val="18"/>
                <w:szCs w:val="18"/>
              </w:rPr>
            </w:pPr>
            <w:r>
              <w:rPr>
                <w:rFonts w:ascii="Tahoma" w:hAnsi="Tahoma" w:cs="Tahoma"/>
                <w:sz w:val="18"/>
                <w:szCs w:val="18"/>
              </w:rPr>
              <w:t>979.086</w:t>
            </w:r>
          </w:p>
        </w:tc>
      </w:tr>
      <w:tr w:rsidR="0028480B" w:rsidRPr="0028480B" w:rsidTr="0028480B">
        <w:trPr>
          <w:trHeight w:val="255"/>
        </w:trPr>
        <w:tc>
          <w:tcPr>
            <w:tcW w:w="919" w:type="dxa"/>
            <w:tcBorders>
              <w:top w:val="nil"/>
              <w:left w:val="nil"/>
              <w:bottom w:val="nil"/>
              <w:right w:val="nil"/>
            </w:tcBorders>
            <w:shd w:val="clear" w:color="auto" w:fill="auto"/>
            <w:noWrap/>
            <w:vAlign w:val="bottom"/>
          </w:tcPr>
          <w:p w:rsidR="0028480B" w:rsidRPr="00D508A2" w:rsidRDefault="0028480B" w:rsidP="000B5404">
            <w:pPr>
              <w:spacing w:before="0" w:after="0" w:line="276" w:lineRule="auto"/>
              <w:ind w:left="0"/>
              <w:rPr>
                <w:rFonts w:ascii="Tahoma" w:hAnsi="Tahoma" w:cs="Tahoma"/>
                <w:b/>
                <w:sz w:val="18"/>
                <w:szCs w:val="18"/>
              </w:rPr>
            </w:pPr>
          </w:p>
        </w:tc>
        <w:tc>
          <w:tcPr>
            <w:tcW w:w="6878" w:type="dxa"/>
            <w:gridSpan w:val="2"/>
            <w:tcBorders>
              <w:top w:val="nil"/>
              <w:left w:val="nil"/>
              <w:bottom w:val="nil"/>
              <w:right w:val="nil"/>
            </w:tcBorders>
            <w:shd w:val="clear" w:color="auto" w:fill="auto"/>
            <w:noWrap/>
            <w:vAlign w:val="bottom"/>
          </w:tcPr>
          <w:p w:rsidR="0028480B" w:rsidRPr="00D508A2" w:rsidRDefault="0028480B" w:rsidP="000B5404">
            <w:pPr>
              <w:spacing w:before="0" w:after="0" w:line="276" w:lineRule="auto"/>
              <w:ind w:left="0"/>
              <w:jc w:val="both"/>
              <w:rPr>
                <w:rFonts w:ascii="Tahoma" w:hAnsi="Tahoma" w:cs="Tahoma"/>
                <w:b/>
                <w:sz w:val="18"/>
                <w:szCs w:val="18"/>
              </w:rPr>
            </w:pPr>
            <w:r w:rsidRPr="00D508A2">
              <w:rPr>
                <w:rFonts w:ascii="Tahoma" w:hAnsi="Tahoma" w:cs="Tahoma"/>
                <w:b/>
                <w:sz w:val="18"/>
                <w:szCs w:val="18"/>
              </w:rPr>
              <w:t>B. RAČUN FINANČNIH TERJATEV IN NALOŽB</w:t>
            </w:r>
          </w:p>
        </w:tc>
        <w:tc>
          <w:tcPr>
            <w:tcW w:w="1681" w:type="dxa"/>
            <w:tcBorders>
              <w:top w:val="nil"/>
              <w:left w:val="nil"/>
              <w:bottom w:val="nil"/>
              <w:right w:val="nil"/>
            </w:tcBorders>
            <w:shd w:val="clear" w:color="auto" w:fill="auto"/>
            <w:noWrap/>
            <w:vAlign w:val="bottom"/>
          </w:tcPr>
          <w:p w:rsidR="0028480B" w:rsidRPr="008F3C35" w:rsidRDefault="0028480B" w:rsidP="000B5404">
            <w:pPr>
              <w:spacing w:before="0" w:after="0" w:line="276" w:lineRule="auto"/>
              <w:ind w:left="0"/>
              <w:jc w:val="right"/>
              <w:rPr>
                <w:rFonts w:ascii="Tahoma" w:hAnsi="Tahoma" w:cs="Tahoma"/>
                <w:b/>
                <w:sz w:val="18"/>
                <w:szCs w:val="18"/>
              </w:rPr>
            </w:pPr>
          </w:p>
        </w:tc>
      </w:tr>
      <w:tr w:rsidR="0028480B" w:rsidRPr="0028480B" w:rsidTr="0028480B">
        <w:trPr>
          <w:trHeight w:val="270"/>
        </w:trPr>
        <w:tc>
          <w:tcPr>
            <w:tcW w:w="7797" w:type="dxa"/>
            <w:gridSpan w:val="3"/>
            <w:tcBorders>
              <w:top w:val="nil"/>
              <w:left w:val="nil"/>
              <w:bottom w:val="nil"/>
              <w:right w:val="nil"/>
            </w:tcBorders>
            <w:shd w:val="clear" w:color="auto" w:fill="auto"/>
            <w:noWrap/>
            <w:vAlign w:val="bottom"/>
          </w:tcPr>
          <w:p w:rsidR="0028480B" w:rsidRPr="00D508A2" w:rsidRDefault="0028480B" w:rsidP="000B5404">
            <w:pPr>
              <w:spacing w:before="0" w:after="0" w:line="276" w:lineRule="auto"/>
              <w:ind w:left="0"/>
              <w:jc w:val="both"/>
              <w:rPr>
                <w:rFonts w:ascii="Tahoma" w:hAnsi="Tahoma" w:cs="Tahoma"/>
                <w:sz w:val="18"/>
                <w:szCs w:val="18"/>
                <w:u w:val="single"/>
              </w:rPr>
            </w:pPr>
            <w:bookmarkStart w:id="42" w:name="_Toc288558865"/>
            <w:bookmarkStart w:id="43" w:name="_Toc288558918"/>
            <w:r w:rsidRPr="00D508A2">
              <w:rPr>
                <w:rFonts w:ascii="Tahoma" w:hAnsi="Tahoma" w:cs="Tahoma"/>
                <w:sz w:val="18"/>
                <w:szCs w:val="18"/>
                <w:u w:val="single"/>
              </w:rPr>
              <w:t>IV. PREJETA VRAČILA DANIH POSOJIL IN PRODAJA KAPITALSKIH DELEŽEV</w:t>
            </w:r>
            <w:bookmarkEnd w:id="42"/>
            <w:bookmarkEnd w:id="43"/>
            <w:r w:rsidRPr="00D508A2">
              <w:rPr>
                <w:rFonts w:ascii="Tahoma" w:hAnsi="Tahoma" w:cs="Tahoma"/>
                <w:sz w:val="18"/>
                <w:szCs w:val="18"/>
                <w:u w:val="single"/>
              </w:rPr>
              <w:t xml:space="preserve"> </w:t>
            </w:r>
            <w:bookmarkStart w:id="44" w:name="_Toc288558866"/>
            <w:bookmarkStart w:id="45" w:name="_Toc288558919"/>
            <w:r w:rsidRPr="00D508A2">
              <w:rPr>
                <w:rFonts w:ascii="Tahoma" w:hAnsi="Tahoma" w:cs="Tahoma"/>
                <w:sz w:val="18"/>
                <w:szCs w:val="18"/>
                <w:u w:val="single"/>
              </w:rPr>
              <w:t>(750+751+752)</w:t>
            </w:r>
            <w:bookmarkEnd w:id="44"/>
            <w:bookmarkEnd w:id="45"/>
          </w:p>
        </w:tc>
        <w:tc>
          <w:tcPr>
            <w:tcW w:w="1681" w:type="dxa"/>
            <w:tcBorders>
              <w:top w:val="nil"/>
              <w:left w:val="nil"/>
              <w:bottom w:val="nil"/>
              <w:right w:val="nil"/>
            </w:tcBorders>
            <w:shd w:val="clear" w:color="auto" w:fill="auto"/>
            <w:noWrap/>
            <w:vAlign w:val="bottom"/>
          </w:tcPr>
          <w:p w:rsidR="0028480B" w:rsidRPr="008F3C35" w:rsidRDefault="008F3C35" w:rsidP="000B5404">
            <w:pPr>
              <w:spacing w:before="0" w:after="0" w:line="276" w:lineRule="auto"/>
              <w:ind w:left="0"/>
              <w:jc w:val="right"/>
              <w:rPr>
                <w:rFonts w:ascii="Tahoma" w:hAnsi="Tahoma" w:cs="Tahoma"/>
                <w:sz w:val="18"/>
                <w:szCs w:val="18"/>
                <w:u w:val="single"/>
              </w:rPr>
            </w:pPr>
            <w:r>
              <w:rPr>
                <w:rFonts w:ascii="Tahoma" w:hAnsi="Tahoma" w:cs="Tahoma"/>
                <w:sz w:val="18"/>
                <w:szCs w:val="18"/>
                <w:u w:val="single"/>
              </w:rPr>
              <w:t>0</w:t>
            </w:r>
          </w:p>
        </w:tc>
      </w:tr>
      <w:tr w:rsidR="0028480B" w:rsidRPr="0028480B" w:rsidTr="0028480B">
        <w:trPr>
          <w:trHeight w:val="250"/>
        </w:trPr>
        <w:tc>
          <w:tcPr>
            <w:tcW w:w="919" w:type="dxa"/>
            <w:tcBorders>
              <w:top w:val="nil"/>
              <w:left w:val="nil"/>
              <w:bottom w:val="nil"/>
              <w:right w:val="nil"/>
            </w:tcBorders>
            <w:shd w:val="clear" w:color="auto" w:fill="auto"/>
            <w:noWrap/>
            <w:vAlign w:val="bottom"/>
          </w:tcPr>
          <w:p w:rsidR="0028480B" w:rsidRPr="00D508A2" w:rsidRDefault="0028480B" w:rsidP="000B5404">
            <w:pPr>
              <w:spacing w:before="0" w:after="0" w:line="276" w:lineRule="auto"/>
              <w:ind w:left="0"/>
              <w:jc w:val="both"/>
              <w:rPr>
                <w:rFonts w:ascii="Tahoma" w:hAnsi="Tahoma" w:cs="Tahoma"/>
                <w:sz w:val="18"/>
                <w:szCs w:val="18"/>
              </w:rPr>
            </w:pPr>
            <w:bookmarkStart w:id="46" w:name="_Toc288558868"/>
            <w:bookmarkStart w:id="47" w:name="_Toc288558921"/>
            <w:r w:rsidRPr="00D508A2">
              <w:rPr>
                <w:rFonts w:ascii="Tahoma" w:hAnsi="Tahoma" w:cs="Tahoma"/>
                <w:sz w:val="18"/>
                <w:szCs w:val="18"/>
              </w:rPr>
              <w:t>75</w:t>
            </w:r>
            <w:bookmarkEnd w:id="46"/>
            <w:bookmarkEnd w:id="47"/>
          </w:p>
        </w:tc>
        <w:tc>
          <w:tcPr>
            <w:tcW w:w="6878" w:type="dxa"/>
            <w:gridSpan w:val="2"/>
            <w:tcBorders>
              <w:top w:val="nil"/>
              <w:left w:val="nil"/>
              <w:bottom w:val="nil"/>
              <w:right w:val="nil"/>
            </w:tcBorders>
            <w:shd w:val="clear" w:color="auto" w:fill="auto"/>
            <w:vAlign w:val="bottom"/>
          </w:tcPr>
          <w:p w:rsidR="0028480B" w:rsidRPr="00D508A2" w:rsidRDefault="0028480B" w:rsidP="000B5404">
            <w:pPr>
              <w:spacing w:before="0" w:after="0" w:line="276" w:lineRule="auto"/>
              <w:ind w:left="0"/>
              <w:jc w:val="both"/>
              <w:rPr>
                <w:rFonts w:ascii="Tahoma" w:hAnsi="Tahoma" w:cs="Tahoma"/>
                <w:sz w:val="18"/>
                <w:szCs w:val="18"/>
              </w:rPr>
            </w:pPr>
            <w:bookmarkStart w:id="48" w:name="_Toc288558869"/>
            <w:bookmarkStart w:id="49" w:name="_Toc288558922"/>
            <w:r w:rsidRPr="00D508A2">
              <w:rPr>
                <w:rFonts w:ascii="Tahoma" w:hAnsi="Tahoma" w:cs="Tahoma"/>
                <w:sz w:val="18"/>
                <w:szCs w:val="18"/>
              </w:rPr>
              <w:t>PREJETA VRAČILA DANIH POSOJIL IN PRODAJA KAPITALSKIH DELEŽEV)</w:t>
            </w:r>
            <w:bookmarkEnd w:id="48"/>
            <w:bookmarkEnd w:id="49"/>
          </w:p>
        </w:tc>
        <w:tc>
          <w:tcPr>
            <w:tcW w:w="1681" w:type="dxa"/>
            <w:tcBorders>
              <w:top w:val="nil"/>
              <w:left w:val="nil"/>
              <w:bottom w:val="nil"/>
              <w:right w:val="nil"/>
            </w:tcBorders>
            <w:shd w:val="clear" w:color="auto" w:fill="auto"/>
            <w:noWrap/>
            <w:vAlign w:val="bottom"/>
          </w:tcPr>
          <w:p w:rsidR="0028480B" w:rsidRPr="008F3C35" w:rsidRDefault="008F3C35" w:rsidP="000B5404">
            <w:pPr>
              <w:spacing w:before="0" w:after="0" w:line="276" w:lineRule="auto"/>
              <w:ind w:left="0"/>
              <w:jc w:val="right"/>
              <w:rPr>
                <w:rFonts w:ascii="Tahoma" w:hAnsi="Tahoma" w:cs="Tahoma"/>
                <w:sz w:val="18"/>
                <w:szCs w:val="18"/>
              </w:rPr>
            </w:pPr>
            <w:r>
              <w:rPr>
                <w:rFonts w:ascii="Tahoma" w:hAnsi="Tahoma" w:cs="Tahoma"/>
                <w:sz w:val="18"/>
                <w:szCs w:val="18"/>
              </w:rPr>
              <w:t>0</w:t>
            </w:r>
          </w:p>
        </w:tc>
      </w:tr>
      <w:tr w:rsidR="0028480B" w:rsidRPr="0028480B" w:rsidTr="0028480B">
        <w:trPr>
          <w:trHeight w:val="250"/>
        </w:trPr>
        <w:tc>
          <w:tcPr>
            <w:tcW w:w="919" w:type="dxa"/>
            <w:tcBorders>
              <w:top w:val="nil"/>
              <w:left w:val="nil"/>
              <w:bottom w:val="nil"/>
              <w:right w:val="nil"/>
            </w:tcBorders>
            <w:shd w:val="clear" w:color="auto" w:fill="auto"/>
            <w:noWrap/>
            <w:vAlign w:val="bottom"/>
          </w:tcPr>
          <w:p w:rsidR="0028480B" w:rsidRPr="00D508A2" w:rsidRDefault="0028480B" w:rsidP="000B5404">
            <w:pPr>
              <w:spacing w:before="0" w:after="0" w:line="276" w:lineRule="auto"/>
              <w:ind w:left="0"/>
              <w:jc w:val="both"/>
              <w:rPr>
                <w:rFonts w:ascii="Tahoma" w:hAnsi="Tahoma" w:cs="Tahoma"/>
                <w:sz w:val="18"/>
                <w:szCs w:val="18"/>
              </w:rPr>
            </w:pPr>
            <w:r w:rsidRPr="00D508A2">
              <w:rPr>
                <w:rFonts w:ascii="Tahoma" w:hAnsi="Tahoma" w:cs="Tahoma"/>
                <w:sz w:val="18"/>
                <w:szCs w:val="18"/>
              </w:rPr>
              <w:t>750</w:t>
            </w:r>
          </w:p>
        </w:tc>
        <w:tc>
          <w:tcPr>
            <w:tcW w:w="6878" w:type="dxa"/>
            <w:gridSpan w:val="2"/>
            <w:tcBorders>
              <w:top w:val="nil"/>
              <w:left w:val="nil"/>
              <w:bottom w:val="nil"/>
              <w:right w:val="nil"/>
            </w:tcBorders>
            <w:shd w:val="clear" w:color="auto" w:fill="auto"/>
            <w:vAlign w:val="bottom"/>
          </w:tcPr>
          <w:p w:rsidR="0028480B" w:rsidRPr="00D508A2" w:rsidRDefault="0028480B" w:rsidP="000B5404">
            <w:pPr>
              <w:spacing w:before="0" w:after="0" w:line="276" w:lineRule="auto"/>
              <w:ind w:left="0"/>
              <w:jc w:val="both"/>
              <w:rPr>
                <w:rFonts w:ascii="Tahoma" w:hAnsi="Tahoma" w:cs="Tahoma"/>
                <w:sz w:val="18"/>
                <w:szCs w:val="18"/>
              </w:rPr>
            </w:pPr>
            <w:r w:rsidRPr="00D508A2">
              <w:rPr>
                <w:rFonts w:ascii="Tahoma" w:hAnsi="Tahoma" w:cs="Tahoma"/>
                <w:sz w:val="18"/>
                <w:szCs w:val="18"/>
              </w:rPr>
              <w:t>Prejeta vračila danih posojil</w:t>
            </w:r>
          </w:p>
        </w:tc>
        <w:tc>
          <w:tcPr>
            <w:tcW w:w="1681" w:type="dxa"/>
            <w:tcBorders>
              <w:top w:val="nil"/>
              <w:left w:val="nil"/>
              <w:bottom w:val="nil"/>
              <w:right w:val="nil"/>
            </w:tcBorders>
            <w:shd w:val="clear" w:color="auto" w:fill="auto"/>
            <w:noWrap/>
            <w:vAlign w:val="bottom"/>
          </w:tcPr>
          <w:p w:rsidR="0028480B" w:rsidRPr="008F3C35" w:rsidRDefault="008F3C35" w:rsidP="000B5404">
            <w:pPr>
              <w:spacing w:before="0" w:after="0" w:line="276" w:lineRule="auto"/>
              <w:ind w:left="0"/>
              <w:jc w:val="right"/>
              <w:rPr>
                <w:rFonts w:ascii="Tahoma" w:hAnsi="Tahoma" w:cs="Tahoma"/>
                <w:sz w:val="18"/>
                <w:szCs w:val="18"/>
              </w:rPr>
            </w:pPr>
            <w:r>
              <w:rPr>
                <w:rFonts w:ascii="Tahoma" w:hAnsi="Tahoma" w:cs="Tahoma"/>
                <w:sz w:val="18"/>
                <w:szCs w:val="18"/>
              </w:rPr>
              <w:t>0</w:t>
            </w:r>
          </w:p>
        </w:tc>
      </w:tr>
      <w:tr w:rsidR="0028480B" w:rsidRPr="0028480B" w:rsidTr="0028480B">
        <w:trPr>
          <w:trHeight w:val="270"/>
        </w:trPr>
        <w:tc>
          <w:tcPr>
            <w:tcW w:w="7797" w:type="dxa"/>
            <w:gridSpan w:val="3"/>
            <w:tcBorders>
              <w:top w:val="nil"/>
              <w:left w:val="nil"/>
              <w:bottom w:val="nil"/>
              <w:right w:val="nil"/>
            </w:tcBorders>
            <w:shd w:val="clear" w:color="auto" w:fill="auto"/>
            <w:noWrap/>
            <w:vAlign w:val="bottom"/>
          </w:tcPr>
          <w:p w:rsidR="0028480B" w:rsidRPr="00D508A2" w:rsidRDefault="0028480B" w:rsidP="000B5404">
            <w:pPr>
              <w:spacing w:before="0" w:after="0" w:line="276" w:lineRule="auto"/>
              <w:ind w:left="0"/>
              <w:jc w:val="both"/>
              <w:rPr>
                <w:rFonts w:ascii="Tahoma" w:hAnsi="Tahoma" w:cs="Tahoma"/>
                <w:sz w:val="18"/>
                <w:szCs w:val="18"/>
                <w:u w:val="single"/>
              </w:rPr>
            </w:pPr>
            <w:r w:rsidRPr="00D508A2">
              <w:rPr>
                <w:rFonts w:ascii="Tahoma" w:hAnsi="Tahoma" w:cs="Tahoma"/>
                <w:sz w:val="18"/>
                <w:szCs w:val="18"/>
                <w:u w:val="single"/>
              </w:rPr>
              <w:t>V. DANA POSOJILA IN POVEČANJE KAPITALSKIH DELEŽEV (440+441+442)</w:t>
            </w:r>
          </w:p>
        </w:tc>
        <w:tc>
          <w:tcPr>
            <w:tcW w:w="1681" w:type="dxa"/>
            <w:tcBorders>
              <w:top w:val="nil"/>
              <w:left w:val="nil"/>
              <w:bottom w:val="nil"/>
              <w:right w:val="nil"/>
            </w:tcBorders>
            <w:shd w:val="clear" w:color="auto" w:fill="auto"/>
            <w:noWrap/>
            <w:vAlign w:val="bottom"/>
          </w:tcPr>
          <w:p w:rsidR="0028480B" w:rsidRPr="008F3C35" w:rsidRDefault="006556EF" w:rsidP="000B5404">
            <w:pPr>
              <w:spacing w:before="0" w:after="0" w:line="276" w:lineRule="auto"/>
              <w:ind w:left="0"/>
              <w:jc w:val="right"/>
              <w:rPr>
                <w:rFonts w:ascii="Tahoma" w:hAnsi="Tahoma" w:cs="Tahoma"/>
                <w:sz w:val="18"/>
                <w:szCs w:val="18"/>
                <w:u w:val="single"/>
              </w:rPr>
            </w:pPr>
            <w:r>
              <w:rPr>
                <w:rFonts w:ascii="Tahoma" w:hAnsi="Tahoma" w:cs="Tahoma"/>
                <w:sz w:val="18"/>
                <w:szCs w:val="18"/>
                <w:u w:val="single"/>
              </w:rPr>
              <w:t>0</w:t>
            </w:r>
          </w:p>
        </w:tc>
      </w:tr>
      <w:tr w:rsidR="0028480B" w:rsidRPr="0028480B" w:rsidTr="0028480B">
        <w:trPr>
          <w:trHeight w:val="250"/>
        </w:trPr>
        <w:tc>
          <w:tcPr>
            <w:tcW w:w="919" w:type="dxa"/>
            <w:tcBorders>
              <w:top w:val="nil"/>
              <w:left w:val="nil"/>
              <w:bottom w:val="nil"/>
              <w:right w:val="nil"/>
            </w:tcBorders>
            <w:shd w:val="clear" w:color="auto" w:fill="auto"/>
            <w:noWrap/>
            <w:vAlign w:val="bottom"/>
          </w:tcPr>
          <w:p w:rsidR="0028480B" w:rsidRPr="00D508A2" w:rsidRDefault="0028480B" w:rsidP="000B5404">
            <w:pPr>
              <w:spacing w:before="0" w:after="0" w:line="276" w:lineRule="auto"/>
              <w:ind w:left="0"/>
              <w:jc w:val="both"/>
              <w:rPr>
                <w:rFonts w:ascii="Tahoma" w:hAnsi="Tahoma" w:cs="Tahoma"/>
                <w:sz w:val="18"/>
                <w:szCs w:val="18"/>
              </w:rPr>
            </w:pPr>
            <w:r w:rsidRPr="00D508A2">
              <w:rPr>
                <w:rFonts w:ascii="Tahoma" w:hAnsi="Tahoma" w:cs="Tahoma"/>
                <w:sz w:val="18"/>
                <w:szCs w:val="18"/>
              </w:rPr>
              <w:t>44</w:t>
            </w:r>
          </w:p>
        </w:tc>
        <w:tc>
          <w:tcPr>
            <w:tcW w:w="6878" w:type="dxa"/>
            <w:gridSpan w:val="2"/>
            <w:tcBorders>
              <w:top w:val="nil"/>
              <w:left w:val="nil"/>
              <w:bottom w:val="nil"/>
              <w:right w:val="nil"/>
            </w:tcBorders>
            <w:shd w:val="clear" w:color="auto" w:fill="auto"/>
            <w:vAlign w:val="bottom"/>
          </w:tcPr>
          <w:p w:rsidR="0028480B" w:rsidRPr="00D508A2" w:rsidRDefault="0028480B" w:rsidP="000B5404">
            <w:pPr>
              <w:spacing w:before="0" w:after="0" w:line="276" w:lineRule="auto"/>
              <w:ind w:left="0"/>
              <w:jc w:val="both"/>
              <w:rPr>
                <w:rFonts w:ascii="Tahoma" w:hAnsi="Tahoma" w:cs="Tahoma"/>
                <w:sz w:val="18"/>
                <w:szCs w:val="18"/>
              </w:rPr>
            </w:pPr>
            <w:r w:rsidRPr="00D508A2">
              <w:rPr>
                <w:rFonts w:ascii="Tahoma" w:hAnsi="Tahoma" w:cs="Tahoma"/>
                <w:sz w:val="18"/>
                <w:szCs w:val="18"/>
              </w:rPr>
              <w:t>DANA POSOJILA IN POVEČANJE KAPITALSKIH DELEŽEV</w:t>
            </w:r>
          </w:p>
        </w:tc>
        <w:tc>
          <w:tcPr>
            <w:tcW w:w="1681" w:type="dxa"/>
            <w:tcBorders>
              <w:top w:val="nil"/>
              <w:left w:val="nil"/>
              <w:bottom w:val="nil"/>
              <w:right w:val="nil"/>
            </w:tcBorders>
            <w:shd w:val="clear" w:color="auto" w:fill="auto"/>
            <w:noWrap/>
            <w:vAlign w:val="bottom"/>
          </w:tcPr>
          <w:p w:rsidR="0028480B" w:rsidRPr="008F3C35" w:rsidRDefault="006556EF" w:rsidP="000B5404">
            <w:pPr>
              <w:spacing w:before="0" w:after="0" w:line="276" w:lineRule="auto"/>
              <w:ind w:left="0"/>
              <w:jc w:val="right"/>
              <w:rPr>
                <w:rFonts w:ascii="Tahoma" w:hAnsi="Tahoma" w:cs="Tahoma"/>
                <w:sz w:val="18"/>
                <w:szCs w:val="18"/>
              </w:rPr>
            </w:pPr>
            <w:r>
              <w:rPr>
                <w:rFonts w:ascii="Tahoma" w:hAnsi="Tahoma" w:cs="Tahoma"/>
                <w:sz w:val="18"/>
                <w:szCs w:val="18"/>
              </w:rPr>
              <w:t>0</w:t>
            </w:r>
          </w:p>
        </w:tc>
      </w:tr>
      <w:tr w:rsidR="0028480B" w:rsidRPr="0028480B" w:rsidTr="0028480B">
        <w:trPr>
          <w:trHeight w:val="250"/>
        </w:trPr>
        <w:tc>
          <w:tcPr>
            <w:tcW w:w="919" w:type="dxa"/>
            <w:tcBorders>
              <w:top w:val="nil"/>
              <w:left w:val="nil"/>
              <w:bottom w:val="nil"/>
              <w:right w:val="nil"/>
            </w:tcBorders>
            <w:shd w:val="clear" w:color="auto" w:fill="auto"/>
            <w:noWrap/>
            <w:vAlign w:val="bottom"/>
          </w:tcPr>
          <w:p w:rsidR="0028480B" w:rsidRPr="00D508A2" w:rsidRDefault="0028480B" w:rsidP="000B5404">
            <w:pPr>
              <w:spacing w:before="0" w:after="0" w:line="276" w:lineRule="auto"/>
              <w:ind w:left="0"/>
              <w:jc w:val="both"/>
              <w:rPr>
                <w:rFonts w:ascii="Tahoma" w:hAnsi="Tahoma" w:cs="Tahoma"/>
                <w:sz w:val="18"/>
                <w:szCs w:val="18"/>
              </w:rPr>
            </w:pPr>
            <w:r w:rsidRPr="00D508A2">
              <w:rPr>
                <w:rFonts w:ascii="Tahoma" w:hAnsi="Tahoma" w:cs="Tahoma"/>
                <w:sz w:val="18"/>
                <w:szCs w:val="18"/>
              </w:rPr>
              <w:t>441</w:t>
            </w:r>
          </w:p>
        </w:tc>
        <w:tc>
          <w:tcPr>
            <w:tcW w:w="6878" w:type="dxa"/>
            <w:gridSpan w:val="2"/>
            <w:tcBorders>
              <w:top w:val="nil"/>
              <w:left w:val="nil"/>
              <w:bottom w:val="nil"/>
              <w:right w:val="nil"/>
            </w:tcBorders>
            <w:shd w:val="clear" w:color="auto" w:fill="auto"/>
            <w:vAlign w:val="bottom"/>
          </w:tcPr>
          <w:p w:rsidR="0028480B" w:rsidRPr="00D508A2" w:rsidRDefault="0028480B" w:rsidP="000B5404">
            <w:pPr>
              <w:spacing w:before="0" w:after="0" w:line="276" w:lineRule="auto"/>
              <w:ind w:left="0"/>
              <w:jc w:val="both"/>
              <w:rPr>
                <w:rFonts w:ascii="Tahoma" w:hAnsi="Tahoma" w:cs="Tahoma"/>
                <w:sz w:val="18"/>
                <w:szCs w:val="18"/>
              </w:rPr>
            </w:pPr>
            <w:r w:rsidRPr="00D508A2">
              <w:rPr>
                <w:rFonts w:ascii="Tahoma" w:hAnsi="Tahoma" w:cs="Tahoma"/>
                <w:sz w:val="18"/>
                <w:szCs w:val="18"/>
              </w:rPr>
              <w:t>Povečanje kapitalskih deležev in finančnih naložb</w:t>
            </w:r>
          </w:p>
        </w:tc>
        <w:tc>
          <w:tcPr>
            <w:tcW w:w="1681" w:type="dxa"/>
            <w:tcBorders>
              <w:top w:val="nil"/>
              <w:left w:val="nil"/>
              <w:bottom w:val="nil"/>
              <w:right w:val="nil"/>
            </w:tcBorders>
            <w:shd w:val="clear" w:color="auto" w:fill="auto"/>
            <w:noWrap/>
            <w:vAlign w:val="bottom"/>
          </w:tcPr>
          <w:p w:rsidR="0028480B" w:rsidRPr="008F3C35" w:rsidRDefault="006556EF" w:rsidP="000B5404">
            <w:pPr>
              <w:spacing w:before="0" w:after="0" w:line="276" w:lineRule="auto"/>
              <w:ind w:left="0"/>
              <w:jc w:val="right"/>
              <w:rPr>
                <w:rFonts w:ascii="Tahoma" w:hAnsi="Tahoma" w:cs="Tahoma"/>
                <w:sz w:val="18"/>
                <w:szCs w:val="18"/>
              </w:rPr>
            </w:pPr>
            <w:r>
              <w:rPr>
                <w:rFonts w:ascii="Tahoma" w:hAnsi="Tahoma" w:cs="Tahoma"/>
                <w:sz w:val="18"/>
                <w:szCs w:val="18"/>
              </w:rPr>
              <w:t>0</w:t>
            </w:r>
          </w:p>
        </w:tc>
      </w:tr>
      <w:tr w:rsidR="0028480B" w:rsidRPr="0028480B" w:rsidTr="0028480B">
        <w:trPr>
          <w:trHeight w:val="250"/>
        </w:trPr>
        <w:tc>
          <w:tcPr>
            <w:tcW w:w="7797" w:type="dxa"/>
            <w:gridSpan w:val="3"/>
            <w:tcBorders>
              <w:top w:val="nil"/>
              <w:left w:val="nil"/>
              <w:bottom w:val="nil"/>
              <w:right w:val="nil"/>
            </w:tcBorders>
            <w:shd w:val="clear" w:color="auto" w:fill="auto"/>
            <w:noWrap/>
            <w:vAlign w:val="bottom"/>
          </w:tcPr>
          <w:p w:rsidR="0028480B" w:rsidRPr="00D508A2" w:rsidRDefault="0028480B" w:rsidP="000B5404">
            <w:pPr>
              <w:spacing w:before="0" w:after="0" w:line="276" w:lineRule="auto"/>
              <w:ind w:left="0"/>
              <w:jc w:val="both"/>
              <w:rPr>
                <w:rFonts w:ascii="Tahoma" w:hAnsi="Tahoma" w:cs="Tahoma"/>
                <w:sz w:val="18"/>
                <w:szCs w:val="18"/>
                <w:u w:val="single"/>
              </w:rPr>
            </w:pPr>
            <w:r w:rsidRPr="00D508A2">
              <w:rPr>
                <w:rFonts w:ascii="Tahoma" w:hAnsi="Tahoma" w:cs="Tahoma"/>
                <w:sz w:val="18"/>
                <w:szCs w:val="18"/>
                <w:u w:val="single"/>
              </w:rPr>
              <w:t>VI. PREJETA MINUS DANA POSOJILA IN SPREMEMBE KAPITALSKIH DELŽEV (IV. – V) </w:t>
            </w:r>
          </w:p>
        </w:tc>
        <w:tc>
          <w:tcPr>
            <w:tcW w:w="1681" w:type="dxa"/>
            <w:tcBorders>
              <w:top w:val="nil"/>
              <w:left w:val="nil"/>
              <w:bottom w:val="nil"/>
              <w:right w:val="nil"/>
            </w:tcBorders>
            <w:shd w:val="clear" w:color="auto" w:fill="auto"/>
            <w:noWrap/>
            <w:vAlign w:val="bottom"/>
          </w:tcPr>
          <w:p w:rsidR="0028480B" w:rsidRPr="008F3C35" w:rsidRDefault="006556EF" w:rsidP="000B5404">
            <w:pPr>
              <w:spacing w:before="0" w:after="0" w:line="276" w:lineRule="auto"/>
              <w:ind w:left="0"/>
              <w:jc w:val="right"/>
              <w:rPr>
                <w:rFonts w:ascii="Tahoma" w:hAnsi="Tahoma" w:cs="Tahoma"/>
                <w:sz w:val="18"/>
                <w:szCs w:val="18"/>
                <w:u w:val="single"/>
              </w:rPr>
            </w:pPr>
            <w:r>
              <w:rPr>
                <w:rFonts w:ascii="Tahoma" w:hAnsi="Tahoma" w:cs="Tahoma"/>
                <w:sz w:val="18"/>
                <w:szCs w:val="18"/>
                <w:u w:val="single"/>
              </w:rPr>
              <w:t>0</w:t>
            </w:r>
          </w:p>
        </w:tc>
      </w:tr>
      <w:tr w:rsidR="0028480B" w:rsidRPr="0028480B" w:rsidTr="0028480B">
        <w:trPr>
          <w:trHeight w:val="250"/>
        </w:trPr>
        <w:tc>
          <w:tcPr>
            <w:tcW w:w="919" w:type="dxa"/>
            <w:tcBorders>
              <w:top w:val="nil"/>
              <w:left w:val="nil"/>
              <w:bottom w:val="nil"/>
              <w:right w:val="nil"/>
            </w:tcBorders>
            <w:shd w:val="clear" w:color="auto" w:fill="auto"/>
            <w:noWrap/>
            <w:vAlign w:val="bottom"/>
          </w:tcPr>
          <w:p w:rsidR="0028480B" w:rsidRPr="00D508A2" w:rsidRDefault="0028480B" w:rsidP="000B5404">
            <w:pPr>
              <w:spacing w:before="0" w:after="0" w:line="276" w:lineRule="auto"/>
              <w:ind w:left="0"/>
              <w:rPr>
                <w:rFonts w:ascii="Tahoma" w:hAnsi="Tahoma" w:cs="Tahoma"/>
                <w:b/>
                <w:sz w:val="18"/>
                <w:szCs w:val="18"/>
              </w:rPr>
            </w:pPr>
          </w:p>
        </w:tc>
        <w:tc>
          <w:tcPr>
            <w:tcW w:w="6878" w:type="dxa"/>
            <w:gridSpan w:val="2"/>
            <w:tcBorders>
              <w:top w:val="nil"/>
              <w:left w:val="nil"/>
              <w:bottom w:val="nil"/>
              <w:right w:val="nil"/>
            </w:tcBorders>
            <w:shd w:val="clear" w:color="auto" w:fill="auto"/>
            <w:noWrap/>
            <w:vAlign w:val="bottom"/>
          </w:tcPr>
          <w:p w:rsidR="0028480B" w:rsidRPr="00D508A2" w:rsidRDefault="0028480B" w:rsidP="000B5404">
            <w:pPr>
              <w:spacing w:before="0" w:after="0" w:line="276" w:lineRule="auto"/>
              <w:ind w:left="0"/>
              <w:jc w:val="both"/>
              <w:rPr>
                <w:rFonts w:ascii="Tahoma" w:hAnsi="Tahoma" w:cs="Tahoma"/>
                <w:b/>
                <w:sz w:val="18"/>
                <w:szCs w:val="18"/>
              </w:rPr>
            </w:pPr>
            <w:r w:rsidRPr="00D508A2">
              <w:rPr>
                <w:rFonts w:ascii="Tahoma" w:hAnsi="Tahoma" w:cs="Tahoma"/>
                <w:b/>
                <w:sz w:val="18"/>
                <w:szCs w:val="18"/>
              </w:rPr>
              <w:t>C. RAČUN FINANCIRANJA</w:t>
            </w:r>
          </w:p>
        </w:tc>
        <w:tc>
          <w:tcPr>
            <w:tcW w:w="1681" w:type="dxa"/>
            <w:tcBorders>
              <w:top w:val="nil"/>
              <w:left w:val="nil"/>
              <w:bottom w:val="nil"/>
              <w:right w:val="nil"/>
            </w:tcBorders>
            <w:shd w:val="clear" w:color="auto" w:fill="auto"/>
            <w:noWrap/>
            <w:vAlign w:val="bottom"/>
          </w:tcPr>
          <w:p w:rsidR="0028480B" w:rsidRPr="008F3C35" w:rsidRDefault="0028480B" w:rsidP="000B5404">
            <w:pPr>
              <w:spacing w:before="0" w:after="0" w:line="276" w:lineRule="auto"/>
              <w:ind w:left="0"/>
              <w:jc w:val="right"/>
              <w:rPr>
                <w:rFonts w:ascii="Tahoma" w:hAnsi="Tahoma" w:cs="Tahoma"/>
                <w:b/>
                <w:sz w:val="18"/>
                <w:szCs w:val="18"/>
              </w:rPr>
            </w:pPr>
          </w:p>
        </w:tc>
      </w:tr>
      <w:tr w:rsidR="0028480B" w:rsidRPr="0028480B" w:rsidTr="0028480B">
        <w:trPr>
          <w:trHeight w:val="250"/>
        </w:trPr>
        <w:tc>
          <w:tcPr>
            <w:tcW w:w="7797" w:type="dxa"/>
            <w:gridSpan w:val="3"/>
            <w:tcBorders>
              <w:top w:val="nil"/>
              <w:left w:val="nil"/>
              <w:bottom w:val="nil"/>
              <w:right w:val="nil"/>
            </w:tcBorders>
            <w:shd w:val="clear" w:color="auto" w:fill="auto"/>
            <w:vAlign w:val="bottom"/>
          </w:tcPr>
          <w:p w:rsidR="0028480B" w:rsidRPr="00D508A2" w:rsidRDefault="0028480B" w:rsidP="000B5404">
            <w:pPr>
              <w:spacing w:before="0" w:after="0" w:line="276" w:lineRule="auto"/>
              <w:ind w:left="0"/>
              <w:jc w:val="both"/>
              <w:rPr>
                <w:rFonts w:ascii="Tahoma" w:hAnsi="Tahoma" w:cs="Tahoma"/>
                <w:sz w:val="18"/>
                <w:szCs w:val="18"/>
                <w:u w:val="single"/>
              </w:rPr>
            </w:pPr>
            <w:bookmarkStart w:id="50" w:name="_Toc288558871"/>
            <w:bookmarkStart w:id="51" w:name="_Toc288558924"/>
            <w:r w:rsidRPr="00D508A2">
              <w:rPr>
                <w:rFonts w:ascii="Tahoma" w:hAnsi="Tahoma" w:cs="Tahoma"/>
                <w:sz w:val="18"/>
                <w:szCs w:val="18"/>
                <w:u w:val="single"/>
              </w:rPr>
              <w:t>VII. ZADOLŽEVANJE (500+501)</w:t>
            </w:r>
            <w:bookmarkEnd w:id="50"/>
            <w:bookmarkEnd w:id="51"/>
          </w:p>
        </w:tc>
        <w:tc>
          <w:tcPr>
            <w:tcW w:w="1681" w:type="dxa"/>
            <w:tcBorders>
              <w:top w:val="nil"/>
              <w:left w:val="nil"/>
              <w:bottom w:val="nil"/>
              <w:right w:val="nil"/>
            </w:tcBorders>
            <w:shd w:val="clear" w:color="auto" w:fill="auto"/>
            <w:noWrap/>
            <w:vAlign w:val="bottom"/>
          </w:tcPr>
          <w:p w:rsidR="0028480B" w:rsidRPr="008F3C35" w:rsidRDefault="006556EF" w:rsidP="000B5404">
            <w:pPr>
              <w:spacing w:before="0" w:after="0" w:line="276" w:lineRule="auto"/>
              <w:ind w:left="0"/>
              <w:jc w:val="right"/>
              <w:rPr>
                <w:rFonts w:ascii="Tahoma" w:hAnsi="Tahoma" w:cs="Tahoma"/>
                <w:sz w:val="18"/>
                <w:szCs w:val="18"/>
                <w:u w:val="single"/>
              </w:rPr>
            </w:pPr>
            <w:r>
              <w:rPr>
                <w:rFonts w:ascii="Tahoma" w:hAnsi="Tahoma" w:cs="Tahoma"/>
                <w:sz w:val="18"/>
                <w:szCs w:val="18"/>
                <w:u w:val="single"/>
              </w:rPr>
              <w:t>62.330</w:t>
            </w:r>
          </w:p>
        </w:tc>
      </w:tr>
      <w:tr w:rsidR="0028480B" w:rsidRPr="0028480B" w:rsidTr="0028480B">
        <w:trPr>
          <w:trHeight w:val="250"/>
        </w:trPr>
        <w:tc>
          <w:tcPr>
            <w:tcW w:w="919" w:type="dxa"/>
            <w:tcBorders>
              <w:top w:val="nil"/>
              <w:left w:val="nil"/>
              <w:bottom w:val="nil"/>
              <w:right w:val="nil"/>
            </w:tcBorders>
            <w:shd w:val="clear" w:color="auto" w:fill="auto"/>
            <w:noWrap/>
            <w:vAlign w:val="bottom"/>
          </w:tcPr>
          <w:p w:rsidR="0028480B" w:rsidRPr="00D508A2" w:rsidRDefault="0028480B" w:rsidP="000B5404">
            <w:pPr>
              <w:spacing w:before="0" w:after="0" w:line="276" w:lineRule="auto"/>
              <w:ind w:left="0"/>
              <w:jc w:val="both"/>
              <w:rPr>
                <w:rFonts w:ascii="Tahoma" w:hAnsi="Tahoma" w:cs="Tahoma"/>
                <w:sz w:val="18"/>
                <w:szCs w:val="18"/>
              </w:rPr>
            </w:pPr>
            <w:bookmarkStart w:id="52" w:name="_Toc288558873"/>
            <w:bookmarkStart w:id="53" w:name="_Toc288558926"/>
            <w:r w:rsidRPr="00D508A2">
              <w:rPr>
                <w:rFonts w:ascii="Tahoma" w:hAnsi="Tahoma" w:cs="Tahoma"/>
                <w:sz w:val="18"/>
                <w:szCs w:val="18"/>
              </w:rPr>
              <w:t>50</w:t>
            </w:r>
            <w:bookmarkEnd w:id="52"/>
            <w:bookmarkEnd w:id="53"/>
          </w:p>
        </w:tc>
        <w:tc>
          <w:tcPr>
            <w:tcW w:w="6878" w:type="dxa"/>
            <w:gridSpan w:val="2"/>
            <w:tcBorders>
              <w:top w:val="nil"/>
              <w:left w:val="nil"/>
              <w:bottom w:val="nil"/>
              <w:right w:val="nil"/>
            </w:tcBorders>
            <w:shd w:val="clear" w:color="auto" w:fill="auto"/>
            <w:vAlign w:val="bottom"/>
          </w:tcPr>
          <w:p w:rsidR="0028480B" w:rsidRPr="00D508A2" w:rsidRDefault="0028480B" w:rsidP="000B5404">
            <w:pPr>
              <w:spacing w:before="0" w:after="0" w:line="276" w:lineRule="auto"/>
              <w:ind w:left="0"/>
              <w:jc w:val="both"/>
              <w:rPr>
                <w:rFonts w:ascii="Tahoma" w:hAnsi="Tahoma" w:cs="Tahoma"/>
                <w:sz w:val="18"/>
                <w:szCs w:val="18"/>
              </w:rPr>
            </w:pPr>
            <w:bookmarkStart w:id="54" w:name="_Toc288558874"/>
            <w:bookmarkStart w:id="55" w:name="_Toc288558927"/>
            <w:r w:rsidRPr="00D508A2">
              <w:rPr>
                <w:rFonts w:ascii="Tahoma" w:hAnsi="Tahoma" w:cs="Tahoma"/>
                <w:sz w:val="18"/>
                <w:szCs w:val="18"/>
              </w:rPr>
              <w:t>ZADOLŽEVANJE</w:t>
            </w:r>
            <w:bookmarkEnd w:id="54"/>
            <w:bookmarkEnd w:id="55"/>
          </w:p>
        </w:tc>
        <w:tc>
          <w:tcPr>
            <w:tcW w:w="1681" w:type="dxa"/>
            <w:tcBorders>
              <w:top w:val="nil"/>
              <w:left w:val="nil"/>
              <w:bottom w:val="nil"/>
              <w:right w:val="nil"/>
            </w:tcBorders>
            <w:shd w:val="clear" w:color="auto" w:fill="auto"/>
            <w:noWrap/>
            <w:vAlign w:val="bottom"/>
          </w:tcPr>
          <w:p w:rsidR="0028480B" w:rsidRPr="008F3C35" w:rsidRDefault="006556EF" w:rsidP="000B5404">
            <w:pPr>
              <w:spacing w:before="0" w:after="0" w:line="276" w:lineRule="auto"/>
              <w:ind w:left="0"/>
              <w:jc w:val="right"/>
              <w:rPr>
                <w:rFonts w:ascii="Tahoma" w:hAnsi="Tahoma" w:cs="Tahoma"/>
                <w:sz w:val="18"/>
                <w:szCs w:val="18"/>
              </w:rPr>
            </w:pPr>
            <w:r>
              <w:rPr>
                <w:rFonts w:ascii="Tahoma" w:hAnsi="Tahoma" w:cs="Tahoma"/>
                <w:sz w:val="18"/>
                <w:szCs w:val="18"/>
              </w:rPr>
              <w:t>62.330</w:t>
            </w:r>
          </w:p>
        </w:tc>
      </w:tr>
      <w:tr w:rsidR="0028480B" w:rsidRPr="0028480B" w:rsidTr="0028480B">
        <w:trPr>
          <w:trHeight w:val="250"/>
        </w:trPr>
        <w:tc>
          <w:tcPr>
            <w:tcW w:w="919" w:type="dxa"/>
            <w:tcBorders>
              <w:top w:val="nil"/>
              <w:left w:val="nil"/>
              <w:bottom w:val="nil"/>
              <w:right w:val="nil"/>
            </w:tcBorders>
            <w:shd w:val="clear" w:color="auto" w:fill="auto"/>
            <w:noWrap/>
            <w:vAlign w:val="bottom"/>
          </w:tcPr>
          <w:p w:rsidR="0028480B" w:rsidRPr="00D508A2" w:rsidRDefault="0028480B" w:rsidP="000B5404">
            <w:pPr>
              <w:spacing w:before="0" w:after="0" w:line="276" w:lineRule="auto"/>
              <w:ind w:left="0"/>
              <w:jc w:val="both"/>
              <w:rPr>
                <w:rFonts w:ascii="Tahoma" w:hAnsi="Tahoma" w:cs="Tahoma"/>
                <w:sz w:val="18"/>
                <w:szCs w:val="18"/>
              </w:rPr>
            </w:pPr>
            <w:r w:rsidRPr="00D508A2">
              <w:rPr>
                <w:rFonts w:ascii="Tahoma" w:hAnsi="Tahoma" w:cs="Tahoma"/>
                <w:sz w:val="18"/>
                <w:szCs w:val="18"/>
              </w:rPr>
              <w:t>500</w:t>
            </w:r>
          </w:p>
        </w:tc>
        <w:tc>
          <w:tcPr>
            <w:tcW w:w="6878" w:type="dxa"/>
            <w:gridSpan w:val="2"/>
            <w:tcBorders>
              <w:top w:val="nil"/>
              <w:left w:val="nil"/>
              <w:bottom w:val="nil"/>
              <w:right w:val="nil"/>
            </w:tcBorders>
            <w:shd w:val="clear" w:color="auto" w:fill="auto"/>
            <w:noWrap/>
            <w:vAlign w:val="bottom"/>
          </w:tcPr>
          <w:p w:rsidR="0028480B" w:rsidRPr="00D508A2" w:rsidRDefault="0028480B" w:rsidP="000B5404">
            <w:pPr>
              <w:spacing w:before="0" w:after="0" w:line="276" w:lineRule="auto"/>
              <w:ind w:left="0"/>
              <w:jc w:val="both"/>
              <w:rPr>
                <w:rFonts w:ascii="Tahoma" w:hAnsi="Tahoma" w:cs="Tahoma"/>
                <w:sz w:val="18"/>
                <w:szCs w:val="18"/>
              </w:rPr>
            </w:pPr>
            <w:r w:rsidRPr="00D508A2">
              <w:rPr>
                <w:rFonts w:ascii="Tahoma" w:hAnsi="Tahoma" w:cs="Tahoma"/>
                <w:sz w:val="18"/>
                <w:szCs w:val="18"/>
              </w:rPr>
              <w:t>Domače zadolževanje</w:t>
            </w:r>
          </w:p>
        </w:tc>
        <w:tc>
          <w:tcPr>
            <w:tcW w:w="1681" w:type="dxa"/>
            <w:tcBorders>
              <w:top w:val="nil"/>
              <w:left w:val="nil"/>
              <w:bottom w:val="nil"/>
              <w:right w:val="nil"/>
            </w:tcBorders>
            <w:shd w:val="clear" w:color="auto" w:fill="auto"/>
            <w:noWrap/>
            <w:vAlign w:val="bottom"/>
          </w:tcPr>
          <w:p w:rsidR="0028480B" w:rsidRPr="008F3C35" w:rsidRDefault="006556EF" w:rsidP="000B5404">
            <w:pPr>
              <w:spacing w:before="0" w:after="0" w:line="276" w:lineRule="auto"/>
              <w:ind w:left="0"/>
              <w:jc w:val="right"/>
              <w:rPr>
                <w:rFonts w:ascii="Tahoma" w:hAnsi="Tahoma" w:cs="Tahoma"/>
                <w:sz w:val="18"/>
                <w:szCs w:val="18"/>
              </w:rPr>
            </w:pPr>
            <w:r>
              <w:rPr>
                <w:rFonts w:ascii="Tahoma" w:hAnsi="Tahoma" w:cs="Tahoma"/>
                <w:sz w:val="18"/>
                <w:szCs w:val="18"/>
              </w:rPr>
              <w:t>62.330</w:t>
            </w:r>
          </w:p>
        </w:tc>
      </w:tr>
      <w:tr w:rsidR="0028480B" w:rsidRPr="0028480B" w:rsidTr="0028480B">
        <w:trPr>
          <w:trHeight w:val="250"/>
        </w:trPr>
        <w:tc>
          <w:tcPr>
            <w:tcW w:w="7797" w:type="dxa"/>
            <w:gridSpan w:val="3"/>
            <w:tcBorders>
              <w:top w:val="nil"/>
              <w:left w:val="nil"/>
              <w:bottom w:val="nil"/>
              <w:right w:val="nil"/>
            </w:tcBorders>
            <w:shd w:val="clear" w:color="auto" w:fill="auto"/>
            <w:vAlign w:val="bottom"/>
          </w:tcPr>
          <w:p w:rsidR="0028480B" w:rsidRPr="00D508A2" w:rsidRDefault="0028480B" w:rsidP="000B5404">
            <w:pPr>
              <w:spacing w:before="0" w:after="0" w:line="276" w:lineRule="auto"/>
              <w:ind w:left="0"/>
              <w:jc w:val="both"/>
              <w:rPr>
                <w:rFonts w:ascii="Tahoma" w:hAnsi="Tahoma" w:cs="Tahoma"/>
                <w:sz w:val="18"/>
                <w:szCs w:val="18"/>
                <w:u w:val="single"/>
              </w:rPr>
            </w:pPr>
            <w:bookmarkStart w:id="56" w:name="_Toc288558876"/>
            <w:bookmarkStart w:id="57" w:name="_Toc288558929"/>
            <w:r w:rsidRPr="00D508A2">
              <w:rPr>
                <w:rFonts w:ascii="Tahoma" w:hAnsi="Tahoma" w:cs="Tahoma"/>
                <w:sz w:val="18"/>
                <w:szCs w:val="18"/>
                <w:u w:val="single"/>
              </w:rPr>
              <w:t>VIII. ODPLAČILA DOLGA (550+551)</w:t>
            </w:r>
            <w:bookmarkEnd w:id="56"/>
            <w:bookmarkEnd w:id="57"/>
          </w:p>
        </w:tc>
        <w:tc>
          <w:tcPr>
            <w:tcW w:w="1681" w:type="dxa"/>
            <w:tcBorders>
              <w:top w:val="nil"/>
              <w:left w:val="nil"/>
              <w:bottom w:val="nil"/>
              <w:right w:val="nil"/>
            </w:tcBorders>
            <w:shd w:val="clear" w:color="auto" w:fill="auto"/>
            <w:noWrap/>
            <w:vAlign w:val="bottom"/>
          </w:tcPr>
          <w:p w:rsidR="0028480B" w:rsidRPr="008F3C35" w:rsidRDefault="008C2F1A" w:rsidP="000B5404">
            <w:pPr>
              <w:spacing w:before="0" w:after="0" w:line="276" w:lineRule="auto"/>
              <w:ind w:left="0"/>
              <w:jc w:val="right"/>
              <w:rPr>
                <w:rFonts w:ascii="Tahoma" w:hAnsi="Tahoma" w:cs="Tahoma"/>
                <w:sz w:val="18"/>
                <w:szCs w:val="18"/>
                <w:u w:val="single"/>
              </w:rPr>
            </w:pPr>
            <w:r>
              <w:rPr>
                <w:rFonts w:ascii="Tahoma" w:hAnsi="Tahoma" w:cs="Tahoma"/>
                <w:sz w:val="18"/>
                <w:szCs w:val="18"/>
                <w:u w:val="single"/>
              </w:rPr>
              <w:t>20.591</w:t>
            </w:r>
          </w:p>
        </w:tc>
      </w:tr>
      <w:tr w:rsidR="0028480B" w:rsidRPr="0028480B" w:rsidTr="0028480B">
        <w:trPr>
          <w:trHeight w:val="250"/>
        </w:trPr>
        <w:tc>
          <w:tcPr>
            <w:tcW w:w="919" w:type="dxa"/>
            <w:tcBorders>
              <w:top w:val="nil"/>
              <w:left w:val="nil"/>
              <w:bottom w:val="nil"/>
              <w:right w:val="nil"/>
            </w:tcBorders>
            <w:shd w:val="clear" w:color="auto" w:fill="auto"/>
            <w:noWrap/>
            <w:vAlign w:val="bottom"/>
          </w:tcPr>
          <w:p w:rsidR="0028480B" w:rsidRPr="00D508A2" w:rsidRDefault="0028480B" w:rsidP="000B5404">
            <w:pPr>
              <w:spacing w:before="0" w:after="0" w:line="276" w:lineRule="auto"/>
              <w:ind w:left="0"/>
              <w:jc w:val="both"/>
              <w:rPr>
                <w:rFonts w:ascii="Tahoma" w:hAnsi="Tahoma" w:cs="Tahoma"/>
                <w:sz w:val="18"/>
                <w:szCs w:val="18"/>
              </w:rPr>
            </w:pPr>
            <w:bookmarkStart w:id="58" w:name="_Toc288558878"/>
            <w:bookmarkStart w:id="59" w:name="_Toc288558931"/>
            <w:r w:rsidRPr="00D508A2">
              <w:rPr>
                <w:rFonts w:ascii="Tahoma" w:hAnsi="Tahoma" w:cs="Tahoma"/>
                <w:sz w:val="18"/>
                <w:szCs w:val="18"/>
              </w:rPr>
              <w:t>55</w:t>
            </w:r>
            <w:bookmarkEnd w:id="58"/>
            <w:bookmarkEnd w:id="59"/>
          </w:p>
        </w:tc>
        <w:tc>
          <w:tcPr>
            <w:tcW w:w="6878" w:type="dxa"/>
            <w:gridSpan w:val="2"/>
            <w:tcBorders>
              <w:top w:val="nil"/>
              <w:left w:val="nil"/>
              <w:bottom w:val="nil"/>
              <w:right w:val="nil"/>
            </w:tcBorders>
            <w:shd w:val="clear" w:color="auto" w:fill="auto"/>
            <w:vAlign w:val="bottom"/>
          </w:tcPr>
          <w:p w:rsidR="0028480B" w:rsidRPr="00D508A2" w:rsidRDefault="0028480B" w:rsidP="000B5404">
            <w:pPr>
              <w:spacing w:before="0" w:after="0" w:line="276" w:lineRule="auto"/>
              <w:ind w:left="0"/>
              <w:jc w:val="both"/>
              <w:rPr>
                <w:rFonts w:ascii="Tahoma" w:hAnsi="Tahoma" w:cs="Tahoma"/>
                <w:sz w:val="18"/>
                <w:szCs w:val="18"/>
              </w:rPr>
            </w:pPr>
            <w:bookmarkStart w:id="60" w:name="_Toc288558879"/>
            <w:bookmarkStart w:id="61" w:name="_Toc288558932"/>
            <w:r w:rsidRPr="00D508A2">
              <w:rPr>
                <w:rFonts w:ascii="Tahoma" w:hAnsi="Tahoma" w:cs="Tahoma"/>
                <w:sz w:val="18"/>
                <w:szCs w:val="18"/>
              </w:rPr>
              <w:t>ODPLAČILA DOLGA</w:t>
            </w:r>
            <w:bookmarkEnd w:id="60"/>
            <w:bookmarkEnd w:id="61"/>
          </w:p>
        </w:tc>
        <w:tc>
          <w:tcPr>
            <w:tcW w:w="1681" w:type="dxa"/>
            <w:tcBorders>
              <w:top w:val="nil"/>
              <w:left w:val="nil"/>
              <w:bottom w:val="nil"/>
              <w:right w:val="nil"/>
            </w:tcBorders>
            <w:shd w:val="clear" w:color="auto" w:fill="auto"/>
            <w:noWrap/>
            <w:vAlign w:val="bottom"/>
          </w:tcPr>
          <w:p w:rsidR="0028480B" w:rsidRPr="008F3C35" w:rsidRDefault="008C2F1A" w:rsidP="000B5404">
            <w:pPr>
              <w:spacing w:before="0" w:after="0" w:line="276" w:lineRule="auto"/>
              <w:ind w:left="0"/>
              <w:jc w:val="right"/>
              <w:rPr>
                <w:rFonts w:ascii="Tahoma" w:hAnsi="Tahoma" w:cs="Tahoma"/>
                <w:sz w:val="18"/>
                <w:szCs w:val="18"/>
              </w:rPr>
            </w:pPr>
            <w:r>
              <w:rPr>
                <w:rFonts w:ascii="Tahoma" w:hAnsi="Tahoma" w:cs="Tahoma"/>
                <w:sz w:val="18"/>
                <w:szCs w:val="18"/>
              </w:rPr>
              <w:t>20.591</w:t>
            </w:r>
          </w:p>
        </w:tc>
      </w:tr>
      <w:tr w:rsidR="0028480B" w:rsidRPr="0028480B" w:rsidTr="0028480B">
        <w:trPr>
          <w:trHeight w:val="250"/>
        </w:trPr>
        <w:tc>
          <w:tcPr>
            <w:tcW w:w="919" w:type="dxa"/>
            <w:tcBorders>
              <w:top w:val="nil"/>
              <w:left w:val="nil"/>
              <w:bottom w:val="nil"/>
              <w:right w:val="nil"/>
            </w:tcBorders>
            <w:shd w:val="clear" w:color="auto" w:fill="auto"/>
            <w:noWrap/>
            <w:vAlign w:val="bottom"/>
          </w:tcPr>
          <w:p w:rsidR="0028480B" w:rsidRPr="00D508A2" w:rsidRDefault="0028480B" w:rsidP="000B5404">
            <w:pPr>
              <w:spacing w:before="0" w:after="0" w:line="276" w:lineRule="auto"/>
              <w:ind w:left="0"/>
              <w:jc w:val="both"/>
              <w:rPr>
                <w:rFonts w:ascii="Tahoma" w:hAnsi="Tahoma" w:cs="Tahoma"/>
                <w:sz w:val="18"/>
                <w:szCs w:val="18"/>
              </w:rPr>
            </w:pPr>
            <w:r w:rsidRPr="00D508A2">
              <w:rPr>
                <w:rFonts w:ascii="Tahoma" w:hAnsi="Tahoma" w:cs="Tahoma"/>
                <w:sz w:val="18"/>
                <w:szCs w:val="18"/>
              </w:rPr>
              <w:t>550</w:t>
            </w:r>
          </w:p>
        </w:tc>
        <w:tc>
          <w:tcPr>
            <w:tcW w:w="6878" w:type="dxa"/>
            <w:gridSpan w:val="2"/>
            <w:tcBorders>
              <w:top w:val="nil"/>
              <w:left w:val="nil"/>
              <w:bottom w:val="nil"/>
              <w:right w:val="nil"/>
            </w:tcBorders>
            <w:shd w:val="clear" w:color="auto" w:fill="auto"/>
            <w:noWrap/>
            <w:vAlign w:val="bottom"/>
          </w:tcPr>
          <w:p w:rsidR="0028480B" w:rsidRPr="00D508A2" w:rsidRDefault="0028480B" w:rsidP="000B5404">
            <w:pPr>
              <w:spacing w:before="0" w:after="0" w:line="276" w:lineRule="auto"/>
              <w:ind w:left="0"/>
              <w:jc w:val="both"/>
              <w:rPr>
                <w:rFonts w:ascii="Tahoma" w:hAnsi="Tahoma" w:cs="Tahoma"/>
                <w:sz w:val="18"/>
                <w:szCs w:val="18"/>
              </w:rPr>
            </w:pPr>
            <w:r w:rsidRPr="00D508A2">
              <w:rPr>
                <w:rFonts w:ascii="Tahoma" w:hAnsi="Tahoma" w:cs="Tahoma"/>
                <w:sz w:val="18"/>
                <w:szCs w:val="18"/>
              </w:rPr>
              <w:t xml:space="preserve">Odplačila </w:t>
            </w:r>
            <w:r w:rsidR="008C2F1A">
              <w:rPr>
                <w:rFonts w:ascii="Tahoma" w:hAnsi="Tahoma" w:cs="Tahoma"/>
                <w:sz w:val="18"/>
                <w:szCs w:val="18"/>
              </w:rPr>
              <w:t>domačega dolga</w:t>
            </w:r>
          </w:p>
        </w:tc>
        <w:tc>
          <w:tcPr>
            <w:tcW w:w="1681" w:type="dxa"/>
            <w:tcBorders>
              <w:top w:val="nil"/>
              <w:left w:val="nil"/>
              <w:bottom w:val="nil"/>
              <w:right w:val="nil"/>
            </w:tcBorders>
            <w:shd w:val="clear" w:color="auto" w:fill="auto"/>
            <w:noWrap/>
            <w:vAlign w:val="bottom"/>
          </w:tcPr>
          <w:p w:rsidR="0028480B" w:rsidRPr="008F3C35" w:rsidRDefault="008C2F1A" w:rsidP="000B5404">
            <w:pPr>
              <w:spacing w:before="0" w:after="0" w:line="276" w:lineRule="auto"/>
              <w:ind w:left="0"/>
              <w:jc w:val="right"/>
              <w:rPr>
                <w:rFonts w:ascii="Tahoma" w:hAnsi="Tahoma" w:cs="Tahoma"/>
                <w:sz w:val="18"/>
                <w:szCs w:val="18"/>
              </w:rPr>
            </w:pPr>
            <w:r>
              <w:rPr>
                <w:rFonts w:ascii="Tahoma" w:hAnsi="Tahoma" w:cs="Tahoma"/>
                <w:sz w:val="18"/>
                <w:szCs w:val="18"/>
              </w:rPr>
              <w:t>20.591</w:t>
            </w:r>
          </w:p>
        </w:tc>
      </w:tr>
      <w:tr w:rsidR="0028480B" w:rsidRPr="0028480B" w:rsidTr="0028480B">
        <w:trPr>
          <w:trHeight w:val="250"/>
        </w:trPr>
        <w:tc>
          <w:tcPr>
            <w:tcW w:w="7797" w:type="dxa"/>
            <w:gridSpan w:val="3"/>
            <w:tcBorders>
              <w:top w:val="nil"/>
              <w:left w:val="nil"/>
              <w:bottom w:val="nil"/>
              <w:right w:val="nil"/>
            </w:tcBorders>
            <w:shd w:val="clear" w:color="auto" w:fill="auto"/>
            <w:vAlign w:val="bottom"/>
          </w:tcPr>
          <w:p w:rsidR="0028480B" w:rsidRPr="00D508A2" w:rsidRDefault="0028480B" w:rsidP="000B5404">
            <w:pPr>
              <w:spacing w:before="0" w:after="0" w:line="276" w:lineRule="auto"/>
              <w:ind w:left="0"/>
              <w:jc w:val="both"/>
              <w:rPr>
                <w:rFonts w:ascii="Tahoma" w:hAnsi="Tahoma" w:cs="Tahoma"/>
                <w:sz w:val="18"/>
                <w:szCs w:val="18"/>
                <w:u w:val="single"/>
              </w:rPr>
            </w:pPr>
            <w:r w:rsidRPr="00D508A2">
              <w:rPr>
                <w:rFonts w:ascii="Tahoma" w:hAnsi="Tahoma" w:cs="Tahoma"/>
                <w:sz w:val="18"/>
                <w:szCs w:val="18"/>
                <w:u w:val="single"/>
              </w:rPr>
              <w:t>IX. SPREMEMBA STANJA SREDSTEV NA RAČUNU (I.+IV.+VII.-II.-V.-VIII.)</w:t>
            </w:r>
          </w:p>
        </w:tc>
        <w:tc>
          <w:tcPr>
            <w:tcW w:w="1681" w:type="dxa"/>
            <w:tcBorders>
              <w:top w:val="nil"/>
              <w:left w:val="nil"/>
              <w:bottom w:val="nil"/>
              <w:right w:val="nil"/>
            </w:tcBorders>
            <w:shd w:val="clear" w:color="auto" w:fill="auto"/>
            <w:noWrap/>
            <w:vAlign w:val="bottom"/>
          </w:tcPr>
          <w:p w:rsidR="0028480B" w:rsidRPr="00F5797C" w:rsidRDefault="006556EF" w:rsidP="000B5404">
            <w:pPr>
              <w:spacing w:before="0" w:after="0" w:line="276" w:lineRule="auto"/>
              <w:ind w:left="0"/>
              <w:jc w:val="right"/>
              <w:rPr>
                <w:rFonts w:ascii="Tahoma" w:hAnsi="Tahoma" w:cs="Tahoma"/>
                <w:sz w:val="18"/>
                <w:szCs w:val="18"/>
                <w:u w:val="single"/>
              </w:rPr>
            </w:pPr>
            <w:r w:rsidRPr="00F5797C">
              <w:rPr>
                <w:rFonts w:ascii="Tahoma" w:hAnsi="Tahoma" w:cs="Tahoma"/>
                <w:sz w:val="18"/>
                <w:szCs w:val="18"/>
                <w:u w:val="single"/>
              </w:rPr>
              <w:t>117.370</w:t>
            </w:r>
          </w:p>
        </w:tc>
      </w:tr>
      <w:tr w:rsidR="0028480B" w:rsidRPr="0028480B" w:rsidTr="0028480B">
        <w:trPr>
          <w:trHeight w:val="250"/>
        </w:trPr>
        <w:tc>
          <w:tcPr>
            <w:tcW w:w="7797" w:type="dxa"/>
            <w:gridSpan w:val="3"/>
            <w:tcBorders>
              <w:top w:val="nil"/>
              <w:left w:val="nil"/>
              <w:bottom w:val="nil"/>
              <w:right w:val="nil"/>
            </w:tcBorders>
            <w:shd w:val="clear" w:color="auto" w:fill="auto"/>
            <w:vAlign w:val="bottom"/>
          </w:tcPr>
          <w:p w:rsidR="0028480B" w:rsidRPr="00D508A2" w:rsidRDefault="0028480B" w:rsidP="000B5404">
            <w:pPr>
              <w:spacing w:before="0" w:after="0" w:line="276" w:lineRule="auto"/>
              <w:ind w:left="0"/>
              <w:jc w:val="both"/>
              <w:rPr>
                <w:rFonts w:ascii="Tahoma" w:hAnsi="Tahoma" w:cs="Tahoma"/>
                <w:sz w:val="18"/>
                <w:szCs w:val="18"/>
                <w:u w:val="single"/>
              </w:rPr>
            </w:pPr>
            <w:r w:rsidRPr="00D508A2">
              <w:rPr>
                <w:rFonts w:ascii="Tahoma" w:hAnsi="Tahoma" w:cs="Tahoma"/>
                <w:sz w:val="18"/>
                <w:szCs w:val="18"/>
                <w:u w:val="single"/>
              </w:rPr>
              <w:t>X. NETO ZADOLŽEVANJE (VII.-VIII.)</w:t>
            </w:r>
          </w:p>
        </w:tc>
        <w:tc>
          <w:tcPr>
            <w:tcW w:w="1681" w:type="dxa"/>
            <w:tcBorders>
              <w:top w:val="nil"/>
              <w:left w:val="nil"/>
              <w:bottom w:val="nil"/>
              <w:right w:val="nil"/>
            </w:tcBorders>
            <w:shd w:val="clear" w:color="auto" w:fill="auto"/>
            <w:noWrap/>
            <w:vAlign w:val="bottom"/>
          </w:tcPr>
          <w:p w:rsidR="0028480B" w:rsidRPr="008F3C35" w:rsidRDefault="006556EF" w:rsidP="000B5404">
            <w:pPr>
              <w:spacing w:before="0" w:after="0" w:line="276" w:lineRule="auto"/>
              <w:ind w:left="0"/>
              <w:jc w:val="right"/>
              <w:rPr>
                <w:rFonts w:ascii="Tahoma" w:hAnsi="Tahoma" w:cs="Tahoma"/>
                <w:sz w:val="18"/>
                <w:szCs w:val="18"/>
                <w:u w:val="single"/>
              </w:rPr>
            </w:pPr>
            <w:r>
              <w:rPr>
                <w:rFonts w:ascii="Tahoma" w:hAnsi="Tahoma" w:cs="Tahoma"/>
                <w:sz w:val="18"/>
                <w:szCs w:val="18"/>
                <w:u w:val="single"/>
              </w:rPr>
              <w:t>41.739</w:t>
            </w:r>
          </w:p>
        </w:tc>
      </w:tr>
      <w:tr w:rsidR="0028480B" w:rsidRPr="0028480B" w:rsidTr="0028480B">
        <w:trPr>
          <w:trHeight w:val="250"/>
        </w:trPr>
        <w:tc>
          <w:tcPr>
            <w:tcW w:w="7797" w:type="dxa"/>
            <w:gridSpan w:val="3"/>
            <w:tcBorders>
              <w:top w:val="nil"/>
              <w:left w:val="nil"/>
              <w:bottom w:val="nil"/>
              <w:right w:val="nil"/>
            </w:tcBorders>
            <w:shd w:val="clear" w:color="auto" w:fill="auto"/>
            <w:vAlign w:val="bottom"/>
          </w:tcPr>
          <w:p w:rsidR="0028480B" w:rsidRPr="00D508A2" w:rsidRDefault="0028480B" w:rsidP="000B5404">
            <w:pPr>
              <w:spacing w:before="0" w:after="0" w:line="276" w:lineRule="auto"/>
              <w:ind w:left="0"/>
              <w:jc w:val="both"/>
              <w:rPr>
                <w:rFonts w:ascii="Tahoma" w:hAnsi="Tahoma" w:cs="Tahoma"/>
                <w:sz w:val="18"/>
                <w:szCs w:val="18"/>
                <w:u w:val="single"/>
              </w:rPr>
            </w:pPr>
            <w:r w:rsidRPr="00D508A2">
              <w:rPr>
                <w:rFonts w:ascii="Tahoma" w:hAnsi="Tahoma" w:cs="Tahoma"/>
                <w:sz w:val="18"/>
                <w:szCs w:val="18"/>
                <w:u w:val="single"/>
              </w:rPr>
              <w:t>XI. NETO FINANCIRANJE (VI.+X.-IX.)</w:t>
            </w:r>
          </w:p>
        </w:tc>
        <w:tc>
          <w:tcPr>
            <w:tcW w:w="1681" w:type="dxa"/>
            <w:tcBorders>
              <w:top w:val="nil"/>
              <w:left w:val="nil"/>
              <w:bottom w:val="nil"/>
              <w:right w:val="nil"/>
            </w:tcBorders>
            <w:shd w:val="clear" w:color="auto" w:fill="auto"/>
            <w:noWrap/>
            <w:vAlign w:val="bottom"/>
          </w:tcPr>
          <w:p w:rsidR="0028480B" w:rsidRPr="008F3C35" w:rsidRDefault="008C2F1A" w:rsidP="000B5404">
            <w:pPr>
              <w:spacing w:before="0" w:after="0" w:line="276" w:lineRule="auto"/>
              <w:ind w:left="0"/>
              <w:jc w:val="right"/>
              <w:rPr>
                <w:rFonts w:ascii="Tahoma" w:hAnsi="Tahoma" w:cs="Tahoma"/>
                <w:sz w:val="18"/>
                <w:szCs w:val="18"/>
                <w:u w:val="single"/>
              </w:rPr>
            </w:pPr>
            <w:r>
              <w:rPr>
                <w:rFonts w:ascii="Tahoma" w:hAnsi="Tahoma" w:cs="Tahoma"/>
                <w:sz w:val="18"/>
                <w:szCs w:val="18"/>
                <w:u w:val="single"/>
              </w:rPr>
              <w:t>-</w:t>
            </w:r>
            <w:r w:rsidR="006556EF">
              <w:rPr>
                <w:rFonts w:ascii="Tahoma" w:hAnsi="Tahoma" w:cs="Tahoma"/>
                <w:sz w:val="18"/>
                <w:szCs w:val="18"/>
                <w:u w:val="single"/>
              </w:rPr>
              <w:t>75.631</w:t>
            </w:r>
          </w:p>
        </w:tc>
      </w:tr>
      <w:tr w:rsidR="0028480B" w:rsidRPr="0028480B" w:rsidTr="0028480B">
        <w:trPr>
          <w:trHeight w:val="240"/>
        </w:trPr>
        <w:tc>
          <w:tcPr>
            <w:tcW w:w="7797" w:type="dxa"/>
            <w:gridSpan w:val="3"/>
            <w:tcBorders>
              <w:top w:val="nil"/>
              <w:left w:val="nil"/>
              <w:bottom w:val="nil"/>
              <w:right w:val="nil"/>
            </w:tcBorders>
            <w:shd w:val="clear" w:color="auto" w:fill="auto"/>
            <w:vAlign w:val="bottom"/>
          </w:tcPr>
          <w:p w:rsidR="0028480B" w:rsidRPr="00D508A2" w:rsidRDefault="0028480B" w:rsidP="000B5404">
            <w:pPr>
              <w:spacing w:before="0" w:after="0" w:line="276" w:lineRule="auto"/>
              <w:ind w:left="0"/>
              <w:jc w:val="both"/>
              <w:rPr>
                <w:rFonts w:ascii="Tahoma" w:hAnsi="Tahoma" w:cs="Tahoma"/>
                <w:sz w:val="18"/>
                <w:szCs w:val="18"/>
                <w:u w:val="single"/>
              </w:rPr>
            </w:pPr>
            <w:r w:rsidRPr="00D508A2">
              <w:rPr>
                <w:rFonts w:ascii="Tahoma" w:hAnsi="Tahoma" w:cs="Tahoma"/>
                <w:sz w:val="18"/>
                <w:szCs w:val="18"/>
                <w:u w:val="single"/>
              </w:rPr>
              <w:t>XII. STANJE SREDSTEV NA RAČUNIH NA DAN 31.12. PRETEKLEGA LETA</w:t>
            </w:r>
          </w:p>
        </w:tc>
        <w:tc>
          <w:tcPr>
            <w:tcW w:w="1681" w:type="dxa"/>
            <w:tcBorders>
              <w:top w:val="nil"/>
              <w:left w:val="nil"/>
              <w:bottom w:val="nil"/>
              <w:right w:val="nil"/>
            </w:tcBorders>
            <w:shd w:val="clear" w:color="auto" w:fill="auto"/>
            <w:noWrap/>
            <w:vAlign w:val="bottom"/>
          </w:tcPr>
          <w:p w:rsidR="0028480B" w:rsidRPr="008F3C35" w:rsidRDefault="006556EF" w:rsidP="000B5404">
            <w:pPr>
              <w:spacing w:before="0" w:after="0" w:line="276" w:lineRule="auto"/>
              <w:ind w:left="0"/>
              <w:jc w:val="right"/>
              <w:rPr>
                <w:rFonts w:ascii="Tahoma" w:hAnsi="Tahoma" w:cs="Tahoma"/>
                <w:sz w:val="18"/>
                <w:szCs w:val="18"/>
                <w:u w:val="single"/>
              </w:rPr>
            </w:pPr>
            <w:r>
              <w:rPr>
                <w:rFonts w:ascii="Tahoma" w:hAnsi="Tahoma" w:cs="Tahoma"/>
                <w:sz w:val="18"/>
                <w:szCs w:val="18"/>
                <w:u w:val="single"/>
              </w:rPr>
              <w:t>923.488</w:t>
            </w:r>
          </w:p>
        </w:tc>
      </w:tr>
    </w:tbl>
    <w:p w:rsidR="0028480B" w:rsidRPr="008C2F1A" w:rsidRDefault="0028480B" w:rsidP="000B5404">
      <w:pPr>
        <w:spacing w:before="0" w:after="0" w:line="276" w:lineRule="auto"/>
        <w:ind w:left="0"/>
        <w:jc w:val="both"/>
        <w:rPr>
          <w:rFonts w:ascii="Tahoma" w:hAnsi="Tahoma" w:cs="Tahoma"/>
        </w:rPr>
      </w:pPr>
    </w:p>
    <w:p w:rsidR="0028480B" w:rsidRPr="008C2F1A" w:rsidRDefault="0028480B" w:rsidP="000B5404">
      <w:pPr>
        <w:overflowPunct/>
        <w:autoSpaceDE/>
        <w:autoSpaceDN/>
        <w:adjustRightInd/>
        <w:spacing w:before="0" w:after="0" w:line="276" w:lineRule="auto"/>
        <w:ind w:left="0"/>
        <w:jc w:val="center"/>
        <w:textAlignment w:val="auto"/>
        <w:rPr>
          <w:rFonts w:ascii="Tahoma" w:hAnsi="Tahoma" w:cs="Tahoma"/>
          <w:lang w:eastAsia="sl-SI"/>
        </w:rPr>
      </w:pPr>
      <w:r w:rsidRPr="008C2F1A">
        <w:rPr>
          <w:rFonts w:ascii="Tahoma" w:hAnsi="Tahoma" w:cs="Tahoma"/>
          <w:lang w:eastAsia="sl-SI"/>
        </w:rPr>
        <w:t>4. člen</w:t>
      </w:r>
    </w:p>
    <w:p w:rsidR="0028480B" w:rsidRPr="008C2F1A" w:rsidRDefault="0028480B" w:rsidP="000B5404">
      <w:pPr>
        <w:overflowPunct/>
        <w:autoSpaceDE/>
        <w:autoSpaceDN/>
        <w:adjustRightInd/>
        <w:spacing w:before="0" w:after="0" w:line="276" w:lineRule="auto"/>
        <w:ind w:left="0"/>
        <w:jc w:val="both"/>
        <w:textAlignment w:val="auto"/>
        <w:rPr>
          <w:rFonts w:ascii="Tahoma" w:hAnsi="Tahoma"/>
        </w:rPr>
      </w:pPr>
      <w:r w:rsidRPr="008C2F1A">
        <w:rPr>
          <w:rFonts w:ascii="Tahoma" w:hAnsi="Tahoma" w:cs="Tahoma"/>
          <w:lang w:eastAsia="sl-SI"/>
        </w:rPr>
        <w:t xml:space="preserve">Presežek </w:t>
      </w:r>
      <w:r w:rsidR="00F52EB4" w:rsidRPr="008C2F1A">
        <w:rPr>
          <w:rFonts w:ascii="Tahoma" w:hAnsi="Tahoma" w:cs="Tahoma"/>
          <w:lang w:eastAsia="sl-SI"/>
        </w:rPr>
        <w:t xml:space="preserve">prihodkov in drugih prejemkov nad </w:t>
      </w:r>
      <w:r w:rsidRPr="008C2F1A">
        <w:rPr>
          <w:rFonts w:ascii="Tahoma" w:hAnsi="Tahoma" w:cs="Tahoma"/>
          <w:lang w:eastAsia="sl-SI"/>
        </w:rPr>
        <w:t>odhodk</w:t>
      </w:r>
      <w:r w:rsidR="00F52EB4" w:rsidRPr="008C2F1A">
        <w:rPr>
          <w:rFonts w:ascii="Tahoma" w:hAnsi="Tahoma" w:cs="Tahoma"/>
          <w:lang w:eastAsia="sl-SI"/>
        </w:rPr>
        <w:t>i</w:t>
      </w:r>
      <w:r w:rsidRPr="008C2F1A">
        <w:rPr>
          <w:rFonts w:ascii="Tahoma" w:hAnsi="Tahoma" w:cs="Tahoma"/>
          <w:lang w:eastAsia="sl-SI"/>
        </w:rPr>
        <w:t xml:space="preserve"> in drugi</w:t>
      </w:r>
      <w:r w:rsidR="00F52EB4" w:rsidRPr="008C2F1A">
        <w:rPr>
          <w:rFonts w:ascii="Tahoma" w:hAnsi="Tahoma" w:cs="Tahoma"/>
          <w:lang w:eastAsia="sl-SI"/>
        </w:rPr>
        <w:t>mi</w:t>
      </w:r>
      <w:r w:rsidRPr="008C2F1A">
        <w:rPr>
          <w:rFonts w:ascii="Tahoma" w:hAnsi="Tahoma" w:cs="Tahoma"/>
          <w:lang w:eastAsia="sl-SI"/>
        </w:rPr>
        <w:t xml:space="preserve"> izdatk</w:t>
      </w:r>
      <w:r w:rsidR="00F52EB4" w:rsidRPr="008C2F1A">
        <w:rPr>
          <w:rFonts w:ascii="Tahoma" w:hAnsi="Tahoma" w:cs="Tahoma"/>
          <w:lang w:eastAsia="sl-SI"/>
        </w:rPr>
        <w:t>i</w:t>
      </w:r>
      <w:r w:rsidRPr="008C2F1A">
        <w:rPr>
          <w:rFonts w:ascii="Tahoma" w:hAnsi="Tahoma" w:cs="Tahoma"/>
          <w:lang w:eastAsia="sl-SI"/>
        </w:rPr>
        <w:t xml:space="preserve">, po zaključnem računu proračuna za leto </w:t>
      </w:r>
      <w:r w:rsidR="00A0503E">
        <w:rPr>
          <w:rFonts w:ascii="Tahoma" w:hAnsi="Tahoma" w:cs="Tahoma"/>
          <w:lang w:eastAsia="sl-SI"/>
        </w:rPr>
        <w:t>2017</w:t>
      </w:r>
      <w:r w:rsidRPr="008C2F1A">
        <w:rPr>
          <w:rFonts w:ascii="Tahoma" w:hAnsi="Tahoma" w:cs="Tahoma"/>
          <w:lang w:eastAsia="sl-SI"/>
        </w:rPr>
        <w:t xml:space="preserve"> v </w:t>
      </w:r>
      <w:r w:rsidRPr="00F5797C">
        <w:rPr>
          <w:rFonts w:ascii="Tahoma" w:hAnsi="Tahoma" w:cs="Tahoma"/>
          <w:lang w:eastAsia="sl-SI"/>
        </w:rPr>
        <w:t xml:space="preserve">višini </w:t>
      </w:r>
      <w:r w:rsidR="009B0F9A" w:rsidRPr="00F5797C">
        <w:rPr>
          <w:rFonts w:ascii="Tahoma" w:hAnsi="Tahoma" w:cs="Tahoma"/>
          <w:lang w:eastAsia="sl-SI"/>
        </w:rPr>
        <w:t>117.370</w:t>
      </w:r>
      <w:r w:rsidRPr="008C2F1A">
        <w:rPr>
          <w:rFonts w:ascii="Tahoma" w:hAnsi="Tahoma" w:cs="Tahoma"/>
          <w:lang w:eastAsia="sl-SI"/>
        </w:rPr>
        <w:t xml:space="preserve"> EUR, se </w:t>
      </w:r>
      <w:r w:rsidR="00F52EB4" w:rsidRPr="008C2F1A">
        <w:rPr>
          <w:rFonts w:ascii="Tahoma" w:hAnsi="Tahoma" w:cs="Tahoma"/>
          <w:lang w:eastAsia="sl-SI"/>
        </w:rPr>
        <w:t>razporedi v proračun tekočega leta.</w:t>
      </w:r>
    </w:p>
    <w:p w:rsidR="0028480B" w:rsidRPr="008C2F1A" w:rsidRDefault="0028480B" w:rsidP="000B5404">
      <w:pPr>
        <w:overflowPunct/>
        <w:autoSpaceDE/>
        <w:autoSpaceDN/>
        <w:adjustRightInd/>
        <w:spacing w:before="0" w:after="0" w:line="276" w:lineRule="auto"/>
        <w:ind w:left="0"/>
        <w:jc w:val="both"/>
        <w:textAlignment w:val="auto"/>
        <w:rPr>
          <w:rFonts w:ascii="Tahoma" w:hAnsi="Tahoma" w:cs="Tahoma"/>
          <w:lang w:eastAsia="sl-SI"/>
        </w:rPr>
      </w:pPr>
    </w:p>
    <w:p w:rsidR="0028480B" w:rsidRPr="008C2F1A" w:rsidRDefault="0028480B" w:rsidP="000B5404">
      <w:pPr>
        <w:overflowPunct/>
        <w:autoSpaceDE/>
        <w:autoSpaceDN/>
        <w:adjustRightInd/>
        <w:spacing w:before="0" w:after="0" w:line="276" w:lineRule="auto"/>
        <w:ind w:left="0"/>
        <w:jc w:val="center"/>
        <w:textAlignment w:val="auto"/>
        <w:rPr>
          <w:rFonts w:ascii="Tahoma" w:hAnsi="Tahoma" w:cs="Tahoma"/>
          <w:lang w:eastAsia="sl-SI"/>
        </w:rPr>
      </w:pPr>
      <w:r w:rsidRPr="008C2F1A">
        <w:rPr>
          <w:rFonts w:ascii="Tahoma" w:hAnsi="Tahoma" w:cs="Tahoma"/>
          <w:lang w:eastAsia="sl-SI"/>
        </w:rPr>
        <w:t>5. člen</w:t>
      </w:r>
    </w:p>
    <w:p w:rsidR="0028480B" w:rsidRPr="00F52EB4" w:rsidRDefault="0028480B" w:rsidP="000B5404">
      <w:pPr>
        <w:overflowPunct/>
        <w:autoSpaceDE/>
        <w:autoSpaceDN/>
        <w:adjustRightInd/>
        <w:spacing w:before="0" w:after="0" w:line="276" w:lineRule="auto"/>
        <w:ind w:left="0"/>
        <w:jc w:val="both"/>
        <w:textAlignment w:val="auto"/>
        <w:rPr>
          <w:rFonts w:ascii="Tahoma" w:hAnsi="Tahoma" w:cs="Tahoma"/>
          <w:lang w:eastAsia="sl-SI"/>
        </w:rPr>
      </w:pPr>
      <w:r w:rsidRPr="00F52EB4">
        <w:rPr>
          <w:rFonts w:ascii="Tahoma" w:hAnsi="Tahoma" w:cs="Tahoma"/>
          <w:lang w:eastAsia="sl-SI"/>
        </w:rPr>
        <w:t>Ta sklep se objavi v Uradnem listu Republike Slovenije in začne veljati z dnem objave.</w:t>
      </w:r>
    </w:p>
    <w:p w:rsidR="0028480B" w:rsidRPr="00F52EB4" w:rsidRDefault="0028480B" w:rsidP="000B5404">
      <w:pPr>
        <w:overflowPunct/>
        <w:autoSpaceDE/>
        <w:autoSpaceDN/>
        <w:adjustRightInd/>
        <w:spacing w:before="0" w:after="0" w:line="276" w:lineRule="auto"/>
        <w:ind w:left="0"/>
        <w:jc w:val="both"/>
        <w:textAlignment w:val="auto"/>
        <w:rPr>
          <w:rFonts w:ascii="Tahoma" w:hAnsi="Tahoma" w:cs="Tahoma"/>
          <w:lang w:eastAsia="sl-SI"/>
        </w:rPr>
      </w:pPr>
    </w:p>
    <w:p w:rsidR="0028480B" w:rsidRPr="00F52EB4" w:rsidRDefault="0028480B" w:rsidP="000B5404">
      <w:pPr>
        <w:overflowPunct/>
        <w:autoSpaceDE/>
        <w:autoSpaceDN/>
        <w:adjustRightInd/>
        <w:spacing w:before="0" w:after="0" w:line="276" w:lineRule="auto"/>
        <w:ind w:left="0"/>
        <w:jc w:val="both"/>
        <w:textAlignment w:val="auto"/>
        <w:rPr>
          <w:rFonts w:ascii="Tahoma" w:hAnsi="Tahoma" w:cs="Tahoma"/>
          <w:lang w:eastAsia="sl-SI"/>
        </w:rPr>
      </w:pPr>
    </w:p>
    <w:p w:rsidR="0028480B" w:rsidRPr="00F52EB4" w:rsidRDefault="0028480B" w:rsidP="000B5404">
      <w:pPr>
        <w:overflowPunct/>
        <w:autoSpaceDE/>
        <w:autoSpaceDN/>
        <w:adjustRightInd/>
        <w:spacing w:before="0" w:after="0" w:line="276" w:lineRule="auto"/>
        <w:ind w:left="0"/>
        <w:jc w:val="both"/>
        <w:textAlignment w:val="auto"/>
        <w:rPr>
          <w:rFonts w:ascii="Tahoma" w:hAnsi="Tahoma" w:cs="Tahoma"/>
          <w:lang w:eastAsia="sl-SI"/>
        </w:rPr>
      </w:pPr>
      <w:r w:rsidRPr="00F52EB4">
        <w:rPr>
          <w:rFonts w:ascii="Tahoma" w:hAnsi="Tahoma" w:cs="Tahoma"/>
          <w:lang w:eastAsia="sl-SI"/>
        </w:rPr>
        <w:t xml:space="preserve">Datum: </w:t>
      </w:r>
    </w:p>
    <w:p w:rsidR="0028480B" w:rsidRPr="00F52EB4" w:rsidRDefault="00F52EB4" w:rsidP="000B5404">
      <w:pPr>
        <w:overflowPunct/>
        <w:autoSpaceDE/>
        <w:autoSpaceDN/>
        <w:adjustRightInd/>
        <w:spacing w:before="0" w:after="0" w:line="276" w:lineRule="auto"/>
        <w:ind w:left="0"/>
        <w:jc w:val="both"/>
        <w:textAlignment w:val="auto"/>
        <w:rPr>
          <w:rFonts w:ascii="Tahoma" w:hAnsi="Tahoma" w:cs="Tahoma"/>
          <w:lang w:eastAsia="sl-SI"/>
        </w:rPr>
      </w:pPr>
      <w:r w:rsidRPr="00F52EB4">
        <w:rPr>
          <w:rFonts w:ascii="Tahoma" w:hAnsi="Tahoma" w:cs="Tahoma"/>
          <w:lang w:eastAsia="sl-SI"/>
        </w:rPr>
        <w:t>Številka: 410-000</w:t>
      </w:r>
      <w:r w:rsidR="009B0F9A">
        <w:rPr>
          <w:rFonts w:ascii="Tahoma" w:hAnsi="Tahoma" w:cs="Tahoma"/>
          <w:lang w:eastAsia="sl-SI"/>
        </w:rPr>
        <w:t>2</w:t>
      </w:r>
      <w:r w:rsidR="0028480B" w:rsidRPr="00F52EB4">
        <w:rPr>
          <w:rFonts w:ascii="Tahoma" w:hAnsi="Tahoma" w:cs="Tahoma"/>
          <w:lang w:eastAsia="sl-SI"/>
        </w:rPr>
        <w:t>/201</w:t>
      </w:r>
      <w:r w:rsidR="009B0F9A">
        <w:rPr>
          <w:rFonts w:ascii="Tahoma" w:hAnsi="Tahoma" w:cs="Tahoma"/>
          <w:lang w:eastAsia="sl-SI"/>
        </w:rPr>
        <w:t>8</w:t>
      </w:r>
    </w:p>
    <w:p w:rsidR="0028480B" w:rsidRPr="00F52EB4" w:rsidRDefault="0028480B" w:rsidP="000B5404">
      <w:pPr>
        <w:overflowPunct/>
        <w:autoSpaceDE/>
        <w:autoSpaceDN/>
        <w:adjustRightInd/>
        <w:spacing w:before="0" w:after="0" w:line="276" w:lineRule="auto"/>
        <w:ind w:left="0"/>
        <w:jc w:val="right"/>
        <w:textAlignment w:val="auto"/>
        <w:rPr>
          <w:rFonts w:ascii="Tahoma" w:hAnsi="Tahoma" w:cs="Tahoma"/>
          <w:b/>
          <w:lang w:eastAsia="sl-SI"/>
        </w:rPr>
      </w:pPr>
      <w:r w:rsidRPr="00F52EB4">
        <w:rPr>
          <w:rFonts w:ascii="Tahoma" w:hAnsi="Tahoma" w:cs="Tahoma"/>
          <w:b/>
          <w:lang w:eastAsia="sl-SI"/>
        </w:rPr>
        <w:t>Leopold Pogačar</w:t>
      </w:r>
    </w:p>
    <w:p w:rsidR="0028480B" w:rsidRPr="00F52EB4" w:rsidRDefault="0028480B" w:rsidP="000B5404">
      <w:pPr>
        <w:tabs>
          <w:tab w:val="left" w:pos="9214"/>
        </w:tabs>
        <w:overflowPunct/>
        <w:autoSpaceDE/>
        <w:autoSpaceDN/>
        <w:adjustRightInd/>
        <w:spacing w:before="0" w:after="0" w:line="276" w:lineRule="auto"/>
        <w:ind w:left="0" w:right="566"/>
        <w:jc w:val="right"/>
        <w:textAlignment w:val="auto"/>
        <w:rPr>
          <w:rFonts w:ascii="Tahoma" w:hAnsi="Tahoma" w:cs="Tahoma"/>
          <w:b/>
          <w:lang w:eastAsia="sl-SI"/>
        </w:rPr>
      </w:pPr>
      <w:r w:rsidRPr="00F52EB4">
        <w:rPr>
          <w:rFonts w:ascii="Tahoma" w:hAnsi="Tahoma" w:cs="Tahoma"/>
          <w:b/>
          <w:lang w:eastAsia="sl-SI"/>
        </w:rPr>
        <w:t>ŽUPAN</w:t>
      </w:r>
    </w:p>
    <w:p w:rsidR="0028480B" w:rsidRPr="008C2F1A" w:rsidRDefault="0028480B" w:rsidP="000B5404">
      <w:pPr>
        <w:overflowPunct/>
        <w:autoSpaceDE/>
        <w:autoSpaceDN/>
        <w:adjustRightInd/>
        <w:spacing w:before="0" w:after="0" w:line="276" w:lineRule="auto"/>
        <w:ind w:left="0"/>
        <w:jc w:val="both"/>
        <w:textAlignment w:val="auto"/>
        <w:rPr>
          <w:rFonts w:ascii="Tahoma" w:hAnsi="Tahoma" w:cs="Tahoma"/>
          <w:b/>
          <w:lang w:eastAsia="sl-SI"/>
        </w:rPr>
      </w:pPr>
      <w:r w:rsidRPr="008C2F1A">
        <w:rPr>
          <w:rFonts w:ascii="Tahoma" w:hAnsi="Tahoma" w:cs="Tahoma"/>
          <w:b/>
          <w:lang w:eastAsia="sl-SI"/>
        </w:rPr>
        <w:br w:type="page"/>
      </w:r>
    </w:p>
    <w:p w:rsidR="0028480B" w:rsidRPr="00384756" w:rsidRDefault="0028480B" w:rsidP="000B5404">
      <w:pPr>
        <w:pStyle w:val="naslov30"/>
        <w:rPr>
          <w:sz w:val="32"/>
          <w:szCs w:val="32"/>
        </w:rPr>
      </w:pPr>
      <w:bookmarkStart w:id="62" w:name="_Toc288558881"/>
      <w:bookmarkStart w:id="63" w:name="_Toc288559025"/>
      <w:bookmarkStart w:id="64" w:name="_Toc288559228"/>
      <w:bookmarkStart w:id="65" w:name="_Toc350754407"/>
      <w:r w:rsidRPr="00384756">
        <w:rPr>
          <w:sz w:val="32"/>
          <w:szCs w:val="32"/>
        </w:rPr>
        <w:lastRenderedPageBreak/>
        <w:t xml:space="preserve">OBRAZLOŽITEV ZAKLJUČNEGA RAČUNA PRORAČUNA OBČINE ŽIROVNICA ZA LETO </w:t>
      </w:r>
      <w:r w:rsidR="00A0503E">
        <w:rPr>
          <w:sz w:val="32"/>
          <w:szCs w:val="32"/>
        </w:rPr>
        <w:t>2017</w:t>
      </w:r>
      <w:bookmarkEnd w:id="62"/>
      <w:bookmarkEnd w:id="63"/>
      <w:bookmarkEnd w:id="64"/>
      <w:bookmarkEnd w:id="65"/>
    </w:p>
    <w:p w:rsidR="0028480B" w:rsidRPr="0028480B" w:rsidRDefault="0028480B" w:rsidP="000B5404">
      <w:pPr>
        <w:overflowPunct/>
        <w:autoSpaceDE/>
        <w:autoSpaceDN/>
        <w:adjustRightInd/>
        <w:spacing w:before="0" w:after="0" w:line="276" w:lineRule="auto"/>
        <w:ind w:left="0"/>
        <w:jc w:val="both"/>
        <w:textAlignment w:val="auto"/>
        <w:rPr>
          <w:rFonts w:ascii="Tahoma" w:hAnsi="Tahoma" w:cs="Tahoma"/>
          <w:color w:val="548DD4" w:themeColor="text2" w:themeTint="99"/>
          <w:lang w:eastAsia="sl-SI"/>
        </w:rPr>
      </w:pPr>
    </w:p>
    <w:p w:rsidR="0028480B" w:rsidRPr="0028480B" w:rsidRDefault="0028480B" w:rsidP="000B5404">
      <w:pPr>
        <w:overflowPunct/>
        <w:autoSpaceDE/>
        <w:autoSpaceDN/>
        <w:adjustRightInd/>
        <w:spacing w:before="0" w:after="0" w:line="276" w:lineRule="auto"/>
        <w:ind w:left="0"/>
        <w:jc w:val="both"/>
        <w:textAlignment w:val="auto"/>
        <w:rPr>
          <w:rFonts w:ascii="Tahoma" w:hAnsi="Tahoma" w:cs="Tahoma"/>
          <w:color w:val="548DD4" w:themeColor="text2" w:themeTint="99"/>
          <w:lang w:eastAsia="sl-SI"/>
        </w:rPr>
      </w:pPr>
    </w:p>
    <w:p w:rsidR="0028480B" w:rsidRPr="00384756" w:rsidRDefault="0028480B" w:rsidP="000B5404">
      <w:pPr>
        <w:pStyle w:val="naslov20"/>
        <w:ind w:left="0" w:right="0"/>
        <w:rPr>
          <w:color w:val="548DD4" w:themeColor="text2" w:themeTint="99"/>
          <w:szCs w:val="28"/>
        </w:rPr>
      </w:pPr>
      <w:bookmarkStart w:id="66" w:name="_Toc288559229"/>
      <w:bookmarkStart w:id="67" w:name="_Toc350754408"/>
      <w:r w:rsidRPr="00384756">
        <w:rPr>
          <w:color w:val="548DD4" w:themeColor="text2" w:themeTint="99"/>
          <w:szCs w:val="28"/>
        </w:rPr>
        <w:t>1. SPLOŠNI DEL ZAKLJUČNEGA RAČUNA PRORAČUNA</w:t>
      </w:r>
      <w:bookmarkEnd w:id="66"/>
      <w:bookmarkEnd w:id="67"/>
    </w:p>
    <w:p w:rsidR="0028480B" w:rsidRPr="0028480B" w:rsidRDefault="0028480B" w:rsidP="000B5404">
      <w:pPr>
        <w:overflowPunct/>
        <w:autoSpaceDE/>
        <w:autoSpaceDN/>
        <w:adjustRightInd/>
        <w:spacing w:before="0" w:after="0" w:line="276" w:lineRule="auto"/>
        <w:ind w:left="0"/>
        <w:jc w:val="both"/>
        <w:textAlignment w:val="auto"/>
        <w:rPr>
          <w:rFonts w:ascii="Tahoma" w:hAnsi="Tahoma" w:cs="Tahoma"/>
          <w:color w:val="548DD4" w:themeColor="text2" w:themeTint="99"/>
          <w:lang w:eastAsia="sl-SI"/>
        </w:rPr>
      </w:pPr>
    </w:p>
    <w:p w:rsidR="0028480B" w:rsidRPr="0028480B" w:rsidRDefault="0028480B" w:rsidP="000B5404">
      <w:pPr>
        <w:overflowPunct/>
        <w:autoSpaceDE/>
        <w:autoSpaceDN/>
        <w:adjustRightInd/>
        <w:spacing w:before="0" w:after="0" w:line="276" w:lineRule="auto"/>
        <w:ind w:left="0"/>
        <w:jc w:val="both"/>
        <w:textAlignment w:val="auto"/>
        <w:rPr>
          <w:rFonts w:ascii="Tahoma" w:hAnsi="Tahoma" w:cs="Tahoma"/>
          <w:color w:val="548DD4" w:themeColor="text2" w:themeTint="99"/>
          <w:lang w:eastAsia="sl-SI"/>
        </w:rPr>
      </w:pPr>
    </w:p>
    <w:p w:rsidR="0028480B" w:rsidRPr="0028480B" w:rsidRDefault="0028480B" w:rsidP="000B5404">
      <w:pPr>
        <w:pStyle w:val="naslov30"/>
        <w:spacing w:line="276" w:lineRule="auto"/>
        <w:rPr>
          <w:color w:val="548DD4" w:themeColor="text2" w:themeTint="99"/>
          <w:sz w:val="24"/>
        </w:rPr>
      </w:pPr>
      <w:bookmarkStart w:id="68" w:name="_Toc350754409"/>
      <w:r w:rsidRPr="0028480B">
        <w:rPr>
          <w:color w:val="548DD4" w:themeColor="text2" w:themeTint="99"/>
          <w:sz w:val="24"/>
        </w:rPr>
        <w:t>1.1. Makroekonomska izhodišča, na osnovi katerih je bil pripravljen proračun in spremembe makroekonomskih gibanj med letom</w:t>
      </w:r>
      <w:bookmarkEnd w:id="68"/>
    </w:p>
    <w:p w:rsidR="0028480B" w:rsidRPr="00280E87" w:rsidRDefault="0028480B" w:rsidP="000B5404">
      <w:pPr>
        <w:overflowPunct/>
        <w:autoSpaceDE/>
        <w:autoSpaceDN/>
        <w:adjustRightInd/>
        <w:spacing w:before="0" w:after="0" w:line="276" w:lineRule="auto"/>
        <w:ind w:left="0"/>
        <w:jc w:val="both"/>
        <w:textAlignment w:val="auto"/>
        <w:rPr>
          <w:rFonts w:ascii="Tahoma" w:hAnsi="Tahoma" w:cs="Tahoma"/>
          <w:lang w:eastAsia="sl-SI"/>
        </w:rPr>
      </w:pPr>
    </w:p>
    <w:p w:rsidR="001A3CD7" w:rsidRPr="00280E87" w:rsidRDefault="0028480B" w:rsidP="000B5404">
      <w:pPr>
        <w:overflowPunct/>
        <w:autoSpaceDE/>
        <w:autoSpaceDN/>
        <w:adjustRightInd/>
        <w:spacing w:before="0" w:after="0" w:line="276" w:lineRule="auto"/>
        <w:ind w:left="0"/>
        <w:jc w:val="both"/>
        <w:textAlignment w:val="auto"/>
        <w:rPr>
          <w:rFonts w:ascii="Tahoma" w:hAnsi="Tahoma" w:cs="Tahoma"/>
          <w:lang w:eastAsia="sl-SI"/>
        </w:rPr>
      </w:pPr>
      <w:r w:rsidRPr="00280E87">
        <w:rPr>
          <w:rFonts w:ascii="Tahoma" w:hAnsi="Tahoma" w:cs="Tahoma"/>
          <w:lang w:eastAsia="sl-SI"/>
        </w:rPr>
        <w:t xml:space="preserve">Proračun Občine Žirovnica za leto </w:t>
      </w:r>
      <w:r w:rsidR="00A0503E" w:rsidRPr="00280E87">
        <w:rPr>
          <w:rFonts w:ascii="Tahoma" w:hAnsi="Tahoma" w:cs="Tahoma"/>
          <w:lang w:eastAsia="sl-SI"/>
        </w:rPr>
        <w:t>2017</w:t>
      </w:r>
      <w:r w:rsidRPr="00280E87">
        <w:rPr>
          <w:rFonts w:ascii="Tahoma" w:hAnsi="Tahoma" w:cs="Tahoma"/>
          <w:lang w:eastAsia="sl-SI"/>
        </w:rPr>
        <w:t xml:space="preserve"> je Občinski svet Občine Žirovnica sprejel na svoji </w:t>
      </w:r>
      <w:r w:rsidR="00280E87" w:rsidRPr="00280E87">
        <w:rPr>
          <w:rFonts w:ascii="Tahoma" w:hAnsi="Tahoma" w:cs="Tahoma"/>
          <w:lang w:eastAsia="sl-SI"/>
        </w:rPr>
        <w:t>14</w:t>
      </w:r>
      <w:r w:rsidRPr="00280E87">
        <w:rPr>
          <w:rFonts w:ascii="Tahoma" w:hAnsi="Tahoma" w:cs="Tahoma"/>
          <w:lang w:eastAsia="sl-SI"/>
        </w:rPr>
        <w:t xml:space="preserve">. seji dne </w:t>
      </w:r>
      <w:r w:rsidR="00280E87" w:rsidRPr="00280E87">
        <w:rPr>
          <w:rFonts w:ascii="Tahoma" w:hAnsi="Tahoma" w:cs="Tahoma"/>
          <w:lang w:eastAsia="sl-SI"/>
        </w:rPr>
        <w:t xml:space="preserve">22.12.2016, </w:t>
      </w:r>
      <w:r w:rsidR="001A3CD7" w:rsidRPr="00280E87">
        <w:rPr>
          <w:rFonts w:ascii="Tahoma" w:hAnsi="Tahoma" w:cs="Tahoma"/>
          <w:lang w:eastAsia="sl-SI"/>
        </w:rPr>
        <w:t xml:space="preserve">rebalans proračuna </w:t>
      </w:r>
      <w:r w:rsidR="00280E87" w:rsidRPr="00280E87">
        <w:rPr>
          <w:rFonts w:ascii="Tahoma" w:hAnsi="Tahoma" w:cs="Tahoma"/>
          <w:lang w:eastAsia="sl-SI"/>
        </w:rPr>
        <w:t xml:space="preserve">pa </w:t>
      </w:r>
      <w:r w:rsidR="001A3CD7" w:rsidRPr="00280E87">
        <w:rPr>
          <w:rFonts w:ascii="Tahoma" w:hAnsi="Tahoma" w:cs="Tahoma"/>
          <w:lang w:eastAsia="sl-SI"/>
        </w:rPr>
        <w:t>na svoji 1</w:t>
      </w:r>
      <w:r w:rsidR="00280E87" w:rsidRPr="00280E87">
        <w:rPr>
          <w:rFonts w:ascii="Tahoma" w:hAnsi="Tahoma" w:cs="Tahoma"/>
          <w:lang w:eastAsia="sl-SI"/>
        </w:rPr>
        <w:t>7</w:t>
      </w:r>
      <w:r w:rsidR="001A3CD7" w:rsidRPr="00280E87">
        <w:rPr>
          <w:rFonts w:ascii="Tahoma" w:hAnsi="Tahoma" w:cs="Tahoma"/>
          <w:lang w:eastAsia="sl-SI"/>
        </w:rPr>
        <w:t xml:space="preserve">. </w:t>
      </w:r>
      <w:r w:rsidR="003F639C" w:rsidRPr="00280E87">
        <w:rPr>
          <w:rFonts w:ascii="Tahoma" w:hAnsi="Tahoma" w:cs="Tahoma"/>
          <w:lang w:eastAsia="sl-SI"/>
        </w:rPr>
        <w:t>s</w:t>
      </w:r>
      <w:r w:rsidR="001A3CD7" w:rsidRPr="00280E87">
        <w:rPr>
          <w:rFonts w:ascii="Tahoma" w:hAnsi="Tahoma" w:cs="Tahoma"/>
          <w:lang w:eastAsia="sl-SI"/>
        </w:rPr>
        <w:t>eji dne 2</w:t>
      </w:r>
      <w:r w:rsidR="00280E87" w:rsidRPr="00280E87">
        <w:rPr>
          <w:rFonts w:ascii="Tahoma" w:hAnsi="Tahoma" w:cs="Tahoma"/>
          <w:lang w:eastAsia="sl-SI"/>
        </w:rPr>
        <w:t>5</w:t>
      </w:r>
      <w:r w:rsidR="001A3CD7" w:rsidRPr="00280E87">
        <w:rPr>
          <w:rFonts w:ascii="Tahoma" w:hAnsi="Tahoma" w:cs="Tahoma"/>
          <w:lang w:eastAsia="sl-SI"/>
        </w:rPr>
        <w:t>.5.</w:t>
      </w:r>
      <w:r w:rsidR="00A0503E" w:rsidRPr="00280E87">
        <w:rPr>
          <w:rFonts w:ascii="Tahoma" w:hAnsi="Tahoma" w:cs="Tahoma"/>
          <w:lang w:eastAsia="sl-SI"/>
        </w:rPr>
        <w:t>2017</w:t>
      </w:r>
      <w:r w:rsidR="0014409B" w:rsidRPr="00280E87">
        <w:rPr>
          <w:rFonts w:ascii="Tahoma" w:hAnsi="Tahoma" w:cs="Tahoma"/>
          <w:lang w:eastAsia="sl-SI"/>
        </w:rPr>
        <w:t>.</w:t>
      </w:r>
    </w:p>
    <w:p w:rsidR="00280E87" w:rsidRPr="000F5D6F" w:rsidRDefault="00280E87" w:rsidP="000B5404">
      <w:pPr>
        <w:spacing w:before="0" w:after="0" w:line="276" w:lineRule="auto"/>
        <w:ind w:left="0"/>
        <w:jc w:val="both"/>
        <w:rPr>
          <w:rFonts w:ascii="Tahoma" w:hAnsi="Tahoma" w:cs="Tahoma"/>
        </w:rPr>
      </w:pPr>
      <w:r w:rsidRPr="000F5D6F">
        <w:rPr>
          <w:rFonts w:ascii="Tahoma" w:hAnsi="Tahoma" w:cs="Tahoma"/>
          <w:lang w:eastAsia="sl-SI"/>
        </w:rPr>
        <w:t>Z rebalansom proračuna so bile v</w:t>
      </w:r>
      <w:r w:rsidRPr="000F5D6F">
        <w:rPr>
          <w:rFonts w:ascii="Tahoma" w:hAnsi="Tahoma" w:cs="Tahoma"/>
        </w:rPr>
        <w:t xml:space="preserve"> </w:t>
      </w:r>
      <w:r w:rsidRPr="000F5D6F">
        <w:rPr>
          <w:rFonts w:ascii="Tahoma" w:hAnsi="Tahoma" w:cs="Tahoma"/>
          <w:b/>
        </w:rPr>
        <w:t>bilanci prihodkov in odhodkov</w:t>
      </w:r>
      <w:r w:rsidRPr="000F5D6F">
        <w:rPr>
          <w:rFonts w:ascii="Tahoma" w:hAnsi="Tahoma" w:cs="Tahoma"/>
        </w:rPr>
        <w:t xml:space="preserve"> na prihodkovni strani proračuna narejene nove ocene, nekaterih prihodkov glede na njihovo realizacijo v letu 2016, dodatno načrtovani prihodki od prodaje stavbnih zemljišč v lasti občine ter znižani nekateri načrtovani prihodki iz naslova sofinanciranj, ki bodo lahko realizirani šele v prihodnjem letu.</w:t>
      </w:r>
    </w:p>
    <w:p w:rsidR="00280E87" w:rsidRPr="000F5D6F" w:rsidRDefault="00280E87" w:rsidP="000B5404">
      <w:pPr>
        <w:spacing w:before="0" w:after="0" w:line="276" w:lineRule="auto"/>
        <w:ind w:left="0"/>
        <w:jc w:val="both"/>
        <w:rPr>
          <w:rFonts w:ascii="Tahoma" w:hAnsi="Tahoma" w:cs="Tahoma"/>
        </w:rPr>
      </w:pPr>
      <w:r w:rsidRPr="000F5D6F">
        <w:rPr>
          <w:rFonts w:ascii="Tahoma" w:hAnsi="Tahoma" w:cs="Tahoma"/>
        </w:rPr>
        <w:t>Z rebalansom proračuna so se načrtovali višji prihodki proračuna za 73.068 EUR, tako bi bili celotni prihodki načrtovani v višini 3.669.544 EUR.</w:t>
      </w:r>
    </w:p>
    <w:p w:rsidR="00280E87" w:rsidRPr="000F5D6F" w:rsidRDefault="00280E87" w:rsidP="000B5404">
      <w:pPr>
        <w:spacing w:before="0" w:after="0" w:line="276" w:lineRule="auto"/>
        <w:ind w:left="0"/>
        <w:jc w:val="both"/>
        <w:rPr>
          <w:rFonts w:ascii="Tahoma" w:hAnsi="Tahoma" w:cs="Tahoma"/>
        </w:rPr>
      </w:pPr>
      <w:r w:rsidRPr="000F5D6F">
        <w:rPr>
          <w:rFonts w:ascii="Tahoma" w:hAnsi="Tahoma" w:cs="Tahoma"/>
        </w:rPr>
        <w:t xml:space="preserve">Na odhodkovni strani proračuna je bilo potrebno uskladiti nekatere investicijske odhodke, saj se je izgradnja kanalizacijskega omrežja Breg pričela spomladi 2017 namesto jeseni 2016, kot je bilo načrtovano, potrebno je bilo zagotoviti tudi dodatna sredstva za odkupe zemljišč (pločnik in avtobusna postajališča), pripravo investicijske dokumentacije (obvoznica Vrba), ter nekateri manjši popravki načrtovanih investicijskih odhodkov. V skupnem so se sredstva za investicije z rebalansom povišala za 230.177 EUR glede na sprejeti plan. </w:t>
      </w:r>
    </w:p>
    <w:p w:rsidR="00280E87" w:rsidRPr="000F5D6F" w:rsidRDefault="00280E87" w:rsidP="000B5404">
      <w:pPr>
        <w:spacing w:before="0" w:after="0" w:line="276" w:lineRule="auto"/>
        <w:ind w:left="0"/>
        <w:jc w:val="both"/>
        <w:rPr>
          <w:rFonts w:ascii="Tahoma" w:hAnsi="Tahoma" w:cs="Tahoma"/>
        </w:rPr>
      </w:pPr>
      <w:r w:rsidRPr="000F5D6F">
        <w:rPr>
          <w:rFonts w:ascii="Tahoma" w:hAnsi="Tahoma" w:cs="Tahoma"/>
        </w:rPr>
        <w:t>Tekoči del proračuna se je z rebalansom znižal za 49.316 EUR, predvsem na račun dejstva, da je bil zadnji komunalni prispevek za izgradnjo večstanovanjskih stavb na Rodinah vrnjen zadnje dni leta 2016, nižjih tekočih transferov za materialne in programske stroške na projektu Čebelarski turizem (izvedba projekta bo v letu 2018), hkrati pa je bilo potrebno zagotoviti dodatna sredstva za subvencije otroškega varstva, transfere GARS Jesenice, ki niso bili izplačani v preteklem letu ter nekatere manjše uskladitve proračunskih postavk.</w:t>
      </w:r>
    </w:p>
    <w:p w:rsidR="00280E87" w:rsidRPr="000F5D6F" w:rsidRDefault="00280E87" w:rsidP="000B5404">
      <w:pPr>
        <w:spacing w:before="0" w:after="0" w:line="276" w:lineRule="auto"/>
        <w:ind w:left="0"/>
        <w:jc w:val="both"/>
        <w:rPr>
          <w:rFonts w:ascii="Tahoma" w:hAnsi="Tahoma" w:cs="Tahoma"/>
        </w:rPr>
      </w:pPr>
      <w:r w:rsidRPr="000F5D6F">
        <w:rPr>
          <w:rFonts w:ascii="Tahoma" w:hAnsi="Tahoma" w:cs="Tahoma"/>
        </w:rPr>
        <w:t xml:space="preserve">Celotni odhodki proračuna (tekoči in investicijski) so se tako povišali za 180.861 EUR glede na plan in </w:t>
      </w:r>
      <w:r w:rsidR="000F5D6F" w:rsidRPr="000F5D6F">
        <w:rPr>
          <w:rFonts w:ascii="Tahoma" w:hAnsi="Tahoma" w:cs="Tahoma"/>
        </w:rPr>
        <w:t xml:space="preserve">so bili načrtovani v  višini </w:t>
      </w:r>
      <w:r w:rsidRPr="000F5D6F">
        <w:rPr>
          <w:rFonts w:ascii="Tahoma" w:hAnsi="Tahoma" w:cs="Tahoma"/>
        </w:rPr>
        <w:t>4.393.836 EUR, od tega tekoči odhodki in transferi 2.579.186 EUR in investicijski odhodki in transferi 1.814.650 EUR.</w:t>
      </w:r>
    </w:p>
    <w:p w:rsidR="00280E87" w:rsidRDefault="00280E87" w:rsidP="000B5404">
      <w:pPr>
        <w:spacing w:before="0" w:after="0" w:line="276" w:lineRule="auto"/>
        <w:ind w:left="0"/>
        <w:jc w:val="both"/>
        <w:rPr>
          <w:rFonts w:ascii="Tahoma" w:hAnsi="Tahoma" w:cs="Tahoma"/>
        </w:rPr>
      </w:pPr>
      <w:r>
        <w:rPr>
          <w:rFonts w:ascii="Tahoma" w:hAnsi="Tahoma" w:cs="Tahoma"/>
        </w:rPr>
        <w:t xml:space="preserve">Proračunski primanjkljaj v višini </w:t>
      </w:r>
      <w:r w:rsidRPr="000F5D6F">
        <w:rPr>
          <w:rFonts w:ascii="Tahoma" w:hAnsi="Tahoma" w:cs="Tahoma"/>
        </w:rPr>
        <w:t>724.292 EUR</w:t>
      </w:r>
      <w:r>
        <w:rPr>
          <w:rFonts w:ascii="Tahoma" w:hAnsi="Tahoma" w:cs="Tahoma"/>
        </w:rPr>
        <w:t xml:space="preserve"> </w:t>
      </w:r>
      <w:r w:rsidR="000F5D6F">
        <w:rPr>
          <w:rFonts w:ascii="Tahoma" w:hAnsi="Tahoma" w:cs="Tahoma"/>
        </w:rPr>
        <w:t xml:space="preserve">bi se v skladu z načrtovanim kril </w:t>
      </w:r>
      <w:r>
        <w:rPr>
          <w:rFonts w:ascii="Tahoma" w:hAnsi="Tahoma" w:cs="Tahoma"/>
        </w:rPr>
        <w:t>iz sredstev na računih.</w:t>
      </w:r>
    </w:p>
    <w:p w:rsidR="000F5D6F" w:rsidRPr="000F5D6F" w:rsidRDefault="000F5D6F" w:rsidP="000B5404">
      <w:pPr>
        <w:overflowPunct/>
        <w:autoSpaceDE/>
        <w:autoSpaceDN/>
        <w:adjustRightInd/>
        <w:spacing w:before="0" w:after="0" w:line="276" w:lineRule="auto"/>
        <w:ind w:left="0"/>
        <w:jc w:val="both"/>
        <w:textAlignment w:val="auto"/>
        <w:rPr>
          <w:rFonts w:ascii="Tahoma" w:hAnsi="Tahoma" w:cs="Tahoma"/>
          <w:lang w:eastAsia="sl-SI"/>
        </w:rPr>
      </w:pPr>
      <w:r w:rsidRPr="000F5D6F">
        <w:rPr>
          <w:rFonts w:ascii="Tahoma" w:hAnsi="Tahoma" w:cs="Tahoma"/>
          <w:lang w:eastAsia="sl-SI"/>
        </w:rPr>
        <w:t xml:space="preserve">V </w:t>
      </w:r>
      <w:r w:rsidRPr="000F5D6F">
        <w:rPr>
          <w:rFonts w:ascii="Tahoma" w:hAnsi="Tahoma" w:cs="Tahoma"/>
          <w:b/>
          <w:lang w:eastAsia="sl-SI"/>
        </w:rPr>
        <w:t>računu finančnih terjatev in naložb</w:t>
      </w:r>
      <w:r w:rsidRPr="000F5D6F">
        <w:rPr>
          <w:rFonts w:ascii="Tahoma" w:hAnsi="Tahoma" w:cs="Tahoma"/>
          <w:lang w:eastAsia="sl-SI"/>
        </w:rPr>
        <w:t xml:space="preserve"> se </w:t>
      </w:r>
      <w:r>
        <w:rPr>
          <w:rFonts w:ascii="Tahoma" w:hAnsi="Tahoma" w:cs="Tahoma"/>
          <w:lang w:eastAsia="sl-SI"/>
        </w:rPr>
        <w:t xml:space="preserve">je </w:t>
      </w:r>
      <w:r w:rsidRPr="000F5D6F">
        <w:rPr>
          <w:rFonts w:ascii="Tahoma" w:hAnsi="Tahoma" w:cs="Tahoma"/>
          <w:lang w:eastAsia="sl-SI"/>
        </w:rPr>
        <w:t>z rebalansom načrt</w:t>
      </w:r>
      <w:r>
        <w:rPr>
          <w:rFonts w:ascii="Tahoma" w:hAnsi="Tahoma" w:cs="Tahoma"/>
          <w:lang w:eastAsia="sl-SI"/>
        </w:rPr>
        <w:t>oval</w:t>
      </w:r>
      <w:r w:rsidRPr="000F5D6F">
        <w:rPr>
          <w:rFonts w:ascii="Tahoma" w:hAnsi="Tahoma" w:cs="Tahoma"/>
          <w:lang w:eastAsia="sl-SI"/>
        </w:rPr>
        <w:t xml:space="preserve"> priliv od prodaja kapitalske naložbe v Gorenjski banki d.d. Kranj v višini 27.140 EUR in odliv za povečanje kapitalskega deleža v družbi BSC Kranj d.o.o.</w:t>
      </w:r>
      <w:r>
        <w:rPr>
          <w:rFonts w:ascii="Tahoma" w:hAnsi="Tahoma" w:cs="Tahoma"/>
          <w:lang w:eastAsia="sl-SI"/>
        </w:rPr>
        <w:t>.</w:t>
      </w:r>
    </w:p>
    <w:p w:rsidR="00280E87" w:rsidRDefault="000F5D6F" w:rsidP="000B5404">
      <w:pPr>
        <w:overflowPunct/>
        <w:autoSpaceDE/>
        <w:autoSpaceDN/>
        <w:adjustRightInd/>
        <w:spacing w:before="0" w:after="0" w:line="276" w:lineRule="auto"/>
        <w:ind w:left="0"/>
        <w:jc w:val="both"/>
        <w:textAlignment w:val="auto"/>
        <w:rPr>
          <w:rFonts w:ascii="Tahoma" w:hAnsi="Tahoma" w:cs="Tahoma"/>
          <w:lang w:eastAsia="sl-SI"/>
        </w:rPr>
      </w:pPr>
      <w:r w:rsidRPr="000F5D6F">
        <w:rPr>
          <w:rFonts w:ascii="Tahoma" w:hAnsi="Tahoma" w:cs="Tahoma"/>
          <w:lang w:eastAsia="sl-SI"/>
        </w:rPr>
        <w:t xml:space="preserve">V </w:t>
      </w:r>
      <w:r w:rsidRPr="000F5D6F">
        <w:rPr>
          <w:rFonts w:ascii="Tahoma" w:hAnsi="Tahoma" w:cs="Tahoma"/>
          <w:b/>
          <w:lang w:eastAsia="sl-SI"/>
        </w:rPr>
        <w:t>računu financiranja</w:t>
      </w:r>
      <w:r w:rsidRPr="000F5D6F">
        <w:rPr>
          <w:rFonts w:ascii="Tahoma" w:hAnsi="Tahoma" w:cs="Tahoma"/>
          <w:lang w:eastAsia="sl-SI"/>
        </w:rPr>
        <w:t xml:space="preserve"> je </w:t>
      </w:r>
      <w:r>
        <w:rPr>
          <w:rFonts w:ascii="Tahoma" w:hAnsi="Tahoma" w:cs="Tahoma"/>
          <w:lang w:eastAsia="sl-SI"/>
        </w:rPr>
        <w:t xml:space="preserve">bila </w:t>
      </w:r>
      <w:r w:rsidRPr="000F5D6F">
        <w:rPr>
          <w:rFonts w:ascii="Tahoma" w:hAnsi="Tahoma" w:cs="Tahoma"/>
          <w:lang w:eastAsia="sl-SI"/>
        </w:rPr>
        <w:t xml:space="preserve">popravljena višina ocene zadolževanja iz naslova povratnih sredstev po 23. členu ZFO-1, ki jih </w:t>
      </w:r>
      <w:r>
        <w:rPr>
          <w:rFonts w:ascii="Tahoma" w:hAnsi="Tahoma" w:cs="Tahoma"/>
          <w:lang w:eastAsia="sl-SI"/>
        </w:rPr>
        <w:t>je</w:t>
      </w:r>
      <w:r w:rsidRPr="000F5D6F">
        <w:rPr>
          <w:rFonts w:ascii="Tahoma" w:hAnsi="Tahoma" w:cs="Tahoma"/>
          <w:lang w:eastAsia="sl-SI"/>
        </w:rPr>
        <w:t xml:space="preserve"> občina dobila s strani MGRT, priliv iz tega naslova </w:t>
      </w:r>
      <w:r>
        <w:rPr>
          <w:rFonts w:ascii="Tahoma" w:hAnsi="Tahoma" w:cs="Tahoma"/>
          <w:lang w:eastAsia="sl-SI"/>
        </w:rPr>
        <w:t xml:space="preserve">je bil načrtovan v višini </w:t>
      </w:r>
      <w:r w:rsidRPr="000F5D6F">
        <w:rPr>
          <w:rFonts w:ascii="Tahoma" w:hAnsi="Tahoma" w:cs="Tahoma"/>
          <w:lang w:eastAsia="sl-SI"/>
        </w:rPr>
        <w:t xml:space="preserve">62.330 EUR. Višina odplačila glavnice od najetega kredita za večnamensko dvorano v višini 20.591 EUR </w:t>
      </w:r>
      <w:r>
        <w:rPr>
          <w:rFonts w:ascii="Tahoma" w:hAnsi="Tahoma" w:cs="Tahoma"/>
          <w:lang w:eastAsia="sl-SI"/>
        </w:rPr>
        <w:t>je ostala nespremenjena.</w:t>
      </w:r>
    </w:p>
    <w:p w:rsidR="000F5D6F" w:rsidRPr="000F5D6F" w:rsidRDefault="00B524B1" w:rsidP="000B5404">
      <w:pPr>
        <w:overflowPunct/>
        <w:autoSpaceDE/>
        <w:autoSpaceDN/>
        <w:adjustRightInd/>
        <w:spacing w:before="0" w:after="0" w:line="276" w:lineRule="auto"/>
        <w:ind w:left="0"/>
        <w:jc w:val="both"/>
        <w:textAlignment w:val="auto"/>
        <w:rPr>
          <w:rFonts w:ascii="Tahoma" w:hAnsi="Tahoma" w:cs="Tahoma"/>
          <w:lang w:eastAsia="sl-SI"/>
        </w:rPr>
      </w:pPr>
      <w:r>
        <w:rPr>
          <w:rFonts w:ascii="Tahoma" w:hAnsi="Tahoma" w:cs="Tahoma"/>
        </w:rPr>
        <w:t xml:space="preserve">V računu financiranja je bilo izkazano tudi novo </w:t>
      </w:r>
      <w:r w:rsidR="000F5D6F" w:rsidRPr="00187EF4">
        <w:rPr>
          <w:rFonts w:ascii="Tahoma" w:hAnsi="Tahoma" w:cs="Tahoma"/>
        </w:rPr>
        <w:t xml:space="preserve">stanje sredstev na računu, ki </w:t>
      </w:r>
      <w:r w:rsidR="000F5D6F">
        <w:rPr>
          <w:rFonts w:ascii="Tahoma" w:hAnsi="Tahoma" w:cs="Tahoma"/>
        </w:rPr>
        <w:t>so</w:t>
      </w:r>
      <w:r w:rsidR="000F5D6F" w:rsidRPr="00187EF4">
        <w:rPr>
          <w:rFonts w:ascii="Tahoma" w:hAnsi="Tahoma" w:cs="Tahoma"/>
        </w:rPr>
        <w:t xml:space="preserve"> na dan 31.12.2016 znašal</w:t>
      </w:r>
      <w:r w:rsidR="000F5D6F">
        <w:rPr>
          <w:rFonts w:ascii="Tahoma" w:hAnsi="Tahoma" w:cs="Tahoma"/>
        </w:rPr>
        <w:t>a</w:t>
      </w:r>
      <w:r w:rsidR="000F5D6F" w:rsidRPr="00187EF4">
        <w:rPr>
          <w:rFonts w:ascii="Tahoma" w:hAnsi="Tahoma" w:cs="Tahoma"/>
        </w:rPr>
        <w:t xml:space="preserve"> 923.488 EUR</w:t>
      </w:r>
    </w:p>
    <w:p w:rsidR="00280E87" w:rsidRPr="001F59E8" w:rsidRDefault="00280E87" w:rsidP="000B5404">
      <w:pPr>
        <w:overflowPunct/>
        <w:autoSpaceDE/>
        <w:autoSpaceDN/>
        <w:adjustRightInd/>
        <w:spacing w:before="0" w:after="0" w:line="276" w:lineRule="auto"/>
        <w:ind w:left="0"/>
        <w:jc w:val="both"/>
        <w:textAlignment w:val="auto"/>
        <w:rPr>
          <w:rFonts w:ascii="Tahoma" w:hAnsi="Tahoma" w:cs="Tahoma"/>
          <w:lang w:eastAsia="sl-SI"/>
        </w:rPr>
      </w:pPr>
    </w:p>
    <w:p w:rsidR="0028480B" w:rsidRPr="001F59E8" w:rsidRDefault="003F639C" w:rsidP="000B5404">
      <w:pPr>
        <w:tabs>
          <w:tab w:val="left" w:pos="432"/>
          <w:tab w:val="left" w:pos="720"/>
          <w:tab w:val="left" w:pos="1296"/>
          <w:tab w:val="left" w:pos="3456"/>
          <w:tab w:val="left" w:pos="15408"/>
        </w:tabs>
        <w:overflowPunct/>
        <w:autoSpaceDE/>
        <w:autoSpaceDN/>
        <w:adjustRightInd/>
        <w:spacing w:before="0" w:after="0" w:line="276" w:lineRule="auto"/>
        <w:ind w:left="0"/>
        <w:jc w:val="both"/>
        <w:textAlignment w:val="auto"/>
        <w:rPr>
          <w:rFonts w:ascii="Tahoma" w:hAnsi="Tahoma" w:cs="Tahoma"/>
          <w:b/>
          <w:lang w:eastAsia="sl-SI"/>
        </w:rPr>
      </w:pPr>
      <w:r w:rsidRPr="001F59E8">
        <w:rPr>
          <w:rFonts w:ascii="Tahoma" w:hAnsi="Tahoma" w:cs="Tahoma"/>
          <w:lang w:eastAsia="sl-SI"/>
        </w:rPr>
        <w:t>P</w:t>
      </w:r>
      <w:r w:rsidR="0028480B" w:rsidRPr="001F59E8">
        <w:rPr>
          <w:rFonts w:ascii="Tahoma" w:hAnsi="Tahoma" w:cs="Tahoma"/>
          <w:lang w:eastAsia="sl-SI"/>
        </w:rPr>
        <w:t xml:space="preserve">roračun je bil izdelan na podlagi naslednjih izhodišč za ovrednotenje programov neposrednih in posrednih porabnikov proračuna občine Žirovnica za leto </w:t>
      </w:r>
      <w:r w:rsidR="00A0503E" w:rsidRPr="001F59E8">
        <w:rPr>
          <w:rFonts w:ascii="Tahoma" w:hAnsi="Tahoma" w:cs="Tahoma"/>
          <w:lang w:eastAsia="sl-SI"/>
        </w:rPr>
        <w:t>2017</w:t>
      </w:r>
      <w:r w:rsidR="0028480B" w:rsidRPr="001F59E8">
        <w:rPr>
          <w:rFonts w:ascii="Tahoma" w:hAnsi="Tahoma" w:cs="Tahoma"/>
          <w:lang w:eastAsia="sl-SI"/>
        </w:rPr>
        <w:t>:</w:t>
      </w:r>
    </w:p>
    <w:p w:rsidR="0028480B" w:rsidRPr="002C4C24" w:rsidRDefault="0028480B" w:rsidP="00C52E8D">
      <w:pPr>
        <w:numPr>
          <w:ilvl w:val="0"/>
          <w:numId w:val="2"/>
        </w:numPr>
        <w:tabs>
          <w:tab w:val="clear" w:pos="360"/>
          <w:tab w:val="num" w:pos="567"/>
        </w:tabs>
        <w:overflowPunct/>
        <w:autoSpaceDE/>
        <w:autoSpaceDN/>
        <w:adjustRightInd/>
        <w:spacing w:before="0" w:after="0" w:line="276" w:lineRule="auto"/>
        <w:ind w:left="0" w:firstLine="0"/>
        <w:jc w:val="both"/>
        <w:textAlignment w:val="auto"/>
        <w:rPr>
          <w:rFonts w:ascii="Tahoma" w:hAnsi="Tahoma"/>
          <w:lang w:eastAsia="sl-SI"/>
        </w:rPr>
      </w:pPr>
      <w:r w:rsidRPr="002C4C24">
        <w:rPr>
          <w:rFonts w:ascii="Tahoma" w:hAnsi="Tahoma"/>
          <w:lang w:eastAsia="sl-SI"/>
        </w:rPr>
        <w:lastRenderedPageBreak/>
        <w:t xml:space="preserve">Izračun primerne porabe občin, dohodnine in finančne izravnave za leto </w:t>
      </w:r>
      <w:r w:rsidR="00A0503E" w:rsidRPr="002C4C24">
        <w:rPr>
          <w:rFonts w:ascii="Tahoma" w:hAnsi="Tahoma"/>
          <w:lang w:eastAsia="sl-SI"/>
        </w:rPr>
        <w:t>2017</w:t>
      </w:r>
      <w:r w:rsidRPr="002C4C24">
        <w:rPr>
          <w:rFonts w:ascii="Tahoma" w:hAnsi="Tahoma"/>
          <w:lang w:eastAsia="sl-SI"/>
        </w:rPr>
        <w:t>, št. 4101-3/2015/</w:t>
      </w:r>
      <w:r w:rsidR="002C4C24" w:rsidRPr="002C4C24">
        <w:rPr>
          <w:rFonts w:ascii="Tahoma" w:hAnsi="Tahoma"/>
          <w:lang w:eastAsia="sl-SI"/>
        </w:rPr>
        <w:t>4</w:t>
      </w:r>
      <w:r w:rsidRPr="002C4C24">
        <w:rPr>
          <w:rFonts w:ascii="Tahoma" w:hAnsi="Tahoma"/>
          <w:lang w:eastAsia="sl-SI"/>
        </w:rPr>
        <w:t xml:space="preserve"> z dne </w:t>
      </w:r>
      <w:r w:rsidR="002C4C24" w:rsidRPr="002C4C24">
        <w:rPr>
          <w:rFonts w:ascii="Tahoma" w:hAnsi="Tahoma"/>
          <w:lang w:eastAsia="sl-SI"/>
        </w:rPr>
        <w:t>6.10.2016</w:t>
      </w:r>
      <w:r w:rsidRPr="002C4C24">
        <w:rPr>
          <w:rFonts w:ascii="Tahoma" w:hAnsi="Tahoma"/>
          <w:lang w:eastAsia="sl-SI"/>
        </w:rPr>
        <w:t>.</w:t>
      </w:r>
    </w:p>
    <w:p w:rsidR="0028480B" w:rsidRPr="00CA720B" w:rsidRDefault="0028480B" w:rsidP="00C52E8D">
      <w:pPr>
        <w:numPr>
          <w:ilvl w:val="0"/>
          <w:numId w:val="2"/>
        </w:numPr>
        <w:tabs>
          <w:tab w:val="clear" w:pos="360"/>
          <w:tab w:val="num" w:pos="567"/>
        </w:tabs>
        <w:overflowPunct/>
        <w:autoSpaceDE/>
        <w:autoSpaceDN/>
        <w:adjustRightInd/>
        <w:spacing w:before="0" w:after="0" w:line="276" w:lineRule="auto"/>
        <w:ind w:left="0" w:firstLine="0"/>
        <w:jc w:val="both"/>
        <w:textAlignment w:val="auto"/>
        <w:rPr>
          <w:rFonts w:ascii="Tahoma" w:hAnsi="Tahoma"/>
          <w:lang w:eastAsia="sl-SI"/>
        </w:rPr>
      </w:pPr>
      <w:r w:rsidRPr="00CA720B">
        <w:rPr>
          <w:rFonts w:ascii="Tahoma" w:hAnsi="Tahoma"/>
          <w:lang w:eastAsia="sl-SI"/>
        </w:rPr>
        <w:t>višina ostalih davčnih in nedavčnih prihodkov je bila ocenjena glede na realizacijo leta 201</w:t>
      </w:r>
      <w:r w:rsidR="00CA720B" w:rsidRPr="00CA720B">
        <w:rPr>
          <w:rFonts w:ascii="Tahoma" w:hAnsi="Tahoma"/>
          <w:lang w:eastAsia="sl-SI"/>
        </w:rPr>
        <w:t>6</w:t>
      </w:r>
    </w:p>
    <w:p w:rsidR="0028480B" w:rsidRPr="00CA720B" w:rsidRDefault="0028480B" w:rsidP="00C52E8D">
      <w:pPr>
        <w:numPr>
          <w:ilvl w:val="0"/>
          <w:numId w:val="2"/>
        </w:numPr>
        <w:tabs>
          <w:tab w:val="clear" w:pos="360"/>
          <w:tab w:val="num" w:pos="567"/>
        </w:tabs>
        <w:overflowPunct/>
        <w:autoSpaceDE/>
        <w:autoSpaceDN/>
        <w:adjustRightInd/>
        <w:spacing w:before="0" w:after="0" w:line="276" w:lineRule="auto"/>
        <w:ind w:left="0" w:firstLine="0"/>
        <w:jc w:val="both"/>
        <w:textAlignment w:val="auto"/>
        <w:rPr>
          <w:rFonts w:ascii="Tahoma" w:hAnsi="Tahoma"/>
          <w:lang w:eastAsia="sl-SI"/>
        </w:rPr>
      </w:pPr>
      <w:r w:rsidRPr="00CA720B">
        <w:rPr>
          <w:rFonts w:ascii="Tahoma" w:hAnsi="Tahoma"/>
          <w:lang w:eastAsia="sl-SI"/>
        </w:rPr>
        <w:t>višina kapitalskih prihodkov je bila oblikovana na pričakovanih donosih</w:t>
      </w:r>
    </w:p>
    <w:p w:rsidR="0028480B" w:rsidRPr="00CA720B" w:rsidRDefault="0028480B" w:rsidP="00C52E8D">
      <w:pPr>
        <w:numPr>
          <w:ilvl w:val="0"/>
          <w:numId w:val="2"/>
        </w:numPr>
        <w:tabs>
          <w:tab w:val="clear" w:pos="360"/>
          <w:tab w:val="num" w:pos="567"/>
        </w:tabs>
        <w:overflowPunct/>
        <w:autoSpaceDE/>
        <w:autoSpaceDN/>
        <w:adjustRightInd/>
        <w:spacing w:before="0" w:after="0" w:line="276" w:lineRule="auto"/>
        <w:ind w:left="0" w:firstLine="0"/>
        <w:jc w:val="both"/>
        <w:textAlignment w:val="auto"/>
        <w:rPr>
          <w:rFonts w:ascii="Tahoma" w:hAnsi="Tahoma"/>
          <w:lang w:eastAsia="sl-SI"/>
        </w:rPr>
      </w:pPr>
      <w:r w:rsidRPr="00CA720B">
        <w:rPr>
          <w:rFonts w:ascii="Tahoma" w:hAnsi="Tahoma"/>
          <w:lang w:eastAsia="sl-SI"/>
        </w:rPr>
        <w:t>višina transfernih prihodkov je bila oblikovana na osnovi pričakovanih sofinanciranj posameznih investicij</w:t>
      </w:r>
    </w:p>
    <w:p w:rsidR="0028480B" w:rsidRPr="00CA720B" w:rsidRDefault="0028480B" w:rsidP="00C52E8D">
      <w:pPr>
        <w:numPr>
          <w:ilvl w:val="0"/>
          <w:numId w:val="2"/>
        </w:numPr>
        <w:tabs>
          <w:tab w:val="clear" w:pos="360"/>
          <w:tab w:val="num" w:pos="567"/>
        </w:tabs>
        <w:overflowPunct/>
        <w:autoSpaceDE/>
        <w:autoSpaceDN/>
        <w:adjustRightInd/>
        <w:spacing w:before="0" w:after="0" w:line="276" w:lineRule="auto"/>
        <w:ind w:left="0" w:firstLine="0"/>
        <w:jc w:val="both"/>
        <w:textAlignment w:val="auto"/>
        <w:rPr>
          <w:rFonts w:ascii="Tahoma" w:hAnsi="Tahoma"/>
          <w:lang w:eastAsia="sl-SI"/>
        </w:rPr>
      </w:pPr>
      <w:r w:rsidRPr="00CA720B">
        <w:rPr>
          <w:rFonts w:ascii="Tahoma" w:hAnsi="Tahoma"/>
          <w:lang w:eastAsia="sl-SI"/>
        </w:rPr>
        <w:t xml:space="preserve">realna rast povprečne bruto plače na zaposlenega v javnem sektorju: </w:t>
      </w:r>
      <w:r w:rsidR="00CA720B" w:rsidRPr="00CA720B">
        <w:rPr>
          <w:rFonts w:ascii="Tahoma" w:hAnsi="Tahoma"/>
          <w:lang w:eastAsia="sl-SI"/>
        </w:rPr>
        <w:t>1,1</w:t>
      </w:r>
      <w:r w:rsidRPr="00CA720B">
        <w:rPr>
          <w:rFonts w:ascii="Tahoma" w:hAnsi="Tahoma"/>
          <w:lang w:eastAsia="sl-SI"/>
        </w:rPr>
        <w:t>%</w:t>
      </w:r>
    </w:p>
    <w:p w:rsidR="0028480B" w:rsidRPr="00F34E20" w:rsidRDefault="0028480B" w:rsidP="00C52E8D">
      <w:pPr>
        <w:numPr>
          <w:ilvl w:val="0"/>
          <w:numId w:val="2"/>
        </w:numPr>
        <w:tabs>
          <w:tab w:val="clear" w:pos="360"/>
          <w:tab w:val="num" w:pos="567"/>
        </w:tabs>
        <w:overflowPunct/>
        <w:autoSpaceDE/>
        <w:autoSpaceDN/>
        <w:adjustRightInd/>
        <w:spacing w:before="0" w:after="0" w:line="276" w:lineRule="auto"/>
        <w:ind w:left="0" w:firstLine="0"/>
        <w:jc w:val="both"/>
        <w:textAlignment w:val="auto"/>
        <w:rPr>
          <w:rFonts w:ascii="Tahoma" w:hAnsi="Tahoma"/>
          <w:lang w:eastAsia="sl-SI"/>
        </w:rPr>
      </w:pPr>
      <w:r w:rsidRPr="00F34E20">
        <w:rPr>
          <w:rFonts w:ascii="Tahoma" w:hAnsi="Tahoma"/>
          <w:lang w:eastAsia="sl-SI"/>
        </w:rPr>
        <w:t xml:space="preserve">povprečna letna rast cen (I-XII/I-XII, povprečje leta): </w:t>
      </w:r>
      <w:r w:rsidR="00F34E20" w:rsidRPr="00F34E20">
        <w:rPr>
          <w:rFonts w:ascii="Tahoma" w:hAnsi="Tahoma"/>
          <w:lang w:eastAsia="sl-SI"/>
        </w:rPr>
        <w:t>1,3</w:t>
      </w:r>
      <w:r w:rsidRPr="00F34E20">
        <w:rPr>
          <w:rFonts w:ascii="Tahoma" w:hAnsi="Tahoma"/>
          <w:lang w:eastAsia="sl-SI"/>
        </w:rPr>
        <w:t>%.</w:t>
      </w:r>
    </w:p>
    <w:p w:rsidR="0028480B" w:rsidRPr="00F34E20" w:rsidRDefault="0028480B" w:rsidP="000B5404">
      <w:pPr>
        <w:overflowPunct/>
        <w:autoSpaceDE/>
        <w:autoSpaceDN/>
        <w:adjustRightInd/>
        <w:spacing w:before="0" w:after="0" w:line="276" w:lineRule="auto"/>
        <w:ind w:left="0"/>
        <w:jc w:val="both"/>
        <w:textAlignment w:val="auto"/>
        <w:rPr>
          <w:rFonts w:ascii="Tahoma" w:hAnsi="Tahoma" w:cs="Tahoma"/>
          <w:lang w:eastAsia="sl-SI"/>
        </w:rPr>
      </w:pPr>
      <w:r w:rsidRPr="002C4C24">
        <w:rPr>
          <w:rFonts w:ascii="Tahoma" w:hAnsi="Tahoma" w:cs="Tahoma"/>
          <w:lang w:eastAsia="sl-SI"/>
        </w:rPr>
        <w:t xml:space="preserve">Po podatkih </w:t>
      </w:r>
      <w:r w:rsidR="00B46DA9" w:rsidRPr="002C4C24">
        <w:rPr>
          <w:rFonts w:ascii="Tahoma" w:hAnsi="Tahoma" w:cs="Tahoma"/>
          <w:lang w:eastAsia="sl-SI"/>
        </w:rPr>
        <w:t>SUR</w:t>
      </w:r>
      <w:r w:rsidR="00192E52" w:rsidRPr="002C4C24">
        <w:rPr>
          <w:rFonts w:ascii="Tahoma" w:hAnsi="Tahoma" w:cs="Tahoma"/>
          <w:lang w:eastAsia="sl-SI"/>
        </w:rPr>
        <w:t>S</w:t>
      </w:r>
      <w:r w:rsidR="00B46DA9" w:rsidRPr="002C4C24">
        <w:rPr>
          <w:rFonts w:ascii="Tahoma" w:hAnsi="Tahoma" w:cs="Tahoma"/>
          <w:lang w:eastAsia="sl-SI"/>
        </w:rPr>
        <w:t xml:space="preserve"> je bila v letu </w:t>
      </w:r>
      <w:r w:rsidR="00A0503E" w:rsidRPr="002C4C24">
        <w:rPr>
          <w:rFonts w:ascii="Tahoma" w:hAnsi="Tahoma" w:cs="Tahoma"/>
          <w:lang w:eastAsia="sl-SI"/>
        </w:rPr>
        <w:t>2017</w:t>
      </w:r>
      <w:r w:rsidR="00B46DA9" w:rsidRPr="002C4C24">
        <w:rPr>
          <w:rFonts w:ascii="Tahoma" w:hAnsi="Tahoma" w:cs="Tahoma"/>
          <w:lang w:eastAsia="sl-SI"/>
        </w:rPr>
        <w:t xml:space="preserve"> realna rast povprečne bruto </w:t>
      </w:r>
      <w:r w:rsidRPr="002C4C24">
        <w:rPr>
          <w:rFonts w:ascii="Tahoma" w:hAnsi="Tahoma" w:cs="Tahoma"/>
          <w:lang w:eastAsia="sl-SI"/>
        </w:rPr>
        <w:t xml:space="preserve">plače v javnem sektorju </w:t>
      </w:r>
      <w:r w:rsidR="002C4C24" w:rsidRPr="002C4C24">
        <w:rPr>
          <w:rFonts w:ascii="Tahoma" w:hAnsi="Tahoma" w:cs="Tahoma"/>
          <w:lang w:eastAsia="sl-SI"/>
        </w:rPr>
        <w:t>4,0</w:t>
      </w:r>
      <w:r w:rsidR="00B46DA9" w:rsidRPr="002C4C24">
        <w:rPr>
          <w:rFonts w:ascii="Tahoma" w:hAnsi="Tahoma" w:cs="Tahoma"/>
          <w:lang w:eastAsia="sl-SI"/>
        </w:rPr>
        <w:t>%</w:t>
      </w:r>
      <w:r w:rsidRPr="002C4C24">
        <w:rPr>
          <w:rFonts w:ascii="Tahoma" w:hAnsi="Tahoma" w:cs="Tahoma"/>
          <w:lang w:eastAsia="sl-SI"/>
        </w:rPr>
        <w:t xml:space="preserve">, </w:t>
      </w:r>
      <w:r w:rsidR="00114B4A" w:rsidRPr="00F34E20">
        <w:rPr>
          <w:rFonts w:ascii="Tahoma" w:hAnsi="Tahoma" w:cs="Tahoma"/>
          <w:lang w:eastAsia="sl-SI"/>
        </w:rPr>
        <w:t>inflacija</w:t>
      </w:r>
      <w:r w:rsidRPr="00F34E20">
        <w:rPr>
          <w:rFonts w:ascii="Tahoma" w:hAnsi="Tahoma" w:cs="Tahoma"/>
          <w:lang w:eastAsia="sl-SI"/>
        </w:rPr>
        <w:t xml:space="preserve"> </w:t>
      </w:r>
      <w:r w:rsidR="00B46DA9" w:rsidRPr="00F34E20">
        <w:rPr>
          <w:rFonts w:ascii="Tahoma" w:hAnsi="Tahoma" w:cs="Tahoma"/>
          <w:lang w:eastAsia="sl-SI"/>
        </w:rPr>
        <w:t xml:space="preserve">pa </w:t>
      </w:r>
      <w:r w:rsidR="00F34E20" w:rsidRPr="00F34E20">
        <w:rPr>
          <w:rFonts w:ascii="Tahoma" w:hAnsi="Tahoma" w:cs="Tahoma"/>
          <w:lang w:eastAsia="sl-SI"/>
        </w:rPr>
        <w:t>1,7</w:t>
      </w:r>
      <w:r w:rsidRPr="00F34E20">
        <w:rPr>
          <w:rFonts w:ascii="Tahoma" w:hAnsi="Tahoma" w:cs="Tahoma"/>
          <w:lang w:eastAsia="sl-SI"/>
        </w:rPr>
        <w:t xml:space="preserve">% (januar </w:t>
      </w:r>
      <w:r w:rsidR="00A0503E" w:rsidRPr="00F34E20">
        <w:rPr>
          <w:rFonts w:ascii="Tahoma" w:hAnsi="Tahoma" w:cs="Tahoma"/>
          <w:lang w:eastAsia="sl-SI"/>
        </w:rPr>
        <w:t>2017</w:t>
      </w:r>
      <w:r w:rsidRPr="00F34E20">
        <w:rPr>
          <w:rFonts w:ascii="Tahoma" w:hAnsi="Tahoma" w:cs="Tahoma"/>
          <w:lang w:eastAsia="sl-SI"/>
        </w:rPr>
        <w:t xml:space="preserve">-december </w:t>
      </w:r>
      <w:r w:rsidR="00A0503E" w:rsidRPr="00F34E20">
        <w:rPr>
          <w:rFonts w:ascii="Tahoma" w:hAnsi="Tahoma" w:cs="Tahoma"/>
          <w:lang w:eastAsia="sl-SI"/>
        </w:rPr>
        <w:t>2017</w:t>
      </w:r>
      <w:r w:rsidRPr="00F34E20">
        <w:rPr>
          <w:rFonts w:ascii="Tahoma" w:hAnsi="Tahoma" w:cs="Tahoma"/>
          <w:lang w:eastAsia="sl-SI"/>
        </w:rPr>
        <w:t>).</w:t>
      </w:r>
    </w:p>
    <w:p w:rsidR="0028480B" w:rsidRDefault="0028480B" w:rsidP="000B5404">
      <w:pPr>
        <w:overflowPunct/>
        <w:autoSpaceDE/>
        <w:autoSpaceDN/>
        <w:adjustRightInd/>
        <w:spacing w:before="0" w:after="0" w:line="276" w:lineRule="auto"/>
        <w:ind w:left="0"/>
        <w:jc w:val="both"/>
        <w:textAlignment w:val="auto"/>
        <w:rPr>
          <w:rFonts w:ascii="Tahoma" w:hAnsi="Tahoma" w:cs="Tahoma"/>
          <w:lang w:eastAsia="sl-SI"/>
        </w:rPr>
      </w:pPr>
    </w:p>
    <w:p w:rsidR="001A3CD7" w:rsidRPr="00A67258" w:rsidRDefault="001A3CD7" w:rsidP="000B5404">
      <w:pPr>
        <w:overflowPunct/>
        <w:autoSpaceDE/>
        <w:autoSpaceDN/>
        <w:adjustRightInd/>
        <w:spacing w:before="0" w:after="0" w:line="276" w:lineRule="auto"/>
        <w:ind w:left="0"/>
        <w:jc w:val="both"/>
        <w:textAlignment w:val="auto"/>
        <w:rPr>
          <w:rFonts w:ascii="Tahoma" w:hAnsi="Tahoma" w:cs="Tahoma"/>
          <w:lang w:eastAsia="sl-SI"/>
        </w:rPr>
      </w:pPr>
    </w:p>
    <w:p w:rsidR="0028480B" w:rsidRPr="0028480B" w:rsidRDefault="0028480B" w:rsidP="000B5404">
      <w:pPr>
        <w:pStyle w:val="naslov30"/>
        <w:spacing w:line="276" w:lineRule="auto"/>
        <w:rPr>
          <w:iCs/>
          <w:color w:val="548DD4" w:themeColor="text2" w:themeTint="99"/>
          <w:sz w:val="24"/>
        </w:rPr>
      </w:pPr>
      <w:bookmarkStart w:id="69" w:name="_Toc350754410"/>
      <w:r w:rsidRPr="0028480B">
        <w:rPr>
          <w:iCs/>
          <w:color w:val="548DD4" w:themeColor="text2" w:themeTint="99"/>
          <w:sz w:val="24"/>
        </w:rPr>
        <w:t>1.2. Poročilo o realizaciji prejemkov in izdatkov občinskega proračuna, proračunskem presežku ali primanjkljaju in zadolževanju proračuna z obrazložitvijo pomembnejših odstopanj med sprejetimi in realiziranimi prejemki in izdatki, presežkom oziroma primanjkljajem in zadolževanjem</w:t>
      </w:r>
      <w:bookmarkEnd w:id="69"/>
    </w:p>
    <w:p w:rsidR="00DE7290" w:rsidRDefault="00DE7290" w:rsidP="000B5404">
      <w:pPr>
        <w:overflowPunct/>
        <w:autoSpaceDE/>
        <w:autoSpaceDN/>
        <w:adjustRightInd/>
        <w:spacing w:before="0" w:after="0" w:line="276" w:lineRule="auto"/>
        <w:ind w:left="0"/>
        <w:jc w:val="both"/>
        <w:textAlignment w:val="auto"/>
        <w:rPr>
          <w:rFonts w:ascii="Tahoma" w:hAnsi="Tahoma" w:cs="Tahoma"/>
          <w:lang w:eastAsia="sl-SI"/>
        </w:rPr>
      </w:pPr>
    </w:p>
    <w:p w:rsidR="00370895" w:rsidRPr="00BF7138" w:rsidRDefault="00370895" w:rsidP="000B5404">
      <w:pPr>
        <w:pStyle w:val="NaslovTOC"/>
        <w:spacing w:after="240"/>
      </w:pPr>
      <w:r w:rsidRPr="00BF7138">
        <w:t>A. BILANCA PRIHODKOV IN ODHODKOV</w:t>
      </w:r>
      <w:r w:rsidRPr="00BF7138">
        <w:tab/>
        <w:t>75.631 €</w:t>
      </w:r>
    </w:p>
    <w:p w:rsidR="00370895" w:rsidRPr="00B22EEB" w:rsidRDefault="00370895" w:rsidP="00FC0C2D">
      <w:pPr>
        <w:pStyle w:val="Heading11"/>
        <w:spacing w:after="0"/>
        <w:ind w:left="0"/>
        <w:jc w:val="both"/>
        <w:rPr>
          <w:rFonts w:ascii="Tahoma" w:hAnsi="Tahoma" w:cs="Tahoma"/>
          <w:i/>
          <w:sz w:val="16"/>
          <w:szCs w:val="16"/>
          <w:u w:val="none"/>
        </w:rPr>
      </w:pPr>
      <w:r w:rsidRPr="00B22EEB">
        <w:rPr>
          <w:rFonts w:ascii="Tahoma" w:hAnsi="Tahoma" w:cs="Tahoma"/>
          <w:i/>
          <w:sz w:val="16"/>
          <w:szCs w:val="16"/>
          <w:u w:val="none"/>
        </w:rPr>
        <w:t>Obrazložitev bilance</w:t>
      </w:r>
    </w:p>
    <w:p w:rsidR="00370895" w:rsidRPr="004E4502" w:rsidRDefault="00370895" w:rsidP="000B5404">
      <w:pPr>
        <w:overflowPunct/>
        <w:autoSpaceDE/>
        <w:autoSpaceDN/>
        <w:adjustRightInd/>
        <w:spacing w:before="0" w:after="0" w:line="276" w:lineRule="auto"/>
        <w:ind w:left="0"/>
        <w:jc w:val="both"/>
        <w:textAlignment w:val="auto"/>
        <w:rPr>
          <w:rFonts w:ascii="Tahoma" w:hAnsi="Tahoma" w:cs="Tahoma"/>
          <w:lang w:eastAsia="sl-SI"/>
        </w:rPr>
      </w:pPr>
      <w:r w:rsidRPr="004E4502">
        <w:rPr>
          <w:rFonts w:ascii="Tahoma" w:hAnsi="Tahoma" w:cs="Tahoma"/>
          <w:lang w:eastAsia="sl-SI"/>
        </w:rPr>
        <w:t>Bilanca prihodkov in odhodkov zajema realizirane prihodke v višini 3.435.165 EUR in odhodke v višini 3.359.534 EUR ter izkazuje proračunski presežek  v višini 75.631 EUR.</w:t>
      </w:r>
    </w:p>
    <w:p w:rsidR="00370895" w:rsidRPr="00C251B8" w:rsidRDefault="00370895" w:rsidP="00C251B8">
      <w:pPr>
        <w:pStyle w:val="AHeading4"/>
        <w:tabs>
          <w:tab w:val="decimal" w:pos="9200"/>
        </w:tabs>
        <w:spacing w:before="360" w:after="120" w:line="276" w:lineRule="auto"/>
        <w:rPr>
          <w:rStyle w:val="Intenzivenpoudarek"/>
          <w:b/>
          <w:sz w:val="24"/>
          <w:szCs w:val="24"/>
        </w:rPr>
      </w:pPr>
      <w:r w:rsidRPr="00C251B8">
        <w:rPr>
          <w:rStyle w:val="Intenzivenpoudarek"/>
          <w:b/>
          <w:sz w:val="24"/>
          <w:szCs w:val="24"/>
        </w:rPr>
        <w:t xml:space="preserve">4 ODHODKI </w:t>
      </w:r>
      <w:r w:rsidRPr="00C251B8">
        <w:rPr>
          <w:rStyle w:val="Intenzivenpoudarek"/>
          <w:b/>
          <w:sz w:val="24"/>
          <w:szCs w:val="24"/>
        </w:rPr>
        <w:tab/>
        <w:t>3.359.534 €</w:t>
      </w:r>
    </w:p>
    <w:p w:rsidR="00370895" w:rsidRPr="00B22EEB" w:rsidRDefault="00370895" w:rsidP="00FC0C2D">
      <w:pPr>
        <w:pStyle w:val="Heading11"/>
        <w:spacing w:after="0"/>
        <w:ind w:left="0"/>
        <w:jc w:val="both"/>
        <w:rPr>
          <w:rFonts w:ascii="Tahoma" w:hAnsi="Tahoma" w:cs="Tahoma"/>
          <w:i/>
          <w:sz w:val="16"/>
          <w:szCs w:val="16"/>
          <w:u w:val="none"/>
        </w:rPr>
      </w:pPr>
      <w:r w:rsidRPr="00B22EEB">
        <w:rPr>
          <w:rFonts w:ascii="Tahoma" w:hAnsi="Tahoma" w:cs="Tahoma"/>
          <w:i/>
          <w:sz w:val="16"/>
          <w:szCs w:val="16"/>
          <w:u w:val="none"/>
        </w:rPr>
        <w:t>Obrazložitev konta</w:t>
      </w:r>
    </w:p>
    <w:p w:rsidR="00370895" w:rsidRPr="004E4502" w:rsidRDefault="00370895" w:rsidP="000B5404">
      <w:pPr>
        <w:overflowPunct/>
        <w:autoSpaceDE/>
        <w:autoSpaceDN/>
        <w:adjustRightInd/>
        <w:spacing w:before="0" w:after="0" w:line="276" w:lineRule="auto"/>
        <w:ind w:left="0"/>
        <w:jc w:val="both"/>
        <w:textAlignment w:val="auto"/>
        <w:rPr>
          <w:rFonts w:ascii="Tahoma" w:hAnsi="Tahoma" w:cs="Tahoma"/>
          <w:lang w:eastAsia="sl-SI"/>
        </w:rPr>
      </w:pPr>
      <w:r w:rsidRPr="004E4502">
        <w:rPr>
          <w:rFonts w:ascii="Tahoma" w:hAnsi="Tahoma" w:cs="Tahoma"/>
          <w:lang w:eastAsia="sl-SI"/>
        </w:rPr>
        <w:t>Celotni izdatki proračuna v letu 2017 so znašali 3.359.534 EUR, od tega so tekoči izdatki (odhodki in transferi) znašali 2.259.378 EUR oziroma 67% celotnih izdatkov, oziroma 99% sredstev primerne porabe, ki je bila občini v letu 2017 izračunana v višini 2.275.614 EUR.</w:t>
      </w:r>
    </w:p>
    <w:p w:rsidR="00370895" w:rsidRPr="004E4502" w:rsidRDefault="00370895" w:rsidP="000B5404">
      <w:pPr>
        <w:overflowPunct/>
        <w:autoSpaceDE/>
        <w:autoSpaceDN/>
        <w:adjustRightInd/>
        <w:spacing w:before="0" w:after="0" w:line="276" w:lineRule="auto"/>
        <w:ind w:left="0"/>
        <w:jc w:val="both"/>
        <w:textAlignment w:val="auto"/>
        <w:rPr>
          <w:rFonts w:ascii="Tahoma" w:hAnsi="Tahoma" w:cs="Tahoma"/>
          <w:lang w:eastAsia="sl-SI"/>
        </w:rPr>
      </w:pPr>
      <w:r w:rsidRPr="004E4502">
        <w:rPr>
          <w:rFonts w:ascii="Tahoma" w:hAnsi="Tahoma" w:cs="Tahoma"/>
          <w:lang w:eastAsia="sl-SI"/>
        </w:rPr>
        <w:t>Investicijski izdatki proračuna (odhodki in transferi) so znašali 1.100.157 EUR oziroma 33% celotnih proračunskih izdatkov.</w:t>
      </w:r>
    </w:p>
    <w:p w:rsidR="00370895" w:rsidRPr="00C251B8" w:rsidRDefault="00370895" w:rsidP="00C251B8">
      <w:pPr>
        <w:pStyle w:val="AHeading5"/>
        <w:pBdr>
          <w:top w:val="none" w:sz="0" w:space="0" w:color="auto"/>
          <w:bottom w:val="none" w:sz="0" w:space="0" w:color="auto"/>
        </w:pBdr>
        <w:tabs>
          <w:tab w:val="decimal" w:pos="9200"/>
        </w:tabs>
        <w:spacing w:before="240" w:line="276" w:lineRule="auto"/>
        <w:rPr>
          <w:rStyle w:val="Intenzivenpoudarek"/>
          <w:b/>
          <w:sz w:val="24"/>
          <w:szCs w:val="24"/>
        </w:rPr>
      </w:pPr>
      <w:r w:rsidRPr="00C251B8">
        <w:rPr>
          <w:rStyle w:val="Intenzivenpoudarek"/>
          <w:b/>
          <w:sz w:val="24"/>
          <w:szCs w:val="24"/>
        </w:rPr>
        <w:t xml:space="preserve">40 TEKOČI ODHODKI </w:t>
      </w:r>
      <w:r w:rsidRPr="00C251B8">
        <w:rPr>
          <w:rStyle w:val="Intenzivenpoudarek"/>
          <w:b/>
          <w:sz w:val="24"/>
          <w:szCs w:val="24"/>
        </w:rPr>
        <w:tab/>
        <w:t>939.648 €</w:t>
      </w:r>
    </w:p>
    <w:p w:rsidR="00370895" w:rsidRPr="00B22EEB" w:rsidRDefault="00370895" w:rsidP="00FC0C2D">
      <w:pPr>
        <w:pStyle w:val="Heading11"/>
        <w:spacing w:after="0"/>
        <w:ind w:left="0"/>
        <w:jc w:val="both"/>
        <w:rPr>
          <w:rFonts w:ascii="Tahoma" w:hAnsi="Tahoma" w:cs="Tahoma"/>
          <w:i/>
          <w:sz w:val="16"/>
          <w:szCs w:val="16"/>
          <w:u w:val="none"/>
        </w:rPr>
      </w:pPr>
      <w:r w:rsidRPr="00B22EEB">
        <w:rPr>
          <w:rFonts w:ascii="Tahoma" w:hAnsi="Tahoma" w:cs="Tahoma"/>
          <w:i/>
          <w:sz w:val="16"/>
          <w:szCs w:val="16"/>
          <w:u w:val="none"/>
        </w:rPr>
        <w:t>Obrazložitev bilance</w:t>
      </w:r>
    </w:p>
    <w:p w:rsidR="00370895" w:rsidRPr="004E4502" w:rsidRDefault="00370895" w:rsidP="000B5404">
      <w:pPr>
        <w:overflowPunct/>
        <w:autoSpaceDE/>
        <w:autoSpaceDN/>
        <w:adjustRightInd/>
        <w:spacing w:before="0" w:after="0" w:line="276" w:lineRule="auto"/>
        <w:ind w:left="0"/>
        <w:jc w:val="both"/>
        <w:textAlignment w:val="auto"/>
        <w:rPr>
          <w:rFonts w:ascii="Tahoma" w:hAnsi="Tahoma" w:cs="Tahoma"/>
          <w:lang w:eastAsia="sl-SI"/>
        </w:rPr>
      </w:pPr>
      <w:r w:rsidRPr="004E4502">
        <w:rPr>
          <w:rFonts w:ascii="Tahoma" w:hAnsi="Tahoma" w:cs="Tahoma"/>
          <w:lang w:eastAsia="sl-SI"/>
        </w:rPr>
        <w:t xml:space="preserve">Tekoči odhodki predstavljajo stroške plač in izdatkov zaposlenim, prispevke delodajalcev za socialno varnost, izdatke za blago in storitve, plačila obresti in rezerve. V letu 2017 so bili realizirani v višini 939.648 EUR oziroma 83,0% načrtovanih. </w:t>
      </w:r>
    </w:p>
    <w:p w:rsidR="00370895" w:rsidRPr="00BF7138" w:rsidRDefault="00370895" w:rsidP="000B5404">
      <w:pPr>
        <w:widowControl w:val="0"/>
        <w:spacing w:after="0" w:line="360" w:lineRule="auto"/>
        <w:ind w:left="0"/>
        <w:jc w:val="both"/>
        <w:rPr>
          <w:rFonts w:ascii="Tahoma" w:hAnsi="Tahoma" w:cs="Tahoma"/>
          <w:lang w:val="x-none"/>
        </w:rPr>
      </w:pPr>
    </w:p>
    <w:p w:rsidR="00370895" w:rsidRPr="000B5404" w:rsidRDefault="00370895" w:rsidP="000B5404">
      <w:pPr>
        <w:pStyle w:val="Podnaslov"/>
        <w:numPr>
          <w:ilvl w:val="0"/>
          <w:numId w:val="0"/>
        </w:numPr>
        <w:rPr>
          <w:rStyle w:val="Intenzivenpoudarek1"/>
        </w:rPr>
      </w:pPr>
      <w:r w:rsidRPr="000B5404">
        <w:rPr>
          <w:rStyle w:val="Intenzivenpoudarek1"/>
        </w:rPr>
        <w:t xml:space="preserve">400 Plače in drugi izdatki zaposlenim </w:t>
      </w:r>
      <w:r w:rsidRPr="000B5404">
        <w:rPr>
          <w:rStyle w:val="Intenzivenpoudarek1"/>
        </w:rPr>
        <w:tab/>
        <w:t>225.524 €</w:t>
      </w:r>
    </w:p>
    <w:p w:rsidR="00370895" w:rsidRPr="00B22EEB" w:rsidRDefault="00370895" w:rsidP="00FC0C2D">
      <w:pPr>
        <w:pStyle w:val="Heading11"/>
        <w:spacing w:after="0"/>
        <w:ind w:left="0"/>
        <w:jc w:val="both"/>
        <w:rPr>
          <w:rFonts w:ascii="Tahoma" w:hAnsi="Tahoma" w:cs="Tahoma"/>
          <w:i/>
          <w:sz w:val="16"/>
          <w:szCs w:val="16"/>
          <w:u w:val="none"/>
        </w:rPr>
      </w:pPr>
      <w:r w:rsidRPr="00B22EEB">
        <w:rPr>
          <w:rFonts w:ascii="Tahoma" w:hAnsi="Tahoma" w:cs="Tahoma"/>
          <w:i/>
          <w:sz w:val="16"/>
          <w:szCs w:val="16"/>
          <w:u w:val="none"/>
        </w:rPr>
        <w:t>Obrazložitev konta</w:t>
      </w:r>
    </w:p>
    <w:p w:rsidR="00370895" w:rsidRPr="004E4502" w:rsidRDefault="00370895" w:rsidP="000B5404">
      <w:pPr>
        <w:overflowPunct/>
        <w:autoSpaceDE/>
        <w:autoSpaceDN/>
        <w:adjustRightInd/>
        <w:spacing w:before="0" w:after="0" w:line="276" w:lineRule="auto"/>
        <w:ind w:left="0"/>
        <w:jc w:val="both"/>
        <w:textAlignment w:val="auto"/>
        <w:rPr>
          <w:rFonts w:ascii="Tahoma" w:hAnsi="Tahoma" w:cs="Tahoma"/>
          <w:lang w:eastAsia="sl-SI"/>
        </w:rPr>
      </w:pPr>
      <w:r w:rsidRPr="004E4502">
        <w:rPr>
          <w:rFonts w:ascii="Tahoma" w:hAnsi="Tahoma" w:cs="Tahoma"/>
          <w:lang w:eastAsia="sl-SI"/>
        </w:rPr>
        <w:t>Realizacija podskupine kontov 400 po posameznih proračunskih postavkah je bila sledeča:</w:t>
      </w:r>
    </w:p>
    <w:tbl>
      <w:tblPr>
        <w:tblStyle w:val="Slog51"/>
        <w:tblW w:w="9889" w:type="dxa"/>
        <w:tblLayout w:type="fixed"/>
        <w:tblLook w:val="0020" w:firstRow="1" w:lastRow="0" w:firstColumn="0" w:lastColumn="0" w:noHBand="0" w:noVBand="0"/>
      </w:tblPr>
      <w:tblGrid>
        <w:gridCol w:w="959"/>
        <w:gridCol w:w="3685"/>
        <w:gridCol w:w="1559"/>
        <w:gridCol w:w="1559"/>
        <w:gridCol w:w="1276"/>
        <w:gridCol w:w="851"/>
      </w:tblGrid>
      <w:tr w:rsidR="00370895" w:rsidRPr="00D9000A" w:rsidTr="000B5404">
        <w:trPr>
          <w:cnfStyle w:val="100000000000" w:firstRow="1" w:lastRow="0" w:firstColumn="0" w:lastColumn="0" w:oddVBand="0" w:evenVBand="0" w:oddHBand="0"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959" w:type="dxa"/>
          </w:tcPr>
          <w:p w:rsidR="00370895" w:rsidRPr="00D9000A" w:rsidRDefault="00370895" w:rsidP="000B5404">
            <w:pPr>
              <w:widowControl w:val="0"/>
              <w:spacing w:before="0" w:after="0"/>
              <w:ind w:left="0"/>
              <w:jc w:val="both"/>
              <w:rPr>
                <w:rFonts w:cs="Tahoma"/>
                <w:color w:val="000000"/>
                <w:szCs w:val="14"/>
                <w:lang w:val="x-none"/>
              </w:rPr>
            </w:pPr>
            <w:r w:rsidRPr="00D9000A">
              <w:rPr>
                <w:rFonts w:cs="Tahoma"/>
                <w:color w:val="000000"/>
                <w:szCs w:val="14"/>
                <w:lang w:val="x-none"/>
              </w:rPr>
              <w:t>PP</w:t>
            </w:r>
          </w:p>
        </w:tc>
        <w:tc>
          <w:tcPr>
            <w:tcW w:w="3685" w:type="dxa"/>
          </w:tcPr>
          <w:p w:rsidR="00370895" w:rsidRPr="00D9000A" w:rsidRDefault="00370895" w:rsidP="000B5404">
            <w:pPr>
              <w:widowControl w:val="0"/>
              <w:spacing w:before="0" w:after="0"/>
              <w:ind w:left="0"/>
              <w:jc w:val="both"/>
              <w:cnfStyle w:val="100000000000" w:firstRow="1" w:lastRow="0" w:firstColumn="0" w:lastColumn="0" w:oddVBand="0" w:evenVBand="0" w:oddHBand="0" w:evenHBand="0" w:firstRowFirstColumn="0" w:firstRowLastColumn="0" w:lastRowFirstColumn="0" w:lastRowLastColumn="0"/>
              <w:rPr>
                <w:rFonts w:cs="Tahoma"/>
                <w:color w:val="000000"/>
                <w:szCs w:val="14"/>
                <w:lang w:val="x-none"/>
              </w:rPr>
            </w:pPr>
            <w:r w:rsidRPr="00D9000A">
              <w:rPr>
                <w:rFonts w:cs="Tahoma"/>
                <w:color w:val="000000"/>
                <w:szCs w:val="14"/>
                <w:lang w:val="x-none"/>
              </w:rPr>
              <w:t>Opis</w:t>
            </w:r>
          </w:p>
        </w:tc>
        <w:tc>
          <w:tcPr>
            <w:cnfStyle w:val="000010000000" w:firstRow="0" w:lastRow="0" w:firstColumn="0" w:lastColumn="0" w:oddVBand="1" w:evenVBand="0" w:oddHBand="0" w:evenHBand="0" w:firstRowFirstColumn="0" w:firstRowLastColumn="0" w:lastRowFirstColumn="0" w:lastRowLastColumn="0"/>
            <w:tcW w:w="1559" w:type="dxa"/>
          </w:tcPr>
          <w:p w:rsidR="00370895" w:rsidRPr="00D9000A" w:rsidRDefault="00370895" w:rsidP="00FD479B">
            <w:pPr>
              <w:widowControl w:val="0"/>
              <w:spacing w:before="0" w:after="0"/>
              <w:ind w:left="0"/>
              <w:jc w:val="right"/>
              <w:rPr>
                <w:rFonts w:cs="Tahoma"/>
                <w:color w:val="000000"/>
                <w:szCs w:val="14"/>
                <w:lang w:val="x-none"/>
              </w:rPr>
            </w:pPr>
            <w:r w:rsidRPr="00D9000A">
              <w:rPr>
                <w:rFonts w:cs="Tahoma"/>
                <w:color w:val="000000"/>
                <w:szCs w:val="14"/>
                <w:lang w:val="x-none"/>
              </w:rPr>
              <w:t>proračun 2017</w:t>
            </w:r>
          </w:p>
        </w:tc>
        <w:tc>
          <w:tcPr>
            <w:tcW w:w="1559" w:type="dxa"/>
          </w:tcPr>
          <w:p w:rsidR="00370895" w:rsidRPr="00D9000A" w:rsidRDefault="00370895" w:rsidP="00FD479B">
            <w:pPr>
              <w:widowControl w:val="0"/>
              <w:spacing w:before="0" w:after="0"/>
              <w:ind w:left="0"/>
              <w:jc w:val="right"/>
              <w:cnfStyle w:val="100000000000" w:firstRow="1" w:lastRow="0" w:firstColumn="0" w:lastColumn="0" w:oddVBand="0" w:evenVBand="0" w:oddHBand="0" w:evenHBand="0" w:firstRowFirstColumn="0" w:firstRowLastColumn="0" w:lastRowFirstColumn="0" w:lastRowLastColumn="0"/>
              <w:rPr>
                <w:rFonts w:cs="Tahoma"/>
                <w:color w:val="000000"/>
                <w:szCs w:val="14"/>
                <w:lang w:val="x-none"/>
              </w:rPr>
            </w:pPr>
            <w:r w:rsidRPr="00D9000A">
              <w:rPr>
                <w:rFonts w:cs="Tahoma"/>
                <w:color w:val="000000"/>
                <w:szCs w:val="14"/>
                <w:lang w:val="x-none"/>
              </w:rPr>
              <w:t>realizacija 2017</w:t>
            </w:r>
          </w:p>
        </w:tc>
        <w:tc>
          <w:tcPr>
            <w:cnfStyle w:val="000010000000" w:firstRow="0" w:lastRow="0" w:firstColumn="0" w:lastColumn="0" w:oddVBand="1" w:evenVBand="0" w:oddHBand="0" w:evenHBand="0" w:firstRowFirstColumn="0" w:firstRowLastColumn="0" w:lastRowFirstColumn="0" w:lastRowLastColumn="0"/>
            <w:tcW w:w="1276" w:type="dxa"/>
          </w:tcPr>
          <w:p w:rsidR="00D9000A" w:rsidRDefault="00370895" w:rsidP="00FD479B">
            <w:pPr>
              <w:widowControl w:val="0"/>
              <w:spacing w:before="0" w:after="0"/>
              <w:ind w:left="0"/>
              <w:jc w:val="right"/>
              <w:rPr>
                <w:rFonts w:cs="Tahoma"/>
                <w:color w:val="000000"/>
                <w:szCs w:val="14"/>
              </w:rPr>
            </w:pPr>
            <w:r w:rsidRPr="00D9000A">
              <w:rPr>
                <w:rFonts w:cs="Tahoma"/>
                <w:color w:val="000000"/>
                <w:szCs w:val="14"/>
                <w:lang w:val="x-none"/>
              </w:rPr>
              <w:t xml:space="preserve">razlika </w:t>
            </w:r>
          </w:p>
          <w:p w:rsidR="00370895" w:rsidRPr="00D9000A" w:rsidRDefault="00370895" w:rsidP="00FD479B">
            <w:pPr>
              <w:widowControl w:val="0"/>
              <w:spacing w:before="0" w:after="0"/>
              <w:ind w:left="0"/>
              <w:jc w:val="right"/>
              <w:rPr>
                <w:rFonts w:cs="Tahoma"/>
                <w:color w:val="000000"/>
                <w:szCs w:val="14"/>
                <w:lang w:val="x-none"/>
              </w:rPr>
            </w:pPr>
            <w:r w:rsidRPr="00D9000A">
              <w:rPr>
                <w:rFonts w:cs="Tahoma"/>
                <w:color w:val="000000"/>
                <w:szCs w:val="14"/>
                <w:lang w:val="x-none"/>
              </w:rPr>
              <w:t>(pl-real)</w:t>
            </w:r>
          </w:p>
        </w:tc>
        <w:tc>
          <w:tcPr>
            <w:tcW w:w="851" w:type="dxa"/>
          </w:tcPr>
          <w:p w:rsidR="000B5404" w:rsidRDefault="00370895" w:rsidP="00FD479B">
            <w:pPr>
              <w:widowControl w:val="0"/>
              <w:spacing w:before="0" w:after="0"/>
              <w:ind w:left="0"/>
              <w:jc w:val="right"/>
              <w:cnfStyle w:val="100000000000" w:firstRow="1" w:lastRow="0" w:firstColumn="0" w:lastColumn="0" w:oddVBand="0" w:evenVBand="0" w:oddHBand="0" w:evenHBand="0" w:firstRowFirstColumn="0" w:firstRowLastColumn="0" w:lastRowFirstColumn="0" w:lastRowLastColumn="0"/>
              <w:rPr>
                <w:rFonts w:cs="Tahoma"/>
                <w:color w:val="000000"/>
                <w:szCs w:val="14"/>
              </w:rPr>
            </w:pPr>
            <w:proofErr w:type="spellStart"/>
            <w:r w:rsidRPr="00D9000A">
              <w:rPr>
                <w:rFonts w:cs="Tahoma"/>
                <w:color w:val="000000"/>
                <w:szCs w:val="14"/>
                <w:lang w:val="x-none"/>
              </w:rPr>
              <w:t>ind</w:t>
            </w:r>
            <w:proofErr w:type="spellEnd"/>
            <w:r w:rsidRPr="00D9000A">
              <w:rPr>
                <w:rFonts w:cs="Tahoma"/>
                <w:color w:val="000000"/>
                <w:szCs w:val="14"/>
                <w:lang w:val="x-none"/>
              </w:rPr>
              <w:t xml:space="preserve"> </w:t>
            </w:r>
          </w:p>
          <w:p w:rsidR="00370895" w:rsidRPr="00D9000A" w:rsidRDefault="00D9000A" w:rsidP="00FD479B">
            <w:pPr>
              <w:widowControl w:val="0"/>
              <w:spacing w:before="0" w:after="0"/>
              <w:ind w:left="0"/>
              <w:jc w:val="right"/>
              <w:cnfStyle w:val="100000000000" w:firstRow="1" w:lastRow="0" w:firstColumn="0" w:lastColumn="0" w:oddVBand="0" w:evenVBand="0" w:oddHBand="0" w:evenHBand="0" w:firstRowFirstColumn="0" w:firstRowLastColumn="0" w:lastRowFirstColumn="0" w:lastRowLastColumn="0"/>
              <w:rPr>
                <w:rFonts w:cs="Tahoma"/>
                <w:color w:val="000000"/>
                <w:szCs w:val="14"/>
                <w:lang w:val="x-none"/>
              </w:rPr>
            </w:pPr>
            <w:r>
              <w:rPr>
                <w:rFonts w:cs="Tahoma"/>
                <w:color w:val="000000"/>
                <w:szCs w:val="14"/>
              </w:rPr>
              <w:t>(</w:t>
            </w:r>
            <w:r w:rsidR="00370895" w:rsidRPr="00D9000A">
              <w:rPr>
                <w:rFonts w:cs="Tahoma"/>
                <w:color w:val="000000"/>
                <w:szCs w:val="14"/>
                <w:lang w:val="x-none"/>
              </w:rPr>
              <w:t>pl/</w:t>
            </w:r>
            <w:proofErr w:type="spellStart"/>
            <w:r w:rsidR="00370895" w:rsidRPr="00D9000A">
              <w:rPr>
                <w:rFonts w:cs="Tahoma"/>
                <w:color w:val="000000"/>
                <w:szCs w:val="14"/>
                <w:lang w:val="x-none"/>
              </w:rPr>
              <w:t>re</w:t>
            </w:r>
            <w:proofErr w:type="spellEnd"/>
            <w:r w:rsidR="00370895" w:rsidRPr="00D9000A">
              <w:rPr>
                <w:rFonts w:cs="Tahoma"/>
                <w:color w:val="000000"/>
                <w:szCs w:val="14"/>
                <w:lang w:val="x-none"/>
              </w:rPr>
              <w:t>)</w:t>
            </w:r>
          </w:p>
        </w:tc>
      </w:tr>
      <w:tr w:rsidR="00370895" w:rsidRPr="007B0DD8" w:rsidTr="000B5404">
        <w:trPr>
          <w:cnfStyle w:val="000000100000" w:firstRow="0" w:lastRow="0" w:firstColumn="0" w:lastColumn="0" w:oddVBand="0" w:evenVBand="0" w:oddHBand="1" w:evenHBand="0" w:firstRowFirstColumn="0" w:firstRowLastColumn="0" w:lastRowFirstColumn="0" w:lastRowLastColumn="0"/>
          <w:trHeight w:val="271"/>
        </w:trPr>
        <w:tc>
          <w:tcPr>
            <w:cnfStyle w:val="000010000000" w:firstRow="0" w:lastRow="0" w:firstColumn="0" w:lastColumn="0" w:oddVBand="1" w:evenVBand="0" w:oddHBand="0" w:evenHBand="0" w:firstRowFirstColumn="0" w:firstRowLastColumn="0" w:lastRowFirstColumn="0" w:lastRowLastColumn="0"/>
            <w:tcW w:w="959" w:type="dxa"/>
          </w:tcPr>
          <w:p w:rsidR="00370895" w:rsidRPr="007B0DD8" w:rsidRDefault="00370895" w:rsidP="000B5404">
            <w:pPr>
              <w:widowControl w:val="0"/>
              <w:spacing w:before="0" w:after="0"/>
              <w:ind w:left="0"/>
              <w:jc w:val="both"/>
              <w:rPr>
                <w:rFonts w:cs="Tahoma"/>
                <w:b/>
                <w:color w:val="000000"/>
                <w:sz w:val="16"/>
                <w:szCs w:val="16"/>
                <w:lang w:val="x-none"/>
              </w:rPr>
            </w:pPr>
            <w:r w:rsidRPr="007B0DD8">
              <w:rPr>
                <w:rFonts w:cs="Tahoma"/>
                <w:b/>
                <w:color w:val="000000"/>
                <w:sz w:val="16"/>
                <w:szCs w:val="16"/>
                <w:lang w:val="x-none"/>
              </w:rPr>
              <w:t>400</w:t>
            </w:r>
          </w:p>
        </w:tc>
        <w:tc>
          <w:tcPr>
            <w:tcW w:w="3685" w:type="dxa"/>
          </w:tcPr>
          <w:p w:rsidR="00370895" w:rsidRPr="007B0DD8" w:rsidRDefault="00370895" w:rsidP="000B5404">
            <w:pPr>
              <w:widowControl w:val="0"/>
              <w:spacing w:before="0" w:after="0"/>
              <w:ind w:left="0"/>
              <w:jc w:val="both"/>
              <w:cnfStyle w:val="000000100000" w:firstRow="0" w:lastRow="0" w:firstColumn="0" w:lastColumn="0" w:oddVBand="0" w:evenVBand="0" w:oddHBand="1" w:evenHBand="0" w:firstRowFirstColumn="0" w:firstRowLastColumn="0" w:lastRowFirstColumn="0" w:lastRowLastColumn="0"/>
              <w:rPr>
                <w:rFonts w:cs="Tahoma"/>
                <w:b/>
                <w:color w:val="000000"/>
                <w:sz w:val="16"/>
                <w:szCs w:val="16"/>
                <w:lang w:val="x-none"/>
              </w:rPr>
            </w:pPr>
            <w:r w:rsidRPr="007B0DD8">
              <w:rPr>
                <w:rFonts w:cs="Tahoma"/>
                <w:b/>
                <w:color w:val="000000"/>
                <w:sz w:val="16"/>
                <w:szCs w:val="16"/>
                <w:lang w:val="x-none"/>
              </w:rPr>
              <w:t>Plače in drugi izdatki zaposlenim</w:t>
            </w:r>
          </w:p>
        </w:tc>
        <w:tc>
          <w:tcPr>
            <w:cnfStyle w:val="000010000000" w:firstRow="0" w:lastRow="0" w:firstColumn="0" w:lastColumn="0" w:oddVBand="1" w:evenVBand="0" w:oddHBand="0" w:evenHBand="0" w:firstRowFirstColumn="0" w:firstRowLastColumn="0" w:lastRowFirstColumn="0" w:lastRowLastColumn="0"/>
            <w:tcW w:w="1559" w:type="dxa"/>
          </w:tcPr>
          <w:p w:rsidR="00370895" w:rsidRPr="007B0DD8" w:rsidRDefault="00370895" w:rsidP="00FD479B">
            <w:pPr>
              <w:widowControl w:val="0"/>
              <w:spacing w:before="0" w:after="0"/>
              <w:ind w:left="0"/>
              <w:jc w:val="right"/>
              <w:rPr>
                <w:rFonts w:cs="Tahoma"/>
                <w:b/>
                <w:color w:val="000000"/>
                <w:sz w:val="16"/>
                <w:szCs w:val="16"/>
                <w:lang w:val="x-none"/>
              </w:rPr>
            </w:pPr>
            <w:r w:rsidRPr="007B0DD8">
              <w:rPr>
                <w:rFonts w:cs="Tahoma"/>
                <w:b/>
                <w:color w:val="000000"/>
                <w:sz w:val="16"/>
                <w:szCs w:val="16"/>
                <w:lang w:val="x-none"/>
              </w:rPr>
              <w:t>255.333</w:t>
            </w:r>
          </w:p>
        </w:tc>
        <w:tc>
          <w:tcPr>
            <w:tcW w:w="1559" w:type="dxa"/>
          </w:tcPr>
          <w:p w:rsidR="00370895" w:rsidRPr="007B0DD8" w:rsidRDefault="00370895" w:rsidP="00FD479B">
            <w:pPr>
              <w:widowControl w:val="0"/>
              <w:spacing w:before="0" w:after="0"/>
              <w:ind w:left="0"/>
              <w:jc w:val="right"/>
              <w:cnfStyle w:val="000000100000" w:firstRow="0" w:lastRow="0" w:firstColumn="0" w:lastColumn="0" w:oddVBand="0" w:evenVBand="0" w:oddHBand="1" w:evenHBand="0" w:firstRowFirstColumn="0" w:firstRowLastColumn="0" w:lastRowFirstColumn="0" w:lastRowLastColumn="0"/>
              <w:rPr>
                <w:rFonts w:cs="Tahoma"/>
                <w:b/>
                <w:color w:val="000000"/>
                <w:sz w:val="16"/>
                <w:szCs w:val="16"/>
                <w:lang w:val="x-none"/>
              </w:rPr>
            </w:pPr>
            <w:r w:rsidRPr="007B0DD8">
              <w:rPr>
                <w:rFonts w:cs="Tahoma"/>
                <w:b/>
                <w:color w:val="000000"/>
                <w:sz w:val="16"/>
                <w:szCs w:val="16"/>
                <w:lang w:val="x-none"/>
              </w:rPr>
              <w:t>225.524</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7B0DD8" w:rsidRDefault="00370895" w:rsidP="00FD479B">
            <w:pPr>
              <w:widowControl w:val="0"/>
              <w:spacing w:before="0" w:after="0"/>
              <w:ind w:left="0"/>
              <w:jc w:val="right"/>
              <w:rPr>
                <w:rFonts w:cs="Tahoma"/>
                <w:b/>
                <w:color w:val="000000"/>
                <w:sz w:val="16"/>
                <w:szCs w:val="16"/>
                <w:lang w:val="x-none"/>
              </w:rPr>
            </w:pPr>
            <w:r w:rsidRPr="007B0DD8">
              <w:rPr>
                <w:rFonts w:cs="Tahoma"/>
                <w:b/>
                <w:color w:val="000000"/>
                <w:sz w:val="16"/>
                <w:szCs w:val="16"/>
                <w:lang w:val="x-none"/>
              </w:rPr>
              <w:t>29.809</w:t>
            </w:r>
          </w:p>
        </w:tc>
        <w:tc>
          <w:tcPr>
            <w:tcW w:w="851" w:type="dxa"/>
          </w:tcPr>
          <w:p w:rsidR="00370895" w:rsidRPr="007B0DD8" w:rsidRDefault="00370895" w:rsidP="00FD479B">
            <w:pPr>
              <w:widowControl w:val="0"/>
              <w:spacing w:before="0" w:after="0"/>
              <w:ind w:left="0"/>
              <w:jc w:val="right"/>
              <w:cnfStyle w:val="000000100000" w:firstRow="0" w:lastRow="0" w:firstColumn="0" w:lastColumn="0" w:oddVBand="0" w:evenVBand="0" w:oddHBand="1" w:evenHBand="0" w:firstRowFirstColumn="0" w:firstRowLastColumn="0" w:lastRowFirstColumn="0" w:lastRowLastColumn="0"/>
              <w:rPr>
                <w:rFonts w:cs="Tahoma"/>
                <w:b/>
                <w:color w:val="000000"/>
                <w:sz w:val="16"/>
                <w:szCs w:val="16"/>
                <w:lang w:val="x-none"/>
              </w:rPr>
            </w:pPr>
            <w:r w:rsidRPr="007B0DD8">
              <w:rPr>
                <w:rFonts w:cs="Tahoma"/>
                <w:b/>
                <w:color w:val="000000"/>
                <w:sz w:val="16"/>
                <w:szCs w:val="16"/>
                <w:lang w:val="x-none"/>
              </w:rPr>
              <w:t>88</w:t>
            </w:r>
          </w:p>
        </w:tc>
      </w:tr>
      <w:tr w:rsidR="00370895" w:rsidRPr="00370895" w:rsidTr="000B5404">
        <w:trPr>
          <w:trHeight w:val="264"/>
        </w:trPr>
        <w:tc>
          <w:tcPr>
            <w:cnfStyle w:val="000010000000" w:firstRow="0" w:lastRow="0" w:firstColumn="0" w:lastColumn="0" w:oddVBand="1" w:evenVBand="0" w:oddHBand="0" w:evenHBand="0" w:firstRowFirstColumn="0" w:firstRowLastColumn="0" w:lastRowFirstColumn="0" w:lastRowLastColumn="0"/>
            <w:tcW w:w="959" w:type="dxa"/>
          </w:tcPr>
          <w:p w:rsidR="00370895" w:rsidRPr="00370895" w:rsidRDefault="00370895" w:rsidP="000B5404">
            <w:pPr>
              <w:widowControl w:val="0"/>
              <w:spacing w:before="0" w:after="0"/>
              <w:ind w:left="0"/>
              <w:jc w:val="both"/>
              <w:rPr>
                <w:rFonts w:cs="Tahoma"/>
                <w:color w:val="000000"/>
                <w:sz w:val="16"/>
                <w:szCs w:val="16"/>
                <w:lang w:val="x-none"/>
              </w:rPr>
            </w:pPr>
            <w:r w:rsidRPr="00370895">
              <w:rPr>
                <w:rFonts w:cs="Tahoma"/>
                <w:color w:val="000000"/>
                <w:sz w:val="16"/>
                <w:szCs w:val="16"/>
                <w:lang w:val="x-none"/>
              </w:rPr>
              <w:t>0121</w:t>
            </w:r>
          </w:p>
        </w:tc>
        <w:tc>
          <w:tcPr>
            <w:tcW w:w="3685" w:type="dxa"/>
          </w:tcPr>
          <w:p w:rsidR="00370895" w:rsidRPr="00370895" w:rsidRDefault="00370895" w:rsidP="000B5404">
            <w:pPr>
              <w:widowControl w:val="0"/>
              <w:spacing w:before="0"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STROŠKI DELA ŽUPANA IN PODŽUPANA</w:t>
            </w:r>
          </w:p>
        </w:tc>
        <w:tc>
          <w:tcPr>
            <w:cnfStyle w:val="000010000000" w:firstRow="0" w:lastRow="0" w:firstColumn="0" w:lastColumn="0" w:oddVBand="1" w:evenVBand="0" w:oddHBand="0" w:evenHBand="0" w:firstRowFirstColumn="0" w:firstRowLastColumn="0" w:lastRowFirstColumn="0" w:lastRowLastColumn="0"/>
            <w:tcW w:w="1559" w:type="dxa"/>
          </w:tcPr>
          <w:p w:rsidR="00370895" w:rsidRPr="00370895" w:rsidRDefault="00370895" w:rsidP="00FD479B">
            <w:pPr>
              <w:widowControl w:val="0"/>
              <w:spacing w:before="0" w:after="0"/>
              <w:ind w:left="0"/>
              <w:jc w:val="right"/>
              <w:rPr>
                <w:rFonts w:cs="Tahoma"/>
                <w:color w:val="000000"/>
                <w:sz w:val="16"/>
                <w:szCs w:val="16"/>
                <w:lang w:val="x-none"/>
              </w:rPr>
            </w:pPr>
            <w:r w:rsidRPr="00370895">
              <w:rPr>
                <w:rFonts w:cs="Tahoma"/>
                <w:color w:val="000000"/>
                <w:sz w:val="16"/>
                <w:szCs w:val="16"/>
                <w:lang w:val="x-none"/>
              </w:rPr>
              <w:t>39.883</w:t>
            </w:r>
          </w:p>
        </w:tc>
        <w:tc>
          <w:tcPr>
            <w:tcW w:w="1559" w:type="dxa"/>
          </w:tcPr>
          <w:p w:rsidR="00370895" w:rsidRPr="00370895" w:rsidRDefault="00370895" w:rsidP="00FD479B">
            <w:pPr>
              <w:widowControl w:val="0"/>
              <w:spacing w:before="0"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39.874</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before="0" w:after="0"/>
              <w:ind w:left="0"/>
              <w:jc w:val="right"/>
              <w:rPr>
                <w:rFonts w:cs="Tahoma"/>
                <w:color w:val="000000"/>
                <w:sz w:val="16"/>
                <w:szCs w:val="16"/>
                <w:lang w:val="x-none"/>
              </w:rPr>
            </w:pPr>
            <w:r w:rsidRPr="00370895">
              <w:rPr>
                <w:rFonts w:cs="Tahoma"/>
                <w:color w:val="000000"/>
                <w:sz w:val="16"/>
                <w:szCs w:val="16"/>
                <w:lang w:val="x-none"/>
              </w:rPr>
              <w:t>9</w:t>
            </w:r>
          </w:p>
        </w:tc>
        <w:tc>
          <w:tcPr>
            <w:tcW w:w="851" w:type="dxa"/>
          </w:tcPr>
          <w:p w:rsidR="00370895" w:rsidRPr="00370895" w:rsidRDefault="00370895" w:rsidP="00FD479B">
            <w:pPr>
              <w:widowControl w:val="0"/>
              <w:spacing w:before="0"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100</w:t>
            </w:r>
          </w:p>
        </w:tc>
      </w:tr>
      <w:tr w:rsidR="00370895" w:rsidRPr="00370895" w:rsidTr="000B5404">
        <w:trPr>
          <w:cnfStyle w:val="000000100000" w:firstRow="0" w:lastRow="0" w:firstColumn="0" w:lastColumn="0" w:oddVBand="0" w:evenVBand="0" w:oddHBand="1" w:evenHBand="0" w:firstRowFirstColumn="0" w:firstRowLastColumn="0" w:lastRowFirstColumn="0" w:lastRowLastColumn="0"/>
          <w:trHeight w:val="263"/>
        </w:trPr>
        <w:tc>
          <w:tcPr>
            <w:cnfStyle w:val="000010000000" w:firstRow="0" w:lastRow="0" w:firstColumn="0" w:lastColumn="0" w:oddVBand="1" w:evenVBand="0" w:oddHBand="0" w:evenHBand="0" w:firstRowFirstColumn="0" w:firstRowLastColumn="0" w:lastRowFirstColumn="0" w:lastRowLastColumn="0"/>
            <w:tcW w:w="959" w:type="dxa"/>
          </w:tcPr>
          <w:p w:rsidR="00370895" w:rsidRPr="00370895" w:rsidRDefault="00370895" w:rsidP="000B5404">
            <w:pPr>
              <w:widowControl w:val="0"/>
              <w:spacing w:before="0" w:after="0"/>
              <w:ind w:left="0"/>
              <w:jc w:val="both"/>
              <w:rPr>
                <w:rFonts w:cs="Tahoma"/>
                <w:color w:val="000000"/>
                <w:sz w:val="16"/>
                <w:szCs w:val="16"/>
                <w:lang w:val="x-none"/>
              </w:rPr>
            </w:pPr>
            <w:r w:rsidRPr="00370895">
              <w:rPr>
                <w:rFonts w:cs="Tahoma"/>
                <w:color w:val="000000"/>
                <w:sz w:val="16"/>
                <w:szCs w:val="16"/>
                <w:lang w:val="x-none"/>
              </w:rPr>
              <w:t>0601</w:t>
            </w:r>
          </w:p>
        </w:tc>
        <w:tc>
          <w:tcPr>
            <w:tcW w:w="3685" w:type="dxa"/>
          </w:tcPr>
          <w:p w:rsidR="00370895" w:rsidRPr="00370895" w:rsidRDefault="00370895" w:rsidP="000B5404">
            <w:pPr>
              <w:widowControl w:val="0"/>
              <w:spacing w:before="0"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STROŠKI DELA OBČINSKE UPRAVE</w:t>
            </w:r>
          </w:p>
        </w:tc>
        <w:tc>
          <w:tcPr>
            <w:cnfStyle w:val="000010000000" w:firstRow="0" w:lastRow="0" w:firstColumn="0" w:lastColumn="0" w:oddVBand="1" w:evenVBand="0" w:oddHBand="0" w:evenHBand="0" w:firstRowFirstColumn="0" w:firstRowLastColumn="0" w:lastRowFirstColumn="0" w:lastRowLastColumn="0"/>
            <w:tcW w:w="1559" w:type="dxa"/>
          </w:tcPr>
          <w:p w:rsidR="00370895" w:rsidRPr="00370895" w:rsidRDefault="00370895" w:rsidP="00FD479B">
            <w:pPr>
              <w:widowControl w:val="0"/>
              <w:spacing w:before="0" w:after="0"/>
              <w:ind w:left="0"/>
              <w:jc w:val="right"/>
              <w:rPr>
                <w:rFonts w:cs="Tahoma"/>
                <w:color w:val="000000"/>
                <w:sz w:val="16"/>
                <w:szCs w:val="16"/>
                <w:lang w:val="x-none"/>
              </w:rPr>
            </w:pPr>
            <w:r w:rsidRPr="00370895">
              <w:rPr>
                <w:rFonts w:cs="Tahoma"/>
                <w:color w:val="000000"/>
                <w:sz w:val="16"/>
                <w:szCs w:val="16"/>
                <w:lang w:val="x-none"/>
              </w:rPr>
              <w:t>215.450</w:t>
            </w:r>
          </w:p>
        </w:tc>
        <w:tc>
          <w:tcPr>
            <w:tcW w:w="1559" w:type="dxa"/>
          </w:tcPr>
          <w:p w:rsidR="00370895" w:rsidRPr="00370895" w:rsidRDefault="00370895" w:rsidP="00FD479B">
            <w:pPr>
              <w:widowControl w:val="0"/>
              <w:spacing w:before="0"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185.650</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before="0" w:after="0"/>
              <w:ind w:left="0"/>
              <w:jc w:val="right"/>
              <w:rPr>
                <w:rFonts w:cs="Tahoma"/>
                <w:color w:val="000000"/>
                <w:sz w:val="16"/>
                <w:szCs w:val="16"/>
                <w:lang w:val="x-none"/>
              </w:rPr>
            </w:pPr>
            <w:r w:rsidRPr="00370895">
              <w:rPr>
                <w:rFonts w:cs="Tahoma"/>
                <w:color w:val="000000"/>
                <w:sz w:val="16"/>
                <w:szCs w:val="16"/>
                <w:lang w:val="x-none"/>
              </w:rPr>
              <w:t>29.800</w:t>
            </w:r>
          </w:p>
        </w:tc>
        <w:tc>
          <w:tcPr>
            <w:tcW w:w="851" w:type="dxa"/>
          </w:tcPr>
          <w:p w:rsidR="00370895" w:rsidRPr="00370895" w:rsidRDefault="00370895" w:rsidP="00FD479B">
            <w:pPr>
              <w:widowControl w:val="0"/>
              <w:spacing w:before="0"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86</w:t>
            </w:r>
          </w:p>
        </w:tc>
      </w:tr>
    </w:tbl>
    <w:p w:rsidR="00370895" w:rsidRPr="00BF7138" w:rsidRDefault="00370895" w:rsidP="000B5404">
      <w:pPr>
        <w:widowControl w:val="0"/>
        <w:spacing w:after="0"/>
        <w:ind w:left="0"/>
        <w:jc w:val="both"/>
        <w:rPr>
          <w:rFonts w:ascii="Tahoma" w:hAnsi="Tahoma" w:cs="Tahoma"/>
          <w:lang w:val="x-none"/>
        </w:rPr>
      </w:pPr>
    </w:p>
    <w:p w:rsidR="00370895" w:rsidRPr="000B5404" w:rsidRDefault="00370895" w:rsidP="000B5404">
      <w:pPr>
        <w:pStyle w:val="Podnaslov"/>
        <w:numPr>
          <w:ilvl w:val="0"/>
          <w:numId w:val="0"/>
        </w:numPr>
        <w:rPr>
          <w:rStyle w:val="Intenzivenpoudarek1"/>
        </w:rPr>
      </w:pPr>
      <w:r w:rsidRPr="000B5404">
        <w:rPr>
          <w:rStyle w:val="Intenzivenpoudarek1"/>
        </w:rPr>
        <w:lastRenderedPageBreak/>
        <w:t xml:space="preserve">401 Prispevki delodajalcev za socialno varnost </w:t>
      </w:r>
      <w:r w:rsidRPr="000B5404">
        <w:rPr>
          <w:rStyle w:val="Intenzivenpoudarek1"/>
        </w:rPr>
        <w:tab/>
        <w:t>35.102 €</w:t>
      </w:r>
    </w:p>
    <w:p w:rsidR="00370895" w:rsidRPr="00B22EEB" w:rsidRDefault="00370895" w:rsidP="00FC0C2D">
      <w:pPr>
        <w:pStyle w:val="Heading11"/>
        <w:spacing w:after="0"/>
        <w:ind w:left="0"/>
        <w:jc w:val="both"/>
        <w:rPr>
          <w:rFonts w:ascii="Tahoma" w:hAnsi="Tahoma" w:cs="Tahoma"/>
          <w:i/>
          <w:sz w:val="16"/>
          <w:szCs w:val="16"/>
          <w:u w:val="none"/>
        </w:rPr>
      </w:pPr>
      <w:r w:rsidRPr="00B22EEB">
        <w:rPr>
          <w:rFonts w:ascii="Tahoma" w:hAnsi="Tahoma" w:cs="Tahoma"/>
          <w:i/>
          <w:sz w:val="16"/>
          <w:szCs w:val="16"/>
          <w:u w:val="none"/>
        </w:rPr>
        <w:t>Obrazložitev konta</w:t>
      </w:r>
    </w:p>
    <w:p w:rsidR="00370895" w:rsidRPr="004E4502" w:rsidRDefault="00370895" w:rsidP="000B5404">
      <w:pPr>
        <w:overflowPunct/>
        <w:autoSpaceDE/>
        <w:autoSpaceDN/>
        <w:adjustRightInd/>
        <w:spacing w:before="0" w:after="0" w:line="276" w:lineRule="auto"/>
        <w:ind w:left="0"/>
        <w:jc w:val="both"/>
        <w:textAlignment w:val="auto"/>
        <w:rPr>
          <w:rFonts w:ascii="Tahoma" w:hAnsi="Tahoma" w:cs="Tahoma"/>
          <w:lang w:eastAsia="sl-SI"/>
        </w:rPr>
      </w:pPr>
      <w:r w:rsidRPr="004E4502">
        <w:rPr>
          <w:rFonts w:ascii="Tahoma" w:hAnsi="Tahoma" w:cs="Tahoma"/>
          <w:lang w:eastAsia="sl-SI"/>
        </w:rPr>
        <w:t>Realizacija podskupine kontov 401 po posameznih proračunskih postavkah je bila sledeča:</w:t>
      </w:r>
    </w:p>
    <w:tbl>
      <w:tblPr>
        <w:tblStyle w:val="Slog51"/>
        <w:tblW w:w="9889" w:type="dxa"/>
        <w:tblLayout w:type="fixed"/>
        <w:tblLook w:val="0420" w:firstRow="1" w:lastRow="0" w:firstColumn="0" w:lastColumn="0" w:noHBand="0" w:noVBand="1"/>
      </w:tblPr>
      <w:tblGrid>
        <w:gridCol w:w="959"/>
        <w:gridCol w:w="3685"/>
        <w:gridCol w:w="1560"/>
        <w:gridCol w:w="1559"/>
        <w:gridCol w:w="1276"/>
        <w:gridCol w:w="850"/>
      </w:tblGrid>
      <w:tr w:rsidR="00370895" w:rsidRPr="00D9000A" w:rsidTr="000B5404">
        <w:trPr>
          <w:cnfStyle w:val="100000000000" w:firstRow="1" w:lastRow="0" w:firstColumn="0" w:lastColumn="0" w:oddVBand="0" w:evenVBand="0" w:oddHBand="0" w:evenHBand="0" w:firstRowFirstColumn="0" w:firstRowLastColumn="0" w:lastRowFirstColumn="0" w:lastRowLastColumn="0"/>
          <w:trHeight w:val="585"/>
        </w:trPr>
        <w:tc>
          <w:tcPr>
            <w:tcW w:w="959" w:type="dxa"/>
          </w:tcPr>
          <w:p w:rsidR="00370895" w:rsidRPr="00D9000A" w:rsidRDefault="00370895" w:rsidP="000B5404">
            <w:pPr>
              <w:widowControl w:val="0"/>
              <w:spacing w:after="0"/>
              <w:ind w:left="0"/>
              <w:jc w:val="both"/>
              <w:rPr>
                <w:rFonts w:cs="Tahoma"/>
                <w:color w:val="000000"/>
                <w:szCs w:val="14"/>
                <w:lang w:val="x-none"/>
              </w:rPr>
            </w:pPr>
            <w:r w:rsidRPr="00D9000A">
              <w:rPr>
                <w:rFonts w:cs="Tahoma"/>
                <w:color w:val="000000"/>
                <w:szCs w:val="14"/>
                <w:lang w:val="x-none"/>
              </w:rPr>
              <w:t>PP</w:t>
            </w:r>
          </w:p>
        </w:tc>
        <w:tc>
          <w:tcPr>
            <w:tcW w:w="3685" w:type="dxa"/>
          </w:tcPr>
          <w:p w:rsidR="00370895" w:rsidRPr="00D9000A" w:rsidRDefault="00370895" w:rsidP="000B5404">
            <w:pPr>
              <w:widowControl w:val="0"/>
              <w:spacing w:after="0"/>
              <w:ind w:left="0"/>
              <w:jc w:val="both"/>
              <w:rPr>
                <w:rFonts w:cs="Tahoma"/>
                <w:color w:val="000000"/>
                <w:szCs w:val="14"/>
                <w:lang w:val="x-none"/>
              </w:rPr>
            </w:pPr>
            <w:r w:rsidRPr="00D9000A">
              <w:rPr>
                <w:rFonts w:cs="Tahoma"/>
                <w:color w:val="000000"/>
                <w:szCs w:val="14"/>
                <w:lang w:val="x-none"/>
              </w:rPr>
              <w:t>Opis</w:t>
            </w:r>
          </w:p>
        </w:tc>
        <w:tc>
          <w:tcPr>
            <w:tcW w:w="1560" w:type="dxa"/>
          </w:tcPr>
          <w:p w:rsidR="00370895" w:rsidRPr="00D9000A" w:rsidRDefault="00370895" w:rsidP="00FD479B">
            <w:pPr>
              <w:widowControl w:val="0"/>
              <w:spacing w:after="0"/>
              <w:ind w:left="0"/>
              <w:jc w:val="right"/>
              <w:rPr>
                <w:rFonts w:cs="Tahoma"/>
                <w:color w:val="000000"/>
                <w:szCs w:val="14"/>
                <w:lang w:val="x-none"/>
              </w:rPr>
            </w:pPr>
            <w:r w:rsidRPr="00D9000A">
              <w:rPr>
                <w:rFonts w:cs="Tahoma"/>
                <w:color w:val="000000"/>
                <w:szCs w:val="14"/>
                <w:lang w:val="x-none"/>
              </w:rPr>
              <w:t>proračun 2017</w:t>
            </w:r>
          </w:p>
        </w:tc>
        <w:tc>
          <w:tcPr>
            <w:tcW w:w="1559" w:type="dxa"/>
          </w:tcPr>
          <w:p w:rsidR="00370895" w:rsidRPr="00D9000A" w:rsidRDefault="00370895" w:rsidP="00FD479B">
            <w:pPr>
              <w:widowControl w:val="0"/>
              <w:spacing w:after="0"/>
              <w:ind w:left="0"/>
              <w:jc w:val="right"/>
              <w:rPr>
                <w:rFonts w:cs="Tahoma"/>
                <w:color w:val="000000"/>
                <w:szCs w:val="14"/>
                <w:lang w:val="x-none"/>
              </w:rPr>
            </w:pPr>
            <w:r w:rsidRPr="00D9000A">
              <w:rPr>
                <w:rFonts w:cs="Tahoma"/>
                <w:color w:val="000000"/>
                <w:szCs w:val="14"/>
                <w:lang w:val="x-none"/>
              </w:rPr>
              <w:t>realizacija 2017</w:t>
            </w:r>
          </w:p>
        </w:tc>
        <w:tc>
          <w:tcPr>
            <w:tcW w:w="1276" w:type="dxa"/>
          </w:tcPr>
          <w:p w:rsidR="000B5404" w:rsidRDefault="000B5404" w:rsidP="00FD479B">
            <w:pPr>
              <w:widowControl w:val="0"/>
              <w:spacing w:after="0"/>
              <w:ind w:left="0"/>
              <w:jc w:val="right"/>
              <w:rPr>
                <w:rFonts w:cs="Tahoma"/>
                <w:color w:val="000000"/>
                <w:szCs w:val="14"/>
              </w:rPr>
            </w:pPr>
            <w:r>
              <w:rPr>
                <w:rFonts w:cs="Tahoma"/>
                <w:color w:val="000000"/>
                <w:szCs w:val="14"/>
              </w:rPr>
              <w:t>R</w:t>
            </w:r>
            <w:proofErr w:type="spellStart"/>
            <w:r w:rsidR="00370895" w:rsidRPr="00D9000A">
              <w:rPr>
                <w:rFonts w:cs="Tahoma"/>
                <w:color w:val="000000"/>
                <w:szCs w:val="14"/>
                <w:lang w:val="x-none"/>
              </w:rPr>
              <w:t>azlika</w:t>
            </w:r>
            <w:proofErr w:type="spellEnd"/>
          </w:p>
          <w:p w:rsidR="00370895" w:rsidRPr="000B5404" w:rsidRDefault="00370895" w:rsidP="00FD479B">
            <w:pPr>
              <w:widowControl w:val="0"/>
              <w:spacing w:after="0"/>
              <w:ind w:left="0"/>
              <w:jc w:val="right"/>
              <w:rPr>
                <w:rFonts w:cs="Tahoma"/>
                <w:color w:val="000000"/>
                <w:szCs w:val="14"/>
              </w:rPr>
            </w:pPr>
            <w:r w:rsidRPr="00D9000A">
              <w:rPr>
                <w:rFonts w:cs="Tahoma"/>
                <w:color w:val="000000"/>
                <w:szCs w:val="14"/>
                <w:lang w:val="x-none"/>
              </w:rPr>
              <w:t>(pl-real)</w:t>
            </w:r>
          </w:p>
        </w:tc>
        <w:tc>
          <w:tcPr>
            <w:tcW w:w="850" w:type="dxa"/>
          </w:tcPr>
          <w:p w:rsidR="000B5404" w:rsidRDefault="000B5404" w:rsidP="00FD479B">
            <w:pPr>
              <w:widowControl w:val="0"/>
              <w:spacing w:after="0"/>
              <w:ind w:left="0"/>
              <w:jc w:val="right"/>
              <w:rPr>
                <w:rFonts w:cs="Tahoma"/>
                <w:color w:val="000000"/>
                <w:szCs w:val="14"/>
              </w:rPr>
            </w:pPr>
            <w:r w:rsidRPr="00D9000A">
              <w:rPr>
                <w:rFonts w:cs="Tahoma"/>
                <w:color w:val="000000"/>
                <w:szCs w:val="14"/>
                <w:lang w:val="x-none"/>
              </w:rPr>
              <w:t>I</w:t>
            </w:r>
            <w:r w:rsidR="00370895" w:rsidRPr="00D9000A">
              <w:rPr>
                <w:rFonts w:cs="Tahoma"/>
                <w:color w:val="000000"/>
                <w:szCs w:val="14"/>
                <w:lang w:val="x-none"/>
              </w:rPr>
              <w:t>nd</w:t>
            </w:r>
          </w:p>
          <w:p w:rsidR="00370895" w:rsidRPr="00D9000A" w:rsidRDefault="00370895" w:rsidP="00FD479B">
            <w:pPr>
              <w:widowControl w:val="0"/>
              <w:spacing w:after="0"/>
              <w:ind w:left="0"/>
              <w:jc w:val="right"/>
              <w:rPr>
                <w:rFonts w:cs="Tahoma"/>
                <w:color w:val="000000"/>
                <w:szCs w:val="14"/>
                <w:lang w:val="x-none"/>
              </w:rPr>
            </w:pPr>
            <w:r w:rsidRPr="00D9000A">
              <w:rPr>
                <w:rFonts w:cs="Tahoma"/>
                <w:color w:val="000000"/>
                <w:szCs w:val="14"/>
                <w:lang w:val="x-none"/>
              </w:rPr>
              <w:t>(pl/</w:t>
            </w:r>
            <w:proofErr w:type="spellStart"/>
            <w:r w:rsidRPr="00D9000A">
              <w:rPr>
                <w:rFonts w:cs="Tahoma"/>
                <w:color w:val="000000"/>
                <w:szCs w:val="14"/>
                <w:lang w:val="x-none"/>
              </w:rPr>
              <w:t>re</w:t>
            </w:r>
            <w:proofErr w:type="spellEnd"/>
            <w:r w:rsidRPr="00D9000A">
              <w:rPr>
                <w:rFonts w:cs="Tahoma"/>
                <w:color w:val="000000"/>
                <w:szCs w:val="14"/>
                <w:lang w:val="x-none"/>
              </w:rPr>
              <w:t>)</w:t>
            </w:r>
          </w:p>
        </w:tc>
      </w:tr>
      <w:tr w:rsidR="00370895" w:rsidRPr="00370895" w:rsidTr="000B5404">
        <w:trPr>
          <w:cnfStyle w:val="000000100000" w:firstRow="0" w:lastRow="0" w:firstColumn="0" w:lastColumn="0" w:oddVBand="0" w:evenVBand="0" w:oddHBand="1" w:evenHBand="0" w:firstRowFirstColumn="0" w:firstRowLastColumn="0" w:lastRowFirstColumn="0" w:lastRowLastColumn="0"/>
          <w:trHeight w:val="210"/>
        </w:trPr>
        <w:tc>
          <w:tcPr>
            <w:tcW w:w="959"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401</w:t>
            </w:r>
          </w:p>
        </w:tc>
        <w:tc>
          <w:tcPr>
            <w:tcW w:w="3685"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Prispevki delodajalcev za socialno varnost</w:t>
            </w:r>
          </w:p>
        </w:tc>
        <w:tc>
          <w:tcPr>
            <w:tcW w:w="1560"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39.330</w:t>
            </w:r>
          </w:p>
        </w:tc>
        <w:tc>
          <w:tcPr>
            <w:tcW w:w="1559"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35.102</w:t>
            </w:r>
          </w:p>
        </w:tc>
        <w:tc>
          <w:tcPr>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4.228</w:t>
            </w:r>
          </w:p>
        </w:tc>
        <w:tc>
          <w:tcPr>
            <w:tcW w:w="850"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89</w:t>
            </w:r>
          </w:p>
        </w:tc>
      </w:tr>
      <w:tr w:rsidR="00370895" w:rsidRPr="00370895" w:rsidTr="000B5404">
        <w:trPr>
          <w:trHeight w:val="210"/>
        </w:trPr>
        <w:tc>
          <w:tcPr>
            <w:tcW w:w="959"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0121</w:t>
            </w:r>
          </w:p>
        </w:tc>
        <w:tc>
          <w:tcPr>
            <w:tcW w:w="3685"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STROŠKI DELA ŽUPANA IN PODŽUPANA</w:t>
            </w:r>
          </w:p>
        </w:tc>
        <w:tc>
          <w:tcPr>
            <w:tcW w:w="1560"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6.410</w:t>
            </w:r>
          </w:p>
        </w:tc>
        <w:tc>
          <w:tcPr>
            <w:tcW w:w="1559"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6.385</w:t>
            </w:r>
          </w:p>
        </w:tc>
        <w:tc>
          <w:tcPr>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25</w:t>
            </w:r>
          </w:p>
        </w:tc>
        <w:tc>
          <w:tcPr>
            <w:tcW w:w="850"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100</w:t>
            </w:r>
          </w:p>
        </w:tc>
      </w:tr>
      <w:tr w:rsidR="00370895" w:rsidRPr="00370895" w:rsidTr="000B5404">
        <w:trPr>
          <w:cnfStyle w:val="000000100000" w:firstRow="0" w:lastRow="0" w:firstColumn="0" w:lastColumn="0" w:oddVBand="0" w:evenVBand="0" w:oddHBand="1" w:evenHBand="0" w:firstRowFirstColumn="0" w:firstRowLastColumn="0" w:lastRowFirstColumn="0" w:lastRowLastColumn="0"/>
          <w:trHeight w:val="210"/>
        </w:trPr>
        <w:tc>
          <w:tcPr>
            <w:tcW w:w="959"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0601</w:t>
            </w:r>
          </w:p>
        </w:tc>
        <w:tc>
          <w:tcPr>
            <w:tcW w:w="3685"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STROŠKI DELA OBČINSKE UPRAVE</w:t>
            </w:r>
          </w:p>
        </w:tc>
        <w:tc>
          <w:tcPr>
            <w:tcW w:w="1560"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32.920</w:t>
            </w:r>
          </w:p>
        </w:tc>
        <w:tc>
          <w:tcPr>
            <w:tcW w:w="1559"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28.717</w:t>
            </w:r>
          </w:p>
        </w:tc>
        <w:tc>
          <w:tcPr>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4.203</w:t>
            </w:r>
          </w:p>
        </w:tc>
        <w:tc>
          <w:tcPr>
            <w:tcW w:w="850"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87</w:t>
            </w:r>
          </w:p>
        </w:tc>
      </w:tr>
    </w:tbl>
    <w:p w:rsidR="00370895" w:rsidRPr="00BF7138" w:rsidRDefault="00370895" w:rsidP="000B5404">
      <w:pPr>
        <w:widowControl w:val="0"/>
        <w:spacing w:after="0"/>
        <w:ind w:left="0"/>
        <w:jc w:val="both"/>
        <w:rPr>
          <w:rFonts w:ascii="Tahoma" w:hAnsi="Tahoma" w:cs="Tahoma"/>
          <w:lang w:val="x-none"/>
        </w:rPr>
      </w:pPr>
    </w:p>
    <w:p w:rsidR="00370895" w:rsidRPr="000B5404" w:rsidRDefault="00370895" w:rsidP="000B5404">
      <w:pPr>
        <w:pStyle w:val="Podnaslov"/>
        <w:numPr>
          <w:ilvl w:val="0"/>
          <w:numId w:val="0"/>
        </w:numPr>
        <w:rPr>
          <w:rStyle w:val="Intenzivenpoudarek1"/>
        </w:rPr>
      </w:pPr>
      <w:r w:rsidRPr="000B5404">
        <w:rPr>
          <w:rStyle w:val="Intenzivenpoudarek1"/>
        </w:rPr>
        <w:t xml:space="preserve">402 Izdatki za blago in storitve </w:t>
      </w:r>
      <w:r w:rsidRPr="000B5404">
        <w:rPr>
          <w:rStyle w:val="Intenzivenpoudarek1"/>
        </w:rPr>
        <w:tab/>
        <w:t>674.009 €</w:t>
      </w:r>
    </w:p>
    <w:p w:rsidR="00370895" w:rsidRPr="00B22EEB" w:rsidRDefault="00370895" w:rsidP="00FC0C2D">
      <w:pPr>
        <w:pStyle w:val="Heading11"/>
        <w:spacing w:after="0"/>
        <w:ind w:left="0"/>
        <w:jc w:val="both"/>
        <w:rPr>
          <w:rFonts w:ascii="Tahoma" w:hAnsi="Tahoma" w:cs="Tahoma"/>
          <w:i/>
          <w:sz w:val="16"/>
          <w:szCs w:val="16"/>
          <w:u w:val="none"/>
        </w:rPr>
      </w:pPr>
      <w:r w:rsidRPr="00B22EEB">
        <w:rPr>
          <w:rFonts w:ascii="Tahoma" w:hAnsi="Tahoma" w:cs="Tahoma"/>
          <w:i/>
          <w:sz w:val="16"/>
          <w:szCs w:val="16"/>
          <w:u w:val="none"/>
        </w:rPr>
        <w:t>Obrazložitev konta</w:t>
      </w:r>
    </w:p>
    <w:p w:rsidR="00370895" w:rsidRPr="004E4502" w:rsidRDefault="00370895" w:rsidP="000B5404">
      <w:pPr>
        <w:overflowPunct/>
        <w:autoSpaceDE/>
        <w:autoSpaceDN/>
        <w:adjustRightInd/>
        <w:spacing w:before="0" w:after="0" w:line="276" w:lineRule="auto"/>
        <w:ind w:left="0"/>
        <w:jc w:val="both"/>
        <w:textAlignment w:val="auto"/>
        <w:rPr>
          <w:rFonts w:ascii="Tahoma" w:hAnsi="Tahoma" w:cs="Tahoma"/>
          <w:lang w:eastAsia="sl-SI"/>
        </w:rPr>
      </w:pPr>
      <w:r w:rsidRPr="004E4502">
        <w:rPr>
          <w:rFonts w:ascii="Tahoma" w:hAnsi="Tahoma" w:cs="Tahoma"/>
          <w:lang w:eastAsia="sl-SI"/>
        </w:rPr>
        <w:t>Realizacija podskupine kontov 402 po posameznih proračunskih postavkah je bila sledeča:</w:t>
      </w:r>
    </w:p>
    <w:tbl>
      <w:tblPr>
        <w:tblStyle w:val="Slog51"/>
        <w:tblW w:w="9889" w:type="dxa"/>
        <w:tblLayout w:type="fixed"/>
        <w:tblLook w:val="0020" w:firstRow="1" w:lastRow="0" w:firstColumn="0" w:lastColumn="0" w:noHBand="0" w:noVBand="0"/>
      </w:tblPr>
      <w:tblGrid>
        <w:gridCol w:w="959"/>
        <w:gridCol w:w="3827"/>
        <w:gridCol w:w="1418"/>
        <w:gridCol w:w="1559"/>
        <w:gridCol w:w="1276"/>
        <w:gridCol w:w="850"/>
      </w:tblGrid>
      <w:tr w:rsidR="00370895" w:rsidRPr="00D9000A" w:rsidTr="000B5404">
        <w:trPr>
          <w:cnfStyle w:val="100000000000" w:firstRow="1" w:lastRow="0" w:firstColumn="0" w:lastColumn="0" w:oddVBand="0" w:evenVBand="0" w:oddHBand="0" w:evenHBand="0" w:firstRowFirstColumn="0" w:firstRowLastColumn="0" w:lastRowFirstColumn="0" w:lastRowLastColumn="0"/>
          <w:trHeight w:val="585"/>
        </w:trPr>
        <w:tc>
          <w:tcPr>
            <w:cnfStyle w:val="000010000000" w:firstRow="0" w:lastRow="0" w:firstColumn="0" w:lastColumn="0" w:oddVBand="1" w:evenVBand="0" w:oddHBand="0" w:evenHBand="0" w:firstRowFirstColumn="0" w:firstRowLastColumn="0" w:lastRowFirstColumn="0" w:lastRowLastColumn="0"/>
            <w:tcW w:w="959" w:type="dxa"/>
          </w:tcPr>
          <w:p w:rsidR="00370895" w:rsidRPr="00D9000A" w:rsidRDefault="00370895" w:rsidP="000B5404">
            <w:pPr>
              <w:widowControl w:val="0"/>
              <w:spacing w:after="0"/>
              <w:ind w:left="0"/>
              <w:jc w:val="both"/>
              <w:rPr>
                <w:rFonts w:cs="Tahoma"/>
                <w:color w:val="000000"/>
                <w:szCs w:val="14"/>
                <w:lang w:val="x-none"/>
              </w:rPr>
            </w:pPr>
            <w:r w:rsidRPr="00D9000A">
              <w:rPr>
                <w:rFonts w:cs="Tahoma"/>
                <w:color w:val="000000"/>
                <w:szCs w:val="14"/>
                <w:lang w:val="x-none"/>
              </w:rPr>
              <w:t>PP</w:t>
            </w:r>
          </w:p>
        </w:tc>
        <w:tc>
          <w:tcPr>
            <w:tcW w:w="3827" w:type="dxa"/>
          </w:tcPr>
          <w:p w:rsidR="00370895" w:rsidRPr="00D9000A" w:rsidRDefault="00370895" w:rsidP="000B5404">
            <w:pPr>
              <w:widowControl w:val="0"/>
              <w:spacing w:after="0"/>
              <w:ind w:left="0"/>
              <w:jc w:val="both"/>
              <w:cnfStyle w:val="100000000000" w:firstRow="1" w:lastRow="0" w:firstColumn="0" w:lastColumn="0" w:oddVBand="0" w:evenVBand="0" w:oddHBand="0" w:evenHBand="0" w:firstRowFirstColumn="0" w:firstRowLastColumn="0" w:lastRowFirstColumn="0" w:lastRowLastColumn="0"/>
              <w:rPr>
                <w:rFonts w:cs="Tahoma"/>
                <w:color w:val="000000"/>
                <w:szCs w:val="14"/>
                <w:lang w:val="x-none"/>
              </w:rPr>
            </w:pPr>
            <w:r w:rsidRPr="00D9000A">
              <w:rPr>
                <w:rFonts w:cs="Tahoma"/>
                <w:color w:val="000000"/>
                <w:szCs w:val="14"/>
                <w:lang w:val="x-none"/>
              </w:rPr>
              <w:t>Opis</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D9000A" w:rsidRDefault="00370895" w:rsidP="00FD479B">
            <w:pPr>
              <w:widowControl w:val="0"/>
              <w:spacing w:after="0"/>
              <w:ind w:left="0"/>
              <w:jc w:val="right"/>
              <w:rPr>
                <w:rFonts w:cs="Tahoma"/>
                <w:color w:val="000000"/>
                <w:szCs w:val="14"/>
                <w:lang w:val="x-none"/>
              </w:rPr>
            </w:pPr>
            <w:r w:rsidRPr="00D9000A">
              <w:rPr>
                <w:rFonts w:cs="Tahoma"/>
                <w:color w:val="000000"/>
                <w:szCs w:val="14"/>
                <w:lang w:val="x-none"/>
              </w:rPr>
              <w:t>proračun 2017</w:t>
            </w:r>
          </w:p>
        </w:tc>
        <w:tc>
          <w:tcPr>
            <w:tcW w:w="1559" w:type="dxa"/>
          </w:tcPr>
          <w:p w:rsidR="00370895" w:rsidRPr="00D9000A" w:rsidRDefault="00370895" w:rsidP="00FD479B">
            <w:pPr>
              <w:widowControl w:val="0"/>
              <w:spacing w:after="0"/>
              <w:ind w:left="0"/>
              <w:jc w:val="right"/>
              <w:cnfStyle w:val="100000000000" w:firstRow="1" w:lastRow="0" w:firstColumn="0" w:lastColumn="0" w:oddVBand="0" w:evenVBand="0" w:oddHBand="0" w:evenHBand="0" w:firstRowFirstColumn="0" w:firstRowLastColumn="0" w:lastRowFirstColumn="0" w:lastRowLastColumn="0"/>
              <w:rPr>
                <w:rFonts w:cs="Tahoma"/>
                <w:color w:val="000000"/>
                <w:szCs w:val="14"/>
                <w:lang w:val="x-none"/>
              </w:rPr>
            </w:pPr>
            <w:r w:rsidRPr="00D9000A">
              <w:rPr>
                <w:rFonts w:cs="Tahoma"/>
                <w:color w:val="000000"/>
                <w:szCs w:val="14"/>
                <w:lang w:val="x-none"/>
              </w:rPr>
              <w:t>realizacija 2017</w:t>
            </w:r>
          </w:p>
        </w:tc>
        <w:tc>
          <w:tcPr>
            <w:cnfStyle w:val="000010000000" w:firstRow="0" w:lastRow="0" w:firstColumn="0" w:lastColumn="0" w:oddVBand="1" w:evenVBand="0" w:oddHBand="0" w:evenHBand="0" w:firstRowFirstColumn="0" w:firstRowLastColumn="0" w:lastRowFirstColumn="0" w:lastRowLastColumn="0"/>
            <w:tcW w:w="1276" w:type="dxa"/>
          </w:tcPr>
          <w:p w:rsidR="000B5404" w:rsidRDefault="00370895" w:rsidP="00FD479B">
            <w:pPr>
              <w:widowControl w:val="0"/>
              <w:spacing w:after="0"/>
              <w:ind w:left="0"/>
              <w:jc w:val="right"/>
              <w:rPr>
                <w:rFonts w:cs="Tahoma"/>
                <w:color w:val="000000"/>
                <w:szCs w:val="14"/>
              </w:rPr>
            </w:pPr>
            <w:r w:rsidRPr="00D9000A">
              <w:rPr>
                <w:rFonts w:cs="Tahoma"/>
                <w:color w:val="000000"/>
                <w:szCs w:val="14"/>
                <w:lang w:val="x-none"/>
              </w:rPr>
              <w:t xml:space="preserve">razlika </w:t>
            </w:r>
          </w:p>
          <w:p w:rsidR="00370895" w:rsidRPr="00D9000A" w:rsidRDefault="00370895" w:rsidP="00FD479B">
            <w:pPr>
              <w:widowControl w:val="0"/>
              <w:spacing w:after="0"/>
              <w:ind w:left="0"/>
              <w:jc w:val="right"/>
              <w:rPr>
                <w:rFonts w:cs="Tahoma"/>
                <w:color w:val="000000"/>
                <w:szCs w:val="14"/>
                <w:lang w:val="x-none"/>
              </w:rPr>
            </w:pPr>
            <w:r w:rsidRPr="00D9000A">
              <w:rPr>
                <w:rFonts w:cs="Tahoma"/>
                <w:color w:val="000000"/>
                <w:szCs w:val="14"/>
                <w:lang w:val="x-none"/>
              </w:rPr>
              <w:t>(pl-real)</w:t>
            </w:r>
          </w:p>
        </w:tc>
        <w:tc>
          <w:tcPr>
            <w:tcW w:w="850" w:type="dxa"/>
          </w:tcPr>
          <w:p w:rsidR="000B5404" w:rsidRDefault="00370895" w:rsidP="00FD479B">
            <w:pPr>
              <w:widowControl w:val="0"/>
              <w:spacing w:after="0"/>
              <w:ind w:left="0"/>
              <w:jc w:val="right"/>
              <w:cnfStyle w:val="100000000000" w:firstRow="1" w:lastRow="0" w:firstColumn="0" w:lastColumn="0" w:oddVBand="0" w:evenVBand="0" w:oddHBand="0" w:evenHBand="0" w:firstRowFirstColumn="0" w:firstRowLastColumn="0" w:lastRowFirstColumn="0" w:lastRowLastColumn="0"/>
              <w:rPr>
                <w:rFonts w:cs="Tahoma"/>
                <w:color w:val="000000"/>
                <w:szCs w:val="14"/>
              </w:rPr>
            </w:pPr>
            <w:proofErr w:type="spellStart"/>
            <w:r w:rsidRPr="00D9000A">
              <w:rPr>
                <w:rFonts w:cs="Tahoma"/>
                <w:color w:val="000000"/>
                <w:szCs w:val="14"/>
                <w:lang w:val="x-none"/>
              </w:rPr>
              <w:t>ind</w:t>
            </w:r>
            <w:proofErr w:type="spellEnd"/>
            <w:r w:rsidRPr="00D9000A">
              <w:rPr>
                <w:rFonts w:cs="Tahoma"/>
                <w:color w:val="000000"/>
                <w:szCs w:val="14"/>
                <w:lang w:val="x-none"/>
              </w:rPr>
              <w:t xml:space="preserve"> </w:t>
            </w:r>
          </w:p>
          <w:p w:rsidR="00370895" w:rsidRPr="00D9000A" w:rsidRDefault="00370895" w:rsidP="00FD479B">
            <w:pPr>
              <w:widowControl w:val="0"/>
              <w:spacing w:after="0"/>
              <w:ind w:left="0"/>
              <w:jc w:val="right"/>
              <w:cnfStyle w:val="100000000000" w:firstRow="1" w:lastRow="0" w:firstColumn="0" w:lastColumn="0" w:oddVBand="0" w:evenVBand="0" w:oddHBand="0" w:evenHBand="0" w:firstRowFirstColumn="0" w:firstRowLastColumn="0" w:lastRowFirstColumn="0" w:lastRowLastColumn="0"/>
              <w:rPr>
                <w:rFonts w:cs="Tahoma"/>
                <w:color w:val="000000"/>
                <w:szCs w:val="14"/>
                <w:lang w:val="x-none"/>
              </w:rPr>
            </w:pPr>
            <w:r w:rsidRPr="00D9000A">
              <w:rPr>
                <w:rFonts w:cs="Tahoma"/>
                <w:color w:val="000000"/>
                <w:szCs w:val="14"/>
                <w:lang w:val="x-none"/>
              </w:rPr>
              <w:t>(pl/</w:t>
            </w:r>
            <w:proofErr w:type="spellStart"/>
            <w:r w:rsidRPr="00D9000A">
              <w:rPr>
                <w:rFonts w:cs="Tahoma"/>
                <w:color w:val="000000"/>
                <w:szCs w:val="14"/>
                <w:lang w:val="x-none"/>
              </w:rPr>
              <w:t>re</w:t>
            </w:r>
            <w:proofErr w:type="spellEnd"/>
            <w:r w:rsidRPr="00D9000A">
              <w:rPr>
                <w:rFonts w:cs="Tahoma"/>
                <w:color w:val="000000"/>
                <w:szCs w:val="14"/>
                <w:lang w:val="x-none"/>
              </w:rPr>
              <w:t>)</w:t>
            </w:r>
          </w:p>
        </w:tc>
      </w:tr>
      <w:tr w:rsidR="00370895" w:rsidRPr="00370895" w:rsidTr="000B5404">
        <w:trPr>
          <w:cnfStyle w:val="000000100000" w:firstRow="0" w:lastRow="0" w:firstColumn="0" w:lastColumn="0" w:oddVBand="0" w:evenVBand="0" w:oddHBand="1" w:evenHBand="0" w:firstRowFirstColumn="0" w:firstRowLastColumn="0" w:lastRowFirstColumn="0" w:lastRowLastColumn="0"/>
          <w:trHeight w:val="210"/>
        </w:trPr>
        <w:tc>
          <w:tcPr>
            <w:cnfStyle w:val="000010000000" w:firstRow="0" w:lastRow="0" w:firstColumn="0" w:lastColumn="0" w:oddVBand="1" w:evenVBand="0" w:oddHBand="0" w:evenHBand="0" w:firstRowFirstColumn="0" w:firstRowLastColumn="0" w:lastRowFirstColumn="0" w:lastRowLastColumn="0"/>
            <w:tcW w:w="959" w:type="dxa"/>
          </w:tcPr>
          <w:p w:rsidR="00370895" w:rsidRPr="00370895" w:rsidRDefault="00370895" w:rsidP="000B5404">
            <w:pPr>
              <w:widowControl w:val="0"/>
              <w:spacing w:after="0"/>
              <w:ind w:left="0"/>
              <w:jc w:val="both"/>
              <w:rPr>
                <w:rFonts w:cs="Tahoma"/>
                <w:b/>
                <w:bCs/>
                <w:color w:val="000000"/>
                <w:sz w:val="16"/>
                <w:szCs w:val="16"/>
                <w:lang w:val="x-none"/>
              </w:rPr>
            </w:pPr>
            <w:r w:rsidRPr="00370895">
              <w:rPr>
                <w:rFonts w:cs="Tahoma"/>
                <w:b/>
                <w:bCs/>
                <w:color w:val="000000"/>
                <w:sz w:val="16"/>
                <w:szCs w:val="16"/>
                <w:lang w:val="x-none"/>
              </w:rPr>
              <w:t>402</w:t>
            </w:r>
          </w:p>
        </w:tc>
        <w:tc>
          <w:tcPr>
            <w:tcW w:w="3827"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b/>
                <w:bCs/>
                <w:color w:val="000000"/>
                <w:sz w:val="16"/>
                <w:szCs w:val="16"/>
                <w:lang w:val="x-none"/>
              </w:rPr>
            </w:pPr>
            <w:r w:rsidRPr="00370895">
              <w:rPr>
                <w:rFonts w:cs="Tahoma"/>
                <w:b/>
                <w:bCs/>
                <w:color w:val="000000"/>
                <w:sz w:val="16"/>
                <w:szCs w:val="16"/>
                <w:lang w:val="x-none"/>
              </w:rPr>
              <w:t>Izdatki za blago in storitve</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b/>
                <w:bCs/>
                <w:color w:val="000000"/>
                <w:sz w:val="16"/>
                <w:szCs w:val="16"/>
                <w:lang w:val="x-none"/>
              </w:rPr>
            </w:pPr>
            <w:r w:rsidRPr="00370895">
              <w:rPr>
                <w:rFonts w:cs="Tahoma"/>
                <w:b/>
                <w:bCs/>
                <w:color w:val="000000"/>
                <w:sz w:val="16"/>
                <w:szCs w:val="16"/>
                <w:lang w:val="x-none"/>
              </w:rPr>
              <w:t>784.522</w:t>
            </w:r>
          </w:p>
        </w:tc>
        <w:tc>
          <w:tcPr>
            <w:tcW w:w="1559"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b/>
                <w:bCs/>
                <w:color w:val="000000"/>
                <w:sz w:val="16"/>
                <w:szCs w:val="16"/>
                <w:lang w:val="x-none"/>
              </w:rPr>
            </w:pPr>
            <w:r w:rsidRPr="00370895">
              <w:rPr>
                <w:rFonts w:cs="Tahoma"/>
                <w:b/>
                <w:bCs/>
                <w:color w:val="000000"/>
                <w:sz w:val="16"/>
                <w:szCs w:val="16"/>
                <w:lang w:val="x-none"/>
              </w:rPr>
              <w:t>674.009</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b/>
                <w:bCs/>
                <w:color w:val="000000"/>
                <w:sz w:val="16"/>
                <w:szCs w:val="16"/>
                <w:lang w:val="x-none"/>
              </w:rPr>
            </w:pPr>
            <w:r w:rsidRPr="00370895">
              <w:rPr>
                <w:rFonts w:cs="Tahoma"/>
                <w:b/>
                <w:bCs/>
                <w:color w:val="000000"/>
                <w:sz w:val="16"/>
                <w:szCs w:val="16"/>
                <w:lang w:val="x-none"/>
              </w:rPr>
              <w:t>110.514</w:t>
            </w:r>
          </w:p>
        </w:tc>
        <w:tc>
          <w:tcPr>
            <w:tcW w:w="850"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b/>
                <w:bCs/>
                <w:color w:val="000000"/>
                <w:sz w:val="16"/>
                <w:szCs w:val="16"/>
                <w:lang w:val="x-none"/>
              </w:rPr>
            </w:pPr>
            <w:r w:rsidRPr="00370895">
              <w:rPr>
                <w:rFonts w:cs="Tahoma"/>
                <w:b/>
                <w:bCs/>
                <w:color w:val="000000"/>
                <w:sz w:val="16"/>
                <w:szCs w:val="16"/>
                <w:lang w:val="x-none"/>
              </w:rPr>
              <w:t>86</w:t>
            </w:r>
          </w:p>
        </w:tc>
      </w:tr>
      <w:tr w:rsidR="00370895" w:rsidRPr="00370895" w:rsidTr="000B5404">
        <w:trPr>
          <w:trHeight w:val="210"/>
        </w:trPr>
        <w:tc>
          <w:tcPr>
            <w:cnfStyle w:val="000010000000" w:firstRow="0" w:lastRow="0" w:firstColumn="0" w:lastColumn="0" w:oddVBand="1" w:evenVBand="0" w:oddHBand="0" w:evenHBand="0" w:firstRowFirstColumn="0" w:firstRowLastColumn="0" w:lastRowFirstColumn="0" w:lastRowLastColumn="0"/>
            <w:tcW w:w="959"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0101</w:t>
            </w:r>
          </w:p>
        </w:tc>
        <w:tc>
          <w:tcPr>
            <w:tcW w:w="3827" w:type="dxa"/>
          </w:tcPr>
          <w:p w:rsidR="00370895" w:rsidRPr="00370895" w:rsidRDefault="00370895" w:rsidP="000B5404">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DELOVANJE OBČINSKEGA SVETA</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28.200</w:t>
            </w:r>
          </w:p>
        </w:tc>
        <w:tc>
          <w:tcPr>
            <w:tcW w:w="1559"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23.125</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5.076</w:t>
            </w:r>
          </w:p>
        </w:tc>
        <w:tc>
          <w:tcPr>
            <w:tcW w:w="850"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82</w:t>
            </w:r>
          </w:p>
        </w:tc>
      </w:tr>
      <w:tr w:rsidR="00370895" w:rsidRPr="00370895" w:rsidTr="000B5404">
        <w:trPr>
          <w:cnfStyle w:val="000000100000" w:firstRow="0" w:lastRow="0" w:firstColumn="0" w:lastColumn="0" w:oddVBand="0" w:evenVBand="0" w:oddHBand="1" w:evenHBand="0" w:firstRowFirstColumn="0" w:firstRowLastColumn="0" w:lastRowFirstColumn="0" w:lastRowLastColumn="0"/>
          <w:trHeight w:val="210"/>
        </w:trPr>
        <w:tc>
          <w:tcPr>
            <w:cnfStyle w:val="000010000000" w:firstRow="0" w:lastRow="0" w:firstColumn="0" w:lastColumn="0" w:oddVBand="1" w:evenVBand="0" w:oddHBand="0" w:evenHBand="0" w:firstRowFirstColumn="0" w:firstRowLastColumn="0" w:lastRowFirstColumn="0" w:lastRowLastColumn="0"/>
            <w:tcW w:w="959"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0103</w:t>
            </w:r>
          </w:p>
        </w:tc>
        <w:tc>
          <w:tcPr>
            <w:tcW w:w="3827"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DELOVANJE VAŠKIH ODBOROV</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12.300</w:t>
            </w:r>
          </w:p>
        </w:tc>
        <w:tc>
          <w:tcPr>
            <w:tcW w:w="1559"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9.647</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2.653</w:t>
            </w:r>
          </w:p>
        </w:tc>
        <w:tc>
          <w:tcPr>
            <w:tcW w:w="850"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78</w:t>
            </w:r>
          </w:p>
        </w:tc>
      </w:tr>
      <w:tr w:rsidR="00370895" w:rsidRPr="00370895" w:rsidTr="000B5404">
        <w:trPr>
          <w:trHeight w:val="210"/>
        </w:trPr>
        <w:tc>
          <w:tcPr>
            <w:cnfStyle w:val="000010000000" w:firstRow="0" w:lastRow="0" w:firstColumn="0" w:lastColumn="0" w:oddVBand="1" w:evenVBand="0" w:oddHBand="0" w:evenHBand="0" w:firstRowFirstColumn="0" w:firstRowLastColumn="0" w:lastRowFirstColumn="0" w:lastRowLastColumn="0"/>
            <w:tcW w:w="959"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0121</w:t>
            </w:r>
          </w:p>
        </w:tc>
        <w:tc>
          <w:tcPr>
            <w:tcW w:w="3827" w:type="dxa"/>
          </w:tcPr>
          <w:p w:rsidR="00370895" w:rsidRPr="00370895" w:rsidRDefault="00370895" w:rsidP="000B5404">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STROŠKI DELA ŽUPANA IN PODŽUPANA</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12.113</w:t>
            </w:r>
          </w:p>
        </w:tc>
        <w:tc>
          <w:tcPr>
            <w:tcW w:w="1559"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12.075</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38</w:t>
            </w:r>
          </w:p>
        </w:tc>
        <w:tc>
          <w:tcPr>
            <w:tcW w:w="850"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100</w:t>
            </w:r>
          </w:p>
        </w:tc>
      </w:tr>
      <w:tr w:rsidR="00370895" w:rsidRPr="00370895" w:rsidTr="000B5404">
        <w:trPr>
          <w:cnfStyle w:val="000000100000" w:firstRow="0" w:lastRow="0" w:firstColumn="0" w:lastColumn="0" w:oddVBand="0" w:evenVBand="0" w:oddHBand="1" w:evenHBand="0" w:firstRowFirstColumn="0" w:firstRowLastColumn="0" w:lastRowFirstColumn="0" w:lastRowLastColumn="0"/>
          <w:trHeight w:val="210"/>
        </w:trPr>
        <w:tc>
          <w:tcPr>
            <w:cnfStyle w:val="000010000000" w:firstRow="0" w:lastRow="0" w:firstColumn="0" w:lastColumn="0" w:oddVBand="1" w:evenVBand="0" w:oddHBand="0" w:evenHBand="0" w:firstRowFirstColumn="0" w:firstRowLastColumn="0" w:lastRowFirstColumn="0" w:lastRowLastColumn="0"/>
            <w:tcW w:w="959"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0122</w:t>
            </w:r>
          </w:p>
        </w:tc>
        <w:tc>
          <w:tcPr>
            <w:tcW w:w="3827"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PROTOKOL</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39.000</w:t>
            </w:r>
          </w:p>
        </w:tc>
        <w:tc>
          <w:tcPr>
            <w:tcW w:w="1559"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32.941</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6.059</w:t>
            </w:r>
          </w:p>
        </w:tc>
        <w:tc>
          <w:tcPr>
            <w:tcW w:w="850"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84</w:t>
            </w:r>
          </w:p>
        </w:tc>
      </w:tr>
      <w:tr w:rsidR="00370895" w:rsidRPr="00370895" w:rsidTr="000B5404">
        <w:trPr>
          <w:trHeight w:val="210"/>
        </w:trPr>
        <w:tc>
          <w:tcPr>
            <w:cnfStyle w:val="000010000000" w:firstRow="0" w:lastRow="0" w:firstColumn="0" w:lastColumn="0" w:oddVBand="1" w:evenVBand="0" w:oddHBand="0" w:evenHBand="0" w:firstRowFirstColumn="0" w:firstRowLastColumn="0" w:lastRowFirstColumn="0" w:lastRowLastColumn="0"/>
            <w:tcW w:w="959"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0123</w:t>
            </w:r>
          </w:p>
        </w:tc>
        <w:tc>
          <w:tcPr>
            <w:tcW w:w="3827" w:type="dxa"/>
          </w:tcPr>
          <w:p w:rsidR="00370895" w:rsidRPr="00370895" w:rsidRDefault="00370895" w:rsidP="000B5404">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INFORMIRANJE</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19.190</w:t>
            </w:r>
          </w:p>
        </w:tc>
        <w:tc>
          <w:tcPr>
            <w:tcW w:w="1559"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16.827</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2.363</w:t>
            </w:r>
          </w:p>
        </w:tc>
        <w:tc>
          <w:tcPr>
            <w:tcW w:w="850"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88</w:t>
            </w:r>
          </w:p>
        </w:tc>
      </w:tr>
      <w:tr w:rsidR="00370895" w:rsidRPr="00370895" w:rsidTr="000B5404">
        <w:trPr>
          <w:cnfStyle w:val="000000100000" w:firstRow="0" w:lastRow="0" w:firstColumn="0" w:lastColumn="0" w:oddVBand="0" w:evenVBand="0" w:oddHBand="1" w:evenHBand="0" w:firstRowFirstColumn="0" w:firstRowLastColumn="0" w:lastRowFirstColumn="0" w:lastRowLastColumn="0"/>
          <w:trHeight w:val="210"/>
        </w:trPr>
        <w:tc>
          <w:tcPr>
            <w:cnfStyle w:val="000010000000" w:firstRow="0" w:lastRow="0" w:firstColumn="0" w:lastColumn="0" w:oddVBand="1" w:evenVBand="0" w:oddHBand="0" w:evenHBand="0" w:firstRowFirstColumn="0" w:firstRowLastColumn="0" w:lastRowFirstColumn="0" w:lastRowLastColumn="0"/>
            <w:tcW w:w="959"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0201</w:t>
            </w:r>
          </w:p>
        </w:tc>
        <w:tc>
          <w:tcPr>
            <w:tcW w:w="3827"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STROŠKI PLAČILNEGA PROMETA</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2.780</w:t>
            </w:r>
          </w:p>
        </w:tc>
        <w:tc>
          <w:tcPr>
            <w:tcW w:w="1559"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1.410</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1.370</w:t>
            </w:r>
          </w:p>
        </w:tc>
        <w:tc>
          <w:tcPr>
            <w:tcW w:w="850"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51</w:t>
            </w:r>
          </w:p>
        </w:tc>
      </w:tr>
      <w:tr w:rsidR="00370895" w:rsidRPr="00370895" w:rsidTr="000B5404">
        <w:trPr>
          <w:trHeight w:val="210"/>
        </w:trPr>
        <w:tc>
          <w:tcPr>
            <w:cnfStyle w:val="000010000000" w:firstRow="0" w:lastRow="0" w:firstColumn="0" w:lastColumn="0" w:oddVBand="1" w:evenVBand="0" w:oddHBand="0" w:evenHBand="0" w:firstRowFirstColumn="0" w:firstRowLastColumn="0" w:lastRowFirstColumn="0" w:lastRowLastColumn="0"/>
            <w:tcW w:w="959"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0211</w:t>
            </w:r>
          </w:p>
        </w:tc>
        <w:tc>
          <w:tcPr>
            <w:tcW w:w="3827" w:type="dxa"/>
          </w:tcPr>
          <w:p w:rsidR="00370895" w:rsidRPr="00370895" w:rsidRDefault="00370895" w:rsidP="000B5404">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STROŠKI DELOVANJA NADZORNEGA ODBORA</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3.610</w:t>
            </w:r>
          </w:p>
        </w:tc>
        <w:tc>
          <w:tcPr>
            <w:tcW w:w="1559"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1.962</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1.648</w:t>
            </w:r>
          </w:p>
        </w:tc>
        <w:tc>
          <w:tcPr>
            <w:tcW w:w="850"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54</w:t>
            </w:r>
          </w:p>
        </w:tc>
      </w:tr>
      <w:tr w:rsidR="00370895" w:rsidRPr="00370895" w:rsidTr="000B5404">
        <w:trPr>
          <w:cnfStyle w:val="000000100000" w:firstRow="0" w:lastRow="0" w:firstColumn="0" w:lastColumn="0" w:oddVBand="0" w:evenVBand="0" w:oddHBand="1" w:evenHBand="0" w:firstRowFirstColumn="0" w:firstRowLastColumn="0" w:lastRowFirstColumn="0" w:lastRowLastColumn="0"/>
          <w:trHeight w:val="210"/>
        </w:trPr>
        <w:tc>
          <w:tcPr>
            <w:cnfStyle w:val="000010000000" w:firstRow="0" w:lastRow="0" w:firstColumn="0" w:lastColumn="0" w:oddVBand="1" w:evenVBand="0" w:oddHBand="0" w:evenHBand="0" w:firstRowFirstColumn="0" w:firstRowLastColumn="0" w:lastRowFirstColumn="0" w:lastRowLastColumn="0"/>
            <w:tcW w:w="959"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0301</w:t>
            </w:r>
          </w:p>
        </w:tc>
        <w:tc>
          <w:tcPr>
            <w:tcW w:w="3827"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MEDNARODNO SODELOVANJE</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6.700</w:t>
            </w:r>
          </w:p>
        </w:tc>
        <w:tc>
          <w:tcPr>
            <w:tcW w:w="1559"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1.952</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4.748</w:t>
            </w:r>
          </w:p>
        </w:tc>
        <w:tc>
          <w:tcPr>
            <w:tcW w:w="850"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29</w:t>
            </w:r>
          </w:p>
        </w:tc>
      </w:tr>
      <w:tr w:rsidR="00370895" w:rsidRPr="00370895" w:rsidTr="000B5404">
        <w:trPr>
          <w:trHeight w:val="210"/>
        </w:trPr>
        <w:tc>
          <w:tcPr>
            <w:cnfStyle w:val="000010000000" w:firstRow="0" w:lastRow="0" w:firstColumn="0" w:lastColumn="0" w:oddVBand="1" w:evenVBand="0" w:oddHBand="0" w:evenHBand="0" w:firstRowFirstColumn="0" w:firstRowLastColumn="0" w:lastRowFirstColumn="0" w:lastRowLastColumn="0"/>
            <w:tcW w:w="959"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0401</w:t>
            </w:r>
          </w:p>
        </w:tc>
        <w:tc>
          <w:tcPr>
            <w:tcW w:w="3827" w:type="dxa"/>
          </w:tcPr>
          <w:p w:rsidR="00370895" w:rsidRPr="00370895" w:rsidRDefault="00370895" w:rsidP="000B5404">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PRIZNANJA OBČINE ŽIROVNICA</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2.200</w:t>
            </w:r>
          </w:p>
        </w:tc>
        <w:tc>
          <w:tcPr>
            <w:tcW w:w="1559"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1.181</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1.019</w:t>
            </w:r>
          </w:p>
        </w:tc>
        <w:tc>
          <w:tcPr>
            <w:tcW w:w="850"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54</w:t>
            </w:r>
          </w:p>
        </w:tc>
      </w:tr>
      <w:tr w:rsidR="00370895" w:rsidRPr="00370895" w:rsidTr="000B5404">
        <w:trPr>
          <w:cnfStyle w:val="000000100000" w:firstRow="0" w:lastRow="0" w:firstColumn="0" w:lastColumn="0" w:oddVBand="0" w:evenVBand="0" w:oddHBand="1" w:evenHBand="0" w:firstRowFirstColumn="0" w:firstRowLastColumn="0" w:lastRowFirstColumn="0" w:lastRowLastColumn="0"/>
          <w:trHeight w:val="210"/>
        </w:trPr>
        <w:tc>
          <w:tcPr>
            <w:cnfStyle w:val="000010000000" w:firstRow="0" w:lastRow="0" w:firstColumn="0" w:lastColumn="0" w:oddVBand="1" w:evenVBand="0" w:oddHBand="0" w:evenHBand="0" w:firstRowFirstColumn="0" w:firstRowLastColumn="0" w:lastRowFirstColumn="0" w:lastRowLastColumn="0"/>
            <w:tcW w:w="959"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0411</w:t>
            </w:r>
          </w:p>
        </w:tc>
        <w:tc>
          <w:tcPr>
            <w:tcW w:w="3827"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OBJAVE, OGLASI IN JAVNI RAZPISI</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4.000</w:t>
            </w:r>
          </w:p>
        </w:tc>
        <w:tc>
          <w:tcPr>
            <w:tcW w:w="1559"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875</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3.125</w:t>
            </w:r>
          </w:p>
        </w:tc>
        <w:tc>
          <w:tcPr>
            <w:tcW w:w="850"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22</w:t>
            </w:r>
          </w:p>
        </w:tc>
      </w:tr>
      <w:tr w:rsidR="00370895" w:rsidRPr="00370895" w:rsidTr="000B5404">
        <w:trPr>
          <w:trHeight w:val="210"/>
        </w:trPr>
        <w:tc>
          <w:tcPr>
            <w:cnfStyle w:val="000010000000" w:firstRow="0" w:lastRow="0" w:firstColumn="0" w:lastColumn="0" w:oddVBand="1" w:evenVBand="0" w:oddHBand="0" w:evenHBand="0" w:firstRowFirstColumn="0" w:firstRowLastColumn="0" w:lastRowFirstColumn="0" w:lastRowLastColumn="0"/>
            <w:tcW w:w="959"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0422</w:t>
            </w:r>
          </w:p>
        </w:tc>
        <w:tc>
          <w:tcPr>
            <w:tcW w:w="3827" w:type="dxa"/>
          </w:tcPr>
          <w:p w:rsidR="00370895" w:rsidRPr="00370895" w:rsidRDefault="00370895" w:rsidP="000B5404">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OBČINSKE PROSLAVE (8. FEBRUAR)</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5.930</w:t>
            </w:r>
          </w:p>
        </w:tc>
        <w:tc>
          <w:tcPr>
            <w:tcW w:w="1559"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5.877</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53</w:t>
            </w:r>
          </w:p>
        </w:tc>
        <w:tc>
          <w:tcPr>
            <w:tcW w:w="850"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99</w:t>
            </w:r>
          </w:p>
        </w:tc>
      </w:tr>
      <w:tr w:rsidR="00370895" w:rsidRPr="00370895" w:rsidTr="000B5404">
        <w:trPr>
          <w:cnfStyle w:val="000000100000" w:firstRow="0" w:lastRow="0" w:firstColumn="0" w:lastColumn="0" w:oddVBand="0" w:evenVBand="0" w:oddHBand="1" w:evenHBand="0" w:firstRowFirstColumn="0" w:firstRowLastColumn="0" w:lastRowFirstColumn="0" w:lastRowLastColumn="0"/>
          <w:trHeight w:val="210"/>
        </w:trPr>
        <w:tc>
          <w:tcPr>
            <w:cnfStyle w:val="000010000000" w:firstRow="0" w:lastRow="0" w:firstColumn="0" w:lastColumn="0" w:oddVBand="1" w:evenVBand="0" w:oddHBand="0" w:evenHBand="0" w:firstRowFirstColumn="0" w:firstRowLastColumn="0" w:lastRowFirstColumn="0" w:lastRowLastColumn="0"/>
            <w:tcW w:w="959"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0423</w:t>
            </w:r>
          </w:p>
        </w:tc>
        <w:tc>
          <w:tcPr>
            <w:tcW w:w="3827"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OBČINSKE PROSLAVE (25. in 29. JUNIJ)</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2.500</w:t>
            </w:r>
          </w:p>
        </w:tc>
        <w:tc>
          <w:tcPr>
            <w:tcW w:w="1559"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2.048</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452</w:t>
            </w:r>
          </w:p>
        </w:tc>
        <w:tc>
          <w:tcPr>
            <w:tcW w:w="850"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82</w:t>
            </w:r>
          </w:p>
        </w:tc>
      </w:tr>
      <w:tr w:rsidR="00370895" w:rsidRPr="00370895" w:rsidTr="000B5404">
        <w:trPr>
          <w:trHeight w:val="210"/>
        </w:trPr>
        <w:tc>
          <w:tcPr>
            <w:cnfStyle w:val="000010000000" w:firstRow="0" w:lastRow="0" w:firstColumn="0" w:lastColumn="0" w:oddVBand="1" w:evenVBand="0" w:oddHBand="0" w:evenHBand="0" w:firstRowFirstColumn="0" w:firstRowLastColumn="0" w:lastRowFirstColumn="0" w:lastRowLastColumn="0"/>
            <w:tcW w:w="959"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0424</w:t>
            </w:r>
          </w:p>
        </w:tc>
        <w:tc>
          <w:tcPr>
            <w:tcW w:w="3827" w:type="dxa"/>
          </w:tcPr>
          <w:p w:rsidR="00370895" w:rsidRPr="00370895" w:rsidRDefault="00370895" w:rsidP="000B5404">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OBČINSKE PROSLAVE (3. DECEMBER)</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6.800</w:t>
            </w:r>
          </w:p>
        </w:tc>
        <w:tc>
          <w:tcPr>
            <w:tcW w:w="1559"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6.201</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599</w:t>
            </w:r>
          </w:p>
        </w:tc>
        <w:tc>
          <w:tcPr>
            <w:tcW w:w="850"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91</w:t>
            </w:r>
          </w:p>
        </w:tc>
      </w:tr>
      <w:tr w:rsidR="00370895" w:rsidRPr="00370895" w:rsidTr="000B5404">
        <w:trPr>
          <w:cnfStyle w:val="000000100000" w:firstRow="0" w:lastRow="0" w:firstColumn="0" w:lastColumn="0" w:oddVBand="0" w:evenVBand="0" w:oddHBand="1" w:evenHBand="0" w:firstRowFirstColumn="0" w:firstRowLastColumn="0" w:lastRowFirstColumn="0" w:lastRowLastColumn="0"/>
          <w:trHeight w:val="210"/>
        </w:trPr>
        <w:tc>
          <w:tcPr>
            <w:cnfStyle w:val="000010000000" w:firstRow="0" w:lastRow="0" w:firstColumn="0" w:lastColumn="0" w:oddVBand="1" w:evenVBand="0" w:oddHBand="0" w:evenHBand="0" w:firstRowFirstColumn="0" w:firstRowLastColumn="0" w:lastRowFirstColumn="0" w:lastRowLastColumn="0"/>
            <w:tcW w:w="959"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0425</w:t>
            </w:r>
          </w:p>
        </w:tc>
        <w:tc>
          <w:tcPr>
            <w:tcW w:w="3827"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OBČINSKE PROSLAVE (26. DECEMBER)</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500</w:t>
            </w:r>
          </w:p>
        </w:tc>
        <w:tc>
          <w:tcPr>
            <w:tcW w:w="1559"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0</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500</w:t>
            </w:r>
          </w:p>
        </w:tc>
        <w:tc>
          <w:tcPr>
            <w:tcW w:w="850"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0</w:t>
            </w:r>
          </w:p>
        </w:tc>
      </w:tr>
      <w:tr w:rsidR="00370895" w:rsidRPr="00370895" w:rsidTr="000B5404">
        <w:trPr>
          <w:trHeight w:val="210"/>
        </w:trPr>
        <w:tc>
          <w:tcPr>
            <w:cnfStyle w:val="000010000000" w:firstRow="0" w:lastRow="0" w:firstColumn="0" w:lastColumn="0" w:oddVBand="1" w:evenVBand="0" w:oddHBand="0" w:evenHBand="0" w:firstRowFirstColumn="0" w:firstRowLastColumn="0" w:lastRowFirstColumn="0" w:lastRowLastColumn="0"/>
            <w:tcW w:w="959"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0426</w:t>
            </w:r>
          </w:p>
        </w:tc>
        <w:tc>
          <w:tcPr>
            <w:tcW w:w="3827" w:type="dxa"/>
          </w:tcPr>
          <w:p w:rsidR="00370895" w:rsidRPr="00370895" w:rsidRDefault="00370895" w:rsidP="000B5404">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OSTALE PRIREDITVE</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4.000</w:t>
            </w:r>
          </w:p>
        </w:tc>
        <w:tc>
          <w:tcPr>
            <w:tcW w:w="1559"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3.018</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982</w:t>
            </w:r>
          </w:p>
        </w:tc>
        <w:tc>
          <w:tcPr>
            <w:tcW w:w="850"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75</w:t>
            </w:r>
          </w:p>
        </w:tc>
      </w:tr>
      <w:tr w:rsidR="00370895" w:rsidRPr="00370895" w:rsidTr="000B5404">
        <w:trPr>
          <w:cnfStyle w:val="000000100000" w:firstRow="0" w:lastRow="0" w:firstColumn="0" w:lastColumn="0" w:oddVBand="0" w:evenVBand="0" w:oddHBand="1" w:evenHBand="0" w:firstRowFirstColumn="0" w:firstRowLastColumn="0" w:lastRowFirstColumn="0" w:lastRowLastColumn="0"/>
          <w:trHeight w:val="210"/>
        </w:trPr>
        <w:tc>
          <w:tcPr>
            <w:cnfStyle w:val="000010000000" w:firstRow="0" w:lastRow="0" w:firstColumn="0" w:lastColumn="0" w:oddVBand="1" w:evenVBand="0" w:oddHBand="0" w:evenHBand="0" w:firstRowFirstColumn="0" w:firstRowLastColumn="0" w:lastRowFirstColumn="0" w:lastRowLastColumn="0"/>
            <w:tcW w:w="959"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0431</w:t>
            </w:r>
          </w:p>
        </w:tc>
        <w:tc>
          <w:tcPr>
            <w:tcW w:w="3827"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POSLOVNI PROSTOR TITOVA 16</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15.000</w:t>
            </w:r>
          </w:p>
        </w:tc>
        <w:tc>
          <w:tcPr>
            <w:tcW w:w="1559"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14.518</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482</w:t>
            </w:r>
          </w:p>
        </w:tc>
        <w:tc>
          <w:tcPr>
            <w:tcW w:w="850"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97</w:t>
            </w:r>
          </w:p>
        </w:tc>
      </w:tr>
      <w:tr w:rsidR="00370895" w:rsidRPr="00370895" w:rsidTr="000B5404">
        <w:trPr>
          <w:trHeight w:val="210"/>
        </w:trPr>
        <w:tc>
          <w:tcPr>
            <w:cnfStyle w:val="000010000000" w:firstRow="0" w:lastRow="0" w:firstColumn="0" w:lastColumn="0" w:oddVBand="1" w:evenVBand="0" w:oddHBand="0" w:evenHBand="0" w:firstRowFirstColumn="0" w:firstRowLastColumn="0" w:lastRowFirstColumn="0" w:lastRowLastColumn="0"/>
            <w:tcW w:w="959"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0602</w:t>
            </w:r>
          </w:p>
        </w:tc>
        <w:tc>
          <w:tcPr>
            <w:tcW w:w="3827" w:type="dxa"/>
          </w:tcPr>
          <w:p w:rsidR="00370895" w:rsidRPr="00370895" w:rsidRDefault="00370895" w:rsidP="000B5404">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MATERIALNI STROŠKI OBČINSKE UPRAVE</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68.530</w:t>
            </w:r>
          </w:p>
        </w:tc>
        <w:tc>
          <w:tcPr>
            <w:tcW w:w="1559"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57.504</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11.026</w:t>
            </w:r>
          </w:p>
        </w:tc>
        <w:tc>
          <w:tcPr>
            <w:tcW w:w="850"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84</w:t>
            </w:r>
          </w:p>
        </w:tc>
      </w:tr>
      <w:tr w:rsidR="00370895" w:rsidRPr="00370895" w:rsidTr="000B5404">
        <w:trPr>
          <w:cnfStyle w:val="000000100000" w:firstRow="0" w:lastRow="0" w:firstColumn="0" w:lastColumn="0" w:oddVBand="0" w:evenVBand="0" w:oddHBand="1" w:evenHBand="0" w:firstRowFirstColumn="0" w:firstRowLastColumn="0" w:lastRowFirstColumn="0" w:lastRowLastColumn="0"/>
          <w:trHeight w:val="210"/>
        </w:trPr>
        <w:tc>
          <w:tcPr>
            <w:cnfStyle w:val="000010000000" w:firstRow="0" w:lastRow="0" w:firstColumn="0" w:lastColumn="0" w:oddVBand="1" w:evenVBand="0" w:oddHBand="0" w:evenHBand="0" w:firstRowFirstColumn="0" w:firstRowLastColumn="0" w:lastRowFirstColumn="0" w:lastRowLastColumn="0"/>
            <w:tcW w:w="959"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0611</w:t>
            </w:r>
          </w:p>
        </w:tc>
        <w:tc>
          <w:tcPr>
            <w:tcW w:w="3827"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PROGRAM MODERNIZACIJE UPRAVE</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287</w:t>
            </w:r>
          </w:p>
        </w:tc>
        <w:tc>
          <w:tcPr>
            <w:tcW w:w="1559"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0</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287</w:t>
            </w:r>
          </w:p>
        </w:tc>
        <w:tc>
          <w:tcPr>
            <w:tcW w:w="850"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0</w:t>
            </w:r>
          </w:p>
        </w:tc>
      </w:tr>
      <w:tr w:rsidR="00370895" w:rsidRPr="00370895" w:rsidTr="000B5404">
        <w:trPr>
          <w:trHeight w:val="210"/>
        </w:trPr>
        <w:tc>
          <w:tcPr>
            <w:cnfStyle w:val="000010000000" w:firstRow="0" w:lastRow="0" w:firstColumn="0" w:lastColumn="0" w:oddVBand="1" w:evenVBand="0" w:oddHBand="0" w:evenHBand="0" w:firstRowFirstColumn="0" w:firstRowLastColumn="0" w:lastRowFirstColumn="0" w:lastRowLastColumn="0"/>
            <w:tcW w:w="959"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0612</w:t>
            </w:r>
          </w:p>
        </w:tc>
        <w:tc>
          <w:tcPr>
            <w:tcW w:w="3827" w:type="dxa"/>
          </w:tcPr>
          <w:p w:rsidR="00370895" w:rsidRPr="00370895" w:rsidRDefault="00370895" w:rsidP="000B5404">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POSLOVNI PROSTOR BREZNICA 3</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16.580</w:t>
            </w:r>
          </w:p>
        </w:tc>
        <w:tc>
          <w:tcPr>
            <w:tcW w:w="1559"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15.147</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1.433</w:t>
            </w:r>
          </w:p>
        </w:tc>
        <w:tc>
          <w:tcPr>
            <w:tcW w:w="850"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91</w:t>
            </w:r>
          </w:p>
        </w:tc>
      </w:tr>
      <w:tr w:rsidR="00370895" w:rsidRPr="00370895" w:rsidTr="000B5404">
        <w:trPr>
          <w:cnfStyle w:val="000000100000" w:firstRow="0" w:lastRow="0" w:firstColumn="0" w:lastColumn="0" w:oddVBand="0" w:evenVBand="0" w:oddHBand="1" w:evenHBand="0" w:firstRowFirstColumn="0" w:firstRowLastColumn="0" w:lastRowFirstColumn="0" w:lastRowLastColumn="0"/>
          <w:trHeight w:val="210"/>
        </w:trPr>
        <w:tc>
          <w:tcPr>
            <w:cnfStyle w:val="000010000000" w:firstRow="0" w:lastRow="0" w:firstColumn="0" w:lastColumn="0" w:oddVBand="1" w:evenVBand="0" w:oddHBand="0" w:evenHBand="0" w:firstRowFirstColumn="0" w:firstRowLastColumn="0" w:lastRowFirstColumn="0" w:lastRowLastColumn="0"/>
            <w:tcW w:w="959"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0701</w:t>
            </w:r>
          </w:p>
        </w:tc>
        <w:tc>
          <w:tcPr>
            <w:tcW w:w="3827"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SREDSTVA ZA ZVEZE, ZAŠČITO IN REŠEVANJE</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8.843</w:t>
            </w:r>
          </w:p>
        </w:tc>
        <w:tc>
          <w:tcPr>
            <w:tcW w:w="1559"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4.630</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4.213</w:t>
            </w:r>
          </w:p>
        </w:tc>
        <w:tc>
          <w:tcPr>
            <w:tcW w:w="850"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52</w:t>
            </w:r>
          </w:p>
        </w:tc>
      </w:tr>
      <w:tr w:rsidR="00370895" w:rsidRPr="00370895" w:rsidTr="000B5404">
        <w:trPr>
          <w:trHeight w:val="210"/>
        </w:trPr>
        <w:tc>
          <w:tcPr>
            <w:cnfStyle w:val="000010000000" w:firstRow="0" w:lastRow="0" w:firstColumn="0" w:lastColumn="0" w:oddVBand="1" w:evenVBand="0" w:oddHBand="0" w:evenHBand="0" w:firstRowFirstColumn="0" w:firstRowLastColumn="0" w:lastRowFirstColumn="0" w:lastRowLastColumn="0"/>
            <w:tcW w:w="959"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0801</w:t>
            </w:r>
          </w:p>
        </w:tc>
        <w:tc>
          <w:tcPr>
            <w:tcW w:w="3827" w:type="dxa"/>
          </w:tcPr>
          <w:p w:rsidR="00370895" w:rsidRPr="00370895" w:rsidRDefault="00370895" w:rsidP="000B5404">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SVET ZA PREVENTIVO IN VZGOJO V PROMETU</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4.311</w:t>
            </w:r>
          </w:p>
        </w:tc>
        <w:tc>
          <w:tcPr>
            <w:tcW w:w="1559"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1.710</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2.601</w:t>
            </w:r>
          </w:p>
        </w:tc>
        <w:tc>
          <w:tcPr>
            <w:tcW w:w="850"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40</w:t>
            </w:r>
          </w:p>
        </w:tc>
      </w:tr>
      <w:tr w:rsidR="00370895" w:rsidRPr="00370895" w:rsidTr="000B5404">
        <w:trPr>
          <w:cnfStyle w:val="000000100000" w:firstRow="0" w:lastRow="0" w:firstColumn="0" w:lastColumn="0" w:oddVBand="0" w:evenVBand="0" w:oddHBand="1" w:evenHBand="0" w:firstRowFirstColumn="0" w:firstRowLastColumn="0" w:lastRowFirstColumn="0" w:lastRowLastColumn="0"/>
          <w:trHeight w:val="210"/>
        </w:trPr>
        <w:tc>
          <w:tcPr>
            <w:cnfStyle w:val="000010000000" w:firstRow="0" w:lastRow="0" w:firstColumn="0" w:lastColumn="0" w:oddVBand="1" w:evenVBand="0" w:oddHBand="0" w:evenHBand="0" w:firstRowFirstColumn="0" w:firstRowLastColumn="0" w:lastRowFirstColumn="0" w:lastRowLastColumn="0"/>
            <w:tcW w:w="959"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1121</w:t>
            </w:r>
          </w:p>
        </w:tc>
        <w:tc>
          <w:tcPr>
            <w:tcW w:w="3827"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SKRB ZA ZAPUŠČENE ŽIVALI</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2.736</w:t>
            </w:r>
          </w:p>
        </w:tc>
        <w:tc>
          <w:tcPr>
            <w:tcW w:w="1559"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2.172</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564</w:t>
            </w:r>
          </w:p>
        </w:tc>
        <w:tc>
          <w:tcPr>
            <w:tcW w:w="850"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79</w:t>
            </w:r>
          </w:p>
        </w:tc>
      </w:tr>
      <w:tr w:rsidR="00370895" w:rsidRPr="00370895" w:rsidTr="000B5404">
        <w:trPr>
          <w:trHeight w:val="210"/>
        </w:trPr>
        <w:tc>
          <w:tcPr>
            <w:cnfStyle w:val="000010000000" w:firstRow="0" w:lastRow="0" w:firstColumn="0" w:lastColumn="0" w:oddVBand="1" w:evenVBand="0" w:oddHBand="0" w:evenHBand="0" w:firstRowFirstColumn="0" w:firstRowLastColumn="0" w:lastRowFirstColumn="0" w:lastRowLastColumn="0"/>
            <w:tcW w:w="959"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1131</w:t>
            </w:r>
          </w:p>
        </w:tc>
        <w:tc>
          <w:tcPr>
            <w:tcW w:w="3827" w:type="dxa"/>
          </w:tcPr>
          <w:p w:rsidR="00370895" w:rsidRPr="00370895" w:rsidRDefault="00370895" w:rsidP="000B5404">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VZDRŽEVANJE GOZDNIH CEST</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31.900</w:t>
            </w:r>
          </w:p>
        </w:tc>
        <w:tc>
          <w:tcPr>
            <w:tcW w:w="1559"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30.854</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1.046</w:t>
            </w:r>
          </w:p>
        </w:tc>
        <w:tc>
          <w:tcPr>
            <w:tcW w:w="850"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97</w:t>
            </w:r>
          </w:p>
        </w:tc>
      </w:tr>
      <w:tr w:rsidR="00370895" w:rsidRPr="00370895" w:rsidTr="000B5404">
        <w:trPr>
          <w:cnfStyle w:val="000000100000" w:firstRow="0" w:lastRow="0" w:firstColumn="0" w:lastColumn="0" w:oddVBand="0" w:evenVBand="0" w:oddHBand="1" w:evenHBand="0" w:firstRowFirstColumn="0" w:firstRowLastColumn="0" w:lastRowFirstColumn="0" w:lastRowLastColumn="0"/>
          <w:trHeight w:val="210"/>
        </w:trPr>
        <w:tc>
          <w:tcPr>
            <w:cnfStyle w:val="000010000000" w:firstRow="0" w:lastRow="0" w:firstColumn="0" w:lastColumn="0" w:oddVBand="1" w:evenVBand="0" w:oddHBand="0" w:evenHBand="0" w:firstRowFirstColumn="0" w:firstRowLastColumn="0" w:lastRowFirstColumn="0" w:lastRowLastColumn="0"/>
            <w:tcW w:w="959"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1231</w:t>
            </w:r>
          </w:p>
        </w:tc>
        <w:tc>
          <w:tcPr>
            <w:tcW w:w="3827"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IZVAJANJE LEK</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4.500</w:t>
            </w:r>
          </w:p>
        </w:tc>
        <w:tc>
          <w:tcPr>
            <w:tcW w:w="1559"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4.500</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0</w:t>
            </w:r>
          </w:p>
        </w:tc>
        <w:tc>
          <w:tcPr>
            <w:tcW w:w="850"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100</w:t>
            </w:r>
          </w:p>
        </w:tc>
      </w:tr>
      <w:tr w:rsidR="00370895" w:rsidRPr="00370895" w:rsidTr="000B5404">
        <w:trPr>
          <w:trHeight w:val="210"/>
        </w:trPr>
        <w:tc>
          <w:tcPr>
            <w:cnfStyle w:val="000010000000" w:firstRow="0" w:lastRow="0" w:firstColumn="0" w:lastColumn="0" w:oddVBand="1" w:evenVBand="0" w:oddHBand="0" w:evenHBand="0" w:firstRowFirstColumn="0" w:firstRowLastColumn="0" w:lastRowFirstColumn="0" w:lastRowLastColumn="0"/>
            <w:tcW w:w="959"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1301</w:t>
            </w:r>
          </w:p>
        </w:tc>
        <w:tc>
          <w:tcPr>
            <w:tcW w:w="3827" w:type="dxa"/>
          </w:tcPr>
          <w:p w:rsidR="00370895" w:rsidRPr="00370895" w:rsidRDefault="00370895" w:rsidP="000B5404">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VZDRŽEVANJE OBČINSKIH CEST</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147.615</w:t>
            </w:r>
          </w:p>
        </w:tc>
        <w:tc>
          <w:tcPr>
            <w:tcW w:w="1559"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145.906</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1.709</w:t>
            </w:r>
          </w:p>
        </w:tc>
        <w:tc>
          <w:tcPr>
            <w:tcW w:w="850"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99</w:t>
            </w:r>
          </w:p>
        </w:tc>
      </w:tr>
      <w:tr w:rsidR="00370895" w:rsidRPr="00370895" w:rsidTr="000B5404">
        <w:trPr>
          <w:cnfStyle w:val="000000100000" w:firstRow="0" w:lastRow="0" w:firstColumn="0" w:lastColumn="0" w:oddVBand="0" w:evenVBand="0" w:oddHBand="1" w:evenHBand="0" w:firstRowFirstColumn="0" w:firstRowLastColumn="0" w:lastRowFirstColumn="0" w:lastRowLastColumn="0"/>
          <w:trHeight w:val="210"/>
        </w:trPr>
        <w:tc>
          <w:tcPr>
            <w:cnfStyle w:val="000010000000" w:firstRow="0" w:lastRow="0" w:firstColumn="0" w:lastColumn="0" w:oddVBand="1" w:evenVBand="0" w:oddHBand="0" w:evenHBand="0" w:firstRowFirstColumn="0" w:firstRowLastColumn="0" w:lastRowFirstColumn="0" w:lastRowLastColumn="0"/>
            <w:tcW w:w="959"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1302</w:t>
            </w:r>
          </w:p>
        </w:tc>
        <w:tc>
          <w:tcPr>
            <w:tcW w:w="3827"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ZIMSKA SLUŽBA</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73.485</w:t>
            </w:r>
          </w:p>
        </w:tc>
        <w:tc>
          <w:tcPr>
            <w:tcW w:w="1559"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73.468</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17</w:t>
            </w:r>
          </w:p>
        </w:tc>
        <w:tc>
          <w:tcPr>
            <w:tcW w:w="850"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100</w:t>
            </w:r>
          </w:p>
        </w:tc>
      </w:tr>
      <w:tr w:rsidR="00370895" w:rsidRPr="00370895" w:rsidTr="000B5404">
        <w:trPr>
          <w:trHeight w:val="210"/>
        </w:trPr>
        <w:tc>
          <w:tcPr>
            <w:cnfStyle w:val="000010000000" w:firstRow="0" w:lastRow="0" w:firstColumn="0" w:lastColumn="0" w:oddVBand="1" w:evenVBand="0" w:oddHBand="0" w:evenHBand="0" w:firstRowFirstColumn="0" w:firstRowLastColumn="0" w:lastRowFirstColumn="0" w:lastRowLastColumn="0"/>
            <w:tcW w:w="959"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1331</w:t>
            </w:r>
          </w:p>
        </w:tc>
        <w:tc>
          <w:tcPr>
            <w:tcW w:w="3827" w:type="dxa"/>
          </w:tcPr>
          <w:p w:rsidR="00370895" w:rsidRPr="00370895" w:rsidRDefault="00370895" w:rsidP="000B5404">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OSTALE PROMETNE POVRŠINE IN SIGNALIZACIJA</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34.700</w:t>
            </w:r>
          </w:p>
        </w:tc>
        <w:tc>
          <w:tcPr>
            <w:tcW w:w="1559"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33.689</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1.011</w:t>
            </w:r>
          </w:p>
        </w:tc>
        <w:tc>
          <w:tcPr>
            <w:tcW w:w="850"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97</w:t>
            </w:r>
          </w:p>
        </w:tc>
      </w:tr>
      <w:tr w:rsidR="00370895" w:rsidRPr="00370895" w:rsidTr="000B5404">
        <w:trPr>
          <w:cnfStyle w:val="000000100000" w:firstRow="0" w:lastRow="0" w:firstColumn="0" w:lastColumn="0" w:oddVBand="0" w:evenVBand="0" w:oddHBand="1" w:evenHBand="0" w:firstRowFirstColumn="0" w:firstRowLastColumn="0" w:lastRowFirstColumn="0" w:lastRowLastColumn="0"/>
          <w:trHeight w:val="210"/>
        </w:trPr>
        <w:tc>
          <w:tcPr>
            <w:cnfStyle w:val="000010000000" w:firstRow="0" w:lastRow="0" w:firstColumn="0" w:lastColumn="0" w:oddVBand="1" w:evenVBand="0" w:oddHBand="0" w:evenHBand="0" w:firstRowFirstColumn="0" w:firstRowLastColumn="0" w:lastRowFirstColumn="0" w:lastRowLastColumn="0"/>
            <w:tcW w:w="959"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1341</w:t>
            </w:r>
          </w:p>
        </w:tc>
        <w:tc>
          <w:tcPr>
            <w:tcW w:w="3827"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JAVNA RAZSVETLJAVA (ELEKTRIČNA ENERGIJA)</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25.000</w:t>
            </w:r>
          </w:p>
        </w:tc>
        <w:tc>
          <w:tcPr>
            <w:tcW w:w="1559"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23.232</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1.768</w:t>
            </w:r>
          </w:p>
        </w:tc>
        <w:tc>
          <w:tcPr>
            <w:tcW w:w="850"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93</w:t>
            </w:r>
          </w:p>
        </w:tc>
      </w:tr>
      <w:tr w:rsidR="00370895" w:rsidRPr="00370895" w:rsidTr="000B5404">
        <w:trPr>
          <w:trHeight w:val="210"/>
        </w:trPr>
        <w:tc>
          <w:tcPr>
            <w:cnfStyle w:val="000010000000" w:firstRow="0" w:lastRow="0" w:firstColumn="0" w:lastColumn="0" w:oddVBand="1" w:evenVBand="0" w:oddHBand="0" w:evenHBand="0" w:firstRowFirstColumn="0" w:firstRowLastColumn="0" w:lastRowFirstColumn="0" w:lastRowLastColumn="0"/>
            <w:tcW w:w="959"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1342</w:t>
            </w:r>
          </w:p>
        </w:tc>
        <w:tc>
          <w:tcPr>
            <w:tcW w:w="3827" w:type="dxa"/>
          </w:tcPr>
          <w:p w:rsidR="00370895" w:rsidRPr="00370895" w:rsidRDefault="00370895" w:rsidP="000B5404">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JAVNA RAZSVETLJAVA (TEKOČE VZDRŽEVANJE)</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18.000</w:t>
            </w:r>
          </w:p>
        </w:tc>
        <w:tc>
          <w:tcPr>
            <w:tcW w:w="1559"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17.989</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11</w:t>
            </w:r>
          </w:p>
        </w:tc>
        <w:tc>
          <w:tcPr>
            <w:tcW w:w="850"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100</w:t>
            </w:r>
          </w:p>
        </w:tc>
      </w:tr>
      <w:tr w:rsidR="00370895" w:rsidRPr="00370895" w:rsidTr="000B5404">
        <w:trPr>
          <w:cnfStyle w:val="000000100000" w:firstRow="0" w:lastRow="0" w:firstColumn="0" w:lastColumn="0" w:oddVBand="0" w:evenVBand="0" w:oddHBand="1" w:evenHBand="0" w:firstRowFirstColumn="0" w:firstRowLastColumn="0" w:lastRowFirstColumn="0" w:lastRowLastColumn="0"/>
          <w:trHeight w:val="210"/>
        </w:trPr>
        <w:tc>
          <w:tcPr>
            <w:cnfStyle w:val="000010000000" w:firstRow="0" w:lastRow="0" w:firstColumn="0" w:lastColumn="0" w:oddVBand="1" w:evenVBand="0" w:oddHBand="0" w:evenHBand="0" w:firstRowFirstColumn="0" w:firstRowLastColumn="0" w:lastRowFirstColumn="0" w:lastRowLastColumn="0"/>
            <w:tcW w:w="959"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1401</w:t>
            </w:r>
          </w:p>
        </w:tc>
        <w:tc>
          <w:tcPr>
            <w:tcW w:w="3827"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POSPEŠEVANJE DROBNEGA GOSPODARSTVA</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1.895</w:t>
            </w:r>
          </w:p>
        </w:tc>
        <w:tc>
          <w:tcPr>
            <w:tcW w:w="1559"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1.895</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0</w:t>
            </w:r>
          </w:p>
        </w:tc>
        <w:tc>
          <w:tcPr>
            <w:tcW w:w="850"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100</w:t>
            </w:r>
          </w:p>
        </w:tc>
      </w:tr>
      <w:tr w:rsidR="00370895" w:rsidRPr="00370895" w:rsidTr="000B5404">
        <w:trPr>
          <w:trHeight w:val="210"/>
        </w:trPr>
        <w:tc>
          <w:tcPr>
            <w:cnfStyle w:val="000010000000" w:firstRow="0" w:lastRow="0" w:firstColumn="0" w:lastColumn="0" w:oddVBand="1" w:evenVBand="0" w:oddHBand="0" w:evenHBand="0" w:firstRowFirstColumn="0" w:firstRowLastColumn="0" w:lastRowFirstColumn="0" w:lastRowLastColumn="0"/>
            <w:tcW w:w="959"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1402</w:t>
            </w:r>
          </w:p>
        </w:tc>
        <w:tc>
          <w:tcPr>
            <w:tcW w:w="3827" w:type="dxa"/>
          </w:tcPr>
          <w:p w:rsidR="00370895" w:rsidRPr="00370895" w:rsidRDefault="00370895" w:rsidP="000B5404">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RAZVOJNI PROGRAMI</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21.576</w:t>
            </w:r>
          </w:p>
        </w:tc>
        <w:tc>
          <w:tcPr>
            <w:tcW w:w="1559"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18.370</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3.206</w:t>
            </w:r>
          </w:p>
        </w:tc>
        <w:tc>
          <w:tcPr>
            <w:tcW w:w="850"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85</w:t>
            </w:r>
          </w:p>
        </w:tc>
      </w:tr>
      <w:tr w:rsidR="00370895" w:rsidRPr="00370895" w:rsidTr="000B5404">
        <w:trPr>
          <w:cnfStyle w:val="000000100000" w:firstRow="0" w:lastRow="0" w:firstColumn="0" w:lastColumn="0" w:oddVBand="0" w:evenVBand="0" w:oddHBand="1" w:evenHBand="0" w:firstRowFirstColumn="0" w:firstRowLastColumn="0" w:lastRowFirstColumn="0" w:lastRowLastColumn="0"/>
          <w:trHeight w:val="210"/>
        </w:trPr>
        <w:tc>
          <w:tcPr>
            <w:cnfStyle w:val="000010000000" w:firstRow="0" w:lastRow="0" w:firstColumn="0" w:lastColumn="0" w:oddVBand="1" w:evenVBand="0" w:oddHBand="0" w:evenHBand="0" w:firstRowFirstColumn="0" w:firstRowLastColumn="0" w:lastRowFirstColumn="0" w:lastRowLastColumn="0"/>
            <w:tcW w:w="959"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1414</w:t>
            </w:r>
          </w:p>
        </w:tc>
        <w:tc>
          <w:tcPr>
            <w:tcW w:w="3827"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E-TOČKE</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2.000</w:t>
            </w:r>
          </w:p>
        </w:tc>
        <w:tc>
          <w:tcPr>
            <w:tcW w:w="1559"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1.466</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534</w:t>
            </w:r>
          </w:p>
        </w:tc>
        <w:tc>
          <w:tcPr>
            <w:tcW w:w="850"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73</w:t>
            </w:r>
          </w:p>
        </w:tc>
      </w:tr>
      <w:tr w:rsidR="00370895" w:rsidRPr="00370895" w:rsidTr="000B5404">
        <w:trPr>
          <w:trHeight w:val="210"/>
        </w:trPr>
        <w:tc>
          <w:tcPr>
            <w:cnfStyle w:val="000010000000" w:firstRow="0" w:lastRow="0" w:firstColumn="0" w:lastColumn="0" w:oddVBand="1" w:evenVBand="0" w:oddHBand="0" w:evenHBand="0" w:firstRowFirstColumn="0" w:firstRowLastColumn="0" w:lastRowFirstColumn="0" w:lastRowLastColumn="0"/>
            <w:tcW w:w="959"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1502</w:t>
            </w:r>
          </w:p>
        </w:tc>
        <w:tc>
          <w:tcPr>
            <w:tcW w:w="3827" w:type="dxa"/>
          </w:tcPr>
          <w:p w:rsidR="00370895" w:rsidRPr="00370895" w:rsidRDefault="00370895" w:rsidP="000B5404">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SANACIJA DIVJIH ODLAGALIŠČ</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3.100</w:t>
            </w:r>
          </w:p>
        </w:tc>
        <w:tc>
          <w:tcPr>
            <w:tcW w:w="1559"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3.084</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16</w:t>
            </w:r>
          </w:p>
        </w:tc>
        <w:tc>
          <w:tcPr>
            <w:tcW w:w="850"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99</w:t>
            </w:r>
          </w:p>
        </w:tc>
      </w:tr>
      <w:tr w:rsidR="00370895" w:rsidRPr="00370895" w:rsidTr="000B5404">
        <w:trPr>
          <w:cnfStyle w:val="000000100000" w:firstRow="0" w:lastRow="0" w:firstColumn="0" w:lastColumn="0" w:oddVBand="0" w:evenVBand="0" w:oddHBand="1" w:evenHBand="0" w:firstRowFirstColumn="0" w:firstRowLastColumn="0" w:lastRowFirstColumn="0" w:lastRowLastColumn="0"/>
          <w:trHeight w:val="210"/>
        </w:trPr>
        <w:tc>
          <w:tcPr>
            <w:cnfStyle w:val="000010000000" w:firstRow="0" w:lastRow="0" w:firstColumn="0" w:lastColumn="0" w:oddVBand="1" w:evenVBand="0" w:oddHBand="0" w:evenHBand="0" w:firstRowFirstColumn="0" w:firstRowLastColumn="0" w:lastRowFirstColumn="0" w:lastRowLastColumn="0"/>
            <w:tcW w:w="959"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1511</w:t>
            </w:r>
          </w:p>
        </w:tc>
        <w:tc>
          <w:tcPr>
            <w:tcW w:w="3827"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VZDRŽEVANJE METEORNE KANALIZACIJE</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16.240</w:t>
            </w:r>
          </w:p>
        </w:tc>
        <w:tc>
          <w:tcPr>
            <w:tcW w:w="1559"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16.066</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174</w:t>
            </w:r>
          </w:p>
        </w:tc>
        <w:tc>
          <w:tcPr>
            <w:tcW w:w="850"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99</w:t>
            </w:r>
          </w:p>
        </w:tc>
      </w:tr>
      <w:tr w:rsidR="00370895" w:rsidRPr="00370895" w:rsidTr="000B5404">
        <w:trPr>
          <w:trHeight w:val="210"/>
        </w:trPr>
        <w:tc>
          <w:tcPr>
            <w:cnfStyle w:val="000010000000" w:firstRow="0" w:lastRow="0" w:firstColumn="0" w:lastColumn="0" w:oddVBand="1" w:evenVBand="0" w:oddHBand="0" w:evenHBand="0" w:firstRowFirstColumn="0" w:firstRowLastColumn="0" w:lastRowFirstColumn="0" w:lastRowLastColumn="0"/>
            <w:tcW w:w="959"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1601</w:t>
            </w:r>
          </w:p>
        </w:tc>
        <w:tc>
          <w:tcPr>
            <w:tcW w:w="3827" w:type="dxa"/>
          </w:tcPr>
          <w:p w:rsidR="00370895" w:rsidRPr="00370895" w:rsidRDefault="00370895" w:rsidP="000B5404">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URBANIZEM</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31.600</w:t>
            </w:r>
          </w:p>
        </w:tc>
        <w:tc>
          <w:tcPr>
            <w:tcW w:w="1559"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5.536</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26.064</w:t>
            </w:r>
          </w:p>
        </w:tc>
        <w:tc>
          <w:tcPr>
            <w:tcW w:w="850"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18</w:t>
            </w:r>
          </w:p>
        </w:tc>
      </w:tr>
    </w:tbl>
    <w:p w:rsidR="000B5404" w:rsidRDefault="000B5404">
      <w:r>
        <w:br w:type="page"/>
      </w:r>
    </w:p>
    <w:tbl>
      <w:tblPr>
        <w:tblStyle w:val="Slog51"/>
        <w:tblW w:w="9889" w:type="dxa"/>
        <w:tblLayout w:type="fixed"/>
        <w:tblLook w:val="0020" w:firstRow="1" w:lastRow="0" w:firstColumn="0" w:lastColumn="0" w:noHBand="0" w:noVBand="0"/>
      </w:tblPr>
      <w:tblGrid>
        <w:gridCol w:w="959"/>
        <w:gridCol w:w="3827"/>
        <w:gridCol w:w="1418"/>
        <w:gridCol w:w="1559"/>
        <w:gridCol w:w="1276"/>
        <w:gridCol w:w="850"/>
      </w:tblGrid>
      <w:tr w:rsidR="000B5404" w:rsidRPr="00D9000A" w:rsidTr="009B07B8">
        <w:trPr>
          <w:cnfStyle w:val="100000000000" w:firstRow="1" w:lastRow="0" w:firstColumn="0" w:lastColumn="0" w:oddVBand="0" w:evenVBand="0" w:oddHBand="0" w:evenHBand="0" w:firstRowFirstColumn="0" w:firstRowLastColumn="0" w:lastRowFirstColumn="0" w:lastRowLastColumn="0"/>
          <w:trHeight w:val="585"/>
        </w:trPr>
        <w:tc>
          <w:tcPr>
            <w:cnfStyle w:val="000010000000" w:firstRow="0" w:lastRow="0" w:firstColumn="0" w:lastColumn="0" w:oddVBand="1" w:evenVBand="0" w:oddHBand="0" w:evenHBand="0" w:firstRowFirstColumn="0" w:firstRowLastColumn="0" w:lastRowFirstColumn="0" w:lastRowLastColumn="0"/>
            <w:tcW w:w="959" w:type="dxa"/>
          </w:tcPr>
          <w:p w:rsidR="000B5404" w:rsidRPr="00D9000A" w:rsidRDefault="000B5404" w:rsidP="009B07B8">
            <w:pPr>
              <w:widowControl w:val="0"/>
              <w:spacing w:after="0"/>
              <w:ind w:left="0"/>
              <w:jc w:val="both"/>
              <w:rPr>
                <w:rFonts w:cs="Tahoma"/>
                <w:color w:val="000000"/>
                <w:szCs w:val="14"/>
                <w:lang w:val="x-none"/>
              </w:rPr>
            </w:pPr>
            <w:r w:rsidRPr="00D9000A">
              <w:rPr>
                <w:rFonts w:cs="Tahoma"/>
                <w:color w:val="000000"/>
                <w:szCs w:val="14"/>
                <w:lang w:val="x-none"/>
              </w:rPr>
              <w:lastRenderedPageBreak/>
              <w:t>PP</w:t>
            </w:r>
          </w:p>
        </w:tc>
        <w:tc>
          <w:tcPr>
            <w:tcW w:w="3827" w:type="dxa"/>
          </w:tcPr>
          <w:p w:rsidR="000B5404" w:rsidRPr="00D9000A" w:rsidRDefault="000B5404" w:rsidP="009B07B8">
            <w:pPr>
              <w:widowControl w:val="0"/>
              <w:spacing w:after="0"/>
              <w:ind w:left="0"/>
              <w:jc w:val="both"/>
              <w:cnfStyle w:val="100000000000" w:firstRow="1" w:lastRow="0" w:firstColumn="0" w:lastColumn="0" w:oddVBand="0" w:evenVBand="0" w:oddHBand="0" w:evenHBand="0" w:firstRowFirstColumn="0" w:firstRowLastColumn="0" w:lastRowFirstColumn="0" w:lastRowLastColumn="0"/>
              <w:rPr>
                <w:rFonts w:cs="Tahoma"/>
                <w:color w:val="000000"/>
                <w:szCs w:val="14"/>
                <w:lang w:val="x-none"/>
              </w:rPr>
            </w:pPr>
            <w:r w:rsidRPr="00D9000A">
              <w:rPr>
                <w:rFonts w:cs="Tahoma"/>
                <w:color w:val="000000"/>
                <w:szCs w:val="14"/>
                <w:lang w:val="x-none"/>
              </w:rPr>
              <w:t>Opis</w:t>
            </w:r>
          </w:p>
        </w:tc>
        <w:tc>
          <w:tcPr>
            <w:cnfStyle w:val="000010000000" w:firstRow="0" w:lastRow="0" w:firstColumn="0" w:lastColumn="0" w:oddVBand="1" w:evenVBand="0" w:oddHBand="0" w:evenHBand="0" w:firstRowFirstColumn="0" w:firstRowLastColumn="0" w:lastRowFirstColumn="0" w:lastRowLastColumn="0"/>
            <w:tcW w:w="1418" w:type="dxa"/>
          </w:tcPr>
          <w:p w:rsidR="000B5404" w:rsidRPr="00D9000A" w:rsidRDefault="000B5404" w:rsidP="00FD479B">
            <w:pPr>
              <w:widowControl w:val="0"/>
              <w:spacing w:after="0"/>
              <w:ind w:left="0"/>
              <w:jc w:val="right"/>
              <w:rPr>
                <w:rFonts w:cs="Tahoma"/>
                <w:color w:val="000000"/>
                <w:szCs w:val="14"/>
                <w:lang w:val="x-none"/>
              </w:rPr>
            </w:pPr>
            <w:r w:rsidRPr="00D9000A">
              <w:rPr>
                <w:rFonts w:cs="Tahoma"/>
                <w:color w:val="000000"/>
                <w:szCs w:val="14"/>
                <w:lang w:val="x-none"/>
              </w:rPr>
              <w:t>proračun 2017</w:t>
            </w:r>
          </w:p>
        </w:tc>
        <w:tc>
          <w:tcPr>
            <w:tcW w:w="1559" w:type="dxa"/>
          </w:tcPr>
          <w:p w:rsidR="000B5404" w:rsidRPr="00D9000A" w:rsidRDefault="000B5404" w:rsidP="00FD479B">
            <w:pPr>
              <w:widowControl w:val="0"/>
              <w:spacing w:after="0"/>
              <w:ind w:left="0"/>
              <w:jc w:val="right"/>
              <w:cnfStyle w:val="100000000000" w:firstRow="1" w:lastRow="0" w:firstColumn="0" w:lastColumn="0" w:oddVBand="0" w:evenVBand="0" w:oddHBand="0" w:evenHBand="0" w:firstRowFirstColumn="0" w:firstRowLastColumn="0" w:lastRowFirstColumn="0" w:lastRowLastColumn="0"/>
              <w:rPr>
                <w:rFonts w:cs="Tahoma"/>
                <w:color w:val="000000"/>
                <w:szCs w:val="14"/>
                <w:lang w:val="x-none"/>
              </w:rPr>
            </w:pPr>
            <w:r w:rsidRPr="00D9000A">
              <w:rPr>
                <w:rFonts w:cs="Tahoma"/>
                <w:color w:val="000000"/>
                <w:szCs w:val="14"/>
                <w:lang w:val="x-none"/>
              </w:rPr>
              <w:t>realizacija 2017</w:t>
            </w:r>
          </w:p>
        </w:tc>
        <w:tc>
          <w:tcPr>
            <w:cnfStyle w:val="000010000000" w:firstRow="0" w:lastRow="0" w:firstColumn="0" w:lastColumn="0" w:oddVBand="1" w:evenVBand="0" w:oddHBand="0" w:evenHBand="0" w:firstRowFirstColumn="0" w:firstRowLastColumn="0" w:lastRowFirstColumn="0" w:lastRowLastColumn="0"/>
            <w:tcW w:w="1276" w:type="dxa"/>
          </w:tcPr>
          <w:p w:rsidR="000B5404" w:rsidRDefault="000B5404" w:rsidP="00FD479B">
            <w:pPr>
              <w:widowControl w:val="0"/>
              <w:spacing w:after="0"/>
              <w:ind w:left="0"/>
              <w:jc w:val="right"/>
              <w:rPr>
                <w:rFonts w:cs="Tahoma"/>
                <w:color w:val="000000"/>
                <w:szCs w:val="14"/>
              </w:rPr>
            </w:pPr>
            <w:r w:rsidRPr="00D9000A">
              <w:rPr>
                <w:rFonts w:cs="Tahoma"/>
                <w:color w:val="000000"/>
                <w:szCs w:val="14"/>
                <w:lang w:val="x-none"/>
              </w:rPr>
              <w:t xml:space="preserve">razlika </w:t>
            </w:r>
          </w:p>
          <w:p w:rsidR="000B5404" w:rsidRPr="00D9000A" w:rsidRDefault="000B5404" w:rsidP="00FD479B">
            <w:pPr>
              <w:widowControl w:val="0"/>
              <w:spacing w:after="0"/>
              <w:ind w:left="0"/>
              <w:jc w:val="right"/>
              <w:rPr>
                <w:rFonts w:cs="Tahoma"/>
                <w:color w:val="000000"/>
                <w:szCs w:val="14"/>
                <w:lang w:val="x-none"/>
              </w:rPr>
            </w:pPr>
            <w:r w:rsidRPr="00D9000A">
              <w:rPr>
                <w:rFonts w:cs="Tahoma"/>
                <w:color w:val="000000"/>
                <w:szCs w:val="14"/>
                <w:lang w:val="x-none"/>
              </w:rPr>
              <w:t>(pl-real)</w:t>
            </w:r>
          </w:p>
        </w:tc>
        <w:tc>
          <w:tcPr>
            <w:tcW w:w="850" w:type="dxa"/>
          </w:tcPr>
          <w:p w:rsidR="000B5404" w:rsidRDefault="000B5404" w:rsidP="00FD479B">
            <w:pPr>
              <w:widowControl w:val="0"/>
              <w:spacing w:after="0"/>
              <w:ind w:left="0"/>
              <w:jc w:val="right"/>
              <w:cnfStyle w:val="100000000000" w:firstRow="1" w:lastRow="0" w:firstColumn="0" w:lastColumn="0" w:oddVBand="0" w:evenVBand="0" w:oddHBand="0" w:evenHBand="0" w:firstRowFirstColumn="0" w:firstRowLastColumn="0" w:lastRowFirstColumn="0" w:lastRowLastColumn="0"/>
              <w:rPr>
                <w:rFonts w:cs="Tahoma"/>
                <w:color w:val="000000"/>
                <w:szCs w:val="14"/>
              </w:rPr>
            </w:pPr>
            <w:proofErr w:type="spellStart"/>
            <w:r w:rsidRPr="00D9000A">
              <w:rPr>
                <w:rFonts w:cs="Tahoma"/>
                <w:color w:val="000000"/>
                <w:szCs w:val="14"/>
                <w:lang w:val="x-none"/>
              </w:rPr>
              <w:t>ind</w:t>
            </w:r>
            <w:proofErr w:type="spellEnd"/>
            <w:r w:rsidRPr="00D9000A">
              <w:rPr>
                <w:rFonts w:cs="Tahoma"/>
                <w:color w:val="000000"/>
                <w:szCs w:val="14"/>
                <w:lang w:val="x-none"/>
              </w:rPr>
              <w:t xml:space="preserve"> </w:t>
            </w:r>
          </w:p>
          <w:p w:rsidR="000B5404" w:rsidRPr="00D9000A" w:rsidRDefault="000B5404" w:rsidP="00FD479B">
            <w:pPr>
              <w:widowControl w:val="0"/>
              <w:spacing w:after="0"/>
              <w:ind w:left="0"/>
              <w:jc w:val="right"/>
              <w:cnfStyle w:val="100000000000" w:firstRow="1" w:lastRow="0" w:firstColumn="0" w:lastColumn="0" w:oddVBand="0" w:evenVBand="0" w:oddHBand="0" w:evenHBand="0" w:firstRowFirstColumn="0" w:firstRowLastColumn="0" w:lastRowFirstColumn="0" w:lastRowLastColumn="0"/>
              <w:rPr>
                <w:rFonts w:cs="Tahoma"/>
                <w:color w:val="000000"/>
                <w:szCs w:val="14"/>
                <w:lang w:val="x-none"/>
              </w:rPr>
            </w:pPr>
            <w:r w:rsidRPr="00D9000A">
              <w:rPr>
                <w:rFonts w:cs="Tahoma"/>
                <w:color w:val="000000"/>
                <w:szCs w:val="14"/>
                <w:lang w:val="x-none"/>
              </w:rPr>
              <w:t>(pl/</w:t>
            </w:r>
            <w:proofErr w:type="spellStart"/>
            <w:r w:rsidRPr="00D9000A">
              <w:rPr>
                <w:rFonts w:cs="Tahoma"/>
                <w:color w:val="000000"/>
                <w:szCs w:val="14"/>
                <w:lang w:val="x-none"/>
              </w:rPr>
              <w:t>re</w:t>
            </w:r>
            <w:proofErr w:type="spellEnd"/>
            <w:r w:rsidRPr="00D9000A">
              <w:rPr>
                <w:rFonts w:cs="Tahoma"/>
                <w:color w:val="000000"/>
                <w:szCs w:val="14"/>
                <w:lang w:val="x-none"/>
              </w:rPr>
              <w:t>)</w:t>
            </w:r>
          </w:p>
        </w:tc>
      </w:tr>
      <w:tr w:rsidR="00370895" w:rsidRPr="00370895" w:rsidTr="000B5404">
        <w:trPr>
          <w:cnfStyle w:val="000000100000" w:firstRow="0" w:lastRow="0" w:firstColumn="0" w:lastColumn="0" w:oddVBand="0" w:evenVBand="0" w:oddHBand="1" w:evenHBand="0" w:firstRowFirstColumn="0" w:firstRowLastColumn="0" w:lastRowFirstColumn="0" w:lastRowLastColumn="0"/>
          <w:trHeight w:val="210"/>
        </w:trPr>
        <w:tc>
          <w:tcPr>
            <w:cnfStyle w:val="000010000000" w:firstRow="0" w:lastRow="0" w:firstColumn="0" w:lastColumn="0" w:oddVBand="1" w:evenVBand="0" w:oddHBand="0" w:evenHBand="0" w:firstRowFirstColumn="0" w:firstRowLastColumn="0" w:lastRowFirstColumn="0" w:lastRowLastColumn="0"/>
            <w:tcW w:w="959"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1602</w:t>
            </w:r>
          </w:p>
        </w:tc>
        <w:tc>
          <w:tcPr>
            <w:tcW w:w="3827"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IZDAJA PROJEKTNIH POGOJEV, SOGLASIJ IN SMERNIC</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8.000</w:t>
            </w:r>
          </w:p>
        </w:tc>
        <w:tc>
          <w:tcPr>
            <w:tcW w:w="1559"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5.683</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2.317</w:t>
            </w:r>
          </w:p>
        </w:tc>
        <w:tc>
          <w:tcPr>
            <w:tcW w:w="850"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71</w:t>
            </w:r>
          </w:p>
        </w:tc>
      </w:tr>
      <w:tr w:rsidR="00370895" w:rsidRPr="00370895" w:rsidTr="000B5404">
        <w:trPr>
          <w:trHeight w:val="210"/>
        </w:trPr>
        <w:tc>
          <w:tcPr>
            <w:cnfStyle w:val="000010000000" w:firstRow="0" w:lastRow="0" w:firstColumn="0" w:lastColumn="0" w:oddVBand="1" w:evenVBand="0" w:oddHBand="0" w:evenHBand="0" w:firstRowFirstColumn="0" w:firstRowLastColumn="0" w:lastRowFirstColumn="0" w:lastRowLastColumn="0"/>
            <w:tcW w:w="959"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1611</w:t>
            </w:r>
          </w:p>
        </w:tc>
        <w:tc>
          <w:tcPr>
            <w:tcW w:w="3827" w:type="dxa"/>
          </w:tcPr>
          <w:p w:rsidR="00370895" w:rsidRPr="00370895" w:rsidRDefault="00370895" w:rsidP="000B5404">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VZDRŽEVANJE HIDRANTNEGA OMREŽJA</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6.000</w:t>
            </w:r>
          </w:p>
        </w:tc>
        <w:tc>
          <w:tcPr>
            <w:tcW w:w="1559"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5.393</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607</w:t>
            </w:r>
          </w:p>
        </w:tc>
        <w:tc>
          <w:tcPr>
            <w:tcW w:w="850"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90</w:t>
            </w:r>
          </w:p>
        </w:tc>
      </w:tr>
      <w:tr w:rsidR="00370895" w:rsidRPr="00370895" w:rsidTr="000B5404">
        <w:trPr>
          <w:cnfStyle w:val="000000100000" w:firstRow="0" w:lastRow="0" w:firstColumn="0" w:lastColumn="0" w:oddVBand="0" w:evenVBand="0" w:oddHBand="1" w:evenHBand="0" w:firstRowFirstColumn="0" w:firstRowLastColumn="0" w:lastRowFirstColumn="0" w:lastRowLastColumn="0"/>
          <w:trHeight w:val="210"/>
        </w:trPr>
        <w:tc>
          <w:tcPr>
            <w:cnfStyle w:val="000010000000" w:firstRow="0" w:lastRow="0" w:firstColumn="0" w:lastColumn="0" w:oddVBand="1" w:evenVBand="0" w:oddHBand="0" w:evenHBand="0" w:firstRowFirstColumn="0" w:firstRowLastColumn="0" w:lastRowFirstColumn="0" w:lastRowLastColumn="0"/>
            <w:tcW w:w="959"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1631</w:t>
            </w:r>
          </w:p>
        </w:tc>
        <w:tc>
          <w:tcPr>
            <w:tcW w:w="3827"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VZDRŽEVANJE JAVNIH ZELENIC</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38.760</w:t>
            </w:r>
          </w:p>
        </w:tc>
        <w:tc>
          <w:tcPr>
            <w:tcW w:w="1559"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38.741</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19</w:t>
            </w:r>
          </w:p>
        </w:tc>
        <w:tc>
          <w:tcPr>
            <w:tcW w:w="850"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100</w:t>
            </w:r>
          </w:p>
        </w:tc>
      </w:tr>
      <w:tr w:rsidR="00370895" w:rsidRPr="00370895" w:rsidTr="000B5404">
        <w:trPr>
          <w:trHeight w:val="210"/>
        </w:trPr>
        <w:tc>
          <w:tcPr>
            <w:cnfStyle w:val="000010000000" w:firstRow="0" w:lastRow="0" w:firstColumn="0" w:lastColumn="0" w:oddVBand="1" w:evenVBand="0" w:oddHBand="0" w:evenHBand="0" w:firstRowFirstColumn="0" w:firstRowLastColumn="0" w:lastRowFirstColumn="0" w:lastRowLastColumn="0"/>
            <w:tcW w:w="959"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1633</w:t>
            </w:r>
          </w:p>
        </w:tc>
        <w:tc>
          <w:tcPr>
            <w:tcW w:w="3827" w:type="dxa"/>
          </w:tcPr>
          <w:p w:rsidR="00370895" w:rsidRPr="00370895" w:rsidRDefault="00370895" w:rsidP="000B5404">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OTROŠKA IGRIŠČA</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15.350</w:t>
            </w:r>
          </w:p>
        </w:tc>
        <w:tc>
          <w:tcPr>
            <w:tcW w:w="1559"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12.511</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2.839</w:t>
            </w:r>
          </w:p>
        </w:tc>
        <w:tc>
          <w:tcPr>
            <w:tcW w:w="850"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82</w:t>
            </w:r>
          </w:p>
        </w:tc>
      </w:tr>
      <w:tr w:rsidR="00370895" w:rsidRPr="00370895" w:rsidTr="000B5404">
        <w:trPr>
          <w:cnfStyle w:val="000000100000" w:firstRow="0" w:lastRow="0" w:firstColumn="0" w:lastColumn="0" w:oddVBand="0" w:evenVBand="0" w:oddHBand="1" w:evenHBand="0" w:firstRowFirstColumn="0" w:firstRowLastColumn="0" w:lastRowFirstColumn="0" w:lastRowLastColumn="0"/>
          <w:trHeight w:val="210"/>
        </w:trPr>
        <w:tc>
          <w:tcPr>
            <w:cnfStyle w:val="000010000000" w:firstRow="0" w:lastRow="0" w:firstColumn="0" w:lastColumn="0" w:oddVBand="1" w:evenVBand="0" w:oddHBand="0" w:evenHBand="0" w:firstRowFirstColumn="0" w:firstRowLastColumn="0" w:lastRowFirstColumn="0" w:lastRowLastColumn="0"/>
            <w:tcW w:w="959"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1651</w:t>
            </w:r>
          </w:p>
        </w:tc>
        <w:tc>
          <w:tcPr>
            <w:tcW w:w="3827"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STANOVANJA (VZDRŽEVANJE)</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8.643</w:t>
            </w:r>
          </w:p>
        </w:tc>
        <w:tc>
          <w:tcPr>
            <w:tcW w:w="1559"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8.611</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32</w:t>
            </w:r>
          </w:p>
        </w:tc>
        <w:tc>
          <w:tcPr>
            <w:tcW w:w="850"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100</w:t>
            </w:r>
          </w:p>
        </w:tc>
      </w:tr>
      <w:tr w:rsidR="00370895" w:rsidRPr="00370895" w:rsidTr="000B5404">
        <w:trPr>
          <w:trHeight w:val="210"/>
        </w:trPr>
        <w:tc>
          <w:tcPr>
            <w:cnfStyle w:val="000010000000" w:firstRow="0" w:lastRow="0" w:firstColumn="0" w:lastColumn="0" w:oddVBand="1" w:evenVBand="0" w:oddHBand="0" w:evenHBand="0" w:firstRowFirstColumn="0" w:firstRowLastColumn="0" w:lastRowFirstColumn="0" w:lastRowLastColumn="0"/>
            <w:tcW w:w="959"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1661</w:t>
            </w:r>
          </w:p>
        </w:tc>
        <w:tc>
          <w:tcPr>
            <w:tcW w:w="3827" w:type="dxa"/>
          </w:tcPr>
          <w:p w:rsidR="00370895" w:rsidRPr="00370895" w:rsidRDefault="00370895" w:rsidP="000B5404">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UPRAVLJANJE Z ZEMLJIŠČI</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12.120</w:t>
            </w:r>
          </w:p>
        </w:tc>
        <w:tc>
          <w:tcPr>
            <w:tcW w:w="1559"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6.815</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5.305</w:t>
            </w:r>
          </w:p>
        </w:tc>
        <w:tc>
          <w:tcPr>
            <w:tcW w:w="850"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56</w:t>
            </w:r>
          </w:p>
        </w:tc>
      </w:tr>
      <w:tr w:rsidR="00370895" w:rsidRPr="00370895" w:rsidTr="000B5404">
        <w:trPr>
          <w:cnfStyle w:val="000000100000" w:firstRow="0" w:lastRow="0" w:firstColumn="0" w:lastColumn="0" w:oddVBand="0" w:evenVBand="0" w:oddHBand="1" w:evenHBand="0" w:firstRowFirstColumn="0" w:firstRowLastColumn="0" w:lastRowFirstColumn="0" w:lastRowLastColumn="0"/>
          <w:trHeight w:val="210"/>
        </w:trPr>
        <w:tc>
          <w:tcPr>
            <w:cnfStyle w:val="000010000000" w:firstRow="0" w:lastRow="0" w:firstColumn="0" w:lastColumn="0" w:oddVBand="1" w:evenVBand="0" w:oddHBand="0" w:evenHBand="0" w:firstRowFirstColumn="0" w:firstRowLastColumn="0" w:lastRowFirstColumn="0" w:lastRowLastColumn="0"/>
            <w:tcW w:w="959"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1671</w:t>
            </w:r>
          </w:p>
        </w:tc>
        <w:tc>
          <w:tcPr>
            <w:tcW w:w="3827"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PRIDOBIVANJE ZEMLJIŠČ</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9.200</w:t>
            </w:r>
          </w:p>
        </w:tc>
        <w:tc>
          <w:tcPr>
            <w:tcW w:w="1559"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3.608</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5.592</w:t>
            </w:r>
          </w:p>
        </w:tc>
        <w:tc>
          <w:tcPr>
            <w:tcW w:w="850"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39</w:t>
            </w:r>
          </w:p>
        </w:tc>
      </w:tr>
      <w:tr w:rsidR="00370895" w:rsidRPr="00370895" w:rsidTr="000B5404">
        <w:trPr>
          <w:trHeight w:val="210"/>
        </w:trPr>
        <w:tc>
          <w:tcPr>
            <w:cnfStyle w:val="000010000000" w:firstRow="0" w:lastRow="0" w:firstColumn="0" w:lastColumn="0" w:oddVBand="1" w:evenVBand="0" w:oddHBand="0" w:evenHBand="0" w:firstRowFirstColumn="0" w:firstRowLastColumn="0" w:lastRowFirstColumn="0" w:lastRowLastColumn="0"/>
            <w:tcW w:w="959"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1801</w:t>
            </w:r>
          </w:p>
        </w:tc>
        <w:tc>
          <w:tcPr>
            <w:tcW w:w="3827" w:type="dxa"/>
          </w:tcPr>
          <w:p w:rsidR="00370895" w:rsidRPr="00370895" w:rsidRDefault="00370895" w:rsidP="000B5404">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JANŠEV ČEBELNJAK</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1.170</w:t>
            </w:r>
          </w:p>
        </w:tc>
        <w:tc>
          <w:tcPr>
            <w:tcW w:w="1559"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1.102</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68</w:t>
            </w:r>
          </w:p>
        </w:tc>
        <w:tc>
          <w:tcPr>
            <w:tcW w:w="850"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94</w:t>
            </w:r>
          </w:p>
        </w:tc>
      </w:tr>
      <w:tr w:rsidR="00370895" w:rsidRPr="00370895" w:rsidTr="000B5404">
        <w:trPr>
          <w:cnfStyle w:val="000000100000" w:firstRow="0" w:lastRow="0" w:firstColumn="0" w:lastColumn="0" w:oddVBand="0" w:evenVBand="0" w:oddHBand="1" w:evenHBand="0" w:firstRowFirstColumn="0" w:firstRowLastColumn="0" w:lastRowFirstColumn="0" w:lastRowLastColumn="0"/>
          <w:trHeight w:val="210"/>
        </w:trPr>
        <w:tc>
          <w:tcPr>
            <w:cnfStyle w:val="000010000000" w:firstRow="0" w:lastRow="0" w:firstColumn="0" w:lastColumn="0" w:oddVBand="1" w:evenVBand="0" w:oddHBand="0" w:evenHBand="0" w:firstRowFirstColumn="0" w:firstRowLastColumn="0" w:lastRowFirstColumn="0" w:lastRowLastColumn="0"/>
            <w:tcW w:w="959"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1851</w:t>
            </w:r>
          </w:p>
        </w:tc>
        <w:tc>
          <w:tcPr>
            <w:tcW w:w="3827"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KULTURNA DVORANA</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6.884</w:t>
            </w:r>
          </w:p>
        </w:tc>
        <w:tc>
          <w:tcPr>
            <w:tcW w:w="1559"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0</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6.884</w:t>
            </w:r>
          </w:p>
        </w:tc>
        <w:tc>
          <w:tcPr>
            <w:tcW w:w="850"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0</w:t>
            </w:r>
          </w:p>
        </w:tc>
      </w:tr>
      <w:tr w:rsidR="00370895" w:rsidRPr="00370895" w:rsidTr="000B5404">
        <w:trPr>
          <w:trHeight w:val="210"/>
        </w:trPr>
        <w:tc>
          <w:tcPr>
            <w:cnfStyle w:val="000010000000" w:firstRow="0" w:lastRow="0" w:firstColumn="0" w:lastColumn="0" w:oddVBand="1" w:evenVBand="0" w:oddHBand="0" w:evenHBand="0" w:firstRowFirstColumn="0" w:firstRowLastColumn="0" w:lastRowFirstColumn="0" w:lastRowLastColumn="0"/>
            <w:tcW w:w="959"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1941</w:t>
            </w:r>
          </w:p>
        </w:tc>
        <w:tc>
          <w:tcPr>
            <w:tcW w:w="3827" w:type="dxa"/>
          </w:tcPr>
          <w:p w:rsidR="00370895" w:rsidRPr="00370895" w:rsidRDefault="00370895" w:rsidP="000B5404">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LJUDSKA UNIVERZA JESENICE IN LJUDSKA UNIVERZA RADOVLJICA</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221</w:t>
            </w:r>
          </w:p>
        </w:tc>
        <w:tc>
          <w:tcPr>
            <w:tcW w:w="1559"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220</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1</w:t>
            </w:r>
          </w:p>
        </w:tc>
        <w:tc>
          <w:tcPr>
            <w:tcW w:w="850"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100</w:t>
            </w:r>
          </w:p>
        </w:tc>
      </w:tr>
      <w:tr w:rsidR="00370895" w:rsidRPr="00370895" w:rsidTr="000B5404">
        <w:trPr>
          <w:cnfStyle w:val="000000100000" w:firstRow="0" w:lastRow="0" w:firstColumn="0" w:lastColumn="0" w:oddVBand="0" w:evenVBand="0" w:oddHBand="1" w:evenHBand="0" w:firstRowFirstColumn="0" w:firstRowLastColumn="0" w:lastRowFirstColumn="0" w:lastRowLastColumn="0"/>
          <w:trHeight w:val="210"/>
        </w:trPr>
        <w:tc>
          <w:tcPr>
            <w:cnfStyle w:val="000010000000" w:firstRow="0" w:lastRow="0" w:firstColumn="0" w:lastColumn="0" w:oddVBand="1" w:evenVBand="0" w:oddHBand="0" w:evenHBand="0" w:firstRowFirstColumn="0" w:firstRowLastColumn="0" w:lastRowFirstColumn="0" w:lastRowLastColumn="0"/>
            <w:tcW w:w="959"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2001</w:t>
            </w:r>
          </w:p>
        </w:tc>
        <w:tc>
          <w:tcPr>
            <w:tcW w:w="3827"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DODATEK ZA NOVOROJENCE</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380</w:t>
            </w:r>
          </w:p>
        </w:tc>
        <w:tc>
          <w:tcPr>
            <w:tcW w:w="1559"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376</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4</w:t>
            </w:r>
          </w:p>
        </w:tc>
        <w:tc>
          <w:tcPr>
            <w:tcW w:w="850"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99</w:t>
            </w:r>
          </w:p>
        </w:tc>
      </w:tr>
      <w:tr w:rsidR="00370895" w:rsidRPr="00370895" w:rsidTr="000B5404">
        <w:trPr>
          <w:trHeight w:val="210"/>
        </w:trPr>
        <w:tc>
          <w:tcPr>
            <w:cnfStyle w:val="000010000000" w:firstRow="0" w:lastRow="0" w:firstColumn="0" w:lastColumn="0" w:oddVBand="1" w:evenVBand="0" w:oddHBand="0" w:evenHBand="0" w:firstRowFirstColumn="0" w:firstRowLastColumn="0" w:lastRowFirstColumn="0" w:lastRowLastColumn="0"/>
            <w:tcW w:w="959"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2201</w:t>
            </w:r>
          </w:p>
        </w:tc>
        <w:tc>
          <w:tcPr>
            <w:tcW w:w="3827" w:type="dxa"/>
          </w:tcPr>
          <w:p w:rsidR="00370895" w:rsidRPr="00370895" w:rsidRDefault="00370895" w:rsidP="000B5404">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SERVISIRANJE ZADOLŽEVANJA</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74</w:t>
            </w:r>
          </w:p>
        </w:tc>
        <w:tc>
          <w:tcPr>
            <w:tcW w:w="1559"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73</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1</w:t>
            </w:r>
          </w:p>
        </w:tc>
        <w:tc>
          <w:tcPr>
            <w:tcW w:w="850"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99</w:t>
            </w:r>
          </w:p>
        </w:tc>
      </w:tr>
    </w:tbl>
    <w:p w:rsidR="00370895" w:rsidRPr="00BF7138" w:rsidRDefault="00370895" w:rsidP="000B5404">
      <w:pPr>
        <w:widowControl w:val="0"/>
        <w:spacing w:after="0"/>
        <w:ind w:left="0"/>
        <w:jc w:val="both"/>
        <w:rPr>
          <w:rFonts w:ascii="Tahoma" w:hAnsi="Tahoma" w:cs="Tahoma"/>
          <w:lang w:val="x-none"/>
        </w:rPr>
      </w:pPr>
    </w:p>
    <w:p w:rsidR="00370895" w:rsidRPr="000B5404" w:rsidRDefault="00370895" w:rsidP="000B5404">
      <w:pPr>
        <w:pStyle w:val="Podnaslov"/>
        <w:numPr>
          <w:ilvl w:val="0"/>
          <w:numId w:val="0"/>
        </w:numPr>
        <w:rPr>
          <w:rStyle w:val="Intenzivenpoudarek1"/>
        </w:rPr>
      </w:pPr>
      <w:r w:rsidRPr="000B5404">
        <w:rPr>
          <w:rStyle w:val="Intenzivenpoudarek1"/>
        </w:rPr>
        <w:t xml:space="preserve">403 Plačila domačih obresti </w:t>
      </w:r>
      <w:r w:rsidRPr="000B5404">
        <w:rPr>
          <w:rStyle w:val="Intenzivenpoudarek1"/>
        </w:rPr>
        <w:tab/>
      </w:r>
      <w:r w:rsidR="00F5797C">
        <w:rPr>
          <w:rStyle w:val="Intenzivenpoudarek1"/>
        </w:rPr>
        <w:tab/>
      </w:r>
      <w:r w:rsidRPr="000B5404">
        <w:rPr>
          <w:rStyle w:val="Intenzivenpoudarek1"/>
        </w:rPr>
        <w:t>13 €</w:t>
      </w:r>
    </w:p>
    <w:p w:rsidR="00370895" w:rsidRPr="00B22EEB" w:rsidRDefault="00370895" w:rsidP="00FC0C2D">
      <w:pPr>
        <w:pStyle w:val="Heading11"/>
        <w:spacing w:after="0"/>
        <w:ind w:left="0"/>
        <w:jc w:val="both"/>
        <w:rPr>
          <w:rFonts w:ascii="Tahoma" w:hAnsi="Tahoma" w:cs="Tahoma"/>
          <w:i/>
          <w:sz w:val="16"/>
          <w:szCs w:val="16"/>
          <w:u w:val="none"/>
        </w:rPr>
      </w:pPr>
      <w:r w:rsidRPr="00B22EEB">
        <w:rPr>
          <w:rFonts w:ascii="Tahoma" w:hAnsi="Tahoma" w:cs="Tahoma"/>
          <w:i/>
          <w:sz w:val="16"/>
          <w:szCs w:val="16"/>
          <w:u w:val="none"/>
        </w:rPr>
        <w:t>Obrazložitev konta</w:t>
      </w:r>
    </w:p>
    <w:p w:rsidR="00370895" w:rsidRPr="004E4502" w:rsidRDefault="00370895" w:rsidP="000B5404">
      <w:pPr>
        <w:overflowPunct/>
        <w:autoSpaceDE/>
        <w:autoSpaceDN/>
        <w:adjustRightInd/>
        <w:spacing w:before="0" w:after="0" w:line="276" w:lineRule="auto"/>
        <w:ind w:left="0"/>
        <w:jc w:val="both"/>
        <w:textAlignment w:val="auto"/>
        <w:rPr>
          <w:rFonts w:ascii="Tahoma" w:hAnsi="Tahoma" w:cs="Tahoma"/>
          <w:lang w:eastAsia="sl-SI"/>
        </w:rPr>
      </w:pPr>
      <w:r w:rsidRPr="004E4502">
        <w:rPr>
          <w:rFonts w:ascii="Tahoma" w:hAnsi="Tahoma" w:cs="Tahoma"/>
          <w:lang w:eastAsia="sl-SI"/>
        </w:rPr>
        <w:t>Realizacija podskupine kontov 403 po posameznih proračunskih postavkah je bila sledeča:</w:t>
      </w:r>
    </w:p>
    <w:tbl>
      <w:tblPr>
        <w:tblStyle w:val="Slog51"/>
        <w:tblW w:w="9889" w:type="dxa"/>
        <w:tblLayout w:type="fixed"/>
        <w:tblLook w:val="0020" w:firstRow="1" w:lastRow="0" w:firstColumn="0" w:lastColumn="0" w:noHBand="0" w:noVBand="0"/>
      </w:tblPr>
      <w:tblGrid>
        <w:gridCol w:w="959"/>
        <w:gridCol w:w="3827"/>
        <w:gridCol w:w="1418"/>
        <w:gridCol w:w="1559"/>
        <w:gridCol w:w="1276"/>
        <w:gridCol w:w="850"/>
      </w:tblGrid>
      <w:tr w:rsidR="00370895" w:rsidRPr="00D9000A" w:rsidTr="000B5404">
        <w:trPr>
          <w:cnfStyle w:val="100000000000" w:firstRow="1" w:lastRow="0" w:firstColumn="0" w:lastColumn="0" w:oddVBand="0" w:evenVBand="0" w:oddHBand="0" w:evenHBand="0" w:firstRowFirstColumn="0" w:firstRowLastColumn="0" w:lastRowFirstColumn="0" w:lastRowLastColumn="0"/>
          <w:trHeight w:val="585"/>
        </w:trPr>
        <w:tc>
          <w:tcPr>
            <w:cnfStyle w:val="000010000000" w:firstRow="0" w:lastRow="0" w:firstColumn="0" w:lastColumn="0" w:oddVBand="1" w:evenVBand="0" w:oddHBand="0" w:evenHBand="0" w:firstRowFirstColumn="0" w:firstRowLastColumn="0" w:lastRowFirstColumn="0" w:lastRowLastColumn="0"/>
            <w:tcW w:w="959" w:type="dxa"/>
          </w:tcPr>
          <w:p w:rsidR="00370895" w:rsidRPr="00D9000A" w:rsidRDefault="00370895" w:rsidP="000B5404">
            <w:pPr>
              <w:widowControl w:val="0"/>
              <w:spacing w:after="0"/>
              <w:ind w:left="0"/>
              <w:jc w:val="both"/>
              <w:rPr>
                <w:rFonts w:cs="Tahoma"/>
                <w:color w:val="000000"/>
                <w:szCs w:val="14"/>
                <w:lang w:val="x-none"/>
              </w:rPr>
            </w:pPr>
            <w:r w:rsidRPr="00D9000A">
              <w:rPr>
                <w:rFonts w:cs="Tahoma"/>
                <w:color w:val="000000"/>
                <w:szCs w:val="14"/>
                <w:lang w:val="x-none"/>
              </w:rPr>
              <w:t>PP</w:t>
            </w:r>
          </w:p>
        </w:tc>
        <w:tc>
          <w:tcPr>
            <w:tcW w:w="3827" w:type="dxa"/>
          </w:tcPr>
          <w:p w:rsidR="00370895" w:rsidRPr="00D9000A" w:rsidRDefault="00370895" w:rsidP="000B5404">
            <w:pPr>
              <w:widowControl w:val="0"/>
              <w:spacing w:after="0"/>
              <w:ind w:left="0"/>
              <w:jc w:val="both"/>
              <w:cnfStyle w:val="100000000000" w:firstRow="1" w:lastRow="0" w:firstColumn="0" w:lastColumn="0" w:oddVBand="0" w:evenVBand="0" w:oddHBand="0" w:evenHBand="0" w:firstRowFirstColumn="0" w:firstRowLastColumn="0" w:lastRowFirstColumn="0" w:lastRowLastColumn="0"/>
              <w:rPr>
                <w:rFonts w:cs="Tahoma"/>
                <w:color w:val="000000"/>
                <w:szCs w:val="14"/>
                <w:lang w:val="x-none"/>
              </w:rPr>
            </w:pPr>
            <w:r w:rsidRPr="00D9000A">
              <w:rPr>
                <w:rFonts w:cs="Tahoma"/>
                <w:color w:val="000000"/>
                <w:szCs w:val="14"/>
                <w:lang w:val="x-none"/>
              </w:rPr>
              <w:t>Opis</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D9000A" w:rsidRDefault="00370895" w:rsidP="00FD479B">
            <w:pPr>
              <w:widowControl w:val="0"/>
              <w:spacing w:after="0"/>
              <w:ind w:left="0"/>
              <w:jc w:val="right"/>
              <w:rPr>
                <w:rFonts w:cs="Tahoma"/>
                <w:color w:val="000000"/>
                <w:szCs w:val="14"/>
                <w:lang w:val="x-none"/>
              </w:rPr>
            </w:pPr>
            <w:r w:rsidRPr="00D9000A">
              <w:rPr>
                <w:rFonts w:cs="Tahoma"/>
                <w:color w:val="000000"/>
                <w:szCs w:val="14"/>
                <w:lang w:val="x-none"/>
              </w:rPr>
              <w:t>proračun 2017</w:t>
            </w:r>
          </w:p>
        </w:tc>
        <w:tc>
          <w:tcPr>
            <w:tcW w:w="1559" w:type="dxa"/>
          </w:tcPr>
          <w:p w:rsidR="00370895" w:rsidRPr="00D9000A" w:rsidRDefault="00370895" w:rsidP="00FD479B">
            <w:pPr>
              <w:widowControl w:val="0"/>
              <w:spacing w:after="0"/>
              <w:ind w:left="0"/>
              <w:jc w:val="right"/>
              <w:cnfStyle w:val="100000000000" w:firstRow="1" w:lastRow="0" w:firstColumn="0" w:lastColumn="0" w:oddVBand="0" w:evenVBand="0" w:oddHBand="0" w:evenHBand="0" w:firstRowFirstColumn="0" w:firstRowLastColumn="0" w:lastRowFirstColumn="0" w:lastRowLastColumn="0"/>
              <w:rPr>
                <w:rFonts w:cs="Tahoma"/>
                <w:color w:val="000000"/>
                <w:szCs w:val="14"/>
                <w:lang w:val="x-none"/>
              </w:rPr>
            </w:pPr>
            <w:r w:rsidRPr="00D9000A">
              <w:rPr>
                <w:rFonts w:cs="Tahoma"/>
                <w:color w:val="000000"/>
                <w:szCs w:val="14"/>
                <w:lang w:val="x-none"/>
              </w:rPr>
              <w:t>realizacija 2017</w:t>
            </w:r>
          </w:p>
        </w:tc>
        <w:tc>
          <w:tcPr>
            <w:cnfStyle w:val="000010000000" w:firstRow="0" w:lastRow="0" w:firstColumn="0" w:lastColumn="0" w:oddVBand="1" w:evenVBand="0" w:oddHBand="0" w:evenHBand="0" w:firstRowFirstColumn="0" w:firstRowLastColumn="0" w:lastRowFirstColumn="0" w:lastRowLastColumn="0"/>
            <w:tcW w:w="1276" w:type="dxa"/>
          </w:tcPr>
          <w:p w:rsidR="000B5404" w:rsidRDefault="00370895" w:rsidP="00FD479B">
            <w:pPr>
              <w:widowControl w:val="0"/>
              <w:spacing w:after="0"/>
              <w:ind w:left="0"/>
              <w:jc w:val="right"/>
              <w:rPr>
                <w:rFonts w:cs="Tahoma"/>
                <w:color w:val="000000"/>
                <w:szCs w:val="14"/>
              </w:rPr>
            </w:pPr>
            <w:r w:rsidRPr="00D9000A">
              <w:rPr>
                <w:rFonts w:cs="Tahoma"/>
                <w:color w:val="000000"/>
                <w:szCs w:val="14"/>
                <w:lang w:val="x-none"/>
              </w:rPr>
              <w:t xml:space="preserve">razlika </w:t>
            </w:r>
          </w:p>
          <w:p w:rsidR="00370895" w:rsidRPr="00D9000A" w:rsidRDefault="00370895" w:rsidP="00FD479B">
            <w:pPr>
              <w:widowControl w:val="0"/>
              <w:spacing w:after="0"/>
              <w:ind w:left="0"/>
              <w:jc w:val="right"/>
              <w:rPr>
                <w:rFonts w:cs="Tahoma"/>
                <w:color w:val="000000"/>
                <w:szCs w:val="14"/>
                <w:lang w:val="x-none"/>
              </w:rPr>
            </w:pPr>
            <w:r w:rsidRPr="00D9000A">
              <w:rPr>
                <w:rFonts w:cs="Tahoma"/>
                <w:color w:val="000000"/>
                <w:szCs w:val="14"/>
                <w:lang w:val="x-none"/>
              </w:rPr>
              <w:t>(pl-real)</w:t>
            </w:r>
          </w:p>
        </w:tc>
        <w:tc>
          <w:tcPr>
            <w:tcW w:w="850" w:type="dxa"/>
          </w:tcPr>
          <w:p w:rsidR="000B5404" w:rsidRDefault="00D9000A" w:rsidP="00FD479B">
            <w:pPr>
              <w:widowControl w:val="0"/>
              <w:spacing w:after="0"/>
              <w:ind w:left="0"/>
              <w:jc w:val="right"/>
              <w:cnfStyle w:val="100000000000" w:firstRow="1" w:lastRow="0" w:firstColumn="0" w:lastColumn="0" w:oddVBand="0" w:evenVBand="0" w:oddHBand="0" w:evenHBand="0" w:firstRowFirstColumn="0" w:firstRowLastColumn="0" w:lastRowFirstColumn="0" w:lastRowLastColumn="0"/>
              <w:rPr>
                <w:rFonts w:cs="Tahoma"/>
                <w:color w:val="000000"/>
                <w:szCs w:val="14"/>
              </w:rPr>
            </w:pPr>
            <w:proofErr w:type="spellStart"/>
            <w:r>
              <w:rPr>
                <w:rFonts w:cs="Tahoma"/>
                <w:color w:val="000000"/>
                <w:szCs w:val="14"/>
                <w:lang w:val="x-none"/>
              </w:rPr>
              <w:t>ind</w:t>
            </w:r>
            <w:proofErr w:type="spellEnd"/>
            <w:r>
              <w:rPr>
                <w:rFonts w:cs="Tahoma"/>
                <w:color w:val="000000"/>
                <w:szCs w:val="14"/>
                <w:lang w:val="x-none"/>
              </w:rPr>
              <w:t xml:space="preserve"> </w:t>
            </w:r>
          </w:p>
          <w:p w:rsidR="00370895" w:rsidRPr="00D9000A" w:rsidRDefault="00D9000A" w:rsidP="00FD479B">
            <w:pPr>
              <w:widowControl w:val="0"/>
              <w:spacing w:after="0"/>
              <w:ind w:left="0"/>
              <w:jc w:val="right"/>
              <w:cnfStyle w:val="100000000000" w:firstRow="1" w:lastRow="0" w:firstColumn="0" w:lastColumn="0" w:oddVBand="0" w:evenVBand="0" w:oddHBand="0" w:evenHBand="0" w:firstRowFirstColumn="0" w:firstRowLastColumn="0" w:lastRowFirstColumn="0" w:lastRowLastColumn="0"/>
              <w:rPr>
                <w:rFonts w:cs="Tahoma"/>
                <w:color w:val="000000"/>
                <w:szCs w:val="14"/>
                <w:lang w:val="x-none"/>
              </w:rPr>
            </w:pPr>
            <w:r>
              <w:rPr>
                <w:rFonts w:cs="Tahoma"/>
                <w:color w:val="000000"/>
                <w:szCs w:val="14"/>
                <w:lang w:val="x-none"/>
              </w:rPr>
              <w:t>(pl</w:t>
            </w:r>
            <w:r w:rsidR="00370895" w:rsidRPr="00D9000A">
              <w:rPr>
                <w:rFonts w:cs="Tahoma"/>
                <w:color w:val="000000"/>
                <w:szCs w:val="14"/>
                <w:lang w:val="x-none"/>
              </w:rPr>
              <w:t>/</w:t>
            </w:r>
            <w:proofErr w:type="spellStart"/>
            <w:r w:rsidR="00370895" w:rsidRPr="00D9000A">
              <w:rPr>
                <w:rFonts w:cs="Tahoma"/>
                <w:color w:val="000000"/>
                <w:szCs w:val="14"/>
                <w:lang w:val="x-none"/>
              </w:rPr>
              <w:t>re</w:t>
            </w:r>
            <w:proofErr w:type="spellEnd"/>
            <w:r w:rsidR="00370895" w:rsidRPr="00D9000A">
              <w:rPr>
                <w:rFonts w:cs="Tahoma"/>
                <w:color w:val="000000"/>
                <w:szCs w:val="14"/>
                <w:lang w:val="x-none"/>
              </w:rPr>
              <w:t>)</w:t>
            </w:r>
          </w:p>
        </w:tc>
      </w:tr>
      <w:tr w:rsidR="00370895" w:rsidRPr="00370895" w:rsidTr="000B5404">
        <w:trPr>
          <w:cnfStyle w:val="000000100000" w:firstRow="0" w:lastRow="0" w:firstColumn="0" w:lastColumn="0" w:oddVBand="0" w:evenVBand="0" w:oddHBand="1" w:evenHBand="0" w:firstRowFirstColumn="0" w:firstRowLastColumn="0" w:lastRowFirstColumn="0" w:lastRowLastColumn="0"/>
          <w:trHeight w:val="210"/>
        </w:trPr>
        <w:tc>
          <w:tcPr>
            <w:cnfStyle w:val="000010000000" w:firstRow="0" w:lastRow="0" w:firstColumn="0" w:lastColumn="0" w:oddVBand="1" w:evenVBand="0" w:oddHBand="0" w:evenHBand="0" w:firstRowFirstColumn="0" w:firstRowLastColumn="0" w:lastRowFirstColumn="0" w:lastRowLastColumn="0"/>
            <w:tcW w:w="959" w:type="dxa"/>
          </w:tcPr>
          <w:p w:rsidR="00370895" w:rsidRPr="00370895" w:rsidRDefault="00370895" w:rsidP="000B5404">
            <w:pPr>
              <w:widowControl w:val="0"/>
              <w:spacing w:after="0"/>
              <w:ind w:left="0"/>
              <w:jc w:val="both"/>
              <w:rPr>
                <w:rFonts w:cs="Tahoma"/>
                <w:b/>
                <w:bCs/>
                <w:color w:val="000000"/>
                <w:sz w:val="16"/>
                <w:szCs w:val="16"/>
                <w:lang w:val="x-none"/>
              </w:rPr>
            </w:pPr>
            <w:r w:rsidRPr="00370895">
              <w:rPr>
                <w:rFonts w:cs="Tahoma"/>
                <w:b/>
                <w:bCs/>
                <w:color w:val="000000"/>
                <w:sz w:val="16"/>
                <w:szCs w:val="16"/>
                <w:lang w:val="x-none"/>
              </w:rPr>
              <w:t>403</w:t>
            </w:r>
          </w:p>
        </w:tc>
        <w:tc>
          <w:tcPr>
            <w:tcW w:w="3827"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b/>
                <w:bCs/>
                <w:color w:val="000000"/>
                <w:sz w:val="16"/>
                <w:szCs w:val="16"/>
                <w:lang w:val="x-none"/>
              </w:rPr>
            </w:pPr>
            <w:r w:rsidRPr="00370895">
              <w:rPr>
                <w:rFonts w:cs="Tahoma"/>
                <w:b/>
                <w:bCs/>
                <w:color w:val="000000"/>
                <w:sz w:val="16"/>
                <w:szCs w:val="16"/>
                <w:lang w:val="x-none"/>
              </w:rPr>
              <w:t>Plačila domačih obresti</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b/>
                <w:bCs/>
                <w:color w:val="000000"/>
                <w:sz w:val="16"/>
                <w:szCs w:val="16"/>
                <w:lang w:val="x-none"/>
              </w:rPr>
            </w:pPr>
            <w:r w:rsidRPr="00370895">
              <w:rPr>
                <w:rFonts w:cs="Tahoma"/>
                <w:b/>
                <w:bCs/>
                <w:color w:val="000000"/>
                <w:sz w:val="16"/>
                <w:szCs w:val="16"/>
                <w:lang w:val="x-none"/>
              </w:rPr>
              <w:t>756</w:t>
            </w:r>
          </w:p>
        </w:tc>
        <w:tc>
          <w:tcPr>
            <w:tcW w:w="1559"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b/>
                <w:bCs/>
                <w:color w:val="000000"/>
                <w:sz w:val="16"/>
                <w:szCs w:val="16"/>
                <w:lang w:val="x-none"/>
              </w:rPr>
            </w:pPr>
            <w:r w:rsidRPr="00370895">
              <w:rPr>
                <w:rFonts w:cs="Tahoma"/>
                <w:b/>
                <w:bCs/>
                <w:color w:val="000000"/>
                <w:sz w:val="16"/>
                <w:szCs w:val="16"/>
                <w:lang w:val="x-none"/>
              </w:rPr>
              <w:t>13</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b/>
                <w:bCs/>
                <w:color w:val="000000"/>
                <w:sz w:val="16"/>
                <w:szCs w:val="16"/>
                <w:lang w:val="x-none"/>
              </w:rPr>
            </w:pPr>
            <w:r w:rsidRPr="00370895">
              <w:rPr>
                <w:rFonts w:cs="Tahoma"/>
                <w:b/>
                <w:bCs/>
                <w:color w:val="000000"/>
                <w:sz w:val="16"/>
                <w:szCs w:val="16"/>
                <w:lang w:val="x-none"/>
              </w:rPr>
              <w:t>743</w:t>
            </w:r>
          </w:p>
        </w:tc>
        <w:tc>
          <w:tcPr>
            <w:tcW w:w="850"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b/>
                <w:bCs/>
                <w:color w:val="000000"/>
                <w:sz w:val="16"/>
                <w:szCs w:val="16"/>
                <w:lang w:val="x-none"/>
              </w:rPr>
            </w:pPr>
            <w:r w:rsidRPr="00370895">
              <w:rPr>
                <w:rFonts w:cs="Tahoma"/>
                <w:b/>
                <w:bCs/>
                <w:color w:val="000000"/>
                <w:sz w:val="16"/>
                <w:szCs w:val="16"/>
                <w:lang w:val="x-none"/>
              </w:rPr>
              <w:t>2</w:t>
            </w:r>
          </w:p>
        </w:tc>
      </w:tr>
      <w:tr w:rsidR="00370895" w:rsidRPr="00370895" w:rsidTr="000B5404">
        <w:trPr>
          <w:trHeight w:val="210"/>
        </w:trPr>
        <w:tc>
          <w:tcPr>
            <w:cnfStyle w:val="000010000000" w:firstRow="0" w:lastRow="0" w:firstColumn="0" w:lastColumn="0" w:oddVBand="1" w:evenVBand="0" w:oddHBand="0" w:evenHBand="0" w:firstRowFirstColumn="0" w:firstRowLastColumn="0" w:lastRowFirstColumn="0" w:lastRowLastColumn="0"/>
            <w:tcW w:w="959"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2201</w:t>
            </w:r>
          </w:p>
        </w:tc>
        <w:tc>
          <w:tcPr>
            <w:tcW w:w="3827" w:type="dxa"/>
          </w:tcPr>
          <w:p w:rsidR="00370895" w:rsidRPr="00370895" w:rsidRDefault="00370895" w:rsidP="000B5404">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SERVISIRANJE ZADOLŽEVANJA</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756</w:t>
            </w:r>
          </w:p>
        </w:tc>
        <w:tc>
          <w:tcPr>
            <w:tcW w:w="1559"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13</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743</w:t>
            </w:r>
          </w:p>
        </w:tc>
        <w:tc>
          <w:tcPr>
            <w:tcW w:w="850"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2</w:t>
            </w:r>
          </w:p>
        </w:tc>
      </w:tr>
    </w:tbl>
    <w:p w:rsidR="00370895" w:rsidRPr="00BF7138" w:rsidRDefault="00370895" w:rsidP="000B5404">
      <w:pPr>
        <w:widowControl w:val="0"/>
        <w:spacing w:after="0"/>
        <w:ind w:left="0"/>
        <w:jc w:val="both"/>
        <w:rPr>
          <w:rFonts w:ascii="Tahoma" w:hAnsi="Tahoma" w:cs="Tahoma"/>
          <w:lang w:val="x-none"/>
        </w:rPr>
      </w:pPr>
    </w:p>
    <w:p w:rsidR="00370895" w:rsidRPr="000B5404" w:rsidRDefault="00370895" w:rsidP="000B5404">
      <w:pPr>
        <w:pStyle w:val="Podnaslov"/>
        <w:numPr>
          <w:ilvl w:val="0"/>
          <w:numId w:val="0"/>
        </w:numPr>
        <w:rPr>
          <w:rStyle w:val="Intenzivenpoudarek1"/>
        </w:rPr>
      </w:pPr>
      <w:r w:rsidRPr="000B5404">
        <w:rPr>
          <w:rStyle w:val="Intenzivenpoudarek1"/>
        </w:rPr>
        <w:t xml:space="preserve">409 Rezerve </w:t>
      </w:r>
      <w:r w:rsidRPr="000B5404">
        <w:rPr>
          <w:rStyle w:val="Intenzivenpoudarek1"/>
        </w:rPr>
        <w:tab/>
        <w:t>5.000 €</w:t>
      </w:r>
    </w:p>
    <w:p w:rsidR="00370895" w:rsidRPr="00B22EEB" w:rsidRDefault="00370895" w:rsidP="00FC0C2D">
      <w:pPr>
        <w:pStyle w:val="Heading11"/>
        <w:spacing w:after="0"/>
        <w:ind w:left="0"/>
        <w:jc w:val="both"/>
        <w:rPr>
          <w:rFonts w:ascii="Tahoma" w:hAnsi="Tahoma" w:cs="Tahoma"/>
          <w:i/>
          <w:sz w:val="16"/>
          <w:szCs w:val="16"/>
          <w:u w:val="none"/>
        </w:rPr>
      </w:pPr>
      <w:r w:rsidRPr="00B22EEB">
        <w:rPr>
          <w:rFonts w:ascii="Tahoma" w:hAnsi="Tahoma" w:cs="Tahoma"/>
          <w:i/>
          <w:sz w:val="16"/>
          <w:szCs w:val="16"/>
          <w:u w:val="none"/>
        </w:rPr>
        <w:t>Obrazložitev konta</w:t>
      </w:r>
    </w:p>
    <w:p w:rsidR="00370895" w:rsidRPr="004E4502" w:rsidRDefault="00370895" w:rsidP="000B5404">
      <w:pPr>
        <w:overflowPunct/>
        <w:autoSpaceDE/>
        <w:autoSpaceDN/>
        <w:adjustRightInd/>
        <w:spacing w:before="0" w:after="0" w:line="276" w:lineRule="auto"/>
        <w:ind w:left="0"/>
        <w:jc w:val="both"/>
        <w:textAlignment w:val="auto"/>
        <w:rPr>
          <w:rFonts w:ascii="Tahoma" w:hAnsi="Tahoma" w:cs="Tahoma"/>
          <w:lang w:eastAsia="sl-SI"/>
        </w:rPr>
      </w:pPr>
      <w:r w:rsidRPr="004E4502">
        <w:rPr>
          <w:rFonts w:ascii="Tahoma" w:hAnsi="Tahoma" w:cs="Tahoma"/>
          <w:lang w:eastAsia="sl-SI"/>
        </w:rPr>
        <w:t>Realizacija podskupine kontov 409 po posameznih proračunskih postavkah je bila sledeča:</w:t>
      </w:r>
    </w:p>
    <w:tbl>
      <w:tblPr>
        <w:tblStyle w:val="Slog51"/>
        <w:tblW w:w="9889" w:type="dxa"/>
        <w:tblLayout w:type="fixed"/>
        <w:tblLook w:val="0020" w:firstRow="1" w:lastRow="0" w:firstColumn="0" w:lastColumn="0" w:noHBand="0" w:noVBand="0"/>
      </w:tblPr>
      <w:tblGrid>
        <w:gridCol w:w="959"/>
        <w:gridCol w:w="3827"/>
        <w:gridCol w:w="1418"/>
        <w:gridCol w:w="1559"/>
        <w:gridCol w:w="1276"/>
        <w:gridCol w:w="850"/>
      </w:tblGrid>
      <w:tr w:rsidR="00370895" w:rsidRPr="00D9000A" w:rsidTr="000B5404">
        <w:trPr>
          <w:cnfStyle w:val="100000000000" w:firstRow="1" w:lastRow="0" w:firstColumn="0" w:lastColumn="0" w:oddVBand="0" w:evenVBand="0" w:oddHBand="0" w:evenHBand="0" w:firstRowFirstColumn="0" w:firstRowLastColumn="0" w:lastRowFirstColumn="0" w:lastRowLastColumn="0"/>
          <w:trHeight w:val="585"/>
        </w:trPr>
        <w:tc>
          <w:tcPr>
            <w:cnfStyle w:val="000010000000" w:firstRow="0" w:lastRow="0" w:firstColumn="0" w:lastColumn="0" w:oddVBand="1" w:evenVBand="0" w:oddHBand="0" w:evenHBand="0" w:firstRowFirstColumn="0" w:firstRowLastColumn="0" w:lastRowFirstColumn="0" w:lastRowLastColumn="0"/>
            <w:tcW w:w="959" w:type="dxa"/>
          </w:tcPr>
          <w:p w:rsidR="00370895" w:rsidRPr="00D9000A" w:rsidRDefault="00370895" w:rsidP="000B5404">
            <w:pPr>
              <w:widowControl w:val="0"/>
              <w:spacing w:after="0"/>
              <w:ind w:left="0"/>
              <w:jc w:val="both"/>
              <w:rPr>
                <w:rFonts w:cs="Tahoma"/>
                <w:color w:val="000000"/>
                <w:szCs w:val="14"/>
                <w:lang w:val="x-none"/>
              </w:rPr>
            </w:pPr>
            <w:r w:rsidRPr="00D9000A">
              <w:rPr>
                <w:rFonts w:cs="Tahoma"/>
                <w:color w:val="000000"/>
                <w:szCs w:val="14"/>
                <w:lang w:val="x-none"/>
              </w:rPr>
              <w:t>PP</w:t>
            </w:r>
          </w:p>
        </w:tc>
        <w:tc>
          <w:tcPr>
            <w:tcW w:w="3827" w:type="dxa"/>
          </w:tcPr>
          <w:p w:rsidR="00370895" w:rsidRPr="00D9000A" w:rsidRDefault="00370895" w:rsidP="000B5404">
            <w:pPr>
              <w:widowControl w:val="0"/>
              <w:spacing w:after="0"/>
              <w:ind w:left="0"/>
              <w:jc w:val="both"/>
              <w:cnfStyle w:val="100000000000" w:firstRow="1" w:lastRow="0" w:firstColumn="0" w:lastColumn="0" w:oddVBand="0" w:evenVBand="0" w:oddHBand="0" w:evenHBand="0" w:firstRowFirstColumn="0" w:firstRowLastColumn="0" w:lastRowFirstColumn="0" w:lastRowLastColumn="0"/>
              <w:rPr>
                <w:rFonts w:cs="Tahoma"/>
                <w:color w:val="000000"/>
                <w:szCs w:val="14"/>
                <w:lang w:val="x-none"/>
              </w:rPr>
            </w:pPr>
            <w:r w:rsidRPr="00D9000A">
              <w:rPr>
                <w:rFonts w:cs="Tahoma"/>
                <w:color w:val="000000"/>
                <w:szCs w:val="14"/>
                <w:lang w:val="x-none"/>
              </w:rPr>
              <w:t>Opis</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D9000A" w:rsidRDefault="00370895" w:rsidP="00FD479B">
            <w:pPr>
              <w:widowControl w:val="0"/>
              <w:spacing w:after="0"/>
              <w:ind w:left="0"/>
              <w:jc w:val="right"/>
              <w:rPr>
                <w:rFonts w:cs="Tahoma"/>
                <w:color w:val="000000"/>
                <w:szCs w:val="14"/>
                <w:lang w:val="x-none"/>
              </w:rPr>
            </w:pPr>
            <w:r w:rsidRPr="00D9000A">
              <w:rPr>
                <w:rFonts w:cs="Tahoma"/>
                <w:color w:val="000000"/>
                <w:szCs w:val="14"/>
                <w:lang w:val="x-none"/>
              </w:rPr>
              <w:t>proračun 2017</w:t>
            </w:r>
          </w:p>
        </w:tc>
        <w:tc>
          <w:tcPr>
            <w:tcW w:w="1559" w:type="dxa"/>
          </w:tcPr>
          <w:p w:rsidR="00370895" w:rsidRPr="00D9000A" w:rsidRDefault="00370895" w:rsidP="00FD479B">
            <w:pPr>
              <w:widowControl w:val="0"/>
              <w:spacing w:after="0"/>
              <w:ind w:left="0"/>
              <w:jc w:val="right"/>
              <w:cnfStyle w:val="100000000000" w:firstRow="1" w:lastRow="0" w:firstColumn="0" w:lastColumn="0" w:oddVBand="0" w:evenVBand="0" w:oddHBand="0" w:evenHBand="0" w:firstRowFirstColumn="0" w:firstRowLastColumn="0" w:lastRowFirstColumn="0" w:lastRowLastColumn="0"/>
              <w:rPr>
                <w:rFonts w:cs="Tahoma"/>
                <w:color w:val="000000"/>
                <w:szCs w:val="14"/>
                <w:lang w:val="x-none"/>
              </w:rPr>
            </w:pPr>
            <w:r w:rsidRPr="00D9000A">
              <w:rPr>
                <w:rFonts w:cs="Tahoma"/>
                <w:color w:val="000000"/>
                <w:szCs w:val="14"/>
                <w:lang w:val="x-none"/>
              </w:rPr>
              <w:t>realizacija 2017</w:t>
            </w:r>
          </w:p>
        </w:tc>
        <w:tc>
          <w:tcPr>
            <w:cnfStyle w:val="000010000000" w:firstRow="0" w:lastRow="0" w:firstColumn="0" w:lastColumn="0" w:oddVBand="1" w:evenVBand="0" w:oddHBand="0" w:evenHBand="0" w:firstRowFirstColumn="0" w:firstRowLastColumn="0" w:lastRowFirstColumn="0" w:lastRowLastColumn="0"/>
            <w:tcW w:w="1276" w:type="dxa"/>
          </w:tcPr>
          <w:p w:rsidR="000B5404" w:rsidRDefault="00370895" w:rsidP="00FD479B">
            <w:pPr>
              <w:widowControl w:val="0"/>
              <w:spacing w:after="0"/>
              <w:ind w:left="0"/>
              <w:jc w:val="right"/>
              <w:rPr>
                <w:rFonts w:cs="Tahoma"/>
                <w:color w:val="000000"/>
                <w:szCs w:val="14"/>
              </w:rPr>
            </w:pPr>
            <w:r w:rsidRPr="00D9000A">
              <w:rPr>
                <w:rFonts w:cs="Tahoma"/>
                <w:color w:val="000000"/>
                <w:szCs w:val="14"/>
                <w:lang w:val="x-none"/>
              </w:rPr>
              <w:t xml:space="preserve">razlika </w:t>
            </w:r>
          </w:p>
          <w:p w:rsidR="00370895" w:rsidRPr="00D9000A" w:rsidRDefault="00370895" w:rsidP="00FD479B">
            <w:pPr>
              <w:widowControl w:val="0"/>
              <w:spacing w:after="0"/>
              <w:ind w:left="0"/>
              <w:jc w:val="right"/>
              <w:rPr>
                <w:rFonts w:cs="Tahoma"/>
                <w:color w:val="000000"/>
                <w:szCs w:val="14"/>
                <w:lang w:val="x-none"/>
              </w:rPr>
            </w:pPr>
            <w:r w:rsidRPr="00D9000A">
              <w:rPr>
                <w:rFonts w:cs="Tahoma"/>
                <w:color w:val="000000"/>
                <w:szCs w:val="14"/>
                <w:lang w:val="x-none"/>
              </w:rPr>
              <w:t>(pl-real)</w:t>
            </w:r>
          </w:p>
        </w:tc>
        <w:tc>
          <w:tcPr>
            <w:tcW w:w="850" w:type="dxa"/>
          </w:tcPr>
          <w:p w:rsidR="00370895" w:rsidRPr="00D9000A" w:rsidRDefault="00D9000A" w:rsidP="00FD479B">
            <w:pPr>
              <w:widowControl w:val="0"/>
              <w:spacing w:after="0"/>
              <w:ind w:left="0"/>
              <w:jc w:val="right"/>
              <w:cnfStyle w:val="100000000000" w:firstRow="1" w:lastRow="0" w:firstColumn="0" w:lastColumn="0" w:oddVBand="0" w:evenVBand="0" w:oddHBand="0" w:evenHBand="0" w:firstRowFirstColumn="0" w:firstRowLastColumn="0" w:lastRowFirstColumn="0" w:lastRowLastColumn="0"/>
              <w:rPr>
                <w:rFonts w:cs="Tahoma"/>
                <w:color w:val="000000"/>
                <w:szCs w:val="14"/>
                <w:lang w:val="x-none"/>
              </w:rPr>
            </w:pPr>
            <w:proofErr w:type="spellStart"/>
            <w:r>
              <w:rPr>
                <w:rFonts w:cs="Tahoma"/>
                <w:color w:val="000000"/>
                <w:szCs w:val="14"/>
                <w:lang w:val="x-none"/>
              </w:rPr>
              <w:t>ind</w:t>
            </w:r>
            <w:proofErr w:type="spellEnd"/>
            <w:r>
              <w:rPr>
                <w:rFonts w:cs="Tahoma"/>
                <w:color w:val="000000"/>
                <w:szCs w:val="14"/>
                <w:lang w:val="x-none"/>
              </w:rPr>
              <w:t xml:space="preserve"> (pl</w:t>
            </w:r>
            <w:r w:rsidR="00370895" w:rsidRPr="00D9000A">
              <w:rPr>
                <w:rFonts w:cs="Tahoma"/>
                <w:color w:val="000000"/>
                <w:szCs w:val="14"/>
                <w:lang w:val="x-none"/>
              </w:rPr>
              <w:t>/</w:t>
            </w:r>
            <w:proofErr w:type="spellStart"/>
            <w:r w:rsidR="00370895" w:rsidRPr="00D9000A">
              <w:rPr>
                <w:rFonts w:cs="Tahoma"/>
                <w:color w:val="000000"/>
                <w:szCs w:val="14"/>
                <w:lang w:val="x-none"/>
              </w:rPr>
              <w:t>re</w:t>
            </w:r>
            <w:proofErr w:type="spellEnd"/>
            <w:r w:rsidR="00370895" w:rsidRPr="00D9000A">
              <w:rPr>
                <w:rFonts w:cs="Tahoma"/>
                <w:color w:val="000000"/>
                <w:szCs w:val="14"/>
                <w:lang w:val="x-none"/>
              </w:rPr>
              <w:t>)</w:t>
            </w:r>
          </w:p>
        </w:tc>
      </w:tr>
      <w:tr w:rsidR="00370895" w:rsidRPr="00370895" w:rsidTr="000B5404">
        <w:trPr>
          <w:cnfStyle w:val="000000100000" w:firstRow="0" w:lastRow="0" w:firstColumn="0" w:lastColumn="0" w:oddVBand="0" w:evenVBand="0" w:oddHBand="1" w:evenHBand="0" w:firstRowFirstColumn="0" w:firstRowLastColumn="0" w:lastRowFirstColumn="0" w:lastRowLastColumn="0"/>
          <w:trHeight w:val="210"/>
        </w:trPr>
        <w:tc>
          <w:tcPr>
            <w:cnfStyle w:val="000010000000" w:firstRow="0" w:lastRow="0" w:firstColumn="0" w:lastColumn="0" w:oddVBand="1" w:evenVBand="0" w:oddHBand="0" w:evenHBand="0" w:firstRowFirstColumn="0" w:firstRowLastColumn="0" w:lastRowFirstColumn="0" w:lastRowLastColumn="0"/>
            <w:tcW w:w="959" w:type="dxa"/>
          </w:tcPr>
          <w:p w:rsidR="00370895" w:rsidRPr="00370895" w:rsidRDefault="00370895" w:rsidP="000B5404">
            <w:pPr>
              <w:widowControl w:val="0"/>
              <w:spacing w:after="0"/>
              <w:ind w:left="0"/>
              <w:jc w:val="both"/>
              <w:rPr>
                <w:rFonts w:cs="Tahoma"/>
                <w:b/>
                <w:bCs/>
                <w:color w:val="000000"/>
                <w:sz w:val="16"/>
                <w:szCs w:val="16"/>
                <w:lang w:val="x-none"/>
              </w:rPr>
            </w:pPr>
            <w:r w:rsidRPr="00370895">
              <w:rPr>
                <w:rFonts w:cs="Tahoma"/>
                <w:b/>
                <w:bCs/>
                <w:color w:val="000000"/>
                <w:sz w:val="16"/>
                <w:szCs w:val="16"/>
                <w:lang w:val="x-none"/>
              </w:rPr>
              <w:t>409</w:t>
            </w:r>
          </w:p>
        </w:tc>
        <w:tc>
          <w:tcPr>
            <w:tcW w:w="3827"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b/>
                <w:bCs/>
                <w:color w:val="000000"/>
                <w:sz w:val="16"/>
                <w:szCs w:val="16"/>
                <w:lang w:val="x-none"/>
              </w:rPr>
            </w:pPr>
            <w:r w:rsidRPr="00370895">
              <w:rPr>
                <w:rFonts w:cs="Tahoma"/>
                <w:b/>
                <w:bCs/>
                <w:color w:val="000000"/>
                <w:sz w:val="16"/>
                <w:szCs w:val="16"/>
                <w:lang w:val="x-none"/>
              </w:rPr>
              <w:t>Rezerve</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b/>
                <w:bCs/>
                <w:color w:val="000000"/>
                <w:sz w:val="16"/>
                <w:szCs w:val="16"/>
                <w:lang w:val="x-none"/>
              </w:rPr>
            </w:pPr>
            <w:r w:rsidRPr="00370895">
              <w:rPr>
                <w:rFonts w:cs="Tahoma"/>
                <w:b/>
                <w:bCs/>
                <w:color w:val="000000"/>
                <w:sz w:val="16"/>
                <w:szCs w:val="16"/>
                <w:lang w:val="x-none"/>
              </w:rPr>
              <w:t>52.810</w:t>
            </w:r>
          </w:p>
        </w:tc>
        <w:tc>
          <w:tcPr>
            <w:tcW w:w="1559"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b/>
                <w:bCs/>
                <w:color w:val="000000"/>
                <w:sz w:val="16"/>
                <w:szCs w:val="16"/>
                <w:lang w:val="x-none"/>
              </w:rPr>
            </w:pPr>
            <w:r w:rsidRPr="00370895">
              <w:rPr>
                <w:rFonts w:cs="Tahoma"/>
                <w:b/>
                <w:bCs/>
                <w:color w:val="000000"/>
                <w:sz w:val="16"/>
                <w:szCs w:val="16"/>
                <w:lang w:val="x-none"/>
              </w:rPr>
              <w:t>5.000</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b/>
                <w:bCs/>
                <w:color w:val="000000"/>
                <w:sz w:val="16"/>
                <w:szCs w:val="16"/>
                <w:lang w:val="x-none"/>
              </w:rPr>
            </w:pPr>
            <w:r w:rsidRPr="00370895">
              <w:rPr>
                <w:rFonts w:cs="Tahoma"/>
                <w:b/>
                <w:bCs/>
                <w:color w:val="000000"/>
                <w:sz w:val="16"/>
                <w:szCs w:val="16"/>
                <w:lang w:val="x-none"/>
              </w:rPr>
              <w:t>47.810</w:t>
            </w:r>
          </w:p>
        </w:tc>
        <w:tc>
          <w:tcPr>
            <w:tcW w:w="850"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b/>
                <w:bCs/>
                <w:color w:val="000000"/>
                <w:sz w:val="16"/>
                <w:szCs w:val="16"/>
                <w:lang w:val="x-none"/>
              </w:rPr>
            </w:pPr>
            <w:r w:rsidRPr="00370895">
              <w:rPr>
                <w:rFonts w:cs="Tahoma"/>
                <w:b/>
                <w:bCs/>
                <w:color w:val="000000"/>
                <w:sz w:val="16"/>
                <w:szCs w:val="16"/>
                <w:lang w:val="x-none"/>
              </w:rPr>
              <w:t>9</w:t>
            </w:r>
          </w:p>
        </w:tc>
      </w:tr>
      <w:tr w:rsidR="00370895" w:rsidRPr="00370895" w:rsidTr="000B5404">
        <w:trPr>
          <w:trHeight w:val="210"/>
        </w:trPr>
        <w:tc>
          <w:tcPr>
            <w:cnfStyle w:val="000010000000" w:firstRow="0" w:lastRow="0" w:firstColumn="0" w:lastColumn="0" w:oddVBand="1" w:evenVBand="0" w:oddHBand="0" w:evenHBand="0" w:firstRowFirstColumn="0" w:firstRowLastColumn="0" w:lastRowFirstColumn="0" w:lastRowLastColumn="0"/>
            <w:tcW w:w="959"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2301</w:t>
            </w:r>
          </w:p>
        </w:tc>
        <w:tc>
          <w:tcPr>
            <w:tcW w:w="3827" w:type="dxa"/>
          </w:tcPr>
          <w:p w:rsidR="00370895" w:rsidRPr="00370895" w:rsidRDefault="00370895" w:rsidP="000B5404">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PRORAČUNSKA REZERVA</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5.000</w:t>
            </w:r>
          </w:p>
        </w:tc>
        <w:tc>
          <w:tcPr>
            <w:tcW w:w="1559"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5.000</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0</w:t>
            </w:r>
          </w:p>
        </w:tc>
        <w:tc>
          <w:tcPr>
            <w:tcW w:w="850"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100</w:t>
            </w:r>
          </w:p>
        </w:tc>
      </w:tr>
      <w:tr w:rsidR="00370895" w:rsidRPr="00370895" w:rsidTr="000B5404">
        <w:trPr>
          <w:cnfStyle w:val="000000100000" w:firstRow="0" w:lastRow="0" w:firstColumn="0" w:lastColumn="0" w:oddVBand="0" w:evenVBand="0" w:oddHBand="1" w:evenHBand="0" w:firstRowFirstColumn="0" w:firstRowLastColumn="0" w:lastRowFirstColumn="0" w:lastRowLastColumn="0"/>
          <w:trHeight w:val="210"/>
        </w:trPr>
        <w:tc>
          <w:tcPr>
            <w:cnfStyle w:val="000010000000" w:firstRow="0" w:lastRow="0" w:firstColumn="0" w:lastColumn="0" w:oddVBand="1" w:evenVBand="0" w:oddHBand="0" w:evenHBand="0" w:firstRowFirstColumn="0" w:firstRowLastColumn="0" w:lastRowFirstColumn="0" w:lastRowLastColumn="0"/>
            <w:tcW w:w="959"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2302</w:t>
            </w:r>
          </w:p>
        </w:tc>
        <w:tc>
          <w:tcPr>
            <w:tcW w:w="3827"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SPLOŠNA PRORAČUNSKA REZERVACIJA</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47.810</w:t>
            </w:r>
          </w:p>
        </w:tc>
        <w:tc>
          <w:tcPr>
            <w:tcW w:w="1559"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0</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47.810</w:t>
            </w:r>
          </w:p>
        </w:tc>
        <w:tc>
          <w:tcPr>
            <w:tcW w:w="850"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0</w:t>
            </w:r>
          </w:p>
        </w:tc>
      </w:tr>
    </w:tbl>
    <w:p w:rsidR="00370895" w:rsidRPr="00BF7138" w:rsidRDefault="00370895" w:rsidP="000B5404">
      <w:pPr>
        <w:widowControl w:val="0"/>
        <w:spacing w:after="0"/>
        <w:ind w:left="0"/>
        <w:jc w:val="both"/>
        <w:rPr>
          <w:rFonts w:ascii="Tahoma" w:hAnsi="Tahoma" w:cs="Tahoma"/>
          <w:lang w:val="x-none"/>
        </w:rPr>
      </w:pPr>
    </w:p>
    <w:p w:rsidR="00370895" w:rsidRPr="00C251B8" w:rsidRDefault="00370895" w:rsidP="00C251B8">
      <w:pPr>
        <w:pStyle w:val="AHeading5"/>
        <w:pBdr>
          <w:top w:val="none" w:sz="0" w:space="0" w:color="auto"/>
          <w:bottom w:val="none" w:sz="0" w:space="0" w:color="auto"/>
        </w:pBdr>
        <w:tabs>
          <w:tab w:val="decimal" w:pos="9200"/>
        </w:tabs>
        <w:spacing w:before="240" w:line="276" w:lineRule="auto"/>
        <w:rPr>
          <w:rStyle w:val="Intenzivenpoudarek"/>
          <w:b/>
          <w:sz w:val="24"/>
          <w:szCs w:val="24"/>
        </w:rPr>
      </w:pPr>
      <w:r w:rsidRPr="00C251B8">
        <w:rPr>
          <w:rStyle w:val="Intenzivenpoudarek"/>
          <w:b/>
          <w:sz w:val="24"/>
          <w:szCs w:val="24"/>
        </w:rPr>
        <w:t xml:space="preserve">41 TEKOČI TRANSFERI </w:t>
      </w:r>
      <w:r w:rsidRPr="00C251B8">
        <w:rPr>
          <w:rStyle w:val="Intenzivenpoudarek"/>
          <w:b/>
          <w:sz w:val="24"/>
          <w:szCs w:val="24"/>
        </w:rPr>
        <w:tab/>
        <w:t>1.319.730 €</w:t>
      </w:r>
    </w:p>
    <w:p w:rsidR="00370895" w:rsidRPr="00B22EEB" w:rsidRDefault="00370895" w:rsidP="00FC0C2D">
      <w:pPr>
        <w:pStyle w:val="Heading11"/>
        <w:spacing w:after="0"/>
        <w:ind w:left="0"/>
        <w:jc w:val="both"/>
        <w:rPr>
          <w:rFonts w:ascii="Tahoma" w:hAnsi="Tahoma" w:cs="Tahoma"/>
          <w:i/>
          <w:sz w:val="16"/>
          <w:szCs w:val="16"/>
          <w:u w:val="none"/>
        </w:rPr>
      </w:pPr>
      <w:r w:rsidRPr="00B22EEB">
        <w:rPr>
          <w:rFonts w:ascii="Tahoma" w:hAnsi="Tahoma" w:cs="Tahoma"/>
          <w:i/>
          <w:sz w:val="16"/>
          <w:szCs w:val="16"/>
          <w:u w:val="none"/>
        </w:rPr>
        <w:t>Obrazložitev bilance</w:t>
      </w:r>
    </w:p>
    <w:p w:rsidR="00370895" w:rsidRPr="004E4502" w:rsidRDefault="00370895" w:rsidP="000B5404">
      <w:pPr>
        <w:overflowPunct/>
        <w:autoSpaceDE/>
        <w:autoSpaceDN/>
        <w:adjustRightInd/>
        <w:spacing w:before="0" w:after="0" w:line="276" w:lineRule="auto"/>
        <w:ind w:left="0"/>
        <w:jc w:val="both"/>
        <w:textAlignment w:val="auto"/>
        <w:rPr>
          <w:rFonts w:ascii="Tahoma" w:hAnsi="Tahoma" w:cs="Tahoma"/>
          <w:lang w:eastAsia="sl-SI"/>
        </w:rPr>
      </w:pPr>
      <w:r w:rsidRPr="004E4502">
        <w:rPr>
          <w:rFonts w:ascii="Tahoma" w:hAnsi="Tahoma" w:cs="Tahoma"/>
          <w:lang w:eastAsia="sl-SI"/>
        </w:rPr>
        <w:t>Tekoči transferi vsebujejo subvencije, transfere posameznikom in gospodinjstvom, transfere neprofitnim organizacijam in ustanovam in druge tekoče domače transfere. Realizirani so bili v višini 1.236.588 EUR oziroma 92,6% načrtovanih.</w:t>
      </w:r>
    </w:p>
    <w:p w:rsidR="00370895" w:rsidRPr="00BF7138" w:rsidRDefault="00370895" w:rsidP="000B5404">
      <w:pPr>
        <w:widowControl w:val="0"/>
        <w:spacing w:after="0" w:line="360" w:lineRule="auto"/>
        <w:ind w:left="0"/>
        <w:jc w:val="both"/>
        <w:rPr>
          <w:rFonts w:ascii="Tahoma" w:hAnsi="Tahoma" w:cs="Tahoma"/>
          <w:lang w:val="x-none"/>
        </w:rPr>
      </w:pPr>
    </w:p>
    <w:p w:rsidR="00370895" w:rsidRPr="000B5404" w:rsidRDefault="00370895" w:rsidP="000B5404">
      <w:pPr>
        <w:pStyle w:val="Podnaslov"/>
        <w:numPr>
          <w:ilvl w:val="0"/>
          <w:numId w:val="0"/>
        </w:numPr>
        <w:rPr>
          <w:rStyle w:val="Intenzivenpoudarek1"/>
        </w:rPr>
      </w:pPr>
      <w:r w:rsidRPr="000B5404">
        <w:rPr>
          <w:rStyle w:val="Intenzivenpoudarek1"/>
        </w:rPr>
        <w:t xml:space="preserve">410 Subvencije </w:t>
      </w:r>
      <w:r w:rsidRPr="000B5404">
        <w:rPr>
          <w:rStyle w:val="Intenzivenpoudarek1"/>
        </w:rPr>
        <w:tab/>
        <w:t>12.570 €</w:t>
      </w:r>
    </w:p>
    <w:p w:rsidR="00370895" w:rsidRPr="00B22EEB" w:rsidRDefault="00370895" w:rsidP="00FC0C2D">
      <w:pPr>
        <w:pStyle w:val="Heading11"/>
        <w:spacing w:after="0"/>
        <w:ind w:left="0"/>
        <w:jc w:val="both"/>
        <w:rPr>
          <w:rFonts w:ascii="Tahoma" w:hAnsi="Tahoma" w:cs="Tahoma"/>
          <w:i/>
          <w:sz w:val="16"/>
          <w:szCs w:val="16"/>
          <w:u w:val="none"/>
        </w:rPr>
      </w:pPr>
      <w:r w:rsidRPr="00B22EEB">
        <w:rPr>
          <w:rFonts w:ascii="Tahoma" w:hAnsi="Tahoma" w:cs="Tahoma"/>
          <w:i/>
          <w:sz w:val="16"/>
          <w:szCs w:val="16"/>
          <w:u w:val="none"/>
        </w:rPr>
        <w:t>Obrazložitev konta</w:t>
      </w:r>
    </w:p>
    <w:p w:rsidR="00370895" w:rsidRPr="004E4502" w:rsidRDefault="00370895" w:rsidP="000B5404">
      <w:pPr>
        <w:overflowPunct/>
        <w:autoSpaceDE/>
        <w:autoSpaceDN/>
        <w:adjustRightInd/>
        <w:spacing w:before="0" w:after="0" w:line="276" w:lineRule="auto"/>
        <w:ind w:left="0"/>
        <w:jc w:val="both"/>
        <w:textAlignment w:val="auto"/>
        <w:rPr>
          <w:rFonts w:ascii="Tahoma" w:hAnsi="Tahoma" w:cs="Tahoma"/>
          <w:lang w:eastAsia="sl-SI"/>
        </w:rPr>
      </w:pPr>
      <w:r w:rsidRPr="004E4502">
        <w:rPr>
          <w:rFonts w:ascii="Tahoma" w:hAnsi="Tahoma" w:cs="Tahoma"/>
          <w:lang w:eastAsia="sl-SI"/>
        </w:rPr>
        <w:t>Realizacija podskupine kontov 410 po posameznih proračunskih postavkah je bila sledeča:</w:t>
      </w:r>
    </w:p>
    <w:tbl>
      <w:tblPr>
        <w:tblStyle w:val="Slog51"/>
        <w:tblW w:w="9889" w:type="dxa"/>
        <w:tblLayout w:type="fixed"/>
        <w:tblLook w:val="0020" w:firstRow="1" w:lastRow="0" w:firstColumn="0" w:lastColumn="0" w:noHBand="0" w:noVBand="0"/>
      </w:tblPr>
      <w:tblGrid>
        <w:gridCol w:w="1101"/>
        <w:gridCol w:w="3685"/>
        <w:gridCol w:w="1418"/>
        <w:gridCol w:w="1559"/>
        <w:gridCol w:w="1276"/>
        <w:gridCol w:w="850"/>
      </w:tblGrid>
      <w:tr w:rsidR="00370895" w:rsidRPr="00D9000A" w:rsidTr="000B5404">
        <w:trPr>
          <w:cnfStyle w:val="100000000000" w:firstRow="1" w:lastRow="0" w:firstColumn="0" w:lastColumn="0" w:oddVBand="0" w:evenVBand="0" w:oddHBand="0" w:evenHBand="0" w:firstRowFirstColumn="0" w:firstRowLastColumn="0" w:lastRowFirstColumn="0" w:lastRowLastColumn="0"/>
          <w:trHeight w:val="585"/>
        </w:trPr>
        <w:tc>
          <w:tcPr>
            <w:cnfStyle w:val="000010000000" w:firstRow="0" w:lastRow="0" w:firstColumn="0" w:lastColumn="0" w:oddVBand="1" w:evenVBand="0" w:oddHBand="0" w:evenHBand="0" w:firstRowFirstColumn="0" w:firstRowLastColumn="0" w:lastRowFirstColumn="0" w:lastRowLastColumn="0"/>
            <w:tcW w:w="1101" w:type="dxa"/>
          </w:tcPr>
          <w:p w:rsidR="00370895" w:rsidRPr="00D9000A" w:rsidRDefault="00370895" w:rsidP="000B5404">
            <w:pPr>
              <w:widowControl w:val="0"/>
              <w:spacing w:after="0"/>
              <w:ind w:left="0"/>
              <w:jc w:val="both"/>
              <w:rPr>
                <w:rFonts w:cs="Tahoma"/>
                <w:color w:val="000000"/>
                <w:szCs w:val="14"/>
                <w:lang w:val="x-none"/>
              </w:rPr>
            </w:pPr>
            <w:r w:rsidRPr="00D9000A">
              <w:rPr>
                <w:rFonts w:cs="Tahoma"/>
                <w:color w:val="000000"/>
                <w:szCs w:val="14"/>
                <w:lang w:val="x-none"/>
              </w:rPr>
              <w:t>PP</w:t>
            </w:r>
          </w:p>
        </w:tc>
        <w:tc>
          <w:tcPr>
            <w:tcW w:w="3685" w:type="dxa"/>
          </w:tcPr>
          <w:p w:rsidR="00370895" w:rsidRPr="00D9000A" w:rsidRDefault="00370895" w:rsidP="000B5404">
            <w:pPr>
              <w:widowControl w:val="0"/>
              <w:spacing w:after="0"/>
              <w:ind w:left="0"/>
              <w:jc w:val="both"/>
              <w:cnfStyle w:val="100000000000" w:firstRow="1" w:lastRow="0" w:firstColumn="0" w:lastColumn="0" w:oddVBand="0" w:evenVBand="0" w:oddHBand="0" w:evenHBand="0" w:firstRowFirstColumn="0" w:firstRowLastColumn="0" w:lastRowFirstColumn="0" w:lastRowLastColumn="0"/>
              <w:rPr>
                <w:rFonts w:cs="Tahoma"/>
                <w:color w:val="000000"/>
                <w:szCs w:val="14"/>
                <w:lang w:val="x-none"/>
              </w:rPr>
            </w:pPr>
            <w:r w:rsidRPr="00D9000A">
              <w:rPr>
                <w:rFonts w:cs="Tahoma"/>
                <w:color w:val="000000"/>
                <w:szCs w:val="14"/>
                <w:lang w:val="x-none"/>
              </w:rPr>
              <w:t>Opis</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D9000A" w:rsidRDefault="00370895" w:rsidP="000B5404">
            <w:pPr>
              <w:widowControl w:val="0"/>
              <w:spacing w:after="0"/>
              <w:ind w:left="0"/>
              <w:jc w:val="both"/>
              <w:rPr>
                <w:rFonts w:cs="Tahoma"/>
                <w:color w:val="000000"/>
                <w:szCs w:val="14"/>
                <w:lang w:val="x-none"/>
              </w:rPr>
            </w:pPr>
            <w:r w:rsidRPr="00D9000A">
              <w:rPr>
                <w:rFonts w:cs="Tahoma"/>
                <w:color w:val="000000"/>
                <w:szCs w:val="14"/>
                <w:lang w:val="x-none"/>
              </w:rPr>
              <w:t>proračun 2017</w:t>
            </w:r>
          </w:p>
        </w:tc>
        <w:tc>
          <w:tcPr>
            <w:tcW w:w="1559" w:type="dxa"/>
          </w:tcPr>
          <w:p w:rsidR="00370895" w:rsidRPr="00D9000A" w:rsidRDefault="00370895" w:rsidP="000B5404">
            <w:pPr>
              <w:widowControl w:val="0"/>
              <w:spacing w:after="0"/>
              <w:ind w:left="0"/>
              <w:jc w:val="both"/>
              <w:cnfStyle w:val="100000000000" w:firstRow="1" w:lastRow="0" w:firstColumn="0" w:lastColumn="0" w:oddVBand="0" w:evenVBand="0" w:oddHBand="0" w:evenHBand="0" w:firstRowFirstColumn="0" w:firstRowLastColumn="0" w:lastRowFirstColumn="0" w:lastRowLastColumn="0"/>
              <w:rPr>
                <w:rFonts w:cs="Tahoma"/>
                <w:color w:val="000000"/>
                <w:szCs w:val="14"/>
                <w:lang w:val="x-none"/>
              </w:rPr>
            </w:pPr>
            <w:r w:rsidRPr="00D9000A">
              <w:rPr>
                <w:rFonts w:cs="Tahoma"/>
                <w:color w:val="000000"/>
                <w:szCs w:val="14"/>
                <w:lang w:val="x-none"/>
              </w:rPr>
              <w:t>realizacija 2017</w:t>
            </w:r>
          </w:p>
        </w:tc>
        <w:tc>
          <w:tcPr>
            <w:cnfStyle w:val="000010000000" w:firstRow="0" w:lastRow="0" w:firstColumn="0" w:lastColumn="0" w:oddVBand="1" w:evenVBand="0" w:oddHBand="0" w:evenHBand="0" w:firstRowFirstColumn="0" w:firstRowLastColumn="0" w:lastRowFirstColumn="0" w:lastRowLastColumn="0"/>
            <w:tcW w:w="1276" w:type="dxa"/>
          </w:tcPr>
          <w:p w:rsidR="000B5404" w:rsidRDefault="00370895" w:rsidP="000B5404">
            <w:pPr>
              <w:widowControl w:val="0"/>
              <w:spacing w:after="0"/>
              <w:ind w:left="0"/>
              <w:jc w:val="both"/>
              <w:rPr>
                <w:rFonts w:cs="Tahoma"/>
                <w:color w:val="000000"/>
                <w:szCs w:val="14"/>
              </w:rPr>
            </w:pPr>
            <w:r w:rsidRPr="00D9000A">
              <w:rPr>
                <w:rFonts w:cs="Tahoma"/>
                <w:color w:val="000000"/>
                <w:szCs w:val="14"/>
                <w:lang w:val="x-none"/>
              </w:rPr>
              <w:t xml:space="preserve">razlika </w:t>
            </w:r>
          </w:p>
          <w:p w:rsidR="00370895" w:rsidRPr="00D9000A" w:rsidRDefault="00370895" w:rsidP="000B5404">
            <w:pPr>
              <w:widowControl w:val="0"/>
              <w:spacing w:after="0"/>
              <w:ind w:left="0"/>
              <w:jc w:val="both"/>
              <w:rPr>
                <w:rFonts w:cs="Tahoma"/>
                <w:color w:val="000000"/>
                <w:szCs w:val="14"/>
                <w:lang w:val="x-none"/>
              </w:rPr>
            </w:pPr>
            <w:r w:rsidRPr="00D9000A">
              <w:rPr>
                <w:rFonts w:cs="Tahoma"/>
                <w:color w:val="000000"/>
                <w:szCs w:val="14"/>
                <w:lang w:val="x-none"/>
              </w:rPr>
              <w:t>(pl-real)</w:t>
            </w:r>
          </w:p>
        </w:tc>
        <w:tc>
          <w:tcPr>
            <w:tcW w:w="850" w:type="dxa"/>
          </w:tcPr>
          <w:p w:rsidR="00370895" w:rsidRPr="00D9000A" w:rsidRDefault="00370895" w:rsidP="000B5404">
            <w:pPr>
              <w:widowControl w:val="0"/>
              <w:spacing w:after="0"/>
              <w:ind w:left="0"/>
              <w:jc w:val="both"/>
              <w:cnfStyle w:val="100000000000" w:firstRow="1" w:lastRow="0" w:firstColumn="0" w:lastColumn="0" w:oddVBand="0" w:evenVBand="0" w:oddHBand="0" w:evenHBand="0" w:firstRowFirstColumn="0" w:firstRowLastColumn="0" w:lastRowFirstColumn="0" w:lastRowLastColumn="0"/>
              <w:rPr>
                <w:rFonts w:cs="Tahoma"/>
                <w:color w:val="000000"/>
                <w:szCs w:val="14"/>
                <w:lang w:val="x-none"/>
              </w:rPr>
            </w:pPr>
            <w:proofErr w:type="spellStart"/>
            <w:r w:rsidRPr="00D9000A">
              <w:rPr>
                <w:rFonts w:cs="Tahoma"/>
                <w:color w:val="000000"/>
                <w:szCs w:val="14"/>
                <w:lang w:val="x-none"/>
              </w:rPr>
              <w:t>ind</w:t>
            </w:r>
            <w:proofErr w:type="spellEnd"/>
            <w:r w:rsidRPr="00D9000A">
              <w:rPr>
                <w:rFonts w:cs="Tahoma"/>
                <w:color w:val="000000"/>
                <w:szCs w:val="14"/>
                <w:lang w:val="x-none"/>
              </w:rPr>
              <w:t xml:space="preserve"> (pl/</w:t>
            </w:r>
            <w:proofErr w:type="spellStart"/>
            <w:r w:rsidRPr="00D9000A">
              <w:rPr>
                <w:rFonts w:cs="Tahoma"/>
                <w:color w:val="000000"/>
                <w:szCs w:val="14"/>
                <w:lang w:val="x-none"/>
              </w:rPr>
              <w:t>re</w:t>
            </w:r>
            <w:proofErr w:type="spellEnd"/>
            <w:r w:rsidRPr="00D9000A">
              <w:rPr>
                <w:rFonts w:cs="Tahoma"/>
                <w:color w:val="000000"/>
                <w:szCs w:val="14"/>
                <w:lang w:val="x-none"/>
              </w:rPr>
              <w:t>)</w:t>
            </w:r>
          </w:p>
        </w:tc>
      </w:tr>
      <w:tr w:rsidR="00370895" w:rsidRPr="00370895" w:rsidTr="000B5404">
        <w:trPr>
          <w:cnfStyle w:val="000000100000" w:firstRow="0" w:lastRow="0" w:firstColumn="0" w:lastColumn="0" w:oddVBand="0" w:evenVBand="0" w:oddHBand="1" w:evenHBand="0" w:firstRowFirstColumn="0" w:firstRowLastColumn="0" w:lastRowFirstColumn="0" w:lastRowLastColumn="0"/>
          <w:trHeight w:val="210"/>
        </w:trPr>
        <w:tc>
          <w:tcPr>
            <w:cnfStyle w:val="000010000000" w:firstRow="0" w:lastRow="0" w:firstColumn="0" w:lastColumn="0" w:oddVBand="1" w:evenVBand="0" w:oddHBand="0" w:evenHBand="0" w:firstRowFirstColumn="0" w:firstRowLastColumn="0" w:lastRowFirstColumn="0" w:lastRowLastColumn="0"/>
            <w:tcW w:w="1101" w:type="dxa"/>
          </w:tcPr>
          <w:p w:rsidR="00370895" w:rsidRPr="00370895" w:rsidRDefault="00370895" w:rsidP="000B5404">
            <w:pPr>
              <w:widowControl w:val="0"/>
              <w:spacing w:after="0"/>
              <w:ind w:left="0"/>
              <w:jc w:val="both"/>
              <w:rPr>
                <w:rFonts w:cs="Tahoma"/>
                <w:b/>
                <w:bCs/>
                <w:color w:val="000000"/>
                <w:sz w:val="16"/>
                <w:szCs w:val="16"/>
                <w:lang w:val="x-none"/>
              </w:rPr>
            </w:pPr>
            <w:r w:rsidRPr="00370895">
              <w:rPr>
                <w:rFonts w:cs="Tahoma"/>
                <w:b/>
                <w:bCs/>
                <w:color w:val="000000"/>
                <w:sz w:val="16"/>
                <w:szCs w:val="16"/>
                <w:lang w:val="x-none"/>
              </w:rPr>
              <w:t>410</w:t>
            </w:r>
          </w:p>
        </w:tc>
        <w:tc>
          <w:tcPr>
            <w:tcW w:w="3685"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b/>
                <w:bCs/>
                <w:color w:val="000000"/>
                <w:sz w:val="16"/>
                <w:szCs w:val="16"/>
                <w:lang w:val="x-none"/>
              </w:rPr>
            </w:pPr>
            <w:r w:rsidRPr="00370895">
              <w:rPr>
                <w:rFonts w:cs="Tahoma"/>
                <w:b/>
                <w:bCs/>
                <w:color w:val="000000"/>
                <w:sz w:val="16"/>
                <w:szCs w:val="16"/>
                <w:lang w:val="x-none"/>
              </w:rPr>
              <w:t>Subvencije</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0B5404">
            <w:pPr>
              <w:widowControl w:val="0"/>
              <w:spacing w:after="0"/>
              <w:ind w:left="0"/>
              <w:jc w:val="both"/>
              <w:rPr>
                <w:rFonts w:cs="Tahoma"/>
                <w:b/>
                <w:bCs/>
                <w:color w:val="000000"/>
                <w:sz w:val="16"/>
                <w:szCs w:val="16"/>
                <w:lang w:val="x-none"/>
              </w:rPr>
            </w:pPr>
            <w:r w:rsidRPr="00370895">
              <w:rPr>
                <w:rFonts w:cs="Tahoma"/>
                <w:b/>
                <w:bCs/>
                <w:color w:val="000000"/>
                <w:sz w:val="16"/>
                <w:szCs w:val="16"/>
                <w:lang w:val="x-none"/>
              </w:rPr>
              <w:t>18.000</w:t>
            </w:r>
          </w:p>
        </w:tc>
        <w:tc>
          <w:tcPr>
            <w:tcW w:w="1559"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b/>
                <w:bCs/>
                <w:color w:val="000000"/>
                <w:sz w:val="16"/>
                <w:szCs w:val="16"/>
                <w:lang w:val="x-none"/>
              </w:rPr>
            </w:pPr>
            <w:r w:rsidRPr="00370895">
              <w:rPr>
                <w:rFonts w:cs="Tahoma"/>
                <w:b/>
                <w:bCs/>
                <w:color w:val="000000"/>
                <w:sz w:val="16"/>
                <w:szCs w:val="16"/>
                <w:lang w:val="x-none"/>
              </w:rPr>
              <w:t>12.570</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0B5404">
            <w:pPr>
              <w:widowControl w:val="0"/>
              <w:spacing w:after="0"/>
              <w:ind w:left="0"/>
              <w:jc w:val="both"/>
              <w:rPr>
                <w:rFonts w:cs="Tahoma"/>
                <w:b/>
                <w:bCs/>
                <w:color w:val="000000"/>
                <w:sz w:val="16"/>
                <w:szCs w:val="16"/>
                <w:lang w:val="x-none"/>
              </w:rPr>
            </w:pPr>
            <w:r w:rsidRPr="00370895">
              <w:rPr>
                <w:rFonts w:cs="Tahoma"/>
                <w:b/>
                <w:bCs/>
                <w:color w:val="000000"/>
                <w:sz w:val="16"/>
                <w:szCs w:val="16"/>
                <w:lang w:val="x-none"/>
              </w:rPr>
              <w:t>5.430</w:t>
            </w:r>
          </w:p>
        </w:tc>
        <w:tc>
          <w:tcPr>
            <w:tcW w:w="850"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b/>
                <w:bCs/>
                <w:color w:val="000000"/>
                <w:sz w:val="16"/>
                <w:szCs w:val="16"/>
                <w:lang w:val="x-none"/>
              </w:rPr>
            </w:pPr>
            <w:r w:rsidRPr="00370895">
              <w:rPr>
                <w:rFonts w:cs="Tahoma"/>
                <w:b/>
                <w:bCs/>
                <w:color w:val="000000"/>
                <w:sz w:val="16"/>
                <w:szCs w:val="16"/>
                <w:lang w:val="x-none"/>
              </w:rPr>
              <w:t>70</w:t>
            </w:r>
          </w:p>
        </w:tc>
      </w:tr>
      <w:tr w:rsidR="00370895" w:rsidRPr="00370895" w:rsidTr="000B5404">
        <w:trPr>
          <w:trHeight w:val="210"/>
        </w:trPr>
        <w:tc>
          <w:tcPr>
            <w:cnfStyle w:val="000010000000" w:firstRow="0" w:lastRow="0" w:firstColumn="0" w:lastColumn="0" w:oddVBand="1" w:evenVBand="0" w:oddHBand="0" w:evenHBand="0" w:firstRowFirstColumn="0" w:firstRowLastColumn="0" w:lastRowFirstColumn="0" w:lastRowLastColumn="0"/>
            <w:tcW w:w="1101"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1101</w:t>
            </w:r>
          </w:p>
        </w:tc>
        <w:tc>
          <w:tcPr>
            <w:tcW w:w="3685" w:type="dxa"/>
          </w:tcPr>
          <w:p w:rsidR="00370895" w:rsidRPr="00370895" w:rsidRDefault="00370895" w:rsidP="000B5404">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INTERVENCIJE V KMETIJSTVO</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12.000</w:t>
            </w:r>
          </w:p>
        </w:tc>
        <w:tc>
          <w:tcPr>
            <w:tcW w:w="1559" w:type="dxa"/>
          </w:tcPr>
          <w:p w:rsidR="00370895" w:rsidRPr="00370895" w:rsidRDefault="00370895" w:rsidP="000B5404">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8.950</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3.050</w:t>
            </w:r>
          </w:p>
        </w:tc>
        <w:tc>
          <w:tcPr>
            <w:tcW w:w="850" w:type="dxa"/>
          </w:tcPr>
          <w:p w:rsidR="00370895" w:rsidRPr="00370895" w:rsidRDefault="00370895" w:rsidP="000B5404">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75</w:t>
            </w:r>
          </w:p>
        </w:tc>
      </w:tr>
      <w:tr w:rsidR="00370895" w:rsidRPr="00370895" w:rsidTr="000B5404">
        <w:trPr>
          <w:cnfStyle w:val="000000100000" w:firstRow="0" w:lastRow="0" w:firstColumn="0" w:lastColumn="0" w:oddVBand="0" w:evenVBand="0" w:oddHBand="1" w:evenHBand="0" w:firstRowFirstColumn="0" w:firstRowLastColumn="0" w:lastRowFirstColumn="0" w:lastRowLastColumn="0"/>
          <w:trHeight w:val="210"/>
        </w:trPr>
        <w:tc>
          <w:tcPr>
            <w:cnfStyle w:val="000010000000" w:firstRow="0" w:lastRow="0" w:firstColumn="0" w:lastColumn="0" w:oddVBand="1" w:evenVBand="0" w:oddHBand="0" w:evenHBand="0" w:firstRowFirstColumn="0" w:firstRowLastColumn="0" w:lastRowFirstColumn="0" w:lastRowLastColumn="0"/>
            <w:tcW w:w="1101"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1103</w:t>
            </w:r>
          </w:p>
        </w:tc>
        <w:tc>
          <w:tcPr>
            <w:tcW w:w="3685"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PODPORA RAZVOJU DOPOLNILNIH DEJAVNOSTI</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1.000</w:t>
            </w:r>
          </w:p>
        </w:tc>
        <w:tc>
          <w:tcPr>
            <w:tcW w:w="1559"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620</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380</w:t>
            </w:r>
          </w:p>
        </w:tc>
        <w:tc>
          <w:tcPr>
            <w:tcW w:w="850"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62</w:t>
            </w:r>
          </w:p>
        </w:tc>
      </w:tr>
      <w:tr w:rsidR="00370895" w:rsidRPr="00370895" w:rsidTr="000B5404">
        <w:trPr>
          <w:trHeight w:val="210"/>
        </w:trPr>
        <w:tc>
          <w:tcPr>
            <w:cnfStyle w:val="000010000000" w:firstRow="0" w:lastRow="0" w:firstColumn="0" w:lastColumn="0" w:oddVBand="1" w:evenVBand="0" w:oddHBand="0" w:evenHBand="0" w:firstRowFirstColumn="0" w:firstRowLastColumn="0" w:lastRowFirstColumn="0" w:lastRowLastColumn="0"/>
            <w:tcW w:w="1101"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1401</w:t>
            </w:r>
          </w:p>
        </w:tc>
        <w:tc>
          <w:tcPr>
            <w:tcW w:w="3685" w:type="dxa"/>
          </w:tcPr>
          <w:p w:rsidR="00370895" w:rsidRPr="00370895" w:rsidRDefault="00370895" w:rsidP="000B5404">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POSPEŠEVANJE DROBNEGA GOSPODARSTVA</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5.000</w:t>
            </w:r>
          </w:p>
        </w:tc>
        <w:tc>
          <w:tcPr>
            <w:tcW w:w="1559" w:type="dxa"/>
          </w:tcPr>
          <w:p w:rsidR="00370895" w:rsidRPr="00370895" w:rsidRDefault="00370895" w:rsidP="000B5404">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3.000</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2.000</w:t>
            </w:r>
          </w:p>
        </w:tc>
        <w:tc>
          <w:tcPr>
            <w:tcW w:w="850" w:type="dxa"/>
          </w:tcPr>
          <w:p w:rsidR="00370895" w:rsidRPr="00370895" w:rsidRDefault="00370895" w:rsidP="000B5404">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60</w:t>
            </w:r>
          </w:p>
        </w:tc>
      </w:tr>
    </w:tbl>
    <w:p w:rsidR="00370895" w:rsidRPr="00BF7138" w:rsidRDefault="00370895" w:rsidP="000B5404">
      <w:pPr>
        <w:widowControl w:val="0"/>
        <w:spacing w:after="0"/>
        <w:ind w:left="0"/>
        <w:jc w:val="both"/>
        <w:rPr>
          <w:rFonts w:ascii="Tahoma" w:hAnsi="Tahoma" w:cs="Tahoma"/>
          <w:lang w:val="x-none"/>
        </w:rPr>
      </w:pPr>
    </w:p>
    <w:p w:rsidR="00370895" w:rsidRPr="000B5404" w:rsidRDefault="00370895" w:rsidP="000B5404">
      <w:pPr>
        <w:pStyle w:val="Podnaslov"/>
        <w:numPr>
          <w:ilvl w:val="0"/>
          <w:numId w:val="0"/>
        </w:numPr>
        <w:rPr>
          <w:rStyle w:val="Intenzivenpoudarek1"/>
        </w:rPr>
      </w:pPr>
      <w:r w:rsidRPr="000B5404">
        <w:rPr>
          <w:rStyle w:val="Intenzivenpoudarek1"/>
        </w:rPr>
        <w:t xml:space="preserve">411 Transferi posameznikom in gospodinjstvom </w:t>
      </w:r>
      <w:r w:rsidRPr="000B5404">
        <w:rPr>
          <w:rStyle w:val="Intenzivenpoudarek1"/>
        </w:rPr>
        <w:tab/>
        <w:t>674.559 €</w:t>
      </w:r>
    </w:p>
    <w:p w:rsidR="00370895" w:rsidRPr="00B22EEB" w:rsidRDefault="00370895" w:rsidP="00FC0C2D">
      <w:pPr>
        <w:pStyle w:val="Heading11"/>
        <w:spacing w:after="0"/>
        <w:ind w:left="0"/>
        <w:jc w:val="both"/>
        <w:rPr>
          <w:rFonts w:ascii="Tahoma" w:hAnsi="Tahoma" w:cs="Tahoma"/>
          <w:i/>
          <w:sz w:val="16"/>
          <w:szCs w:val="16"/>
          <w:u w:val="none"/>
        </w:rPr>
      </w:pPr>
      <w:r w:rsidRPr="00B22EEB">
        <w:rPr>
          <w:rFonts w:ascii="Tahoma" w:hAnsi="Tahoma" w:cs="Tahoma"/>
          <w:i/>
          <w:sz w:val="16"/>
          <w:szCs w:val="16"/>
          <w:u w:val="none"/>
        </w:rPr>
        <w:t>Obrazložitev konta</w:t>
      </w:r>
    </w:p>
    <w:p w:rsidR="00370895" w:rsidRPr="004E4502" w:rsidRDefault="00370895" w:rsidP="000B5404">
      <w:pPr>
        <w:overflowPunct/>
        <w:autoSpaceDE/>
        <w:autoSpaceDN/>
        <w:adjustRightInd/>
        <w:spacing w:before="0" w:after="0" w:line="276" w:lineRule="auto"/>
        <w:ind w:left="0"/>
        <w:jc w:val="both"/>
        <w:textAlignment w:val="auto"/>
        <w:rPr>
          <w:rFonts w:ascii="Tahoma" w:hAnsi="Tahoma" w:cs="Tahoma"/>
          <w:lang w:eastAsia="sl-SI"/>
        </w:rPr>
      </w:pPr>
      <w:r w:rsidRPr="004E4502">
        <w:rPr>
          <w:rFonts w:ascii="Tahoma" w:hAnsi="Tahoma" w:cs="Tahoma"/>
          <w:lang w:eastAsia="sl-SI"/>
        </w:rPr>
        <w:t>Realizacija podskupine kontov 411 po posameznih proračunskih postavkah je bila sledeča:</w:t>
      </w:r>
    </w:p>
    <w:tbl>
      <w:tblPr>
        <w:tblStyle w:val="Slog51"/>
        <w:tblW w:w="9889" w:type="dxa"/>
        <w:tblLayout w:type="fixed"/>
        <w:tblLook w:val="0020" w:firstRow="1" w:lastRow="0" w:firstColumn="0" w:lastColumn="0" w:noHBand="0" w:noVBand="0"/>
      </w:tblPr>
      <w:tblGrid>
        <w:gridCol w:w="1101"/>
        <w:gridCol w:w="3685"/>
        <w:gridCol w:w="1418"/>
        <w:gridCol w:w="1559"/>
        <w:gridCol w:w="1276"/>
        <w:gridCol w:w="850"/>
      </w:tblGrid>
      <w:tr w:rsidR="00370895" w:rsidRPr="000B5404" w:rsidTr="000B5404">
        <w:trPr>
          <w:cnfStyle w:val="100000000000" w:firstRow="1" w:lastRow="0" w:firstColumn="0" w:lastColumn="0" w:oddVBand="0" w:evenVBand="0" w:oddHBand="0" w:evenHBand="0" w:firstRowFirstColumn="0" w:firstRowLastColumn="0" w:lastRowFirstColumn="0" w:lastRowLastColumn="0"/>
          <w:trHeight w:val="585"/>
        </w:trPr>
        <w:tc>
          <w:tcPr>
            <w:cnfStyle w:val="000010000000" w:firstRow="0" w:lastRow="0" w:firstColumn="0" w:lastColumn="0" w:oddVBand="1" w:evenVBand="0" w:oddHBand="0" w:evenHBand="0" w:firstRowFirstColumn="0" w:firstRowLastColumn="0" w:lastRowFirstColumn="0" w:lastRowLastColumn="0"/>
            <w:tcW w:w="1101" w:type="dxa"/>
          </w:tcPr>
          <w:p w:rsidR="00370895" w:rsidRPr="000B5404" w:rsidRDefault="00370895" w:rsidP="000B5404">
            <w:pPr>
              <w:widowControl w:val="0"/>
              <w:spacing w:after="0"/>
              <w:ind w:left="0"/>
              <w:jc w:val="both"/>
              <w:rPr>
                <w:rFonts w:cs="Tahoma"/>
                <w:color w:val="000000"/>
                <w:szCs w:val="14"/>
                <w:lang w:val="x-none"/>
              </w:rPr>
            </w:pPr>
            <w:r w:rsidRPr="000B5404">
              <w:rPr>
                <w:rFonts w:cs="Tahoma"/>
                <w:color w:val="000000"/>
                <w:szCs w:val="14"/>
                <w:lang w:val="x-none"/>
              </w:rPr>
              <w:t>PP</w:t>
            </w:r>
          </w:p>
        </w:tc>
        <w:tc>
          <w:tcPr>
            <w:tcW w:w="3685" w:type="dxa"/>
          </w:tcPr>
          <w:p w:rsidR="00370895" w:rsidRPr="000B5404" w:rsidRDefault="00370895" w:rsidP="000B5404">
            <w:pPr>
              <w:widowControl w:val="0"/>
              <w:spacing w:after="0"/>
              <w:ind w:left="0"/>
              <w:jc w:val="both"/>
              <w:cnfStyle w:val="100000000000" w:firstRow="1" w:lastRow="0" w:firstColumn="0" w:lastColumn="0" w:oddVBand="0" w:evenVBand="0" w:oddHBand="0" w:evenHBand="0" w:firstRowFirstColumn="0" w:firstRowLastColumn="0" w:lastRowFirstColumn="0" w:lastRowLastColumn="0"/>
              <w:rPr>
                <w:rFonts w:cs="Tahoma"/>
                <w:color w:val="000000"/>
                <w:szCs w:val="14"/>
                <w:lang w:val="x-none"/>
              </w:rPr>
            </w:pPr>
            <w:r w:rsidRPr="000B5404">
              <w:rPr>
                <w:rFonts w:cs="Tahoma"/>
                <w:color w:val="000000"/>
                <w:szCs w:val="14"/>
                <w:lang w:val="x-none"/>
              </w:rPr>
              <w:t>Opis</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0B5404" w:rsidRDefault="00370895" w:rsidP="00FD479B">
            <w:pPr>
              <w:widowControl w:val="0"/>
              <w:spacing w:after="0"/>
              <w:ind w:left="0"/>
              <w:jc w:val="right"/>
              <w:rPr>
                <w:rFonts w:cs="Tahoma"/>
                <w:color w:val="000000"/>
                <w:szCs w:val="14"/>
                <w:lang w:val="x-none"/>
              </w:rPr>
            </w:pPr>
            <w:r w:rsidRPr="000B5404">
              <w:rPr>
                <w:rFonts w:cs="Tahoma"/>
                <w:color w:val="000000"/>
                <w:szCs w:val="14"/>
                <w:lang w:val="x-none"/>
              </w:rPr>
              <w:t>proračun 2017</w:t>
            </w:r>
          </w:p>
        </w:tc>
        <w:tc>
          <w:tcPr>
            <w:tcW w:w="1559" w:type="dxa"/>
          </w:tcPr>
          <w:p w:rsidR="00370895" w:rsidRPr="000B5404" w:rsidRDefault="00370895" w:rsidP="00FD479B">
            <w:pPr>
              <w:widowControl w:val="0"/>
              <w:spacing w:after="0"/>
              <w:ind w:left="0"/>
              <w:jc w:val="right"/>
              <w:cnfStyle w:val="100000000000" w:firstRow="1" w:lastRow="0" w:firstColumn="0" w:lastColumn="0" w:oddVBand="0" w:evenVBand="0" w:oddHBand="0" w:evenHBand="0" w:firstRowFirstColumn="0" w:firstRowLastColumn="0" w:lastRowFirstColumn="0" w:lastRowLastColumn="0"/>
              <w:rPr>
                <w:rFonts w:cs="Tahoma"/>
                <w:color w:val="000000"/>
                <w:szCs w:val="14"/>
                <w:lang w:val="x-none"/>
              </w:rPr>
            </w:pPr>
            <w:r w:rsidRPr="000B5404">
              <w:rPr>
                <w:rFonts w:cs="Tahoma"/>
                <w:color w:val="000000"/>
                <w:szCs w:val="14"/>
                <w:lang w:val="x-none"/>
              </w:rPr>
              <w:t>realizacija 2017</w:t>
            </w:r>
          </w:p>
        </w:tc>
        <w:tc>
          <w:tcPr>
            <w:cnfStyle w:val="000010000000" w:firstRow="0" w:lastRow="0" w:firstColumn="0" w:lastColumn="0" w:oddVBand="1" w:evenVBand="0" w:oddHBand="0" w:evenHBand="0" w:firstRowFirstColumn="0" w:firstRowLastColumn="0" w:lastRowFirstColumn="0" w:lastRowLastColumn="0"/>
            <w:tcW w:w="1276" w:type="dxa"/>
          </w:tcPr>
          <w:p w:rsidR="000B5404" w:rsidRDefault="00370895" w:rsidP="00FD479B">
            <w:pPr>
              <w:widowControl w:val="0"/>
              <w:spacing w:after="0"/>
              <w:ind w:left="0"/>
              <w:jc w:val="right"/>
              <w:rPr>
                <w:rFonts w:cs="Tahoma"/>
                <w:color w:val="000000"/>
                <w:szCs w:val="14"/>
              </w:rPr>
            </w:pPr>
            <w:r w:rsidRPr="000B5404">
              <w:rPr>
                <w:rFonts w:cs="Tahoma"/>
                <w:color w:val="000000"/>
                <w:szCs w:val="14"/>
                <w:lang w:val="x-none"/>
              </w:rPr>
              <w:t xml:space="preserve">razlika </w:t>
            </w:r>
          </w:p>
          <w:p w:rsidR="00370895" w:rsidRPr="000B5404" w:rsidRDefault="00370895" w:rsidP="00FD479B">
            <w:pPr>
              <w:widowControl w:val="0"/>
              <w:spacing w:after="0"/>
              <w:ind w:left="0"/>
              <w:jc w:val="right"/>
              <w:rPr>
                <w:rFonts w:cs="Tahoma"/>
                <w:color w:val="000000"/>
                <w:szCs w:val="14"/>
                <w:lang w:val="x-none"/>
              </w:rPr>
            </w:pPr>
            <w:r w:rsidRPr="000B5404">
              <w:rPr>
                <w:rFonts w:cs="Tahoma"/>
                <w:color w:val="000000"/>
                <w:szCs w:val="14"/>
                <w:lang w:val="x-none"/>
              </w:rPr>
              <w:t>(pl-real)</w:t>
            </w:r>
          </w:p>
        </w:tc>
        <w:tc>
          <w:tcPr>
            <w:tcW w:w="850" w:type="dxa"/>
          </w:tcPr>
          <w:p w:rsidR="000B5404" w:rsidRDefault="00370895" w:rsidP="00FD479B">
            <w:pPr>
              <w:widowControl w:val="0"/>
              <w:spacing w:after="0"/>
              <w:ind w:left="0"/>
              <w:jc w:val="right"/>
              <w:cnfStyle w:val="100000000000" w:firstRow="1" w:lastRow="0" w:firstColumn="0" w:lastColumn="0" w:oddVBand="0" w:evenVBand="0" w:oddHBand="0" w:evenHBand="0" w:firstRowFirstColumn="0" w:firstRowLastColumn="0" w:lastRowFirstColumn="0" w:lastRowLastColumn="0"/>
              <w:rPr>
                <w:rFonts w:cs="Tahoma"/>
                <w:color w:val="000000"/>
                <w:szCs w:val="14"/>
              </w:rPr>
            </w:pPr>
            <w:proofErr w:type="spellStart"/>
            <w:r w:rsidRPr="000B5404">
              <w:rPr>
                <w:rFonts w:cs="Tahoma"/>
                <w:color w:val="000000"/>
                <w:szCs w:val="14"/>
                <w:lang w:val="x-none"/>
              </w:rPr>
              <w:t>ind</w:t>
            </w:r>
            <w:proofErr w:type="spellEnd"/>
            <w:r w:rsidRPr="000B5404">
              <w:rPr>
                <w:rFonts w:cs="Tahoma"/>
                <w:color w:val="000000"/>
                <w:szCs w:val="14"/>
                <w:lang w:val="x-none"/>
              </w:rPr>
              <w:t xml:space="preserve"> </w:t>
            </w:r>
          </w:p>
          <w:p w:rsidR="00370895" w:rsidRPr="000B5404" w:rsidRDefault="00370895" w:rsidP="00FD479B">
            <w:pPr>
              <w:widowControl w:val="0"/>
              <w:spacing w:after="0"/>
              <w:ind w:left="0"/>
              <w:jc w:val="right"/>
              <w:cnfStyle w:val="100000000000" w:firstRow="1" w:lastRow="0" w:firstColumn="0" w:lastColumn="0" w:oddVBand="0" w:evenVBand="0" w:oddHBand="0" w:evenHBand="0" w:firstRowFirstColumn="0" w:firstRowLastColumn="0" w:lastRowFirstColumn="0" w:lastRowLastColumn="0"/>
              <w:rPr>
                <w:rFonts w:cs="Tahoma"/>
                <w:color w:val="000000"/>
                <w:szCs w:val="14"/>
                <w:lang w:val="x-none"/>
              </w:rPr>
            </w:pPr>
            <w:r w:rsidRPr="000B5404">
              <w:rPr>
                <w:rFonts w:cs="Tahoma"/>
                <w:color w:val="000000"/>
                <w:szCs w:val="14"/>
                <w:lang w:val="x-none"/>
              </w:rPr>
              <w:t>(pl/</w:t>
            </w:r>
            <w:proofErr w:type="spellStart"/>
            <w:r w:rsidRPr="000B5404">
              <w:rPr>
                <w:rFonts w:cs="Tahoma"/>
                <w:color w:val="000000"/>
                <w:szCs w:val="14"/>
                <w:lang w:val="x-none"/>
              </w:rPr>
              <w:t>re</w:t>
            </w:r>
            <w:proofErr w:type="spellEnd"/>
            <w:r w:rsidRPr="000B5404">
              <w:rPr>
                <w:rFonts w:cs="Tahoma"/>
                <w:color w:val="000000"/>
                <w:szCs w:val="14"/>
                <w:lang w:val="x-none"/>
              </w:rPr>
              <w:t>)</w:t>
            </w:r>
          </w:p>
        </w:tc>
      </w:tr>
      <w:tr w:rsidR="00370895" w:rsidRPr="00370895" w:rsidTr="000B5404">
        <w:trPr>
          <w:cnfStyle w:val="000000100000" w:firstRow="0" w:lastRow="0" w:firstColumn="0" w:lastColumn="0" w:oddVBand="0" w:evenVBand="0" w:oddHBand="1" w:evenHBand="0" w:firstRowFirstColumn="0" w:firstRowLastColumn="0" w:lastRowFirstColumn="0" w:lastRowLastColumn="0"/>
          <w:trHeight w:val="210"/>
        </w:trPr>
        <w:tc>
          <w:tcPr>
            <w:cnfStyle w:val="000010000000" w:firstRow="0" w:lastRow="0" w:firstColumn="0" w:lastColumn="0" w:oddVBand="1" w:evenVBand="0" w:oddHBand="0" w:evenHBand="0" w:firstRowFirstColumn="0" w:firstRowLastColumn="0" w:lastRowFirstColumn="0" w:lastRowLastColumn="0"/>
            <w:tcW w:w="1101" w:type="dxa"/>
          </w:tcPr>
          <w:p w:rsidR="00370895" w:rsidRPr="00370895" w:rsidRDefault="00370895" w:rsidP="000B5404">
            <w:pPr>
              <w:widowControl w:val="0"/>
              <w:spacing w:after="0"/>
              <w:ind w:left="0"/>
              <w:jc w:val="both"/>
              <w:rPr>
                <w:rFonts w:cs="Tahoma"/>
                <w:b/>
                <w:bCs/>
                <w:color w:val="000000"/>
                <w:sz w:val="16"/>
                <w:szCs w:val="16"/>
                <w:lang w:val="x-none"/>
              </w:rPr>
            </w:pPr>
            <w:r w:rsidRPr="00370895">
              <w:rPr>
                <w:rFonts w:cs="Tahoma"/>
                <w:b/>
                <w:bCs/>
                <w:color w:val="000000"/>
                <w:sz w:val="16"/>
                <w:szCs w:val="16"/>
                <w:lang w:val="x-none"/>
              </w:rPr>
              <w:t>411</w:t>
            </w:r>
          </w:p>
        </w:tc>
        <w:tc>
          <w:tcPr>
            <w:tcW w:w="3685"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b/>
                <w:bCs/>
                <w:color w:val="000000"/>
                <w:sz w:val="16"/>
                <w:szCs w:val="16"/>
                <w:lang w:val="x-none"/>
              </w:rPr>
            </w:pPr>
            <w:r w:rsidRPr="00370895">
              <w:rPr>
                <w:rFonts w:cs="Tahoma"/>
                <w:b/>
                <w:bCs/>
                <w:color w:val="000000"/>
                <w:sz w:val="16"/>
                <w:szCs w:val="16"/>
                <w:lang w:val="x-none"/>
              </w:rPr>
              <w:t>Transferi posameznikom in gospodinjstvom</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b/>
                <w:bCs/>
                <w:color w:val="000000"/>
                <w:sz w:val="16"/>
                <w:szCs w:val="16"/>
                <w:lang w:val="x-none"/>
              </w:rPr>
            </w:pPr>
            <w:r w:rsidRPr="00370895">
              <w:rPr>
                <w:rFonts w:cs="Tahoma"/>
                <w:b/>
                <w:bCs/>
                <w:color w:val="000000"/>
                <w:sz w:val="16"/>
                <w:szCs w:val="16"/>
                <w:lang w:val="x-none"/>
              </w:rPr>
              <w:t>706.205</w:t>
            </w:r>
          </w:p>
        </w:tc>
        <w:tc>
          <w:tcPr>
            <w:tcW w:w="1559"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b/>
                <w:bCs/>
                <w:color w:val="000000"/>
                <w:sz w:val="16"/>
                <w:szCs w:val="16"/>
                <w:lang w:val="x-none"/>
              </w:rPr>
            </w:pPr>
            <w:r w:rsidRPr="00370895">
              <w:rPr>
                <w:rFonts w:cs="Tahoma"/>
                <w:b/>
                <w:bCs/>
                <w:color w:val="000000"/>
                <w:sz w:val="16"/>
                <w:szCs w:val="16"/>
                <w:lang w:val="x-none"/>
              </w:rPr>
              <w:t>674.559</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b/>
                <w:bCs/>
                <w:color w:val="000000"/>
                <w:sz w:val="16"/>
                <w:szCs w:val="16"/>
                <w:lang w:val="x-none"/>
              </w:rPr>
            </w:pPr>
            <w:r w:rsidRPr="00370895">
              <w:rPr>
                <w:rFonts w:cs="Tahoma"/>
                <w:b/>
                <w:bCs/>
                <w:color w:val="000000"/>
                <w:sz w:val="16"/>
                <w:szCs w:val="16"/>
                <w:lang w:val="x-none"/>
              </w:rPr>
              <w:t>31.646</w:t>
            </w:r>
          </w:p>
        </w:tc>
        <w:tc>
          <w:tcPr>
            <w:tcW w:w="850"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b/>
                <w:bCs/>
                <w:color w:val="000000"/>
                <w:sz w:val="16"/>
                <w:szCs w:val="16"/>
                <w:lang w:val="x-none"/>
              </w:rPr>
            </w:pPr>
            <w:r w:rsidRPr="00370895">
              <w:rPr>
                <w:rFonts w:cs="Tahoma"/>
                <w:b/>
                <w:bCs/>
                <w:color w:val="000000"/>
                <w:sz w:val="16"/>
                <w:szCs w:val="16"/>
                <w:lang w:val="x-none"/>
              </w:rPr>
              <w:t>96</w:t>
            </w:r>
          </w:p>
        </w:tc>
      </w:tr>
      <w:tr w:rsidR="00370895" w:rsidRPr="00370895" w:rsidTr="000B5404">
        <w:trPr>
          <w:trHeight w:val="210"/>
        </w:trPr>
        <w:tc>
          <w:tcPr>
            <w:cnfStyle w:val="000010000000" w:firstRow="0" w:lastRow="0" w:firstColumn="0" w:lastColumn="0" w:oddVBand="1" w:evenVBand="0" w:oddHBand="0" w:evenHBand="0" w:firstRowFirstColumn="0" w:firstRowLastColumn="0" w:lastRowFirstColumn="0" w:lastRowLastColumn="0"/>
            <w:tcW w:w="1101"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0401</w:t>
            </w:r>
          </w:p>
        </w:tc>
        <w:tc>
          <w:tcPr>
            <w:tcW w:w="3685" w:type="dxa"/>
          </w:tcPr>
          <w:p w:rsidR="00370895" w:rsidRPr="00370895" w:rsidRDefault="00370895" w:rsidP="000B5404">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PRIZNANJA OBČINE ŽIROVNICA</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5.000</w:t>
            </w:r>
          </w:p>
        </w:tc>
        <w:tc>
          <w:tcPr>
            <w:tcW w:w="1559"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1.675</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3.325</w:t>
            </w:r>
          </w:p>
        </w:tc>
        <w:tc>
          <w:tcPr>
            <w:tcW w:w="850"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34</w:t>
            </w:r>
          </w:p>
        </w:tc>
      </w:tr>
      <w:tr w:rsidR="00370895" w:rsidRPr="00370895" w:rsidTr="000B5404">
        <w:trPr>
          <w:cnfStyle w:val="000000100000" w:firstRow="0" w:lastRow="0" w:firstColumn="0" w:lastColumn="0" w:oddVBand="0" w:evenVBand="0" w:oddHBand="1" w:evenHBand="0" w:firstRowFirstColumn="0" w:firstRowLastColumn="0" w:lastRowFirstColumn="0" w:lastRowLastColumn="0"/>
          <w:trHeight w:val="210"/>
        </w:trPr>
        <w:tc>
          <w:tcPr>
            <w:cnfStyle w:val="000010000000" w:firstRow="0" w:lastRow="0" w:firstColumn="0" w:lastColumn="0" w:oddVBand="1" w:evenVBand="0" w:oddHBand="0" w:evenHBand="0" w:firstRowFirstColumn="0" w:firstRowLastColumn="0" w:lastRowFirstColumn="0" w:lastRowLastColumn="0"/>
            <w:tcW w:w="1101"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0421</w:t>
            </w:r>
          </w:p>
        </w:tc>
        <w:tc>
          <w:tcPr>
            <w:tcW w:w="3685"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POKROVITELJSTVA</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333</w:t>
            </w:r>
          </w:p>
        </w:tc>
        <w:tc>
          <w:tcPr>
            <w:tcW w:w="1559"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333</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0</w:t>
            </w:r>
          </w:p>
        </w:tc>
        <w:tc>
          <w:tcPr>
            <w:tcW w:w="850"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100</w:t>
            </w:r>
          </w:p>
        </w:tc>
      </w:tr>
      <w:tr w:rsidR="00370895" w:rsidRPr="00370895" w:rsidTr="000B5404">
        <w:trPr>
          <w:trHeight w:val="210"/>
        </w:trPr>
        <w:tc>
          <w:tcPr>
            <w:cnfStyle w:val="000010000000" w:firstRow="0" w:lastRow="0" w:firstColumn="0" w:lastColumn="0" w:oddVBand="1" w:evenVBand="0" w:oddHBand="0" w:evenHBand="0" w:firstRowFirstColumn="0" w:firstRowLastColumn="0" w:lastRowFirstColumn="0" w:lastRowLastColumn="0"/>
            <w:tcW w:w="1101"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1231</w:t>
            </w:r>
          </w:p>
        </w:tc>
        <w:tc>
          <w:tcPr>
            <w:tcW w:w="3685" w:type="dxa"/>
          </w:tcPr>
          <w:p w:rsidR="00370895" w:rsidRPr="00370895" w:rsidRDefault="00370895" w:rsidP="000B5404">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IZVAJANJE LEK</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17.100</w:t>
            </w:r>
          </w:p>
        </w:tc>
        <w:tc>
          <w:tcPr>
            <w:tcW w:w="1559"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16.802</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298</w:t>
            </w:r>
          </w:p>
        </w:tc>
        <w:tc>
          <w:tcPr>
            <w:tcW w:w="850"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98</w:t>
            </w:r>
          </w:p>
        </w:tc>
      </w:tr>
      <w:tr w:rsidR="00370895" w:rsidRPr="00370895" w:rsidTr="000B5404">
        <w:trPr>
          <w:cnfStyle w:val="000000100000" w:firstRow="0" w:lastRow="0" w:firstColumn="0" w:lastColumn="0" w:oddVBand="0" w:evenVBand="0" w:oddHBand="1" w:evenHBand="0" w:firstRowFirstColumn="0" w:firstRowLastColumn="0" w:lastRowFirstColumn="0" w:lastRowLastColumn="0"/>
          <w:trHeight w:val="210"/>
        </w:trPr>
        <w:tc>
          <w:tcPr>
            <w:cnfStyle w:val="000010000000" w:firstRow="0" w:lastRow="0" w:firstColumn="0" w:lastColumn="0" w:oddVBand="1" w:evenVBand="0" w:oddHBand="0" w:evenHBand="0" w:firstRowFirstColumn="0" w:firstRowLastColumn="0" w:lastRowFirstColumn="0" w:lastRowLastColumn="0"/>
            <w:tcW w:w="1101"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1901</w:t>
            </w:r>
          </w:p>
        </w:tc>
        <w:tc>
          <w:tcPr>
            <w:tcW w:w="3685"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SUBVENCIJE OTROŠKEGA VARSTVA</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445.817</w:t>
            </w:r>
          </w:p>
        </w:tc>
        <w:tc>
          <w:tcPr>
            <w:tcW w:w="1559"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429.887</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15.930</w:t>
            </w:r>
          </w:p>
        </w:tc>
        <w:tc>
          <w:tcPr>
            <w:tcW w:w="850"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96</w:t>
            </w:r>
          </w:p>
        </w:tc>
      </w:tr>
      <w:tr w:rsidR="00370895" w:rsidRPr="00370895" w:rsidTr="000B5404">
        <w:trPr>
          <w:trHeight w:val="210"/>
        </w:trPr>
        <w:tc>
          <w:tcPr>
            <w:cnfStyle w:val="000010000000" w:firstRow="0" w:lastRow="0" w:firstColumn="0" w:lastColumn="0" w:oddVBand="1" w:evenVBand="0" w:oddHBand="0" w:evenHBand="0" w:firstRowFirstColumn="0" w:firstRowLastColumn="0" w:lastRowFirstColumn="0" w:lastRowLastColumn="0"/>
            <w:tcW w:w="1101"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1951</w:t>
            </w:r>
          </w:p>
        </w:tc>
        <w:tc>
          <w:tcPr>
            <w:tcW w:w="3685" w:type="dxa"/>
          </w:tcPr>
          <w:p w:rsidR="00370895" w:rsidRPr="00370895" w:rsidRDefault="00370895" w:rsidP="000B5404">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PREVOZNI STROŠKI UČENCEV OSNOVNIH ŠOL</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49.973</w:t>
            </w:r>
          </w:p>
        </w:tc>
        <w:tc>
          <w:tcPr>
            <w:tcW w:w="1559"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49.424</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549</w:t>
            </w:r>
          </w:p>
        </w:tc>
        <w:tc>
          <w:tcPr>
            <w:tcW w:w="850"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99</w:t>
            </w:r>
          </w:p>
        </w:tc>
      </w:tr>
      <w:tr w:rsidR="00370895" w:rsidRPr="00370895" w:rsidTr="000B5404">
        <w:trPr>
          <w:cnfStyle w:val="000000100000" w:firstRow="0" w:lastRow="0" w:firstColumn="0" w:lastColumn="0" w:oddVBand="0" w:evenVBand="0" w:oddHBand="1" w:evenHBand="0" w:firstRowFirstColumn="0" w:firstRowLastColumn="0" w:lastRowFirstColumn="0" w:lastRowLastColumn="0"/>
          <w:trHeight w:val="210"/>
        </w:trPr>
        <w:tc>
          <w:tcPr>
            <w:cnfStyle w:val="000010000000" w:firstRow="0" w:lastRow="0" w:firstColumn="0" w:lastColumn="0" w:oddVBand="1" w:evenVBand="0" w:oddHBand="0" w:evenHBand="0" w:firstRowFirstColumn="0" w:firstRowLastColumn="0" w:lastRowFirstColumn="0" w:lastRowLastColumn="0"/>
            <w:tcW w:w="1101"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1952</w:t>
            </w:r>
          </w:p>
        </w:tc>
        <w:tc>
          <w:tcPr>
            <w:tcW w:w="3685"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REGRESIRANA PREHRANA UČENCEV</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300</w:t>
            </w:r>
          </w:p>
        </w:tc>
        <w:tc>
          <w:tcPr>
            <w:tcW w:w="1559"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106</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194</w:t>
            </w:r>
          </w:p>
        </w:tc>
        <w:tc>
          <w:tcPr>
            <w:tcW w:w="850"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35</w:t>
            </w:r>
          </w:p>
        </w:tc>
      </w:tr>
      <w:tr w:rsidR="00370895" w:rsidRPr="00370895" w:rsidTr="000B5404">
        <w:trPr>
          <w:trHeight w:val="210"/>
        </w:trPr>
        <w:tc>
          <w:tcPr>
            <w:cnfStyle w:val="000010000000" w:firstRow="0" w:lastRow="0" w:firstColumn="0" w:lastColumn="0" w:oddVBand="1" w:evenVBand="0" w:oddHBand="0" w:evenHBand="0" w:firstRowFirstColumn="0" w:firstRowLastColumn="0" w:lastRowFirstColumn="0" w:lastRowLastColumn="0"/>
            <w:tcW w:w="1101"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2001</w:t>
            </w:r>
          </w:p>
        </w:tc>
        <w:tc>
          <w:tcPr>
            <w:tcW w:w="3685" w:type="dxa"/>
          </w:tcPr>
          <w:p w:rsidR="00370895" w:rsidRPr="00370895" w:rsidRDefault="00370895" w:rsidP="000B5404">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DODATEK ZA NOVOROJENCE</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22.400</w:t>
            </w:r>
          </w:p>
        </w:tc>
        <w:tc>
          <w:tcPr>
            <w:tcW w:w="1559"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22.400</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0</w:t>
            </w:r>
          </w:p>
        </w:tc>
        <w:tc>
          <w:tcPr>
            <w:tcW w:w="850"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100</w:t>
            </w:r>
          </w:p>
        </w:tc>
      </w:tr>
      <w:tr w:rsidR="00370895" w:rsidRPr="00370895" w:rsidTr="000B5404">
        <w:trPr>
          <w:cnfStyle w:val="000000100000" w:firstRow="0" w:lastRow="0" w:firstColumn="0" w:lastColumn="0" w:oddVBand="0" w:evenVBand="0" w:oddHBand="1" w:evenHBand="0" w:firstRowFirstColumn="0" w:firstRowLastColumn="0" w:lastRowFirstColumn="0" w:lastRowLastColumn="0"/>
          <w:trHeight w:val="210"/>
        </w:trPr>
        <w:tc>
          <w:tcPr>
            <w:cnfStyle w:val="000010000000" w:firstRow="0" w:lastRow="0" w:firstColumn="0" w:lastColumn="0" w:oddVBand="1" w:evenVBand="0" w:oddHBand="0" w:evenHBand="0" w:firstRowFirstColumn="0" w:firstRowLastColumn="0" w:lastRowFirstColumn="0" w:lastRowLastColumn="0"/>
            <w:tcW w:w="1101"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2011</w:t>
            </w:r>
          </w:p>
        </w:tc>
        <w:tc>
          <w:tcPr>
            <w:tcW w:w="3685"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OBVEZNOSTI PO ZAKONU O SOCIALNEM VARSTVU</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30.376</w:t>
            </w:r>
          </w:p>
        </w:tc>
        <w:tc>
          <w:tcPr>
            <w:tcW w:w="1559"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25.872</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4.504</w:t>
            </w:r>
          </w:p>
        </w:tc>
        <w:tc>
          <w:tcPr>
            <w:tcW w:w="850"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85</w:t>
            </w:r>
          </w:p>
        </w:tc>
      </w:tr>
      <w:tr w:rsidR="00370895" w:rsidRPr="00370895" w:rsidTr="000B5404">
        <w:trPr>
          <w:trHeight w:val="210"/>
        </w:trPr>
        <w:tc>
          <w:tcPr>
            <w:cnfStyle w:val="000010000000" w:firstRow="0" w:lastRow="0" w:firstColumn="0" w:lastColumn="0" w:oddVBand="1" w:evenVBand="0" w:oddHBand="0" w:evenHBand="0" w:firstRowFirstColumn="0" w:firstRowLastColumn="0" w:lastRowFirstColumn="0" w:lastRowLastColumn="0"/>
            <w:tcW w:w="1101"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2012</w:t>
            </w:r>
          </w:p>
        </w:tc>
        <w:tc>
          <w:tcPr>
            <w:tcW w:w="3685" w:type="dxa"/>
          </w:tcPr>
          <w:p w:rsidR="00370895" w:rsidRPr="00370895" w:rsidRDefault="00370895" w:rsidP="000B5404">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ZAVODSKO VARSTVO</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54.700</w:t>
            </w:r>
          </w:p>
        </w:tc>
        <w:tc>
          <w:tcPr>
            <w:tcW w:w="1559"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49.374</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5.326</w:t>
            </w:r>
          </w:p>
        </w:tc>
        <w:tc>
          <w:tcPr>
            <w:tcW w:w="850"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90</w:t>
            </w:r>
          </w:p>
        </w:tc>
      </w:tr>
      <w:tr w:rsidR="00370895" w:rsidRPr="00370895" w:rsidTr="000B5404">
        <w:trPr>
          <w:cnfStyle w:val="000000100000" w:firstRow="0" w:lastRow="0" w:firstColumn="0" w:lastColumn="0" w:oddVBand="0" w:evenVBand="0" w:oddHBand="1" w:evenHBand="0" w:firstRowFirstColumn="0" w:firstRowLastColumn="0" w:lastRowFirstColumn="0" w:lastRowLastColumn="0"/>
          <w:trHeight w:val="210"/>
        </w:trPr>
        <w:tc>
          <w:tcPr>
            <w:cnfStyle w:val="000010000000" w:firstRow="0" w:lastRow="0" w:firstColumn="0" w:lastColumn="0" w:oddVBand="1" w:evenVBand="0" w:oddHBand="0" w:evenHBand="0" w:firstRowFirstColumn="0" w:firstRowLastColumn="0" w:lastRowFirstColumn="0" w:lastRowLastColumn="0"/>
            <w:tcW w:w="1101"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2021</w:t>
            </w:r>
          </w:p>
        </w:tc>
        <w:tc>
          <w:tcPr>
            <w:tcW w:w="3685"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POMOČ NA DOMU</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69.794</w:t>
            </w:r>
          </w:p>
        </w:tc>
        <w:tc>
          <w:tcPr>
            <w:tcW w:w="1559"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69.794</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0</w:t>
            </w:r>
          </w:p>
        </w:tc>
        <w:tc>
          <w:tcPr>
            <w:tcW w:w="850"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100</w:t>
            </w:r>
          </w:p>
        </w:tc>
      </w:tr>
      <w:tr w:rsidR="00370895" w:rsidRPr="00370895" w:rsidTr="000B5404">
        <w:trPr>
          <w:trHeight w:val="210"/>
        </w:trPr>
        <w:tc>
          <w:tcPr>
            <w:cnfStyle w:val="000010000000" w:firstRow="0" w:lastRow="0" w:firstColumn="0" w:lastColumn="0" w:oddVBand="1" w:evenVBand="0" w:oddHBand="0" w:evenHBand="0" w:firstRowFirstColumn="0" w:firstRowLastColumn="0" w:lastRowFirstColumn="0" w:lastRowLastColumn="0"/>
            <w:tcW w:w="1101"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2031</w:t>
            </w:r>
          </w:p>
        </w:tc>
        <w:tc>
          <w:tcPr>
            <w:tcW w:w="3685" w:type="dxa"/>
          </w:tcPr>
          <w:p w:rsidR="00370895" w:rsidRPr="00370895" w:rsidRDefault="00370895" w:rsidP="000B5404">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SOCIALNE POMOČI</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4.000</w:t>
            </w:r>
          </w:p>
        </w:tc>
        <w:tc>
          <w:tcPr>
            <w:tcW w:w="1559"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2.643</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1.357</w:t>
            </w:r>
          </w:p>
        </w:tc>
        <w:tc>
          <w:tcPr>
            <w:tcW w:w="850"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66</w:t>
            </w:r>
          </w:p>
        </w:tc>
      </w:tr>
      <w:tr w:rsidR="00370895" w:rsidRPr="00370895" w:rsidTr="000B5404">
        <w:trPr>
          <w:cnfStyle w:val="000000100000" w:firstRow="0" w:lastRow="0" w:firstColumn="0" w:lastColumn="0" w:oddVBand="0" w:evenVBand="0" w:oddHBand="1" w:evenHBand="0" w:firstRowFirstColumn="0" w:firstRowLastColumn="0" w:lastRowFirstColumn="0" w:lastRowLastColumn="0"/>
          <w:trHeight w:val="210"/>
        </w:trPr>
        <w:tc>
          <w:tcPr>
            <w:cnfStyle w:val="000010000000" w:firstRow="0" w:lastRow="0" w:firstColumn="0" w:lastColumn="0" w:oddVBand="1" w:evenVBand="0" w:oddHBand="0" w:evenHBand="0" w:firstRowFirstColumn="0" w:firstRowLastColumn="0" w:lastRowFirstColumn="0" w:lastRowLastColumn="0"/>
            <w:tcW w:w="1101"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2032</w:t>
            </w:r>
          </w:p>
        </w:tc>
        <w:tc>
          <w:tcPr>
            <w:tcW w:w="3685"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DELNO NADOMESTILO NAJEMNIN</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6.412</w:t>
            </w:r>
          </w:p>
        </w:tc>
        <w:tc>
          <w:tcPr>
            <w:tcW w:w="1559"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6.250</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162</w:t>
            </w:r>
          </w:p>
        </w:tc>
        <w:tc>
          <w:tcPr>
            <w:tcW w:w="850"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97</w:t>
            </w:r>
          </w:p>
        </w:tc>
      </w:tr>
    </w:tbl>
    <w:p w:rsidR="00370895" w:rsidRPr="00BF7138" w:rsidRDefault="00370895" w:rsidP="000B5404">
      <w:pPr>
        <w:widowControl w:val="0"/>
        <w:spacing w:after="0"/>
        <w:ind w:left="0"/>
        <w:jc w:val="both"/>
        <w:rPr>
          <w:rFonts w:ascii="Tahoma" w:hAnsi="Tahoma" w:cs="Tahoma"/>
          <w:lang w:val="x-none"/>
        </w:rPr>
      </w:pPr>
    </w:p>
    <w:p w:rsidR="00370895" w:rsidRPr="000B5404" w:rsidRDefault="00370895" w:rsidP="000B5404">
      <w:pPr>
        <w:pStyle w:val="Podnaslov"/>
        <w:numPr>
          <w:ilvl w:val="0"/>
          <w:numId w:val="0"/>
        </w:numPr>
        <w:rPr>
          <w:rStyle w:val="Intenzivenpoudarek1"/>
        </w:rPr>
      </w:pPr>
      <w:r w:rsidRPr="000B5404">
        <w:rPr>
          <w:rStyle w:val="Intenzivenpoudarek1"/>
        </w:rPr>
        <w:t xml:space="preserve">412 Transferi nepridobitnim organizacijam in ustanovam </w:t>
      </w:r>
      <w:r w:rsidRPr="000B5404">
        <w:rPr>
          <w:rStyle w:val="Intenzivenpoudarek1"/>
        </w:rPr>
        <w:tab/>
        <w:t>244.367 €</w:t>
      </w:r>
    </w:p>
    <w:p w:rsidR="00370895" w:rsidRPr="00B22EEB" w:rsidRDefault="00370895" w:rsidP="00FC0C2D">
      <w:pPr>
        <w:pStyle w:val="Heading11"/>
        <w:spacing w:after="0"/>
        <w:ind w:left="0"/>
        <w:jc w:val="both"/>
        <w:rPr>
          <w:rFonts w:ascii="Tahoma" w:hAnsi="Tahoma" w:cs="Tahoma"/>
          <w:i/>
          <w:sz w:val="16"/>
          <w:szCs w:val="16"/>
          <w:u w:val="none"/>
        </w:rPr>
      </w:pPr>
      <w:r w:rsidRPr="00B22EEB">
        <w:rPr>
          <w:rFonts w:ascii="Tahoma" w:hAnsi="Tahoma" w:cs="Tahoma"/>
          <w:i/>
          <w:sz w:val="16"/>
          <w:szCs w:val="16"/>
          <w:u w:val="none"/>
        </w:rPr>
        <w:t>Obrazložitev konta</w:t>
      </w:r>
    </w:p>
    <w:p w:rsidR="00370895" w:rsidRPr="004E4502" w:rsidRDefault="00370895" w:rsidP="000B5404">
      <w:pPr>
        <w:overflowPunct/>
        <w:autoSpaceDE/>
        <w:autoSpaceDN/>
        <w:adjustRightInd/>
        <w:spacing w:before="0" w:after="0" w:line="276" w:lineRule="auto"/>
        <w:ind w:left="0"/>
        <w:jc w:val="both"/>
        <w:textAlignment w:val="auto"/>
        <w:rPr>
          <w:rFonts w:ascii="Tahoma" w:hAnsi="Tahoma" w:cs="Tahoma"/>
          <w:lang w:eastAsia="sl-SI"/>
        </w:rPr>
      </w:pPr>
      <w:r w:rsidRPr="004E4502">
        <w:rPr>
          <w:rFonts w:ascii="Tahoma" w:hAnsi="Tahoma" w:cs="Tahoma"/>
          <w:lang w:eastAsia="sl-SI"/>
        </w:rPr>
        <w:t>Realizacija podskupine kontov 412 po posameznih proračunskih postavkah je bila sledeča:</w:t>
      </w:r>
    </w:p>
    <w:tbl>
      <w:tblPr>
        <w:tblStyle w:val="Slog51"/>
        <w:tblW w:w="9889" w:type="dxa"/>
        <w:tblLayout w:type="fixed"/>
        <w:tblLook w:val="0020" w:firstRow="1" w:lastRow="0" w:firstColumn="0" w:lastColumn="0" w:noHBand="0" w:noVBand="0"/>
      </w:tblPr>
      <w:tblGrid>
        <w:gridCol w:w="1101"/>
        <w:gridCol w:w="3685"/>
        <w:gridCol w:w="1418"/>
        <w:gridCol w:w="1559"/>
        <w:gridCol w:w="1276"/>
        <w:gridCol w:w="850"/>
      </w:tblGrid>
      <w:tr w:rsidR="00370895" w:rsidRPr="000B5404" w:rsidTr="000B5404">
        <w:trPr>
          <w:cnfStyle w:val="100000000000" w:firstRow="1" w:lastRow="0" w:firstColumn="0" w:lastColumn="0" w:oddVBand="0" w:evenVBand="0" w:oddHBand="0" w:evenHBand="0" w:firstRowFirstColumn="0" w:firstRowLastColumn="0" w:lastRowFirstColumn="0" w:lastRowLastColumn="0"/>
          <w:trHeight w:val="585"/>
        </w:trPr>
        <w:tc>
          <w:tcPr>
            <w:cnfStyle w:val="000010000000" w:firstRow="0" w:lastRow="0" w:firstColumn="0" w:lastColumn="0" w:oddVBand="1" w:evenVBand="0" w:oddHBand="0" w:evenHBand="0" w:firstRowFirstColumn="0" w:firstRowLastColumn="0" w:lastRowFirstColumn="0" w:lastRowLastColumn="0"/>
            <w:tcW w:w="1101" w:type="dxa"/>
          </w:tcPr>
          <w:p w:rsidR="00370895" w:rsidRPr="000B5404" w:rsidRDefault="00370895" w:rsidP="000B5404">
            <w:pPr>
              <w:widowControl w:val="0"/>
              <w:spacing w:after="0"/>
              <w:ind w:left="0"/>
              <w:jc w:val="both"/>
              <w:rPr>
                <w:rFonts w:cs="Tahoma"/>
                <w:color w:val="000000"/>
                <w:szCs w:val="14"/>
                <w:lang w:val="x-none"/>
              </w:rPr>
            </w:pPr>
            <w:r w:rsidRPr="000B5404">
              <w:rPr>
                <w:rFonts w:cs="Tahoma"/>
                <w:color w:val="000000"/>
                <w:szCs w:val="14"/>
                <w:lang w:val="x-none"/>
              </w:rPr>
              <w:t>PP</w:t>
            </w:r>
          </w:p>
        </w:tc>
        <w:tc>
          <w:tcPr>
            <w:tcW w:w="3685" w:type="dxa"/>
          </w:tcPr>
          <w:p w:rsidR="00370895" w:rsidRPr="000B5404" w:rsidRDefault="00370895" w:rsidP="000B5404">
            <w:pPr>
              <w:widowControl w:val="0"/>
              <w:spacing w:after="0"/>
              <w:ind w:left="0"/>
              <w:jc w:val="both"/>
              <w:cnfStyle w:val="100000000000" w:firstRow="1" w:lastRow="0" w:firstColumn="0" w:lastColumn="0" w:oddVBand="0" w:evenVBand="0" w:oddHBand="0" w:evenHBand="0" w:firstRowFirstColumn="0" w:firstRowLastColumn="0" w:lastRowFirstColumn="0" w:lastRowLastColumn="0"/>
              <w:rPr>
                <w:rFonts w:cs="Tahoma"/>
                <w:color w:val="000000"/>
                <w:szCs w:val="14"/>
                <w:lang w:val="x-none"/>
              </w:rPr>
            </w:pPr>
            <w:r w:rsidRPr="000B5404">
              <w:rPr>
                <w:rFonts w:cs="Tahoma"/>
                <w:color w:val="000000"/>
                <w:szCs w:val="14"/>
                <w:lang w:val="x-none"/>
              </w:rPr>
              <w:t>Opis</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0B5404" w:rsidRDefault="00370895" w:rsidP="00FD479B">
            <w:pPr>
              <w:widowControl w:val="0"/>
              <w:spacing w:after="0"/>
              <w:ind w:left="0"/>
              <w:jc w:val="right"/>
              <w:rPr>
                <w:rFonts w:cs="Tahoma"/>
                <w:color w:val="000000"/>
                <w:szCs w:val="14"/>
                <w:lang w:val="x-none"/>
              </w:rPr>
            </w:pPr>
            <w:r w:rsidRPr="000B5404">
              <w:rPr>
                <w:rFonts w:cs="Tahoma"/>
                <w:color w:val="000000"/>
                <w:szCs w:val="14"/>
                <w:lang w:val="x-none"/>
              </w:rPr>
              <w:t>proračun 2017</w:t>
            </w:r>
          </w:p>
        </w:tc>
        <w:tc>
          <w:tcPr>
            <w:tcW w:w="1559" w:type="dxa"/>
          </w:tcPr>
          <w:p w:rsidR="00370895" w:rsidRPr="000B5404" w:rsidRDefault="00370895" w:rsidP="00FD479B">
            <w:pPr>
              <w:widowControl w:val="0"/>
              <w:spacing w:after="0"/>
              <w:ind w:left="0"/>
              <w:jc w:val="right"/>
              <w:cnfStyle w:val="100000000000" w:firstRow="1" w:lastRow="0" w:firstColumn="0" w:lastColumn="0" w:oddVBand="0" w:evenVBand="0" w:oddHBand="0" w:evenHBand="0" w:firstRowFirstColumn="0" w:firstRowLastColumn="0" w:lastRowFirstColumn="0" w:lastRowLastColumn="0"/>
              <w:rPr>
                <w:rFonts w:cs="Tahoma"/>
                <w:color w:val="000000"/>
                <w:szCs w:val="14"/>
                <w:lang w:val="x-none"/>
              </w:rPr>
            </w:pPr>
            <w:r w:rsidRPr="000B5404">
              <w:rPr>
                <w:rFonts w:cs="Tahoma"/>
                <w:color w:val="000000"/>
                <w:szCs w:val="14"/>
                <w:lang w:val="x-none"/>
              </w:rPr>
              <w:t>realizacija 2017</w:t>
            </w:r>
          </w:p>
        </w:tc>
        <w:tc>
          <w:tcPr>
            <w:cnfStyle w:val="000010000000" w:firstRow="0" w:lastRow="0" w:firstColumn="0" w:lastColumn="0" w:oddVBand="1" w:evenVBand="0" w:oddHBand="0" w:evenHBand="0" w:firstRowFirstColumn="0" w:firstRowLastColumn="0" w:lastRowFirstColumn="0" w:lastRowLastColumn="0"/>
            <w:tcW w:w="1276" w:type="dxa"/>
          </w:tcPr>
          <w:p w:rsidR="000B5404" w:rsidRDefault="00370895" w:rsidP="00FD479B">
            <w:pPr>
              <w:widowControl w:val="0"/>
              <w:spacing w:after="0"/>
              <w:ind w:left="0"/>
              <w:jc w:val="right"/>
              <w:rPr>
                <w:rFonts w:cs="Tahoma"/>
                <w:color w:val="000000"/>
                <w:szCs w:val="14"/>
              </w:rPr>
            </w:pPr>
            <w:r w:rsidRPr="000B5404">
              <w:rPr>
                <w:rFonts w:cs="Tahoma"/>
                <w:color w:val="000000"/>
                <w:szCs w:val="14"/>
                <w:lang w:val="x-none"/>
              </w:rPr>
              <w:t xml:space="preserve">razlika </w:t>
            </w:r>
          </w:p>
          <w:p w:rsidR="00370895" w:rsidRPr="000B5404" w:rsidRDefault="00370895" w:rsidP="00FD479B">
            <w:pPr>
              <w:widowControl w:val="0"/>
              <w:spacing w:after="0"/>
              <w:ind w:left="0"/>
              <w:jc w:val="right"/>
              <w:rPr>
                <w:rFonts w:cs="Tahoma"/>
                <w:color w:val="000000"/>
                <w:szCs w:val="14"/>
                <w:lang w:val="x-none"/>
              </w:rPr>
            </w:pPr>
            <w:r w:rsidRPr="000B5404">
              <w:rPr>
                <w:rFonts w:cs="Tahoma"/>
                <w:color w:val="000000"/>
                <w:szCs w:val="14"/>
                <w:lang w:val="x-none"/>
              </w:rPr>
              <w:t>(pl-real)</w:t>
            </w:r>
          </w:p>
        </w:tc>
        <w:tc>
          <w:tcPr>
            <w:tcW w:w="850" w:type="dxa"/>
          </w:tcPr>
          <w:p w:rsidR="00370895" w:rsidRPr="000B5404" w:rsidRDefault="00370895" w:rsidP="00FD479B">
            <w:pPr>
              <w:widowControl w:val="0"/>
              <w:spacing w:after="0"/>
              <w:ind w:left="0"/>
              <w:jc w:val="right"/>
              <w:cnfStyle w:val="100000000000" w:firstRow="1" w:lastRow="0" w:firstColumn="0" w:lastColumn="0" w:oddVBand="0" w:evenVBand="0" w:oddHBand="0" w:evenHBand="0" w:firstRowFirstColumn="0" w:firstRowLastColumn="0" w:lastRowFirstColumn="0" w:lastRowLastColumn="0"/>
              <w:rPr>
                <w:rFonts w:cs="Tahoma"/>
                <w:color w:val="000000"/>
                <w:szCs w:val="14"/>
                <w:lang w:val="x-none"/>
              </w:rPr>
            </w:pPr>
            <w:proofErr w:type="spellStart"/>
            <w:r w:rsidRPr="000B5404">
              <w:rPr>
                <w:rFonts w:cs="Tahoma"/>
                <w:color w:val="000000"/>
                <w:szCs w:val="14"/>
                <w:lang w:val="x-none"/>
              </w:rPr>
              <w:t>ind</w:t>
            </w:r>
            <w:proofErr w:type="spellEnd"/>
            <w:r w:rsidRPr="000B5404">
              <w:rPr>
                <w:rFonts w:cs="Tahoma"/>
                <w:color w:val="000000"/>
                <w:szCs w:val="14"/>
                <w:lang w:val="x-none"/>
              </w:rPr>
              <w:t xml:space="preserve"> (pl/</w:t>
            </w:r>
            <w:proofErr w:type="spellStart"/>
            <w:r w:rsidRPr="000B5404">
              <w:rPr>
                <w:rFonts w:cs="Tahoma"/>
                <w:color w:val="000000"/>
                <w:szCs w:val="14"/>
                <w:lang w:val="x-none"/>
              </w:rPr>
              <w:t>re</w:t>
            </w:r>
            <w:proofErr w:type="spellEnd"/>
            <w:r w:rsidRPr="000B5404">
              <w:rPr>
                <w:rFonts w:cs="Tahoma"/>
                <w:color w:val="000000"/>
                <w:szCs w:val="14"/>
                <w:lang w:val="x-none"/>
              </w:rPr>
              <w:t>)</w:t>
            </w:r>
          </w:p>
        </w:tc>
      </w:tr>
      <w:tr w:rsidR="00370895" w:rsidRPr="00370895" w:rsidTr="000B5404">
        <w:trPr>
          <w:cnfStyle w:val="000000100000" w:firstRow="0" w:lastRow="0" w:firstColumn="0" w:lastColumn="0" w:oddVBand="0" w:evenVBand="0" w:oddHBand="1" w:evenHBand="0" w:firstRowFirstColumn="0" w:firstRowLastColumn="0" w:lastRowFirstColumn="0" w:lastRowLastColumn="0"/>
          <w:trHeight w:val="210"/>
        </w:trPr>
        <w:tc>
          <w:tcPr>
            <w:cnfStyle w:val="000010000000" w:firstRow="0" w:lastRow="0" w:firstColumn="0" w:lastColumn="0" w:oddVBand="1" w:evenVBand="0" w:oddHBand="0" w:evenHBand="0" w:firstRowFirstColumn="0" w:firstRowLastColumn="0" w:lastRowFirstColumn="0" w:lastRowLastColumn="0"/>
            <w:tcW w:w="1101" w:type="dxa"/>
          </w:tcPr>
          <w:p w:rsidR="00370895" w:rsidRPr="00370895" w:rsidRDefault="00370895" w:rsidP="000B5404">
            <w:pPr>
              <w:widowControl w:val="0"/>
              <w:spacing w:after="0"/>
              <w:ind w:left="0"/>
              <w:jc w:val="both"/>
              <w:rPr>
                <w:rFonts w:cs="Tahoma"/>
                <w:b/>
                <w:bCs/>
                <w:color w:val="000000"/>
                <w:sz w:val="16"/>
                <w:szCs w:val="16"/>
                <w:lang w:val="x-none"/>
              </w:rPr>
            </w:pPr>
            <w:r w:rsidRPr="00370895">
              <w:rPr>
                <w:rFonts w:cs="Tahoma"/>
                <w:b/>
                <w:bCs/>
                <w:color w:val="000000"/>
                <w:sz w:val="16"/>
                <w:szCs w:val="16"/>
                <w:lang w:val="x-none"/>
              </w:rPr>
              <w:t>412</w:t>
            </w:r>
          </w:p>
        </w:tc>
        <w:tc>
          <w:tcPr>
            <w:tcW w:w="3685"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b/>
                <w:bCs/>
                <w:color w:val="000000"/>
                <w:sz w:val="16"/>
                <w:szCs w:val="16"/>
                <w:lang w:val="x-none"/>
              </w:rPr>
            </w:pPr>
            <w:r w:rsidRPr="00370895">
              <w:rPr>
                <w:rFonts w:cs="Tahoma"/>
                <w:b/>
                <w:bCs/>
                <w:color w:val="000000"/>
                <w:sz w:val="16"/>
                <w:szCs w:val="16"/>
                <w:lang w:val="x-none"/>
              </w:rPr>
              <w:t>Transferi nepridobitnim organizacijam in ustanovam</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b/>
                <w:bCs/>
                <w:color w:val="000000"/>
                <w:sz w:val="16"/>
                <w:szCs w:val="16"/>
                <w:lang w:val="x-none"/>
              </w:rPr>
            </w:pPr>
            <w:r w:rsidRPr="00370895">
              <w:rPr>
                <w:rFonts w:cs="Tahoma"/>
                <w:b/>
                <w:bCs/>
                <w:color w:val="000000"/>
                <w:sz w:val="16"/>
                <w:szCs w:val="16"/>
                <w:lang w:val="x-none"/>
              </w:rPr>
              <w:t>258.463</w:t>
            </w:r>
          </w:p>
        </w:tc>
        <w:tc>
          <w:tcPr>
            <w:tcW w:w="1559"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b/>
                <w:bCs/>
                <w:color w:val="000000"/>
                <w:sz w:val="16"/>
                <w:szCs w:val="16"/>
                <w:lang w:val="x-none"/>
              </w:rPr>
            </w:pPr>
            <w:r w:rsidRPr="00370895">
              <w:rPr>
                <w:rFonts w:cs="Tahoma"/>
                <w:b/>
                <w:bCs/>
                <w:color w:val="000000"/>
                <w:sz w:val="16"/>
                <w:szCs w:val="16"/>
                <w:lang w:val="x-none"/>
              </w:rPr>
              <w:t>244.367</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b/>
                <w:bCs/>
                <w:color w:val="000000"/>
                <w:sz w:val="16"/>
                <w:szCs w:val="16"/>
                <w:lang w:val="x-none"/>
              </w:rPr>
            </w:pPr>
            <w:r w:rsidRPr="00370895">
              <w:rPr>
                <w:rFonts w:cs="Tahoma"/>
                <w:b/>
                <w:bCs/>
                <w:color w:val="000000"/>
                <w:sz w:val="16"/>
                <w:szCs w:val="16"/>
                <w:lang w:val="x-none"/>
              </w:rPr>
              <w:t>14.096</w:t>
            </w:r>
          </w:p>
        </w:tc>
        <w:tc>
          <w:tcPr>
            <w:tcW w:w="850"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b/>
                <w:bCs/>
                <w:color w:val="000000"/>
                <w:sz w:val="16"/>
                <w:szCs w:val="16"/>
                <w:lang w:val="x-none"/>
              </w:rPr>
            </w:pPr>
            <w:r w:rsidRPr="00370895">
              <w:rPr>
                <w:rFonts w:cs="Tahoma"/>
                <w:b/>
                <w:bCs/>
                <w:color w:val="000000"/>
                <w:sz w:val="16"/>
                <w:szCs w:val="16"/>
                <w:lang w:val="x-none"/>
              </w:rPr>
              <w:t>95</w:t>
            </w:r>
          </w:p>
        </w:tc>
      </w:tr>
      <w:tr w:rsidR="00370895" w:rsidRPr="00370895" w:rsidTr="000B5404">
        <w:trPr>
          <w:trHeight w:val="210"/>
        </w:trPr>
        <w:tc>
          <w:tcPr>
            <w:cnfStyle w:val="000010000000" w:firstRow="0" w:lastRow="0" w:firstColumn="0" w:lastColumn="0" w:oddVBand="1" w:evenVBand="0" w:oddHBand="0" w:evenHBand="0" w:firstRowFirstColumn="0" w:firstRowLastColumn="0" w:lastRowFirstColumn="0" w:lastRowLastColumn="0"/>
            <w:tcW w:w="1101"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0102</w:t>
            </w:r>
          </w:p>
        </w:tc>
        <w:tc>
          <w:tcPr>
            <w:tcW w:w="3685" w:type="dxa"/>
          </w:tcPr>
          <w:p w:rsidR="00370895" w:rsidRPr="00370895" w:rsidRDefault="00370895" w:rsidP="000B5404">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POLITIČNE STRANKE</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2.385</w:t>
            </w:r>
          </w:p>
        </w:tc>
        <w:tc>
          <w:tcPr>
            <w:tcW w:w="1559"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2.385</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0</w:t>
            </w:r>
          </w:p>
        </w:tc>
        <w:tc>
          <w:tcPr>
            <w:tcW w:w="850"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100</w:t>
            </w:r>
          </w:p>
        </w:tc>
      </w:tr>
      <w:tr w:rsidR="00370895" w:rsidRPr="00370895" w:rsidTr="000B5404">
        <w:trPr>
          <w:cnfStyle w:val="000000100000" w:firstRow="0" w:lastRow="0" w:firstColumn="0" w:lastColumn="0" w:oddVBand="0" w:evenVBand="0" w:oddHBand="1" w:evenHBand="0" w:firstRowFirstColumn="0" w:firstRowLastColumn="0" w:lastRowFirstColumn="0" w:lastRowLastColumn="0"/>
          <w:trHeight w:val="210"/>
        </w:trPr>
        <w:tc>
          <w:tcPr>
            <w:cnfStyle w:val="000010000000" w:firstRow="0" w:lastRow="0" w:firstColumn="0" w:lastColumn="0" w:oddVBand="1" w:evenVBand="0" w:oddHBand="0" w:evenHBand="0" w:firstRowFirstColumn="0" w:firstRowLastColumn="0" w:lastRowFirstColumn="0" w:lastRowLastColumn="0"/>
            <w:tcW w:w="1101"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0421</w:t>
            </w:r>
          </w:p>
        </w:tc>
        <w:tc>
          <w:tcPr>
            <w:tcW w:w="3685"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POKROVITELJSTVA</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2.167</w:t>
            </w:r>
          </w:p>
        </w:tc>
        <w:tc>
          <w:tcPr>
            <w:tcW w:w="1559"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1.200</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967</w:t>
            </w:r>
          </w:p>
        </w:tc>
        <w:tc>
          <w:tcPr>
            <w:tcW w:w="850"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55</w:t>
            </w:r>
          </w:p>
        </w:tc>
      </w:tr>
      <w:tr w:rsidR="00370895" w:rsidRPr="00370895" w:rsidTr="000B5404">
        <w:trPr>
          <w:trHeight w:val="210"/>
        </w:trPr>
        <w:tc>
          <w:tcPr>
            <w:cnfStyle w:val="000010000000" w:firstRow="0" w:lastRow="0" w:firstColumn="0" w:lastColumn="0" w:oddVBand="1" w:evenVBand="0" w:oddHBand="0" w:evenHBand="0" w:firstRowFirstColumn="0" w:firstRowLastColumn="0" w:lastRowFirstColumn="0" w:lastRowLastColumn="0"/>
            <w:tcW w:w="1101"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0701</w:t>
            </w:r>
          </w:p>
        </w:tc>
        <w:tc>
          <w:tcPr>
            <w:tcW w:w="3685" w:type="dxa"/>
          </w:tcPr>
          <w:p w:rsidR="00370895" w:rsidRPr="00370895" w:rsidRDefault="00370895" w:rsidP="000B5404">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SREDSTVA ZA ZVEZE, ZAŠČITO IN REŠEVANJE</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2.672</w:t>
            </w:r>
          </w:p>
        </w:tc>
        <w:tc>
          <w:tcPr>
            <w:tcW w:w="1559"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2.082</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590</w:t>
            </w:r>
          </w:p>
        </w:tc>
        <w:tc>
          <w:tcPr>
            <w:tcW w:w="850"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78</w:t>
            </w:r>
          </w:p>
        </w:tc>
      </w:tr>
      <w:tr w:rsidR="00370895" w:rsidRPr="00370895" w:rsidTr="000B5404">
        <w:trPr>
          <w:cnfStyle w:val="000000100000" w:firstRow="0" w:lastRow="0" w:firstColumn="0" w:lastColumn="0" w:oddVBand="0" w:evenVBand="0" w:oddHBand="1" w:evenHBand="0" w:firstRowFirstColumn="0" w:firstRowLastColumn="0" w:lastRowFirstColumn="0" w:lastRowLastColumn="0"/>
          <w:trHeight w:val="210"/>
        </w:trPr>
        <w:tc>
          <w:tcPr>
            <w:cnfStyle w:val="000010000000" w:firstRow="0" w:lastRow="0" w:firstColumn="0" w:lastColumn="0" w:oddVBand="1" w:evenVBand="0" w:oddHBand="0" w:evenHBand="0" w:firstRowFirstColumn="0" w:firstRowLastColumn="0" w:lastRowFirstColumn="0" w:lastRowLastColumn="0"/>
            <w:tcW w:w="1101"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0711</w:t>
            </w:r>
          </w:p>
        </w:tc>
        <w:tc>
          <w:tcPr>
            <w:tcW w:w="3685"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GASILSKA ZVEZA JESENICE</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7.090</w:t>
            </w:r>
          </w:p>
        </w:tc>
        <w:tc>
          <w:tcPr>
            <w:tcW w:w="1559"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6.943</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147</w:t>
            </w:r>
          </w:p>
        </w:tc>
        <w:tc>
          <w:tcPr>
            <w:tcW w:w="850"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98</w:t>
            </w:r>
          </w:p>
        </w:tc>
      </w:tr>
      <w:tr w:rsidR="00370895" w:rsidRPr="00370895" w:rsidTr="000B5404">
        <w:trPr>
          <w:trHeight w:val="210"/>
        </w:trPr>
        <w:tc>
          <w:tcPr>
            <w:cnfStyle w:val="000010000000" w:firstRow="0" w:lastRow="0" w:firstColumn="0" w:lastColumn="0" w:oddVBand="1" w:evenVBand="0" w:oddHBand="0" w:evenHBand="0" w:firstRowFirstColumn="0" w:firstRowLastColumn="0" w:lastRowFirstColumn="0" w:lastRowLastColumn="0"/>
            <w:tcW w:w="1101"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0712</w:t>
            </w:r>
          </w:p>
        </w:tc>
        <w:tc>
          <w:tcPr>
            <w:tcW w:w="3685" w:type="dxa"/>
          </w:tcPr>
          <w:p w:rsidR="00370895" w:rsidRPr="00370895" w:rsidRDefault="00370895" w:rsidP="000B5404">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PROSTOVOLJNA GASILSKA DRUŠTVA</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38.884</w:t>
            </w:r>
          </w:p>
        </w:tc>
        <w:tc>
          <w:tcPr>
            <w:tcW w:w="1559"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37.141</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1.743</w:t>
            </w:r>
          </w:p>
        </w:tc>
        <w:tc>
          <w:tcPr>
            <w:tcW w:w="850"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96</w:t>
            </w:r>
          </w:p>
        </w:tc>
      </w:tr>
      <w:tr w:rsidR="00370895" w:rsidRPr="00370895" w:rsidTr="000B5404">
        <w:trPr>
          <w:cnfStyle w:val="000000100000" w:firstRow="0" w:lastRow="0" w:firstColumn="0" w:lastColumn="0" w:oddVBand="0" w:evenVBand="0" w:oddHBand="1" w:evenHBand="0" w:firstRowFirstColumn="0" w:firstRowLastColumn="0" w:lastRowFirstColumn="0" w:lastRowLastColumn="0"/>
          <w:trHeight w:val="210"/>
        </w:trPr>
        <w:tc>
          <w:tcPr>
            <w:cnfStyle w:val="000010000000" w:firstRow="0" w:lastRow="0" w:firstColumn="0" w:lastColumn="0" w:oddVBand="1" w:evenVBand="0" w:oddHBand="0" w:evenHBand="0" w:firstRowFirstColumn="0" w:firstRowLastColumn="0" w:lastRowFirstColumn="0" w:lastRowLastColumn="0"/>
            <w:tcW w:w="1101"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0713</w:t>
            </w:r>
          </w:p>
        </w:tc>
        <w:tc>
          <w:tcPr>
            <w:tcW w:w="3685"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GARS JESENICE</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64.680</w:t>
            </w:r>
          </w:p>
        </w:tc>
        <w:tc>
          <w:tcPr>
            <w:tcW w:w="1559"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59.977</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4.703</w:t>
            </w:r>
          </w:p>
        </w:tc>
        <w:tc>
          <w:tcPr>
            <w:tcW w:w="850"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93</w:t>
            </w:r>
          </w:p>
        </w:tc>
      </w:tr>
      <w:tr w:rsidR="00370895" w:rsidRPr="00370895" w:rsidTr="000B5404">
        <w:trPr>
          <w:trHeight w:val="210"/>
        </w:trPr>
        <w:tc>
          <w:tcPr>
            <w:cnfStyle w:val="000010000000" w:firstRow="0" w:lastRow="0" w:firstColumn="0" w:lastColumn="0" w:oddVBand="1" w:evenVBand="0" w:oddHBand="0" w:evenHBand="0" w:firstRowFirstColumn="0" w:firstRowLastColumn="0" w:lastRowFirstColumn="0" w:lastRowLastColumn="0"/>
            <w:tcW w:w="1101"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1105</w:t>
            </w:r>
          </w:p>
        </w:tc>
        <w:tc>
          <w:tcPr>
            <w:tcW w:w="3685" w:type="dxa"/>
          </w:tcPr>
          <w:p w:rsidR="00370895" w:rsidRPr="00370895" w:rsidRDefault="00370895" w:rsidP="000B5404">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DEJAVNOST DRUŠTEV NA PODROČJU KMETIJSTVA</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9.000</w:t>
            </w:r>
          </w:p>
        </w:tc>
        <w:tc>
          <w:tcPr>
            <w:tcW w:w="1559"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9.000</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0</w:t>
            </w:r>
          </w:p>
        </w:tc>
        <w:tc>
          <w:tcPr>
            <w:tcW w:w="850"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100</w:t>
            </w:r>
          </w:p>
        </w:tc>
      </w:tr>
      <w:tr w:rsidR="00370895" w:rsidRPr="00370895" w:rsidTr="000B5404">
        <w:trPr>
          <w:cnfStyle w:val="000000100000" w:firstRow="0" w:lastRow="0" w:firstColumn="0" w:lastColumn="0" w:oddVBand="0" w:evenVBand="0" w:oddHBand="1" w:evenHBand="0" w:firstRowFirstColumn="0" w:firstRowLastColumn="0" w:lastRowFirstColumn="0" w:lastRowLastColumn="0"/>
          <w:trHeight w:val="210"/>
        </w:trPr>
        <w:tc>
          <w:tcPr>
            <w:cnfStyle w:val="000010000000" w:firstRow="0" w:lastRow="0" w:firstColumn="0" w:lastColumn="0" w:oddVBand="1" w:evenVBand="0" w:oddHBand="0" w:evenHBand="0" w:firstRowFirstColumn="0" w:firstRowLastColumn="0" w:lastRowFirstColumn="0" w:lastRowLastColumn="0"/>
            <w:tcW w:w="1101"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1401</w:t>
            </w:r>
          </w:p>
        </w:tc>
        <w:tc>
          <w:tcPr>
            <w:tcW w:w="3685"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POSPEŠEVANJE DROBNEGA GOSPODARSTVA</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800</w:t>
            </w:r>
          </w:p>
        </w:tc>
        <w:tc>
          <w:tcPr>
            <w:tcW w:w="1559"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0</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800</w:t>
            </w:r>
          </w:p>
        </w:tc>
        <w:tc>
          <w:tcPr>
            <w:tcW w:w="850"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0</w:t>
            </w:r>
          </w:p>
        </w:tc>
      </w:tr>
      <w:tr w:rsidR="00370895" w:rsidRPr="00370895" w:rsidTr="000B5404">
        <w:trPr>
          <w:trHeight w:val="210"/>
        </w:trPr>
        <w:tc>
          <w:tcPr>
            <w:cnfStyle w:val="000010000000" w:firstRow="0" w:lastRow="0" w:firstColumn="0" w:lastColumn="0" w:oddVBand="1" w:evenVBand="0" w:oddHBand="0" w:evenHBand="0" w:firstRowFirstColumn="0" w:firstRowLastColumn="0" w:lastRowFirstColumn="0" w:lastRowLastColumn="0"/>
            <w:tcW w:w="1101"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1412</w:t>
            </w:r>
          </w:p>
        </w:tc>
        <w:tc>
          <w:tcPr>
            <w:tcW w:w="3685" w:type="dxa"/>
          </w:tcPr>
          <w:p w:rsidR="00370895" w:rsidRPr="00370895" w:rsidRDefault="00370895" w:rsidP="000B5404">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TURISTIČNE PRIREDITVE</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9.500</w:t>
            </w:r>
          </w:p>
        </w:tc>
        <w:tc>
          <w:tcPr>
            <w:tcW w:w="1559"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9.500</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0</w:t>
            </w:r>
          </w:p>
        </w:tc>
        <w:tc>
          <w:tcPr>
            <w:tcW w:w="850"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100</w:t>
            </w:r>
          </w:p>
        </w:tc>
      </w:tr>
      <w:tr w:rsidR="00370895" w:rsidRPr="00370895" w:rsidTr="000B5404">
        <w:trPr>
          <w:cnfStyle w:val="000000100000" w:firstRow="0" w:lastRow="0" w:firstColumn="0" w:lastColumn="0" w:oddVBand="0" w:evenVBand="0" w:oddHBand="1" w:evenHBand="0" w:firstRowFirstColumn="0" w:firstRowLastColumn="0" w:lastRowFirstColumn="0" w:lastRowLastColumn="0"/>
          <w:trHeight w:val="210"/>
        </w:trPr>
        <w:tc>
          <w:tcPr>
            <w:cnfStyle w:val="000010000000" w:firstRow="0" w:lastRow="0" w:firstColumn="0" w:lastColumn="0" w:oddVBand="1" w:evenVBand="0" w:oddHBand="0" w:evenHBand="0" w:firstRowFirstColumn="0" w:firstRowLastColumn="0" w:lastRowFirstColumn="0" w:lastRowLastColumn="0"/>
            <w:tcW w:w="1101"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1841</w:t>
            </w:r>
          </w:p>
        </w:tc>
        <w:tc>
          <w:tcPr>
            <w:tcW w:w="3685"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KULTURNI PROJEKTI</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1.110</w:t>
            </w:r>
          </w:p>
        </w:tc>
        <w:tc>
          <w:tcPr>
            <w:tcW w:w="1559"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1.110</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0</w:t>
            </w:r>
          </w:p>
        </w:tc>
        <w:tc>
          <w:tcPr>
            <w:tcW w:w="850"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100</w:t>
            </w:r>
          </w:p>
        </w:tc>
      </w:tr>
      <w:tr w:rsidR="00370895" w:rsidRPr="00370895" w:rsidTr="000B5404">
        <w:trPr>
          <w:trHeight w:val="210"/>
        </w:trPr>
        <w:tc>
          <w:tcPr>
            <w:cnfStyle w:val="000010000000" w:firstRow="0" w:lastRow="0" w:firstColumn="0" w:lastColumn="0" w:oddVBand="1" w:evenVBand="0" w:oddHBand="0" w:evenHBand="0" w:firstRowFirstColumn="0" w:firstRowLastColumn="0" w:lastRowFirstColumn="0" w:lastRowLastColumn="0"/>
            <w:tcW w:w="1101"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1842</w:t>
            </w:r>
          </w:p>
        </w:tc>
        <w:tc>
          <w:tcPr>
            <w:tcW w:w="3685" w:type="dxa"/>
          </w:tcPr>
          <w:p w:rsidR="00370895" w:rsidRPr="00370895" w:rsidRDefault="00370895" w:rsidP="000B5404">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KULTURNO DRUŠTVO DR. F. PREŠEREN BREZNICA</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16.800</w:t>
            </w:r>
          </w:p>
        </w:tc>
        <w:tc>
          <w:tcPr>
            <w:tcW w:w="1559"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16.568</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232</w:t>
            </w:r>
          </w:p>
        </w:tc>
        <w:tc>
          <w:tcPr>
            <w:tcW w:w="850"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99</w:t>
            </w:r>
          </w:p>
        </w:tc>
      </w:tr>
      <w:tr w:rsidR="00370895" w:rsidRPr="00370895" w:rsidTr="000B5404">
        <w:trPr>
          <w:cnfStyle w:val="000000100000" w:firstRow="0" w:lastRow="0" w:firstColumn="0" w:lastColumn="0" w:oddVBand="0" w:evenVBand="0" w:oddHBand="1" w:evenHBand="0" w:firstRowFirstColumn="0" w:firstRowLastColumn="0" w:lastRowFirstColumn="0" w:lastRowLastColumn="0"/>
          <w:trHeight w:val="210"/>
        </w:trPr>
        <w:tc>
          <w:tcPr>
            <w:cnfStyle w:val="000010000000" w:firstRow="0" w:lastRow="0" w:firstColumn="0" w:lastColumn="0" w:oddVBand="1" w:evenVBand="0" w:oddHBand="0" w:evenHBand="0" w:firstRowFirstColumn="0" w:firstRowLastColumn="0" w:lastRowFirstColumn="0" w:lastRowLastColumn="0"/>
            <w:tcW w:w="1101"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1843</w:t>
            </w:r>
          </w:p>
        </w:tc>
        <w:tc>
          <w:tcPr>
            <w:tcW w:w="3685"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MEDOBČINSKO SODELOVANJE- LJUBITELJSKA KULTURA</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1.070</w:t>
            </w:r>
          </w:p>
        </w:tc>
        <w:tc>
          <w:tcPr>
            <w:tcW w:w="1559"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1.070</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0</w:t>
            </w:r>
          </w:p>
        </w:tc>
        <w:tc>
          <w:tcPr>
            <w:tcW w:w="850"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100</w:t>
            </w:r>
          </w:p>
        </w:tc>
      </w:tr>
      <w:tr w:rsidR="00370895" w:rsidRPr="00370895" w:rsidTr="000B5404">
        <w:trPr>
          <w:trHeight w:val="210"/>
        </w:trPr>
        <w:tc>
          <w:tcPr>
            <w:cnfStyle w:val="000010000000" w:firstRow="0" w:lastRow="0" w:firstColumn="0" w:lastColumn="0" w:oddVBand="1" w:evenVBand="0" w:oddHBand="0" w:evenHBand="0" w:firstRowFirstColumn="0" w:firstRowLastColumn="0" w:lastRowFirstColumn="0" w:lastRowLastColumn="0"/>
            <w:tcW w:w="1101"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1861</w:t>
            </w:r>
          </w:p>
        </w:tc>
        <w:tc>
          <w:tcPr>
            <w:tcW w:w="3685" w:type="dxa"/>
          </w:tcPr>
          <w:p w:rsidR="00370895" w:rsidRPr="00370895" w:rsidRDefault="00370895" w:rsidP="000B5404">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DRUŠTVA IN DRUGE ORGANIZACIJE</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4.191</w:t>
            </w:r>
          </w:p>
        </w:tc>
        <w:tc>
          <w:tcPr>
            <w:tcW w:w="1559"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4.191</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0</w:t>
            </w:r>
          </w:p>
        </w:tc>
        <w:tc>
          <w:tcPr>
            <w:tcW w:w="850"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100</w:t>
            </w:r>
          </w:p>
        </w:tc>
      </w:tr>
      <w:tr w:rsidR="00370895" w:rsidRPr="00370895" w:rsidTr="000B5404">
        <w:trPr>
          <w:cnfStyle w:val="000000100000" w:firstRow="0" w:lastRow="0" w:firstColumn="0" w:lastColumn="0" w:oddVBand="0" w:evenVBand="0" w:oddHBand="1" w:evenHBand="0" w:firstRowFirstColumn="0" w:firstRowLastColumn="0" w:lastRowFirstColumn="0" w:lastRowLastColumn="0"/>
          <w:trHeight w:val="210"/>
        </w:trPr>
        <w:tc>
          <w:tcPr>
            <w:cnfStyle w:val="000010000000" w:firstRow="0" w:lastRow="0" w:firstColumn="0" w:lastColumn="0" w:oddVBand="1" w:evenVBand="0" w:oddHBand="0" w:evenHBand="0" w:firstRowFirstColumn="0" w:firstRowLastColumn="0" w:lastRowFirstColumn="0" w:lastRowLastColumn="0"/>
            <w:tcW w:w="1101"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1871</w:t>
            </w:r>
          </w:p>
        </w:tc>
        <w:tc>
          <w:tcPr>
            <w:tcW w:w="3685"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ŠPORTNA VZGOJA OTROK IN MLADINE</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60.000</w:t>
            </w:r>
          </w:p>
        </w:tc>
        <w:tc>
          <w:tcPr>
            <w:tcW w:w="1559"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57.630</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2.370</w:t>
            </w:r>
          </w:p>
        </w:tc>
        <w:tc>
          <w:tcPr>
            <w:tcW w:w="850"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96</w:t>
            </w:r>
          </w:p>
        </w:tc>
      </w:tr>
      <w:tr w:rsidR="00370895" w:rsidRPr="00370895" w:rsidTr="000B5404">
        <w:trPr>
          <w:trHeight w:val="210"/>
        </w:trPr>
        <w:tc>
          <w:tcPr>
            <w:cnfStyle w:val="000010000000" w:firstRow="0" w:lastRow="0" w:firstColumn="0" w:lastColumn="0" w:oddVBand="1" w:evenVBand="0" w:oddHBand="0" w:evenHBand="0" w:firstRowFirstColumn="0" w:firstRowLastColumn="0" w:lastRowFirstColumn="0" w:lastRowLastColumn="0"/>
            <w:tcW w:w="1101"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1872</w:t>
            </w:r>
          </w:p>
        </w:tc>
        <w:tc>
          <w:tcPr>
            <w:tcW w:w="3685" w:type="dxa"/>
          </w:tcPr>
          <w:p w:rsidR="00370895" w:rsidRPr="00370895" w:rsidRDefault="00370895" w:rsidP="000B5404">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KAKOVOSTNI IN VRHUNSKI ŠPORT</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3.700</w:t>
            </w:r>
          </w:p>
        </w:tc>
        <w:tc>
          <w:tcPr>
            <w:tcW w:w="1559"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3.700</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0</w:t>
            </w:r>
          </w:p>
        </w:tc>
        <w:tc>
          <w:tcPr>
            <w:tcW w:w="850"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100</w:t>
            </w:r>
          </w:p>
        </w:tc>
      </w:tr>
      <w:tr w:rsidR="00370895" w:rsidRPr="00370895" w:rsidTr="000B5404">
        <w:trPr>
          <w:cnfStyle w:val="000000100000" w:firstRow="0" w:lastRow="0" w:firstColumn="0" w:lastColumn="0" w:oddVBand="0" w:evenVBand="0" w:oddHBand="1" w:evenHBand="0" w:firstRowFirstColumn="0" w:firstRowLastColumn="0" w:lastRowFirstColumn="0" w:lastRowLastColumn="0"/>
          <w:trHeight w:val="210"/>
        </w:trPr>
        <w:tc>
          <w:tcPr>
            <w:cnfStyle w:val="000010000000" w:firstRow="0" w:lastRow="0" w:firstColumn="0" w:lastColumn="0" w:oddVBand="1" w:evenVBand="0" w:oddHBand="0" w:evenHBand="0" w:firstRowFirstColumn="0" w:firstRowLastColumn="0" w:lastRowFirstColumn="0" w:lastRowLastColumn="0"/>
            <w:tcW w:w="1101"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1873</w:t>
            </w:r>
          </w:p>
        </w:tc>
        <w:tc>
          <w:tcPr>
            <w:tcW w:w="3685"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ŠPORTNE PRIREDITVE</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3.700</w:t>
            </w:r>
          </w:p>
        </w:tc>
        <w:tc>
          <w:tcPr>
            <w:tcW w:w="1559"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3.056</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644</w:t>
            </w:r>
          </w:p>
        </w:tc>
        <w:tc>
          <w:tcPr>
            <w:tcW w:w="850"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83</w:t>
            </w:r>
          </w:p>
        </w:tc>
      </w:tr>
      <w:tr w:rsidR="00370895" w:rsidRPr="00370895" w:rsidTr="000B5404">
        <w:trPr>
          <w:trHeight w:val="210"/>
        </w:trPr>
        <w:tc>
          <w:tcPr>
            <w:cnfStyle w:val="000010000000" w:firstRow="0" w:lastRow="0" w:firstColumn="0" w:lastColumn="0" w:oddVBand="1" w:evenVBand="0" w:oddHBand="0" w:evenHBand="0" w:firstRowFirstColumn="0" w:firstRowLastColumn="0" w:lastRowFirstColumn="0" w:lastRowLastColumn="0"/>
            <w:tcW w:w="1101"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1875</w:t>
            </w:r>
          </w:p>
        </w:tc>
        <w:tc>
          <w:tcPr>
            <w:tcW w:w="3685" w:type="dxa"/>
          </w:tcPr>
          <w:p w:rsidR="00370895" w:rsidRPr="00370895" w:rsidRDefault="00370895" w:rsidP="000B5404">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RAZVOJNE IN STROKOVNE NALOGE V ŠPORTU</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11.000</w:t>
            </w:r>
          </w:p>
        </w:tc>
        <w:tc>
          <w:tcPr>
            <w:tcW w:w="1559"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10.999</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1</w:t>
            </w:r>
          </w:p>
        </w:tc>
        <w:tc>
          <w:tcPr>
            <w:tcW w:w="850"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100</w:t>
            </w:r>
          </w:p>
        </w:tc>
      </w:tr>
      <w:tr w:rsidR="00370895" w:rsidRPr="00370895" w:rsidTr="000B5404">
        <w:trPr>
          <w:cnfStyle w:val="000000100000" w:firstRow="0" w:lastRow="0" w:firstColumn="0" w:lastColumn="0" w:oddVBand="0" w:evenVBand="0" w:oddHBand="1" w:evenHBand="0" w:firstRowFirstColumn="0" w:firstRowLastColumn="0" w:lastRowFirstColumn="0" w:lastRowLastColumn="0"/>
          <w:trHeight w:val="210"/>
        </w:trPr>
        <w:tc>
          <w:tcPr>
            <w:cnfStyle w:val="000010000000" w:firstRow="0" w:lastRow="0" w:firstColumn="0" w:lastColumn="0" w:oddVBand="1" w:evenVBand="0" w:oddHBand="0" w:evenHBand="0" w:firstRowFirstColumn="0" w:firstRowLastColumn="0" w:lastRowFirstColumn="0" w:lastRowLastColumn="0"/>
            <w:tcW w:w="1101"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1876</w:t>
            </w:r>
          </w:p>
        </w:tc>
        <w:tc>
          <w:tcPr>
            <w:tcW w:w="3685"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PROGRAMI ŠPORTNE REKREACIJE</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2.100</w:t>
            </w:r>
          </w:p>
        </w:tc>
        <w:tc>
          <w:tcPr>
            <w:tcW w:w="1559"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1.903</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197</w:t>
            </w:r>
          </w:p>
        </w:tc>
        <w:tc>
          <w:tcPr>
            <w:tcW w:w="850"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91</w:t>
            </w:r>
          </w:p>
        </w:tc>
      </w:tr>
      <w:tr w:rsidR="00370895" w:rsidRPr="00370895" w:rsidTr="000B5404">
        <w:trPr>
          <w:trHeight w:val="210"/>
        </w:trPr>
        <w:tc>
          <w:tcPr>
            <w:cnfStyle w:val="000010000000" w:firstRow="0" w:lastRow="0" w:firstColumn="0" w:lastColumn="0" w:oddVBand="1" w:evenVBand="0" w:oddHBand="0" w:evenHBand="0" w:firstRowFirstColumn="0" w:firstRowLastColumn="0" w:lastRowFirstColumn="0" w:lastRowLastColumn="0"/>
            <w:tcW w:w="1101"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1881</w:t>
            </w:r>
          </w:p>
        </w:tc>
        <w:tc>
          <w:tcPr>
            <w:tcW w:w="3685" w:type="dxa"/>
          </w:tcPr>
          <w:p w:rsidR="00370895" w:rsidRPr="00370895" w:rsidRDefault="00370895" w:rsidP="000B5404">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PREVENTIVNI PROJEKTI</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1.268</w:t>
            </w:r>
          </w:p>
        </w:tc>
        <w:tc>
          <w:tcPr>
            <w:tcW w:w="1559"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1.199</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69</w:t>
            </w:r>
          </w:p>
        </w:tc>
        <w:tc>
          <w:tcPr>
            <w:tcW w:w="850"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95</w:t>
            </w:r>
          </w:p>
        </w:tc>
      </w:tr>
      <w:tr w:rsidR="00370895" w:rsidRPr="00370895" w:rsidTr="000B5404">
        <w:trPr>
          <w:cnfStyle w:val="000000100000" w:firstRow="0" w:lastRow="0" w:firstColumn="0" w:lastColumn="0" w:oddVBand="0" w:evenVBand="0" w:oddHBand="1" w:evenHBand="0" w:firstRowFirstColumn="0" w:firstRowLastColumn="0" w:lastRowFirstColumn="0" w:lastRowLastColumn="0"/>
          <w:trHeight w:val="210"/>
        </w:trPr>
        <w:tc>
          <w:tcPr>
            <w:cnfStyle w:val="000010000000" w:firstRow="0" w:lastRow="0" w:firstColumn="0" w:lastColumn="0" w:oddVBand="1" w:evenVBand="0" w:oddHBand="0" w:evenHBand="0" w:firstRowFirstColumn="0" w:firstRowLastColumn="0" w:lastRowFirstColumn="0" w:lastRowLastColumn="0"/>
            <w:tcW w:w="1101"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2033</w:t>
            </w:r>
          </w:p>
        </w:tc>
        <w:tc>
          <w:tcPr>
            <w:tcW w:w="3685"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ZDRAVSTVENA KOLONIJA</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2.500</w:t>
            </w:r>
          </w:p>
        </w:tc>
        <w:tc>
          <w:tcPr>
            <w:tcW w:w="1559"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1.250</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1.250</w:t>
            </w:r>
          </w:p>
        </w:tc>
        <w:tc>
          <w:tcPr>
            <w:tcW w:w="850"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50</w:t>
            </w:r>
          </w:p>
        </w:tc>
      </w:tr>
      <w:tr w:rsidR="00370895" w:rsidRPr="00370895" w:rsidTr="000B5404">
        <w:trPr>
          <w:trHeight w:val="210"/>
        </w:trPr>
        <w:tc>
          <w:tcPr>
            <w:cnfStyle w:val="000010000000" w:firstRow="0" w:lastRow="0" w:firstColumn="0" w:lastColumn="0" w:oddVBand="1" w:evenVBand="0" w:oddHBand="0" w:evenHBand="0" w:firstRowFirstColumn="0" w:firstRowLastColumn="0" w:lastRowFirstColumn="0" w:lastRowLastColumn="0"/>
            <w:tcW w:w="1101"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2035</w:t>
            </w:r>
          </w:p>
        </w:tc>
        <w:tc>
          <w:tcPr>
            <w:tcW w:w="3685" w:type="dxa"/>
          </w:tcPr>
          <w:p w:rsidR="00370895" w:rsidRPr="00370895" w:rsidRDefault="00370895" w:rsidP="000B5404">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KOMUNA - SKUPNOST ŽAREK</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3.086</w:t>
            </w:r>
          </w:p>
        </w:tc>
        <w:tc>
          <w:tcPr>
            <w:tcW w:w="1559"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3.086</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0</w:t>
            </w:r>
          </w:p>
        </w:tc>
        <w:tc>
          <w:tcPr>
            <w:tcW w:w="850"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100</w:t>
            </w:r>
          </w:p>
        </w:tc>
      </w:tr>
      <w:tr w:rsidR="00370895" w:rsidRPr="00370895" w:rsidTr="000B5404">
        <w:trPr>
          <w:cnfStyle w:val="000000100000" w:firstRow="0" w:lastRow="0" w:firstColumn="0" w:lastColumn="0" w:oddVBand="0" w:evenVBand="0" w:oddHBand="1" w:evenHBand="0" w:firstRowFirstColumn="0" w:firstRowLastColumn="0" w:lastRowFirstColumn="0" w:lastRowLastColumn="0"/>
          <w:trHeight w:val="210"/>
        </w:trPr>
        <w:tc>
          <w:tcPr>
            <w:cnfStyle w:val="000010000000" w:firstRow="0" w:lastRow="0" w:firstColumn="0" w:lastColumn="0" w:oddVBand="1" w:evenVBand="0" w:oddHBand="0" w:evenHBand="0" w:firstRowFirstColumn="0" w:firstRowLastColumn="0" w:lastRowFirstColumn="0" w:lastRowLastColumn="0"/>
            <w:tcW w:w="1101"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lastRenderedPageBreak/>
              <w:t>2041</w:t>
            </w:r>
          </w:p>
        </w:tc>
        <w:tc>
          <w:tcPr>
            <w:tcW w:w="3685"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HUMANITARNE ORGANIZACIJE (RDEČI KRIŽ IN KARITAS)</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7.000</w:t>
            </w:r>
          </w:p>
        </w:tc>
        <w:tc>
          <w:tcPr>
            <w:tcW w:w="1559"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7.000</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0</w:t>
            </w:r>
          </w:p>
        </w:tc>
        <w:tc>
          <w:tcPr>
            <w:tcW w:w="850"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100</w:t>
            </w:r>
          </w:p>
        </w:tc>
      </w:tr>
      <w:tr w:rsidR="00370895" w:rsidRPr="00370895" w:rsidTr="000B5404">
        <w:trPr>
          <w:trHeight w:val="210"/>
        </w:trPr>
        <w:tc>
          <w:tcPr>
            <w:cnfStyle w:val="000010000000" w:firstRow="0" w:lastRow="0" w:firstColumn="0" w:lastColumn="0" w:oddVBand="1" w:evenVBand="0" w:oddHBand="0" w:evenHBand="0" w:firstRowFirstColumn="0" w:firstRowLastColumn="0" w:lastRowFirstColumn="0" w:lastRowLastColumn="0"/>
            <w:tcW w:w="1101"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2042</w:t>
            </w:r>
          </w:p>
        </w:tc>
        <w:tc>
          <w:tcPr>
            <w:tcW w:w="3685" w:type="dxa"/>
          </w:tcPr>
          <w:p w:rsidR="00370895" w:rsidRPr="00370895" w:rsidRDefault="00370895" w:rsidP="000B5404">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VARNA HIŠA</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1.760</w:t>
            </w:r>
          </w:p>
        </w:tc>
        <w:tc>
          <w:tcPr>
            <w:tcW w:w="1559"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1.760</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0</w:t>
            </w:r>
          </w:p>
        </w:tc>
        <w:tc>
          <w:tcPr>
            <w:tcW w:w="850"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100</w:t>
            </w:r>
          </w:p>
        </w:tc>
      </w:tr>
      <w:tr w:rsidR="00370895" w:rsidRPr="00370895" w:rsidTr="000B5404">
        <w:trPr>
          <w:cnfStyle w:val="000000100000" w:firstRow="0" w:lastRow="0" w:firstColumn="0" w:lastColumn="0" w:oddVBand="0" w:evenVBand="0" w:oddHBand="1" w:evenHBand="0" w:firstRowFirstColumn="0" w:firstRowLastColumn="0" w:lastRowFirstColumn="0" w:lastRowLastColumn="0"/>
          <w:trHeight w:val="210"/>
        </w:trPr>
        <w:tc>
          <w:tcPr>
            <w:cnfStyle w:val="000010000000" w:firstRow="0" w:lastRow="0" w:firstColumn="0" w:lastColumn="0" w:oddVBand="1" w:evenVBand="0" w:oddHBand="0" w:evenHBand="0" w:firstRowFirstColumn="0" w:firstRowLastColumn="0" w:lastRowFirstColumn="0" w:lastRowLastColumn="0"/>
            <w:tcW w:w="1101"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2043</w:t>
            </w:r>
          </w:p>
        </w:tc>
        <w:tc>
          <w:tcPr>
            <w:tcW w:w="3685"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INVALIDSKE IN DRUGE HUMANITARNE ORGANIZACIJE</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2.000</w:t>
            </w:r>
          </w:p>
        </w:tc>
        <w:tc>
          <w:tcPr>
            <w:tcW w:w="1559"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1.617</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383</w:t>
            </w:r>
          </w:p>
        </w:tc>
        <w:tc>
          <w:tcPr>
            <w:tcW w:w="850"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81</w:t>
            </w:r>
          </w:p>
        </w:tc>
      </w:tr>
    </w:tbl>
    <w:p w:rsidR="00370895" w:rsidRPr="00BF7138" w:rsidRDefault="00370895" w:rsidP="000B5404">
      <w:pPr>
        <w:widowControl w:val="0"/>
        <w:spacing w:after="0"/>
        <w:ind w:left="0"/>
        <w:jc w:val="both"/>
        <w:rPr>
          <w:rFonts w:ascii="Tahoma" w:hAnsi="Tahoma" w:cs="Tahoma"/>
          <w:lang w:val="x-none"/>
        </w:rPr>
      </w:pPr>
    </w:p>
    <w:p w:rsidR="00370895" w:rsidRPr="000B5404" w:rsidRDefault="00370895" w:rsidP="000B5404">
      <w:pPr>
        <w:pStyle w:val="Podnaslov"/>
        <w:numPr>
          <w:ilvl w:val="0"/>
          <w:numId w:val="0"/>
        </w:numPr>
        <w:rPr>
          <w:rStyle w:val="Intenzivenpoudarek1"/>
        </w:rPr>
      </w:pPr>
      <w:r w:rsidRPr="000B5404">
        <w:rPr>
          <w:rStyle w:val="Intenzivenpoudarek1"/>
        </w:rPr>
        <w:t xml:space="preserve">413 Drugi tekoči domači transferi </w:t>
      </w:r>
      <w:r w:rsidRPr="000B5404">
        <w:rPr>
          <w:rStyle w:val="Intenzivenpoudarek1"/>
        </w:rPr>
        <w:tab/>
      </w:r>
      <w:r w:rsidR="00F5797C">
        <w:rPr>
          <w:rStyle w:val="Intenzivenpoudarek1"/>
        </w:rPr>
        <w:tab/>
      </w:r>
      <w:r w:rsidRPr="000B5404">
        <w:rPr>
          <w:rStyle w:val="Intenzivenpoudarek1"/>
        </w:rPr>
        <w:t>388.233 €</w:t>
      </w:r>
    </w:p>
    <w:p w:rsidR="00370895" w:rsidRPr="00B22EEB" w:rsidRDefault="00370895" w:rsidP="00FC0C2D">
      <w:pPr>
        <w:pStyle w:val="Heading11"/>
        <w:spacing w:after="0"/>
        <w:ind w:left="0"/>
        <w:jc w:val="both"/>
        <w:rPr>
          <w:rFonts w:ascii="Tahoma" w:hAnsi="Tahoma" w:cs="Tahoma"/>
          <w:i/>
          <w:sz w:val="16"/>
          <w:szCs w:val="16"/>
          <w:u w:val="none"/>
        </w:rPr>
      </w:pPr>
      <w:r w:rsidRPr="00B22EEB">
        <w:rPr>
          <w:rFonts w:ascii="Tahoma" w:hAnsi="Tahoma" w:cs="Tahoma"/>
          <w:i/>
          <w:sz w:val="16"/>
          <w:szCs w:val="16"/>
          <w:u w:val="none"/>
        </w:rPr>
        <w:t>Obrazložitev konta</w:t>
      </w:r>
    </w:p>
    <w:p w:rsidR="00370895" w:rsidRPr="004E4502" w:rsidRDefault="00370895" w:rsidP="000B5404">
      <w:pPr>
        <w:overflowPunct/>
        <w:autoSpaceDE/>
        <w:autoSpaceDN/>
        <w:adjustRightInd/>
        <w:spacing w:before="0" w:after="0" w:line="276" w:lineRule="auto"/>
        <w:ind w:left="0"/>
        <w:jc w:val="both"/>
        <w:textAlignment w:val="auto"/>
        <w:rPr>
          <w:rFonts w:ascii="Tahoma" w:hAnsi="Tahoma" w:cs="Tahoma"/>
          <w:lang w:eastAsia="sl-SI"/>
        </w:rPr>
      </w:pPr>
      <w:r w:rsidRPr="004E4502">
        <w:rPr>
          <w:rFonts w:ascii="Tahoma" w:hAnsi="Tahoma" w:cs="Tahoma"/>
          <w:lang w:eastAsia="sl-SI"/>
        </w:rPr>
        <w:t>Realizacija podskupine kontov 413 po posameznih proračunskih postavkah je bila sledeča:</w:t>
      </w:r>
    </w:p>
    <w:tbl>
      <w:tblPr>
        <w:tblStyle w:val="Slog51"/>
        <w:tblW w:w="9889" w:type="dxa"/>
        <w:tblLayout w:type="fixed"/>
        <w:tblLook w:val="0020" w:firstRow="1" w:lastRow="0" w:firstColumn="0" w:lastColumn="0" w:noHBand="0" w:noVBand="0"/>
      </w:tblPr>
      <w:tblGrid>
        <w:gridCol w:w="1101"/>
        <w:gridCol w:w="3685"/>
        <w:gridCol w:w="1418"/>
        <w:gridCol w:w="1559"/>
        <w:gridCol w:w="1276"/>
        <w:gridCol w:w="850"/>
      </w:tblGrid>
      <w:tr w:rsidR="00370895" w:rsidRPr="00F51C84" w:rsidTr="00F51C84">
        <w:trPr>
          <w:cnfStyle w:val="100000000000" w:firstRow="1" w:lastRow="0" w:firstColumn="0" w:lastColumn="0" w:oddVBand="0" w:evenVBand="0" w:oddHBand="0" w:evenHBand="0" w:firstRowFirstColumn="0" w:firstRowLastColumn="0" w:lastRowFirstColumn="0" w:lastRowLastColumn="0"/>
          <w:trHeight w:val="585"/>
        </w:trPr>
        <w:tc>
          <w:tcPr>
            <w:cnfStyle w:val="000010000000" w:firstRow="0" w:lastRow="0" w:firstColumn="0" w:lastColumn="0" w:oddVBand="1" w:evenVBand="0" w:oddHBand="0" w:evenHBand="0" w:firstRowFirstColumn="0" w:firstRowLastColumn="0" w:lastRowFirstColumn="0" w:lastRowLastColumn="0"/>
            <w:tcW w:w="1101" w:type="dxa"/>
          </w:tcPr>
          <w:p w:rsidR="00370895" w:rsidRPr="00F51C84" w:rsidRDefault="00370895" w:rsidP="000B5404">
            <w:pPr>
              <w:widowControl w:val="0"/>
              <w:spacing w:after="0"/>
              <w:ind w:left="0"/>
              <w:jc w:val="both"/>
              <w:rPr>
                <w:rFonts w:cs="Tahoma"/>
                <w:color w:val="000000"/>
                <w:szCs w:val="14"/>
                <w:lang w:val="x-none"/>
              </w:rPr>
            </w:pPr>
            <w:r w:rsidRPr="00F51C84">
              <w:rPr>
                <w:rFonts w:cs="Tahoma"/>
                <w:color w:val="000000"/>
                <w:szCs w:val="14"/>
                <w:lang w:val="x-none"/>
              </w:rPr>
              <w:t>PP</w:t>
            </w:r>
          </w:p>
        </w:tc>
        <w:tc>
          <w:tcPr>
            <w:tcW w:w="3685" w:type="dxa"/>
          </w:tcPr>
          <w:p w:rsidR="00370895" w:rsidRPr="00F51C84" w:rsidRDefault="00370895" w:rsidP="000B5404">
            <w:pPr>
              <w:widowControl w:val="0"/>
              <w:spacing w:after="0"/>
              <w:ind w:left="0"/>
              <w:jc w:val="both"/>
              <w:cnfStyle w:val="100000000000" w:firstRow="1" w:lastRow="0" w:firstColumn="0" w:lastColumn="0" w:oddVBand="0" w:evenVBand="0" w:oddHBand="0" w:evenHBand="0" w:firstRowFirstColumn="0" w:firstRowLastColumn="0" w:lastRowFirstColumn="0" w:lastRowLastColumn="0"/>
              <w:rPr>
                <w:rFonts w:cs="Tahoma"/>
                <w:color w:val="000000"/>
                <w:szCs w:val="14"/>
                <w:lang w:val="x-none"/>
              </w:rPr>
            </w:pPr>
            <w:r w:rsidRPr="00F51C84">
              <w:rPr>
                <w:rFonts w:cs="Tahoma"/>
                <w:color w:val="000000"/>
                <w:szCs w:val="14"/>
                <w:lang w:val="x-none"/>
              </w:rPr>
              <w:t>Opis</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F51C84" w:rsidRDefault="00370895" w:rsidP="00FD479B">
            <w:pPr>
              <w:widowControl w:val="0"/>
              <w:spacing w:after="0"/>
              <w:ind w:left="0"/>
              <w:jc w:val="right"/>
              <w:rPr>
                <w:rFonts w:cs="Tahoma"/>
                <w:color w:val="000000"/>
                <w:szCs w:val="14"/>
                <w:lang w:val="x-none"/>
              </w:rPr>
            </w:pPr>
            <w:r w:rsidRPr="00F51C84">
              <w:rPr>
                <w:rFonts w:cs="Tahoma"/>
                <w:color w:val="000000"/>
                <w:szCs w:val="14"/>
                <w:lang w:val="x-none"/>
              </w:rPr>
              <w:t>proračun 2017</w:t>
            </w:r>
          </w:p>
        </w:tc>
        <w:tc>
          <w:tcPr>
            <w:tcW w:w="1559" w:type="dxa"/>
          </w:tcPr>
          <w:p w:rsidR="00370895" w:rsidRPr="00F51C84" w:rsidRDefault="00370895" w:rsidP="00FD479B">
            <w:pPr>
              <w:widowControl w:val="0"/>
              <w:spacing w:after="0"/>
              <w:ind w:left="0"/>
              <w:jc w:val="right"/>
              <w:cnfStyle w:val="100000000000" w:firstRow="1" w:lastRow="0" w:firstColumn="0" w:lastColumn="0" w:oddVBand="0" w:evenVBand="0" w:oddHBand="0" w:evenHBand="0" w:firstRowFirstColumn="0" w:firstRowLastColumn="0" w:lastRowFirstColumn="0" w:lastRowLastColumn="0"/>
              <w:rPr>
                <w:rFonts w:cs="Tahoma"/>
                <w:color w:val="000000"/>
                <w:szCs w:val="14"/>
                <w:lang w:val="x-none"/>
              </w:rPr>
            </w:pPr>
            <w:r w:rsidRPr="00F51C84">
              <w:rPr>
                <w:rFonts w:cs="Tahoma"/>
                <w:color w:val="000000"/>
                <w:szCs w:val="14"/>
                <w:lang w:val="x-none"/>
              </w:rPr>
              <w:t>realizacija 2017</w:t>
            </w:r>
          </w:p>
        </w:tc>
        <w:tc>
          <w:tcPr>
            <w:cnfStyle w:val="000010000000" w:firstRow="0" w:lastRow="0" w:firstColumn="0" w:lastColumn="0" w:oddVBand="1" w:evenVBand="0" w:oddHBand="0" w:evenHBand="0" w:firstRowFirstColumn="0" w:firstRowLastColumn="0" w:lastRowFirstColumn="0" w:lastRowLastColumn="0"/>
            <w:tcW w:w="1276" w:type="dxa"/>
          </w:tcPr>
          <w:p w:rsidR="00F51C84" w:rsidRDefault="00370895" w:rsidP="00FD479B">
            <w:pPr>
              <w:widowControl w:val="0"/>
              <w:spacing w:after="0"/>
              <w:ind w:left="0"/>
              <w:jc w:val="right"/>
              <w:rPr>
                <w:rFonts w:cs="Tahoma"/>
                <w:color w:val="000000"/>
                <w:szCs w:val="14"/>
              </w:rPr>
            </w:pPr>
            <w:r w:rsidRPr="00F51C84">
              <w:rPr>
                <w:rFonts w:cs="Tahoma"/>
                <w:color w:val="000000"/>
                <w:szCs w:val="14"/>
                <w:lang w:val="x-none"/>
              </w:rPr>
              <w:t xml:space="preserve">razlika </w:t>
            </w:r>
          </w:p>
          <w:p w:rsidR="00370895" w:rsidRPr="00F51C84" w:rsidRDefault="00370895" w:rsidP="00FD479B">
            <w:pPr>
              <w:widowControl w:val="0"/>
              <w:spacing w:after="0"/>
              <w:ind w:left="0"/>
              <w:jc w:val="right"/>
              <w:rPr>
                <w:rFonts w:cs="Tahoma"/>
                <w:color w:val="000000"/>
                <w:szCs w:val="14"/>
                <w:lang w:val="x-none"/>
              </w:rPr>
            </w:pPr>
            <w:r w:rsidRPr="00F51C84">
              <w:rPr>
                <w:rFonts w:cs="Tahoma"/>
                <w:color w:val="000000"/>
                <w:szCs w:val="14"/>
                <w:lang w:val="x-none"/>
              </w:rPr>
              <w:t>(pl-real)</w:t>
            </w:r>
          </w:p>
        </w:tc>
        <w:tc>
          <w:tcPr>
            <w:tcW w:w="850" w:type="dxa"/>
          </w:tcPr>
          <w:p w:rsidR="00370895" w:rsidRPr="00F51C84" w:rsidRDefault="00370895" w:rsidP="00FD479B">
            <w:pPr>
              <w:widowControl w:val="0"/>
              <w:spacing w:after="0"/>
              <w:ind w:left="0"/>
              <w:jc w:val="right"/>
              <w:cnfStyle w:val="100000000000" w:firstRow="1" w:lastRow="0" w:firstColumn="0" w:lastColumn="0" w:oddVBand="0" w:evenVBand="0" w:oddHBand="0" w:evenHBand="0" w:firstRowFirstColumn="0" w:firstRowLastColumn="0" w:lastRowFirstColumn="0" w:lastRowLastColumn="0"/>
              <w:rPr>
                <w:rFonts w:cs="Tahoma"/>
                <w:color w:val="000000"/>
                <w:szCs w:val="14"/>
                <w:lang w:val="x-none"/>
              </w:rPr>
            </w:pPr>
            <w:proofErr w:type="spellStart"/>
            <w:r w:rsidRPr="00F51C84">
              <w:rPr>
                <w:rFonts w:cs="Tahoma"/>
                <w:color w:val="000000"/>
                <w:szCs w:val="14"/>
                <w:lang w:val="x-none"/>
              </w:rPr>
              <w:t>ind</w:t>
            </w:r>
            <w:proofErr w:type="spellEnd"/>
            <w:r w:rsidRPr="00F51C84">
              <w:rPr>
                <w:rFonts w:cs="Tahoma"/>
                <w:color w:val="000000"/>
                <w:szCs w:val="14"/>
                <w:lang w:val="x-none"/>
              </w:rPr>
              <w:t xml:space="preserve"> (pl/</w:t>
            </w:r>
            <w:proofErr w:type="spellStart"/>
            <w:r w:rsidRPr="00F51C84">
              <w:rPr>
                <w:rFonts w:cs="Tahoma"/>
                <w:color w:val="000000"/>
                <w:szCs w:val="14"/>
                <w:lang w:val="x-none"/>
              </w:rPr>
              <w:t>re</w:t>
            </w:r>
            <w:proofErr w:type="spellEnd"/>
            <w:r w:rsidRPr="00F51C84">
              <w:rPr>
                <w:rFonts w:cs="Tahoma"/>
                <w:color w:val="000000"/>
                <w:szCs w:val="14"/>
                <w:lang w:val="x-none"/>
              </w:rPr>
              <w:t>)</w:t>
            </w:r>
          </w:p>
        </w:tc>
      </w:tr>
      <w:tr w:rsidR="00370895" w:rsidRPr="00370895" w:rsidTr="00F51C84">
        <w:trPr>
          <w:cnfStyle w:val="000000100000" w:firstRow="0" w:lastRow="0" w:firstColumn="0" w:lastColumn="0" w:oddVBand="0" w:evenVBand="0" w:oddHBand="1" w:evenHBand="0" w:firstRowFirstColumn="0" w:firstRowLastColumn="0" w:lastRowFirstColumn="0" w:lastRowLastColumn="0"/>
          <w:trHeight w:val="210"/>
        </w:trPr>
        <w:tc>
          <w:tcPr>
            <w:cnfStyle w:val="000010000000" w:firstRow="0" w:lastRow="0" w:firstColumn="0" w:lastColumn="0" w:oddVBand="1" w:evenVBand="0" w:oddHBand="0" w:evenHBand="0" w:firstRowFirstColumn="0" w:firstRowLastColumn="0" w:lastRowFirstColumn="0" w:lastRowLastColumn="0"/>
            <w:tcW w:w="1101" w:type="dxa"/>
          </w:tcPr>
          <w:p w:rsidR="00370895" w:rsidRPr="00370895" w:rsidRDefault="00370895" w:rsidP="000B5404">
            <w:pPr>
              <w:widowControl w:val="0"/>
              <w:spacing w:after="0"/>
              <w:ind w:left="0"/>
              <w:jc w:val="both"/>
              <w:rPr>
                <w:rFonts w:cs="Tahoma"/>
                <w:b/>
                <w:bCs/>
                <w:color w:val="000000"/>
                <w:sz w:val="16"/>
                <w:szCs w:val="16"/>
                <w:lang w:val="x-none"/>
              </w:rPr>
            </w:pPr>
            <w:r w:rsidRPr="00370895">
              <w:rPr>
                <w:rFonts w:cs="Tahoma"/>
                <w:b/>
                <w:bCs/>
                <w:color w:val="000000"/>
                <w:sz w:val="16"/>
                <w:szCs w:val="16"/>
                <w:lang w:val="x-none"/>
              </w:rPr>
              <w:t>413</w:t>
            </w:r>
          </w:p>
        </w:tc>
        <w:tc>
          <w:tcPr>
            <w:tcW w:w="3685"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b/>
                <w:bCs/>
                <w:color w:val="000000"/>
                <w:sz w:val="16"/>
                <w:szCs w:val="16"/>
                <w:lang w:val="x-none"/>
              </w:rPr>
            </w:pPr>
            <w:r w:rsidRPr="00370895">
              <w:rPr>
                <w:rFonts w:cs="Tahoma"/>
                <w:b/>
                <w:bCs/>
                <w:color w:val="000000"/>
                <w:sz w:val="16"/>
                <w:szCs w:val="16"/>
                <w:lang w:val="x-none"/>
              </w:rPr>
              <w:t>Drugi tekoči domači transferi</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b/>
                <w:bCs/>
                <w:color w:val="000000"/>
                <w:sz w:val="16"/>
                <w:szCs w:val="16"/>
                <w:lang w:val="x-none"/>
              </w:rPr>
            </w:pPr>
            <w:r w:rsidRPr="00370895">
              <w:rPr>
                <w:rFonts w:cs="Tahoma"/>
                <w:b/>
                <w:bCs/>
                <w:color w:val="000000"/>
                <w:sz w:val="16"/>
                <w:szCs w:val="16"/>
                <w:lang w:val="x-none"/>
              </w:rPr>
              <w:t>460.194</w:t>
            </w:r>
          </w:p>
        </w:tc>
        <w:tc>
          <w:tcPr>
            <w:tcW w:w="1559"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b/>
                <w:bCs/>
                <w:color w:val="000000"/>
                <w:sz w:val="16"/>
                <w:szCs w:val="16"/>
                <w:lang w:val="x-none"/>
              </w:rPr>
            </w:pPr>
            <w:r w:rsidRPr="00370895">
              <w:rPr>
                <w:rFonts w:cs="Tahoma"/>
                <w:b/>
                <w:bCs/>
                <w:color w:val="000000"/>
                <w:sz w:val="16"/>
                <w:szCs w:val="16"/>
                <w:lang w:val="x-none"/>
              </w:rPr>
              <w:t>388.233</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b/>
                <w:bCs/>
                <w:color w:val="000000"/>
                <w:sz w:val="16"/>
                <w:szCs w:val="16"/>
                <w:lang w:val="x-none"/>
              </w:rPr>
            </w:pPr>
            <w:r w:rsidRPr="00370895">
              <w:rPr>
                <w:rFonts w:cs="Tahoma"/>
                <w:b/>
                <w:bCs/>
                <w:color w:val="000000"/>
                <w:sz w:val="16"/>
                <w:szCs w:val="16"/>
                <w:lang w:val="x-none"/>
              </w:rPr>
              <w:t>71.961</w:t>
            </w:r>
          </w:p>
        </w:tc>
        <w:tc>
          <w:tcPr>
            <w:tcW w:w="850"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b/>
                <w:bCs/>
                <w:color w:val="000000"/>
                <w:sz w:val="16"/>
                <w:szCs w:val="16"/>
                <w:lang w:val="x-none"/>
              </w:rPr>
            </w:pPr>
            <w:r w:rsidRPr="00370895">
              <w:rPr>
                <w:rFonts w:cs="Tahoma"/>
                <w:b/>
                <w:bCs/>
                <w:color w:val="000000"/>
                <w:sz w:val="16"/>
                <w:szCs w:val="16"/>
                <w:lang w:val="x-none"/>
              </w:rPr>
              <w:t>84</w:t>
            </w:r>
          </w:p>
        </w:tc>
      </w:tr>
      <w:tr w:rsidR="00370895" w:rsidRPr="00370895" w:rsidTr="00F51C84">
        <w:trPr>
          <w:trHeight w:val="210"/>
        </w:trPr>
        <w:tc>
          <w:tcPr>
            <w:cnfStyle w:val="000010000000" w:firstRow="0" w:lastRow="0" w:firstColumn="0" w:lastColumn="0" w:oddVBand="1" w:evenVBand="0" w:oddHBand="0" w:evenHBand="0" w:firstRowFirstColumn="0" w:firstRowLastColumn="0" w:lastRowFirstColumn="0" w:lastRowLastColumn="0"/>
            <w:tcW w:w="1101"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0603</w:t>
            </w:r>
          </w:p>
        </w:tc>
        <w:tc>
          <w:tcPr>
            <w:tcW w:w="3685" w:type="dxa"/>
          </w:tcPr>
          <w:p w:rsidR="00370895" w:rsidRPr="00370895" w:rsidRDefault="00370895" w:rsidP="000B5404">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STROŠKI DELA SKUPNEGA ORGANA</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26.305</w:t>
            </w:r>
          </w:p>
        </w:tc>
        <w:tc>
          <w:tcPr>
            <w:tcW w:w="1559"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22.837</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3.468</w:t>
            </w:r>
          </w:p>
        </w:tc>
        <w:tc>
          <w:tcPr>
            <w:tcW w:w="850"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87</w:t>
            </w:r>
          </w:p>
        </w:tc>
      </w:tr>
      <w:tr w:rsidR="00370895" w:rsidRPr="00370895" w:rsidTr="00F51C84">
        <w:trPr>
          <w:cnfStyle w:val="000000100000" w:firstRow="0" w:lastRow="0" w:firstColumn="0" w:lastColumn="0" w:oddVBand="0" w:evenVBand="0" w:oddHBand="1" w:evenHBand="0" w:firstRowFirstColumn="0" w:firstRowLastColumn="0" w:lastRowFirstColumn="0" w:lastRowLastColumn="0"/>
          <w:trHeight w:val="210"/>
        </w:trPr>
        <w:tc>
          <w:tcPr>
            <w:cnfStyle w:val="000010000000" w:firstRow="0" w:lastRow="0" w:firstColumn="0" w:lastColumn="0" w:oddVBand="1" w:evenVBand="0" w:oddHBand="0" w:evenHBand="0" w:firstRowFirstColumn="0" w:firstRowLastColumn="0" w:lastRowFirstColumn="0" w:lastRowLastColumn="0"/>
            <w:tcW w:w="1101"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0604</w:t>
            </w:r>
          </w:p>
        </w:tc>
        <w:tc>
          <w:tcPr>
            <w:tcW w:w="3685"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MATERIALNI STROŠKI SKUPNEGA ORGANA</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9.925</w:t>
            </w:r>
          </w:p>
        </w:tc>
        <w:tc>
          <w:tcPr>
            <w:tcW w:w="1559"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6.726</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3.199</w:t>
            </w:r>
          </w:p>
        </w:tc>
        <w:tc>
          <w:tcPr>
            <w:tcW w:w="850"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68</w:t>
            </w:r>
          </w:p>
        </w:tc>
      </w:tr>
      <w:tr w:rsidR="00370895" w:rsidRPr="00370895" w:rsidTr="00F51C84">
        <w:trPr>
          <w:trHeight w:val="210"/>
        </w:trPr>
        <w:tc>
          <w:tcPr>
            <w:cnfStyle w:val="000010000000" w:firstRow="0" w:lastRow="0" w:firstColumn="0" w:lastColumn="0" w:oddVBand="1" w:evenVBand="0" w:oddHBand="0" w:evenHBand="0" w:firstRowFirstColumn="0" w:firstRowLastColumn="0" w:lastRowFirstColumn="0" w:lastRowLastColumn="0"/>
            <w:tcW w:w="1101"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0801</w:t>
            </w:r>
          </w:p>
        </w:tc>
        <w:tc>
          <w:tcPr>
            <w:tcW w:w="3685" w:type="dxa"/>
          </w:tcPr>
          <w:p w:rsidR="00370895" w:rsidRPr="00370895" w:rsidRDefault="00370895" w:rsidP="000B5404">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SVET ZA PREVENTIVO IN VZGOJO V PROMETU</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139</w:t>
            </w:r>
          </w:p>
        </w:tc>
        <w:tc>
          <w:tcPr>
            <w:tcW w:w="1559"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139</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0</w:t>
            </w:r>
          </w:p>
        </w:tc>
        <w:tc>
          <w:tcPr>
            <w:tcW w:w="850"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100</w:t>
            </w:r>
          </w:p>
        </w:tc>
      </w:tr>
      <w:tr w:rsidR="00370895" w:rsidRPr="00370895" w:rsidTr="00F51C84">
        <w:trPr>
          <w:cnfStyle w:val="000000100000" w:firstRow="0" w:lastRow="0" w:firstColumn="0" w:lastColumn="0" w:oddVBand="0" w:evenVBand="0" w:oddHBand="1" w:evenHBand="0" w:firstRowFirstColumn="0" w:firstRowLastColumn="0" w:lastRowFirstColumn="0" w:lastRowLastColumn="0"/>
          <w:trHeight w:val="210"/>
        </w:trPr>
        <w:tc>
          <w:tcPr>
            <w:cnfStyle w:val="000010000000" w:firstRow="0" w:lastRow="0" w:firstColumn="0" w:lastColumn="0" w:oddVBand="1" w:evenVBand="0" w:oddHBand="0" w:evenHBand="0" w:firstRowFirstColumn="0" w:firstRowLastColumn="0" w:lastRowFirstColumn="0" w:lastRowLastColumn="0"/>
            <w:tcW w:w="1101"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1411</w:t>
            </w:r>
          </w:p>
        </w:tc>
        <w:tc>
          <w:tcPr>
            <w:tcW w:w="3685"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UREDITEV  ZAVRŠNICE</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4.000</w:t>
            </w:r>
          </w:p>
        </w:tc>
        <w:tc>
          <w:tcPr>
            <w:tcW w:w="1559"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4.000</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0</w:t>
            </w:r>
          </w:p>
        </w:tc>
        <w:tc>
          <w:tcPr>
            <w:tcW w:w="850"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100</w:t>
            </w:r>
          </w:p>
        </w:tc>
      </w:tr>
      <w:tr w:rsidR="00370895" w:rsidRPr="00370895" w:rsidTr="00F51C84">
        <w:trPr>
          <w:trHeight w:val="210"/>
        </w:trPr>
        <w:tc>
          <w:tcPr>
            <w:cnfStyle w:val="000010000000" w:firstRow="0" w:lastRow="0" w:firstColumn="0" w:lastColumn="0" w:oddVBand="1" w:evenVBand="0" w:oddHBand="0" w:evenHBand="0" w:firstRowFirstColumn="0" w:firstRowLastColumn="0" w:lastRowFirstColumn="0" w:lastRowLastColumn="0"/>
            <w:tcW w:w="1101"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1413</w:t>
            </w:r>
          </w:p>
        </w:tc>
        <w:tc>
          <w:tcPr>
            <w:tcW w:w="3685" w:type="dxa"/>
          </w:tcPr>
          <w:p w:rsidR="00370895" w:rsidRPr="00370895" w:rsidRDefault="00370895" w:rsidP="000B5404">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ZAVOD ZA TURIZEM IN KULTURO ŽIROVNICA</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152.045</w:t>
            </w:r>
          </w:p>
        </w:tc>
        <w:tc>
          <w:tcPr>
            <w:tcW w:w="1559"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110.964</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41.081</w:t>
            </w:r>
          </w:p>
        </w:tc>
        <w:tc>
          <w:tcPr>
            <w:tcW w:w="850"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73</w:t>
            </w:r>
          </w:p>
        </w:tc>
      </w:tr>
      <w:tr w:rsidR="00370895" w:rsidRPr="00370895" w:rsidTr="00F51C84">
        <w:trPr>
          <w:cnfStyle w:val="000000100000" w:firstRow="0" w:lastRow="0" w:firstColumn="0" w:lastColumn="0" w:oddVBand="0" w:evenVBand="0" w:oddHBand="1" w:evenHBand="0" w:firstRowFirstColumn="0" w:firstRowLastColumn="0" w:lastRowFirstColumn="0" w:lastRowLastColumn="0"/>
          <w:trHeight w:val="210"/>
        </w:trPr>
        <w:tc>
          <w:tcPr>
            <w:cnfStyle w:val="000010000000" w:firstRow="0" w:lastRow="0" w:firstColumn="0" w:lastColumn="0" w:oddVBand="1" w:evenVBand="0" w:oddHBand="0" w:evenHBand="0" w:firstRowFirstColumn="0" w:firstRowLastColumn="0" w:lastRowFirstColumn="0" w:lastRowLastColumn="0"/>
            <w:tcW w:w="1101"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1711</w:t>
            </w:r>
          </w:p>
        </w:tc>
        <w:tc>
          <w:tcPr>
            <w:tcW w:w="3685"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PRISPEVEK ZA ZDRAVSTVENO ZAVAROVANJE OBČANOV</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24.032</w:t>
            </w:r>
          </w:p>
        </w:tc>
        <w:tc>
          <w:tcPr>
            <w:tcW w:w="1559"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20.132</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3.900</w:t>
            </w:r>
          </w:p>
        </w:tc>
        <w:tc>
          <w:tcPr>
            <w:tcW w:w="850"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84</w:t>
            </w:r>
          </w:p>
        </w:tc>
      </w:tr>
      <w:tr w:rsidR="00370895" w:rsidRPr="00370895" w:rsidTr="00F51C84">
        <w:trPr>
          <w:trHeight w:val="210"/>
        </w:trPr>
        <w:tc>
          <w:tcPr>
            <w:cnfStyle w:val="000010000000" w:firstRow="0" w:lastRow="0" w:firstColumn="0" w:lastColumn="0" w:oddVBand="1" w:evenVBand="0" w:oddHBand="0" w:evenHBand="0" w:firstRowFirstColumn="0" w:firstRowLastColumn="0" w:lastRowFirstColumn="0" w:lastRowLastColumn="0"/>
            <w:tcW w:w="1101"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1721</w:t>
            </w:r>
          </w:p>
        </w:tc>
        <w:tc>
          <w:tcPr>
            <w:tcW w:w="3685" w:type="dxa"/>
          </w:tcPr>
          <w:p w:rsidR="00370895" w:rsidRPr="00370895" w:rsidRDefault="00370895" w:rsidP="000B5404">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ZDRAVSTVENI UKREPI NA PRIMARNI RAVNI</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8.300</w:t>
            </w:r>
          </w:p>
        </w:tc>
        <w:tc>
          <w:tcPr>
            <w:tcW w:w="1559"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7.608</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692</w:t>
            </w:r>
          </w:p>
        </w:tc>
        <w:tc>
          <w:tcPr>
            <w:tcW w:w="850"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92</w:t>
            </w:r>
          </w:p>
        </w:tc>
      </w:tr>
      <w:tr w:rsidR="00370895" w:rsidRPr="00370895" w:rsidTr="00F51C84">
        <w:trPr>
          <w:cnfStyle w:val="000000100000" w:firstRow="0" w:lastRow="0" w:firstColumn="0" w:lastColumn="0" w:oddVBand="0" w:evenVBand="0" w:oddHBand="1" w:evenHBand="0" w:firstRowFirstColumn="0" w:firstRowLastColumn="0" w:lastRowFirstColumn="0" w:lastRowLastColumn="0"/>
          <w:trHeight w:val="210"/>
        </w:trPr>
        <w:tc>
          <w:tcPr>
            <w:cnfStyle w:val="000010000000" w:firstRow="0" w:lastRow="0" w:firstColumn="0" w:lastColumn="0" w:oddVBand="1" w:evenVBand="0" w:oddHBand="0" w:evenHBand="0" w:firstRowFirstColumn="0" w:firstRowLastColumn="0" w:lastRowFirstColumn="0" w:lastRowLastColumn="0"/>
            <w:tcW w:w="1101"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1801</w:t>
            </w:r>
          </w:p>
        </w:tc>
        <w:tc>
          <w:tcPr>
            <w:tcW w:w="3685"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JANŠEV ČEBELNJAK</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800</w:t>
            </w:r>
          </w:p>
        </w:tc>
        <w:tc>
          <w:tcPr>
            <w:tcW w:w="1559"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615</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185</w:t>
            </w:r>
          </w:p>
        </w:tc>
        <w:tc>
          <w:tcPr>
            <w:tcW w:w="850"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77</w:t>
            </w:r>
          </w:p>
        </w:tc>
      </w:tr>
      <w:tr w:rsidR="00370895" w:rsidRPr="00370895" w:rsidTr="00F51C84">
        <w:trPr>
          <w:trHeight w:val="210"/>
        </w:trPr>
        <w:tc>
          <w:tcPr>
            <w:cnfStyle w:val="000010000000" w:firstRow="0" w:lastRow="0" w:firstColumn="0" w:lastColumn="0" w:oddVBand="1" w:evenVBand="0" w:oddHBand="0" w:evenHBand="0" w:firstRowFirstColumn="0" w:firstRowLastColumn="0" w:lastRowFirstColumn="0" w:lastRowLastColumn="0"/>
            <w:tcW w:w="1101"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1821</w:t>
            </w:r>
          </w:p>
        </w:tc>
        <w:tc>
          <w:tcPr>
            <w:tcW w:w="3685" w:type="dxa"/>
          </w:tcPr>
          <w:p w:rsidR="00370895" w:rsidRPr="00370895" w:rsidRDefault="00370895" w:rsidP="000B5404">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OBČINSKA KNJIŽNICA JESENICE</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71.537</w:t>
            </w:r>
          </w:p>
        </w:tc>
        <w:tc>
          <w:tcPr>
            <w:tcW w:w="1559"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68.885</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2.652</w:t>
            </w:r>
          </w:p>
        </w:tc>
        <w:tc>
          <w:tcPr>
            <w:tcW w:w="850"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96</w:t>
            </w:r>
          </w:p>
        </w:tc>
      </w:tr>
      <w:tr w:rsidR="00370895" w:rsidRPr="00370895" w:rsidTr="00F51C84">
        <w:trPr>
          <w:cnfStyle w:val="000000100000" w:firstRow="0" w:lastRow="0" w:firstColumn="0" w:lastColumn="0" w:oddVBand="0" w:evenVBand="0" w:oddHBand="1" w:evenHBand="0" w:firstRowFirstColumn="0" w:firstRowLastColumn="0" w:lastRowFirstColumn="0" w:lastRowLastColumn="0"/>
          <w:trHeight w:val="210"/>
        </w:trPr>
        <w:tc>
          <w:tcPr>
            <w:cnfStyle w:val="000010000000" w:firstRow="0" w:lastRow="0" w:firstColumn="0" w:lastColumn="0" w:oddVBand="1" w:evenVBand="0" w:oddHBand="0" w:evenHBand="0" w:firstRowFirstColumn="0" w:firstRowLastColumn="0" w:lastRowFirstColumn="0" w:lastRowLastColumn="0"/>
            <w:tcW w:w="1101"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1851</w:t>
            </w:r>
          </w:p>
        </w:tc>
        <w:tc>
          <w:tcPr>
            <w:tcW w:w="3685"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KULTURNA DVORANA</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6.000</w:t>
            </w:r>
          </w:p>
        </w:tc>
        <w:tc>
          <w:tcPr>
            <w:tcW w:w="1559"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6.000</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0</w:t>
            </w:r>
          </w:p>
        </w:tc>
        <w:tc>
          <w:tcPr>
            <w:tcW w:w="850"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100</w:t>
            </w:r>
          </w:p>
        </w:tc>
      </w:tr>
      <w:tr w:rsidR="00370895" w:rsidRPr="00370895" w:rsidTr="00F51C84">
        <w:trPr>
          <w:trHeight w:val="210"/>
        </w:trPr>
        <w:tc>
          <w:tcPr>
            <w:cnfStyle w:val="000010000000" w:firstRow="0" w:lastRow="0" w:firstColumn="0" w:lastColumn="0" w:oddVBand="1" w:evenVBand="0" w:oddHBand="0" w:evenHBand="0" w:firstRowFirstColumn="0" w:firstRowLastColumn="0" w:lastRowFirstColumn="0" w:lastRowLastColumn="0"/>
            <w:tcW w:w="1101"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1877</w:t>
            </w:r>
          </w:p>
        </w:tc>
        <w:tc>
          <w:tcPr>
            <w:tcW w:w="3685" w:type="dxa"/>
          </w:tcPr>
          <w:p w:rsidR="00370895" w:rsidRPr="00370895" w:rsidRDefault="00370895" w:rsidP="000B5404">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VEČNAMENSKA DVORANA</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64.800</w:t>
            </w:r>
          </w:p>
        </w:tc>
        <w:tc>
          <w:tcPr>
            <w:tcW w:w="1559"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59.834</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4.966</w:t>
            </w:r>
          </w:p>
        </w:tc>
        <w:tc>
          <w:tcPr>
            <w:tcW w:w="850"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92</w:t>
            </w:r>
          </w:p>
        </w:tc>
      </w:tr>
      <w:tr w:rsidR="00370895" w:rsidRPr="00370895" w:rsidTr="00F51C84">
        <w:trPr>
          <w:cnfStyle w:val="000000100000" w:firstRow="0" w:lastRow="0" w:firstColumn="0" w:lastColumn="0" w:oddVBand="0" w:evenVBand="0" w:oddHBand="1" w:evenHBand="0" w:firstRowFirstColumn="0" w:firstRowLastColumn="0" w:lastRowFirstColumn="0" w:lastRowLastColumn="0"/>
          <w:trHeight w:val="210"/>
        </w:trPr>
        <w:tc>
          <w:tcPr>
            <w:cnfStyle w:val="000010000000" w:firstRow="0" w:lastRow="0" w:firstColumn="0" w:lastColumn="0" w:oddVBand="1" w:evenVBand="0" w:oddHBand="0" w:evenHBand="0" w:firstRowFirstColumn="0" w:firstRowLastColumn="0" w:lastRowFirstColumn="0" w:lastRowLastColumn="0"/>
            <w:tcW w:w="1101"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1901</w:t>
            </w:r>
          </w:p>
        </w:tc>
        <w:tc>
          <w:tcPr>
            <w:tcW w:w="3685"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SUBVENCIJE OTROŠKEGA VARSTVA</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1.500</w:t>
            </w:r>
          </w:p>
        </w:tc>
        <w:tc>
          <w:tcPr>
            <w:tcW w:w="1559"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874</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626</w:t>
            </w:r>
          </w:p>
        </w:tc>
        <w:tc>
          <w:tcPr>
            <w:tcW w:w="850"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58</w:t>
            </w:r>
          </w:p>
        </w:tc>
      </w:tr>
      <w:tr w:rsidR="00370895" w:rsidRPr="00370895" w:rsidTr="00F51C84">
        <w:trPr>
          <w:trHeight w:val="210"/>
        </w:trPr>
        <w:tc>
          <w:tcPr>
            <w:cnfStyle w:val="000010000000" w:firstRow="0" w:lastRow="0" w:firstColumn="0" w:lastColumn="0" w:oddVBand="1" w:evenVBand="0" w:oddHBand="0" w:evenHBand="0" w:firstRowFirstColumn="0" w:firstRowLastColumn="0" w:lastRowFirstColumn="0" w:lastRowLastColumn="0"/>
            <w:tcW w:w="1101"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1911</w:t>
            </w:r>
          </w:p>
        </w:tc>
        <w:tc>
          <w:tcPr>
            <w:tcW w:w="3685" w:type="dxa"/>
          </w:tcPr>
          <w:p w:rsidR="00370895" w:rsidRPr="00370895" w:rsidRDefault="00370895" w:rsidP="000B5404">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OSNOVNA ŠOLA ŽIROVNICA</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66.912</w:t>
            </w:r>
          </w:p>
        </w:tc>
        <w:tc>
          <w:tcPr>
            <w:tcW w:w="1559"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58.962</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7.950</w:t>
            </w:r>
          </w:p>
        </w:tc>
        <w:tc>
          <w:tcPr>
            <w:tcW w:w="850"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88</w:t>
            </w:r>
          </w:p>
        </w:tc>
      </w:tr>
      <w:tr w:rsidR="00370895" w:rsidRPr="00370895" w:rsidTr="00F51C84">
        <w:trPr>
          <w:cnfStyle w:val="000000100000" w:firstRow="0" w:lastRow="0" w:firstColumn="0" w:lastColumn="0" w:oddVBand="0" w:evenVBand="0" w:oddHBand="1" w:evenHBand="0" w:firstRowFirstColumn="0" w:firstRowLastColumn="0" w:lastRowFirstColumn="0" w:lastRowLastColumn="0"/>
          <w:trHeight w:val="210"/>
        </w:trPr>
        <w:tc>
          <w:tcPr>
            <w:cnfStyle w:val="000010000000" w:firstRow="0" w:lastRow="0" w:firstColumn="0" w:lastColumn="0" w:oddVBand="1" w:evenVBand="0" w:oddHBand="0" w:evenHBand="0" w:firstRowFirstColumn="0" w:firstRowLastColumn="0" w:lastRowFirstColumn="0" w:lastRowLastColumn="0"/>
            <w:tcW w:w="1101"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1921</w:t>
            </w:r>
          </w:p>
        </w:tc>
        <w:tc>
          <w:tcPr>
            <w:tcW w:w="3685"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OŠ P. STRAŽIŠARJA JESENICE IN OŠ A. JANŠE RADOVLJICA</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7.379</w:t>
            </w:r>
          </w:p>
        </w:tc>
        <w:tc>
          <w:tcPr>
            <w:tcW w:w="1559"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4.432</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2.947</w:t>
            </w:r>
          </w:p>
        </w:tc>
        <w:tc>
          <w:tcPr>
            <w:tcW w:w="850"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60</w:t>
            </w:r>
          </w:p>
        </w:tc>
      </w:tr>
      <w:tr w:rsidR="00370895" w:rsidRPr="00370895" w:rsidTr="00F51C84">
        <w:trPr>
          <w:trHeight w:val="210"/>
        </w:trPr>
        <w:tc>
          <w:tcPr>
            <w:cnfStyle w:val="000010000000" w:firstRow="0" w:lastRow="0" w:firstColumn="0" w:lastColumn="0" w:oddVBand="1" w:evenVBand="0" w:oddHBand="0" w:evenHBand="0" w:firstRowFirstColumn="0" w:firstRowLastColumn="0" w:lastRowFirstColumn="0" w:lastRowLastColumn="0"/>
            <w:tcW w:w="1101"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1931</w:t>
            </w:r>
          </w:p>
        </w:tc>
        <w:tc>
          <w:tcPr>
            <w:tcW w:w="3685" w:type="dxa"/>
          </w:tcPr>
          <w:p w:rsidR="00370895" w:rsidRPr="00370895" w:rsidRDefault="00370895" w:rsidP="000B5404">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GLASBENA ŠOLA JESENICE</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12.157</w:t>
            </w:r>
          </w:p>
        </w:tc>
        <w:tc>
          <w:tcPr>
            <w:tcW w:w="1559"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11.863</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294</w:t>
            </w:r>
          </w:p>
        </w:tc>
        <w:tc>
          <w:tcPr>
            <w:tcW w:w="850"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98</w:t>
            </w:r>
          </w:p>
        </w:tc>
      </w:tr>
      <w:tr w:rsidR="00370895" w:rsidRPr="00370895" w:rsidTr="00F51C84">
        <w:trPr>
          <w:cnfStyle w:val="000000100000" w:firstRow="0" w:lastRow="0" w:firstColumn="0" w:lastColumn="0" w:oddVBand="0" w:evenVBand="0" w:oddHBand="1" w:evenHBand="0" w:firstRowFirstColumn="0" w:firstRowLastColumn="0" w:lastRowFirstColumn="0" w:lastRowLastColumn="0"/>
          <w:trHeight w:val="210"/>
        </w:trPr>
        <w:tc>
          <w:tcPr>
            <w:cnfStyle w:val="000010000000" w:firstRow="0" w:lastRow="0" w:firstColumn="0" w:lastColumn="0" w:oddVBand="1" w:evenVBand="0" w:oddHBand="0" w:evenHBand="0" w:firstRowFirstColumn="0" w:firstRowLastColumn="0" w:lastRowFirstColumn="0" w:lastRowLastColumn="0"/>
            <w:tcW w:w="1101"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1941</w:t>
            </w:r>
          </w:p>
        </w:tc>
        <w:tc>
          <w:tcPr>
            <w:tcW w:w="3685"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LJUDSKA UNIVERZA JESENICE IN LJUDSKA UNIVERZA RADOVLJICA</w:t>
            </w:r>
          </w:p>
        </w:tc>
        <w:tc>
          <w:tcPr>
            <w:cnfStyle w:val="000010000000" w:firstRow="0" w:lastRow="0" w:firstColumn="0" w:lastColumn="0" w:oddVBand="1" w:evenVBand="0" w:oddHBand="0" w:evenHBand="0" w:firstRowFirstColumn="0" w:firstRowLastColumn="0" w:lastRowFirstColumn="0" w:lastRowLastColumn="0"/>
            <w:tcW w:w="1418"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4.363</w:t>
            </w:r>
          </w:p>
        </w:tc>
        <w:tc>
          <w:tcPr>
            <w:tcW w:w="1559"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4.363</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0</w:t>
            </w:r>
          </w:p>
        </w:tc>
        <w:tc>
          <w:tcPr>
            <w:tcW w:w="850"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100</w:t>
            </w:r>
          </w:p>
        </w:tc>
      </w:tr>
    </w:tbl>
    <w:p w:rsidR="00370895" w:rsidRPr="00BF7138" w:rsidRDefault="00370895" w:rsidP="000B5404">
      <w:pPr>
        <w:widowControl w:val="0"/>
        <w:spacing w:after="0"/>
        <w:ind w:left="0"/>
        <w:jc w:val="both"/>
        <w:rPr>
          <w:rFonts w:ascii="Tahoma" w:hAnsi="Tahoma" w:cs="Tahoma"/>
          <w:lang w:val="x-none"/>
        </w:rPr>
      </w:pPr>
    </w:p>
    <w:p w:rsidR="00370895" w:rsidRPr="00C251B8" w:rsidRDefault="00370895" w:rsidP="00C251B8">
      <w:pPr>
        <w:pStyle w:val="AHeading5"/>
        <w:pBdr>
          <w:top w:val="none" w:sz="0" w:space="0" w:color="auto"/>
          <w:bottom w:val="none" w:sz="0" w:space="0" w:color="auto"/>
        </w:pBdr>
        <w:tabs>
          <w:tab w:val="decimal" w:pos="9200"/>
        </w:tabs>
        <w:spacing w:before="240" w:line="276" w:lineRule="auto"/>
        <w:rPr>
          <w:rStyle w:val="Intenzivenpoudarek"/>
          <w:b/>
          <w:sz w:val="24"/>
          <w:szCs w:val="24"/>
        </w:rPr>
      </w:pPr>
      <w:r w:rsidRPr="00C251B8">
        <w:rPr>
          <w:rStyle w:val="Intenzivenpoudarek"/>
          <w:b/>
          <w:sz w:val="24"/>
          <w:szCs w:val="24"/>
        </w:rPr>
        <w:t xml:space="preserve">42 INVESTICIJSKI ODHODKI </w:t>
      </w:r>
      <w:r w:rsidRPr="00C251B8">
        <w:rPr>
          <w:rStyle w:val="Intenzivenpoudarek"/>
          <w:b/>
          <w:sz w:val="24"/>
          <w:szCs w:val="24"/>
        </w:rPr>
        <w:tab/>
        <w:t>912.286 €</w:t>
      </w:r>
    </w:p>
    <w:p w:rsidR="00370895" w:rsidRPr="00B22EEB" w:rsidRDefault="00370895" w:rsidP="00FC0C2D">
      <w:pPr>
        <w:pStyle w:val="Heading11"/>
        <w:spacing w:after="0"/>
        <w:ind w:left="0"/>
        <w:jc w:val="both"/>
        <w:rPr>
          <w:rFonts w:ascii="Tahoma" w:hAnsi="Tahoma" w:cs="Tahoma"/>
          <w:i/>
          <w:sz w:val="16"/>
          <w:szCs w:val="16"/>
          <w:u w:val="none"/>
        </w:rPr>
      </w:pPr>
      <w:r w:rsidRPr="00B22EEB">
        <w:rPr>
          <w:rFonts w:ascii="Tahoma" w:hAnsi="Tahoma" w:cs="Tahoma"/>
          <w:i/>
          <w:sz w:val="16"/>
          <w:szCs w:val="16"/>
          <w:u w:val="none"/>
        </w:rPr>
        <w:t>Obrazložitev bilance</w:t>
      </w:r>
    </w:p>
    <w:p w:rsidR="00370895" w:rsidRPr="00BF7138" w:rsidRDefault="00370895" w:rsidP="000B5404">
      <w:pPr>
        <w:widowControl w:val="0"/>
        <w:spacing w:after="0" w:line="360" w:lineRule="auto"/>
        <w:ind w:left="0"/>
        <w:jc w:val="both"/>
        <w:rPr>
          <w:rFonts w:ascii="Tahoma" w:hAnsi="Tahoma" w:cs="Tahoma"/>
          <w:lang w:val="x-none"/>
        </w:rPr>
      </w:pPr>
      <w:r w:rsidRPr="004E4502">
        <w:rPr>
          <w:rFonts w:ascii="Tahoma" w:hAnsi="Tahoma" w:cs="Tahoma"/>
          <w:lang w:eastAsia="sl-SI"/>
        </w:rPr>
        <w:t>Investicijski odhodki zajemajo odhodke za nakup in gradnjo osnovnih sredstev in nakup zemljišč.</w:t>
      </w:r>
      <w:r w:rsidRPr="00BF7138">
        <w:rPr>
          <w:rFonts w:ascii="Tahoma" w:hAnsi="Tahoma" w:cs="Tahoma"/>
          <w:lang w:val="x-none"/>
        </w:rPr>
        <w:t xml:space="preserve"> Realizirani so bili v višini 912.286 EUR oziroma 59,0% načrtovanih (1.546.990 EUR). Odstopanja realizacije investicijskih odhodkov od plana so prikazana v nadaljevanju. </w:t>
      </w:r>
    </w:p>
    <w:p w:rsidR="00370895" w:rsidRPr="00BF7138" w:rsidRDefault="00370895" w:rsidP="000B5404">
      <w:pPr>
        <w:widowControl w:val="0"/>
        <w:spacing w:after="0"/>
        <w:ind w:left="0"/>
        <w:jc w:val="both"/>
        <w:rPr>
          <w:rFonts w:ascii="Tahoma" w:hAnsi="Tahoma" w:cs="Tahoma"/>
          <w:lang w:val="x-none"/>
        </w:rPr>
      </w:pPr>
    </w:p>
    <w:p w:rsidR="00370895" w:rsidRPr="000B5404" w:rsidRDefault="00370895" w:rsidP="000B5404">
      <w:pPr>
        <w:pStyle w:val="Podnaslov"/>
        <w:numPr>
          <w:ilvl w:val="0"/>
          <w:numId w:val="0"/>
        </w:numPr>
        <w:rPr>
          <w:rStyle w:val="Intenzivenpoudarek1"/>
        </w:rPr>
      </w:pPr>
      <w:r w:rsidRPr="000B5404">
        <w:rPr>
          <w:rStyle w:val="Intenzivenpoudarek1"/>
        </w:rPr>
        <w:t xml:space="preserve">420 Nakup in gradnja osnovnih sredstev </w:t>
      </w:r>
      <w:r w:rsidRPr="000B5404">
        <w:rPr>
          <w:rStyle w:val="Intenzivenpoudarek1"/>
        </w:rPr>
        <w:tab/>
        <w:t>912.286 €</w:t>
      </w:r>
    </w:p>
    <w:p w:rsidR="00370895" w:rsidRPr="00B22EEB" w:rsidRDefault="00370895" w:rsidP="00FC0C2D">
      <w:pPr>
        <w:pStyle w:val="Heading11"/>
        <w:spacing w:after="0"/>
        <w:ind w:left="0"/>
        <w:jc w:val="both"/>
        <w:rPr>
          <w:rFonts w:ascii="Tahoma" w:hAnsi="Tahoma" w:cs="Tahoma"/>
          <w:i/>
          <w:sz w:val="16"/>
          <w:szCs w:val="16"/>
          <w:u w:val="none"/>
        </w:rPr>
      </w:pPr>
      <w:r w:rsidRPr="00B22EEB">
        <w:rPr>
          <w:rFonts w:ascii="Tahoma" w:hAnsi="Tahoma" w:cs="Tahoma"/>
          <w:i/>
          <w:sz w:val="16"/>
          <w:szCs w:val="16"/>
          <w:u w:val="none"/>
        </w:rPr>
        <w:t>Obrazložitev konta</w:t>
      </w:r>
    </w:p>
    <w:p w:rsidR="00370895" w:rsidRPr="00BF7138" w:rsidRDefault="00370895" w:rsidP="000B5404">
      <w:pPr>
        <w:widowControl w:val="0"/>
        <w:spacing w:after="0"/>
        <w:ind w:left="0"/>
        <w:jc w:val="both"/>
        <w:rPr>
          <w:rFonts w:ascii="Tahoma" w:hAnsi="Tahoma" w:cs="Tahoma"/>
          <w:lang w:val="x-none"/>
        </w:rPr>
      </w:pPr>
      <w:r w:rsidRPr="00BF7138">
        <w:rPr>
          <w:rFonts w:ascii="Tahoma" w:hAnsi="Tahoma" w:cs="Tahoma"/>
          <w:lang w:val="x-none"/>
        </w:rPr>
        <w:t>Realizacija podskupine kontov 420 po posameznih NRP-jih je bila sledeča:</w:t>
      </w:r>
    </w:p>
    <w:tbl>
      <w:tblPr>
        <w:tblStyle w:val="Slog51"/>
        <w:tblW w:w="9889" w:type="dxa"/>
        <w:tblLayout w:type="fixed"/>
        <w:tblLook w:val="0020" w:firstRow="1" w:lastRow="0" w:firstColumn="0" w:lastColumn="0" w:noHBand="0" w:noVBand="0"/>
      </w:tblPr>
      <w:tblGrid>
        <w:gridCol w:w="1526"/>
        <w:gridCol w:w="3402"/>
        <w:gridCol w:w="1417"/>
        <w:gridCol w:w="1418"/>
        <w:gridCol w:w="1276"/>
        <w:gridCol w:w="850"/>
      </w:tblGrid>
      <w:tr w:rsidR="00370895" w:rsidRPr="00F51C84" w:rsidTr="00F51C84">
        <w:trPr>
          <w:cnfStyle w:val="100000000000" w:firstRow="1" w:lastRow="0" w:firstColumn="0" w:lastColumn="0" w:oddVBand="0" w:evenVBand="0" w:oddHBand="0" w:evenHBand="0" w:firstRowFirstColumn="0" w:firstRowLastColumn="0" w:lastRowFirstColumn="0" w:lastRowLastColumn="0"/>
          <w:trHeight w:val="585"/>
        </w:trPr>
        <w:tc>
          <w:tcPr>
            <w:cnfStyle w:val="000010000000" w:firstRow="0" w:lastRow="0" w:firstColumn="0" w:lastColumn="0" w:oddVBand="1" w:evenVBand="0" w:oddHBand="0" w:evenHBand="0" w:firstRowFirstColumn="0" w:firstRowLastColumn="0" w:lastRowFirstColumn="0" w:lastRowLastColumn="0"/>
            <w:tcW w:w="1526" w:type="dxa"/>
          </w:tcPr>
          <w:p w:rsidR="00370895" w:rsidRPr="00F51C84" w:rsidRDefault="00370895" w:rsidP="000B5404">
            <w:pPr>
              <w:widowControl w:val="0"/>
              <w:spacing w:after="0"/>
              <w:ind w:left="0"/>
              <w:jc w:val="both"/>
              <w:rPr>
                <w:rFonts w:cs="Tahoma"/>
                <w:color w:val="000000"/>
                <w:szCs w:val="14"/>
                <w:lang w:val="x-none"/>
              </w:rPr>
            </w:pPr>
            <w:r w:rsidRPr="00F51C84">
              <w:rPr>
                <w:rFonts w:cs="Tahoma"/>
                <w:color w:val="000000"/>
                <w:szCs w:val="14"/>
                <w:lang w:val="x-none"/>
              </w:rPr>
              <w:t>NRP</w:t>
            </w:r>
          </w:p>
        </w:tc>
        <w:tc>
          <w:tcPr>
            <w:tcW w:w="3402" w:type="dxa"/>
          </w:tcPr>
          <w:p w:rsidR="00370895" w:rsidRPr="00F51C84" w:rsidRDefault="00370895" w:rsidP="000B5404">
            <w:pPr>
              <w:widowControl w:val="0"/>
              <w:spacing w:after="0"/>
              <w:ind w:left="0"/>
              <w:jc w:val="both"/>
              <w:cnfStyle w:val="100000000000" w:firstRow="1" w:lastRow="0" w:firstColumn="0" w:lastColumn="0" w:oddVBand="0" w:evenVBand="0" w:oddHBand="0" w:evenHBand="0" w:firstRowFirstColumn="0" w:firstRowLastColumn="0" w:lastRowFirstColumn="0" w:lastRowLastColumn="0"/>
              <w:rPr>
                <w:rFonts w:cs="Tahoma"/>
                <w:color w:val="000000"/>
                <w:szCs w:val="14"/>
                <w:lang w:val="x-none"/>
              </w:rPr>
            </w:pPr>
            <w:r w:rsidRPr="00F51C84">
              <w:rPr>
                <w:rFonts w:cs="Tahoma"/>
                <w:color w:val="000000"/>
                <w:szCs w:val="14"/>
                <w:lang w:val="x-none"/>
              </w:rPr>
              <w:t>Opis</w:t>
            </w:r>
          </w:p>
        </w:tc>
        <w:tc>
          <w:tcPr>
            <w:cnfStyle w:val="000010000000" w:firstRow="0" w:lastRow="0" w:firstColumn="0" w:lastColumn="0" w:oddVBand="1" w:evenVBand="0" w:oddHBand="0" w:evenHBand="0" w:firstRowFirstColumn="0" w:firstRowLastColumn="0" w:lastRowFirstColumn="0" w:lastRowLastColumn="0"/>
            <w:tcW w:w="1417" w:type="dxa"/>
          </w:tcPr>
          <w:p w:rsidR="00370895" w:rsidRPr="00F51C84" w:rsidRDefault="00370895" w:rsidP="00FD479B">
            <w:pPr>
              <w:widowControl w:val="0"/>
              <w:spacing w:after="0"/>
              <w:ind w:left="0"/>
              <w:jc w:val="right"/>
              <w:rPr>
                <w:rFonts w:cs="Tahoma"/>
                <w:color w:val="000000"/>
                <w:szCs w:val="14"/>
                <w:lang w:val="x-none"/>
              </w:rPr>
            </w:pPr>
            <w:r w:rsidRPr="00F51C84">
              <w:rPr>
                <w:rFonts w:cs="Tahoma"/>
                <w:color w:val="000000"/>
                <w:szCs w:val="14"/>
                <w:lang w:val="x-none"/>
              </w:rPr>
              <w:t>proračun 2017</w:t>
            </w:r>
          </w:p>
        </w:tc>
        <w:tc>
          <w:tcPr>
            <w:tcW w:w="1418" w:type="dxa"/>
          </w:tcPr>
          <w:p w:rsidR="00370895" w:rsidRPr="00F51C84" w:rsidRDefault="00370895" w:rsidP="00FD479B">
            <w:pPr>
              <w:widowControl w:val="0"/>
              <w:spacing w:after="0"/>
              <w:ind w:left="0"/>
              <w:jc w:val="right"/>
              <w:cnfStyle w:val="100000000000" w:firstRow="1" w:lastRow="0" w:firstColumn="0" w:lastColumn="0" w:oddVBand="0" w:evenVBand="0" w:oddHBand="0" w:evenHBand="0" w:firstRowFirstColumn="0" w:firstRowLastColumn="0" w:lastRowFirstColumn="0" w:lastRowLastColumn="0"/>
              <w:rPr>
                <w:rFonts w:cs="Tahoma"/>
                <w:color w:val="000000"/>
                <w:szCs w:val="14"/>
                <w:lang w:val="x-none"/>
              </w:rPr>
            </w:pPr>
            <w:r w:rsidRPr="00F51C84">
              <w:rPr>
                <w:rFonts w:cs="Tahoma"/>
                <w:color w:val="000000"/>
                <w:szCs w:val="14"/>
                <w:lang w:val="x-none"/>
              </w:rPr>
              <w:t>realizacija 2017</w:t>
            </w:r>
          </w:p>
        </w:tc>
        <w:tc>
          <w:tcPr>
            <w:cnfStyle w:val="000010000000" w:firstRow="0" w:lastRow="0" w:firstColumn="0" w:lastColumn="0" w:oddVBand="1" w:evenVBand="0" w:oddHBand="0" w:evenHBand="0" w:firstRowFirstColumn="0" w:firstRowLastColumn="0" w:lastRowFirstColumn="0" w:lastRowLastColumn="0"/>
            <w:tcW w:w="1276" w:type="dxa"/>
          </w:tcPr>
          <w:p w:rsidR="00F51C84" w:rsidRDefault="00370895" w:rsidP="00FD479B">
            <w:pPr>
              <w:widowControl w:val="0"/>
              <w:spacing w:after="0"/>
              <w:ind w:left="0"/>
              <w:jc w:val="right"/>
              <w:rPr>
                <w:rFonts w:cs="Tahoma"/>
                <w:color w:val="000000"/>
                <w:szCs w:val="14"/>
              </w:rPr>
            </w:pPr>
            <w:r w:rsidRPr="00F51C84">
              <w:rPr>
                <w:rFonts w:cs="Tahoma"/>
                <w:color w:val="000000"/>
                <w:szCs w:val="14"/>
                <w:lang w:val="x-none"/>
              </w:rPr>
              <w:t xml:space="preserve">razlika </w:t>
            </w:r>
          </w:p>
          <w:p w:rsidR="00370895" w:rsidRPr="00F51C84" w:rsidRDefault="00370895" w:rsidP="00FD479B">
            <w:pPr>
              <w:widowControl w:val="0"/>
              <w:spacing w:after="0"/>
              <w:ind w:left="0"/>
              <w:jc w:val="right"/>
              <w:rPr>
                <w:rFonts w:cs="Tahoma"/>
                <w:color w:val="000000"/>
                <w:szCs w:val="14"/>
                <w:lang w:val="x-none"/>
              </w:rPr>
            </w:pPr>
            <w:r w:rsidRPr="00F51C84">
              <w:rPr>
                <w:rFonts w:cs="Tahoma"/>
                <w:color w:val="000000"/>
                <w:szCs w:val="14"/>
                <w:lang w:val="x-none"/>
              </w:rPr>
              <w:t>(</w:t>
            </w:r>
            <w:proofErr w:type="spellStart"/>
            <w:r w:rsidRPr="00F51C84">
              <w:rPr>
                <w:rFonts w:cs="Tahoma"/>
                <w:color w:val="000000"/>
                <w:szCs w:val="14"/>
                <w:lang w:val="x-none"/>
              </w:rPr>
              <w:t>pla</w:t>
            </w:r>
            <w:proofErr w:type="spellEnd"/>
            <w:r w:rsidRPr="00F51C84">
              <w:rPr>
                <w:rFonts w:cs="Tahoma"/>
                <w:color w:val="000000"/>
                <w:szCs w:val="14"/>
                <w:lang w:val="x-none"/>
              </w:rPr>
              <w:t>-real)</w:t>
            </w:r>
          </w:p>
        </w:tc>
        <w:tc>
          <w:tcPr>
            <w:tcW w:w="850" w:type="dxa"/>
          </w:tcPr>
          <w:p w:rsidR="00370895" w:rsidRPr="00F51C84" w:rsidRDefault="00370895" w:rsidP="00FD479B">
            <w:pPr>
              <w:widowControl w:val="0"/>
              <w:spacing w:after="0"/>
              <w:ind w:left="0"/>
              <w:jc w:val="right"/>
              <w:cnfStyle w:val="100000000000" w:firstRow="1" w:lastRow="0" w:firstColumn="0" w:lastColumn="0" w:oddVBand="0" w:evenVBand="0" w:oddHBand="0" w:evenHBand="0" w:firstRowFirstColumn="0" w:firstRowLastColumn="0" w:lastRowFirstColumn="0" w:lastRowLastColumn="0"/>
              <w:rPr>
                <w:rFonts w:cs="Tahoma"/>
                <w:color w:val="000000"/>
                <w:szCs w:val="14"/>
                <w:lang w:val="x-none"/>
              </w:rPr>
            </w:pPr>
            <w:proofErr w:type="spellStart"/>
            <w:r w:rsidRPr="00F51C84">
              <w:rPr>
                <w:rFonts w:cs="Tahoma"/>
                <w:color w:val="000000"/>
                <w:szCs w:val="14"/>
                <w:lang w:val="x-none"/>
              </w:rPr>
              <w:t>ind</w:t>
            </w:r>
            <w:proofErr w:type="spellEnd"/>
            <w:r w:rsidRPr="00F51C84">
              <w:rPr>
                <w:rFonts w:cs="Tahoma"/>
                <w:color w:val="000000"/>
                <w:szCs w:val="14"/>
                <w:lang w:val="x-none"/>
              </w:rPr>
              <w:t xml:space="preserve"> (</w:t>
            </w:r>
            <w:proofErr w:type="spellStart"/>
            <w:r w:rsidRPr="00F51C84">
              <w:rPr>
                <w:rFonts w:cs="Tahoma"/>
                <w:color w:val="000000"/>
                <w:szCs w:val="14"/>
                <w:lang w:val="x-none"/>
              </w:rPr>
              <w:t>re</w:t>
            </w:r>
            <w:proofErr w:type="spellEnd"/>
            <w:r w:rsidRPr="00F51C84">
              <w:rPr>
                <w:rFonts w:cs="Tahoma"/>
                <w:color w:val="000000"/>
                <w:szCs w:val="14"/>
                <w:lang w:val="x-none"/>
              </w:rPr>
              <w:t>/pl)</w:t>
            </w:r>
          </w:p>
        </w:tc>
      </w:tr>
      <w:tr w:rsidR="00370895" w:rsidRPr="00370895" w:rsidTr="00F51C84">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526" w:type="dxa"/>
          </w:tcPr>
          <w:p w:rsidR="00370895" w:rsidRPr="00370895" w:rsidRDefault="00370895" w:rsidP="000B5404">
            <w:pPr>
              <w:widowControl w:val="0"/>
              <w:spacing w:after="0"/>
              <w:ind w:left="0"/>
              <w:jc w:val="both"/>
              <w:rPr>
                <w:rFonts w:cs="Tahoma"/>
                <w:b/>
                <w:bCs/>
                <w:color w:val="000000"/>
                <w:sz w:val="16"/>
                <w:szCs w:val="16"/>
                <w:lang w:val="x-none"/>
              </w:rPr>
            </w:pPr>
            <w:r w:rsidRPr="00370895">
              <w:rPr>
                <w:rFonts w:cs="Tahoma"/>
                <w:b/>
                <w:bCs/>
                <w:color w:val="000000"/>
                <w:sz w:val="16"/>
                <w:szCs w:val="16"/>
                <w:lang w:val="x-none"/>
              </w:rPr>
              <w:t>420</w:t>
            </w:r>
          </w:p>
        </w:tc>
        <w:tc>
          <w:tcPr>
            <w:tcW w:w="3402"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b/>
                <w:bCs/>
                <w:color w:val="000000"/>
                <w:sz w:val="16"/>
                <w:szCs w:val="16"/>
                <w:lang w:val="x-none"/>
              </w:rPr>
            </w:pPr>
            <w:r w:rsidRPr="00370895">
              <w:rPr>
                <w:rFonts w:cs="Tahoma"/>
                <w:b/>
                <w:bCs/>
                <w:color w:val="000000"/>
                <w:sz w:val="16"/>
                <w:szCs w:val="16"/>
                <w:lang w:val="x-none"/>
              </w:rPr>
              <w:t>Nakup in gradnja osnovnih sredstev</w:t>
            </w:r>
          </w:p>
        </w:tc>
        <w:tc>
          <w:tcPr>
            <w:cnfStyle w:val="000010000000" w:firstRow="0" w:lastRow="0" w:firstColumn="0" w:lastColumn="0" w:oddVBand="1" w:evenVBand="0" w:oddHBand="0" w:evenHBand="0" w:firstRowFirstColumn="0" w:firstRowLastColumn="0" w:lastRowFirstColumn="0" w:lastRowLastColumn="0"/>
            <w:tcW w:w="1417" w:type="dxa"/>
          </w:tcPr>
          <w:p w:rsidR="00370895" w:rsidRPr="00370895" w:rsidRDefault="00370895" w:rsidP="00FD479B">
            <w:pPr>
              <w:widowControl w:val="0"/>
              <w:spacing w:after="0"/>
              <w:ind w:left="0"/>
              <w:jc w:val="right"/>
              <w:rPr>
                <w:rFonts w:cs="Tahoma"/>
                <w:b/>
                <w:bCs/>
                <w:color w:val="000000"/>
                <w:sz w:val="16"/>
                <w:szCs w:val="16"/>
                <w:lang w:val="x-none"/>
              </w:rPr>
            </w:pPr>
            <w:r w:rsidRPr="00370895">
              <w:rPr>
                <w:rFonts w:cs="Tahoma"/>
                <w:b/>
                <w:bCs/>
                <w:color w:val="000000"/>
                <w:sz w:val="16"/>
                <w:szCs w:val="16"/>
                <w:lang w:val="x-none"/>
              </w:rPr>
              <w:t>1.546.990</w:t>
            </w:r>
          </w:p>
        </w:tc>
        <w:tc>
          <w:tcPr>
            <w:tcW w:w="1418"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b/>
                <w:bCs/>
                <w:color w:val="000000"/>
                <w:sz w:val="16"/>
                <w:szCs w:val="16"/>
                <w:lang w:val="x-none"/>
              </w:rPr>
            </w:pPr>
            <w:r w:rsidRPr="00370895">
              <w:rPr>
                <w:rFonts w:cs="Tahoma"/>
                <w:b/>
                <w:bCs/>
                <w:color w:val="000000"/>
                <w:sz w:val="16"/>
                <w:szCs w:val="16"/>
                <w:lang w:val="x-none"/>
              </w:rPr>
              <w:t>912.286</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b/>
                <w:bCs/>
                <w:color w:val="000000"/>
                <w:sz w:val="16"/>
                <w:szCs w:val="16"/>
                <w:lang w:val="x-none"/>
              </w:rPr>
            </w:pPr>
            <w:r w:rsidRPr="00370895">
              <w:rPr>
                <w:rFonts w:cs="Tahoma"/>
                <w:b/>
                <w:bCs/>
                <w:color w:val="000000"/>
                <w:sz w:val="16"/>
                <w:szCs w:val="16"/>
                <w:lang w:val="x-none"/>
              </w:rPr>
              <w:t>634.704</w:t>
            </w:r>
          </w:p>
        </w:tc>
        <w:tc>
          <w:tcPr>
            <w:tcW w:w="850"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b/>
                <w:bCs/>
                <w:color w:val="000000"/>
                <w:sz w:val="16"/>
                <w:szCs w:val="16"/>
                <w:lang w:val="x-none"/>
              </w:rPr>
            </w:pPr>
            <w:r w:rsidRPr="00370895">
              <w:rPr>
                <w:rFonts w:cs="Tahoma"/>
                <w:b/>
                <w:bCs/>
                <w:color w:val="000000"/>
                <w:sz w:val="16"/>
                <w:szCs w:val="16"/>
                <w:lang w:val="x-none"/>
              </w:rPr>
              <w:t>59</w:t>
            </w:r>
          </w:p>
        </w:tc>
      </w:tr>
      <w:tr w:rsidR="00370895" w:rsidRPr="00370895" w:rsidTr="00F51C84">
        <w:trPr>
          <w:trHeight w:val="195"/>
        </w:trPr>
        <w:tc>
          <w:tcPr>
            <w:cnfStyle w:val="000010000000" w:firstRow="0" w:lastRow="0" w:firstColumn="0" w:lastColumn="0" w:oddVBand="1" w:evenVBand="0" w:oddHBand="0" w:evenHBand="0" w:firstRowFirstColumn="0" w:firstRowLastColumn="0" w:lastRowFirstColumn="0" w:lastRowLastColumn="0"/>
            <w:tcW w:w="1526"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OB000-07-0002</w:t>
            </w:r>
          </w:p>
        </w:tc>
        <w:tc>
          <w:tcPr>
            <w:tcW w:w="3402" w:type="dxa"/>
          </w:tcPr>
          <w:p w:rsidR="00370895" w:rsidRPr="00370895" w:rsidRDefault="00370895" w:rsidP="000B5404">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PLOČNIK IN AVTOBUSNA POSTAJALIŠČA 2. FAZA</w:t>
            </w:r>
          </w:p>
        </w:tc>
        <w:tc>
          <w:tcPr>
            <w:cnfStyle w:val="000010000000" w:firstRow="0" w:lastRow="0" w:firstColumn="0" w:lastColumn="0" w:oddVBand="1" w:evenVBand="0" w:oddHBand="0" w:evenHBand="0" w:firstRowFirstColumn="0" w:firstRowLastColumn="0" w:lastRowFirstColumn="0" w:lastRowLastColumn="0"/>
            <w:tcW w:w="1417"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150.000</w:t>
            </w:r>
          </w:p>
        </w:tc>
        <w:tc>
          <w:tcPr>
            <w:tcW w:w="1418"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97.458</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52.542</w:t>
            </w:r>
          </w:p>
        </w:tc>
        <w:tc>
          <w:tcPr>
            <w:tcW w:w="850"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65</w:t>
            </w:r>
          </w:p>
        </w:tc>
      </w:tr>
      <w:tr w:rsidR="00370895" w:rsidRPr="00370895" w:rsidTr="00F51C84">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526"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OB000-07-0007</w:t>
            </w:r>
          </w:p>
        </w:tc>
        <w:tc>
          <w:tcPr>
            <w:tcW w:w="3402"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UREJANJE OBČINSKIH CEST</w:t>
            </w:r>
          </w:p>
        </w:tc>
        <w:tc>
          <w:tcPr>
            <w:cnfStyle w:val="000010000000" w:firstRow="0" w:lastRow="0" w:firstColumn="0" w:lastColumn="0" w:oddVBand="1" w:evenVBand="0" w:oddHBand="0" w:evenHBand="0" w:firstRowFirstColumn="0" w:firstRowLastColumn="0" w:lastRowFirstColumn="0" w:lastRowLastColumn="0"/>
            <w:tcW w:w="1417"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30.000</w:t>
            </w:r>
          </w:p>
        </w:tc>
        <w:tc>
          <w:tcPr>
            <w:tcW w:w="1418"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24.437</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5.563</w:t>
            </w:r>
          </w:p>
        </w:tc>
        <w:tc>
          <w:tcPr>
            <w:tcW w:w="850"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81</w:t>
            </w:r>
          </w:p>
        </w:tc>
      </w:tr>
      <w:tr w:rsidR="00370895" w:rsidRPr="00370895" w:rsidTr="00F51C84">
        <w:trPr>
          <w:trHeight w:val="195"/>
        </w:trPr>
        <w:tc>
          <w:tcPr>
            <w:cnfStyle w:val="000010000000" w:firstRow="0" w:lastRow="0" w:firstColumn="0" w:lastColumn="0" w:oddVBand="1" w:evenVBand="0" w:oddHBand="0" w:evenHBand="0" w:firstRowFirstColumn="0" w:firstRowLastColumn="0" w:lastRowFirstColumn="0" w:lastRowLastColumn="0"/>
            <w:tcW w:w="1526"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OB000-07-0010</w:t>
            </w:r>
          </w:p>
        </w:tc>
        <w:tc>
          <w:tcPr>
            <w:tcW w:w="3402" w:type="dxa"/>
          </w:tcPr>
          <w:p w:rsidR="00370895" w:rsidRPr="00370895" w:rsidRDefault="00370895" w:rsidP="000B5404">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OBVOZNICA VRBA</w:t>
            </w:r>
          </w:p>
        </w:tc>
        <w:tc>
          <w:tcPr>
            <w:cnfStyle w:val="000010000000" w:firstRow="0" w:lastRow="0" w:firstColumn="0" w:lastColumn="0" w:oddVBand="1" w:evenVBand="0" w:oddHBand="0" w:evenHBand="0" w:firstRowFirstColumn="0" w:firstRowLastColumn="0" w:lastRowFirstColumn="0" w:lastRowLastColumn="0"/>
            <w:tcW w:w="1417"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30.000</w:t>
            </w:r>
          </w:p>
        </w:tc>
        <w:tc>
          <w:tcPr>
            <w:tcW w:w="1418"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0</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30.000</w:t>
            </w:r>
          </w:p>
        </w:tc>
        <w:tc>
          <w:tcPr>
            <w:tcW w:w="850"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0</w:t>
            </w:r>
          </w:p>
        </w:tc>
      </w:tr>
      <w:tr w:rsidR="00370895" w:rsidRPr="00370895" w:rsidTr="00F51C84">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526"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OB000-07-0015</w:t>
            </w:r>
          </w:p>
        </w:tc>
        <w:tc>
          <w:tcPr>
            <w:tcW w:w="3402"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JAVNA RAZSVETLJAVA</w:t>
            </w:r>
          </w:p>
        </w:tc>
        <w:tc>
          <w:tcPr>
            <w:cnfStyle w:val="000010000000" w:firstRow="0" w:lastRow="0" w:firstColumn="0" w:lastColumn="0" w:oddVBand="1" w:evenVBand="0" w:oddHBand="0" w:evenHBand="0" w:firstRowFirstColumn="0" w:firstRowLastColumn="0" w:lastRowFirstColumn="0" w:lastRowLastColumn="0"/>
            <w:tcW w:w="1417"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25.400</w:t>
            </w:r>
          </w:p>
        </w:tc>
        <w:tc>
          <w:tcPr>
            <w:tcW w:w="1418"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21.046</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4.354</w:t>
            </w:r>
          </w:p>
        </w:tc>
        <w:tc>
          <w:tcPr>
            <w:tcW w:w="850"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83</w:t>
            </w:r>
          </w:p>
        </w:tc>
      </w:tr>
    </w:tbl>
    <w:p w:rsidR="00F51C84" w:rsidRDefault="00F51C84">
      <w:r>
        <w:br w:type="page"/>
      </w:r>
    </w:p>
    <w:tbl>
      <w:tblPr>
        <w:tblStyle w:val="Slog51"/>
        <w:tblW w:w="9889" w:type="dxa"/>
        <w:tblLayout w:type="fixed"/>
        <w:tblLook w:val="0020" w:firstRow="1" w:lastRow="0" w:firstColumn="0" w:lastColumn="0" w:noHBand="0" w:noVBand="0"/>
      </w:tblPr>
      <w:tblGrid>
        <w:gridCol w:w="1526"/>
        <w:gridCol w:w="3402"/>
        <w:gridCol w:w="1417"/>
        <w:gridCol w:w="1418"/>
        <w:gridCol w:w="1276"/>
        <w:gridCol w:w="850"/>
      </w:tblGrid>
      <w:tr w:rsidR="00F51C84" w:rsidRPr="00F51C84" w:rsidTr="009B07B8">
        <w:trPr>
          <w:cnfStyle w:val="100000000000" w:firstRow="1" w:lastRow="0" w:firstColumn="0" w:lastColumn="0" w:oddVBand="0" w:evenVBand="0" w:oddHBand="0" w:evenHBand="0" w:firstRowFirstColumn="0" w:firstRowLastColumn="0" w:lastRowFirstColumn="0" w:lastRowLastColumn="0"/>
          <w:trHeight w:val="585"/>
        </w:trPr>
        <w:tc>
          <w:tcPr>
            <w:cnfStyle w:val="000010000000" w:firstRow="0" w:lastRow="0" w:firstColumn="0" w:lastColumn="0" w:oddVBand="1" w:evenVBand="0" w:oddHBand="0" w:evenHBand="0" w:firstRowFirstColumn="0" w:firstRowLastColumn="0" w:lastRowFirstColumn="0" w:lastRowLastColumn="0"/>
            <w:tcW w:w="1526" w:type="dxa"/>
          </w:tcPr>
          <w:p w:rsidR="00F51C84" w:rsidRPr="00F51C84" w:rsidRDefault="00F51C84" w:rsidP="009B07B8">
            <w:pPr>
              <w:widowControl w:val="0"/>
              <w:spacing w:after="0"/>
              <w:ind w:left="0"/>
              <w:jc w:val="both"/>
              <w:rPr>
                <w:rFonts w:cs="Tahoma"/>
                <w:color w:val="000000"/>
                <w:szCs w:val="14"/>
                <w:lang w:val="x-none"/>
              </w:rPr>
            </w:pPr>
            <w:r w:rsidRPr="00F51C84">
              <w:rPr>
                <w:rFonts w:cs="Tahoma"/>
                <w:color w:val="000000"/>
                <w:szCs w:val="14"/>
                <w:lang w:val="x-none"/>
              </w:rPr>
              <w:lastRenderedPageBreak/>
              <w:t>NRP</w:t>
            </w:r>
          </w:p>
        </w:tc>
        <w:tc>
          <w:tcPr>
            <w:tcW w:w="3402" w:type="dxa"/>
          </w:tcPr>
          <w:p w:rsidR="00F51C84" w:rsidRPr="00F51C84" w:rsidRDefault="00F51C84" w:rsidP="009B07B8">
            <w:pPr>
              <w:widowControl w:val="0"/>
              <w:spacing w:after="0"/>
              <w:ind w:left="0"/>
              <w:jc w:val="both"/>
              <w:cnfStyle w:val="100000000000" w:firstRow="1" w:lastRow="0" w:firstColumn="0" w:lastColumn="0" w:oddVBand="0" w:evenVBand="0" w:oddHBand="0" w:evenHBand="0" w:firstRowFirstColumn="0" w:firstRowLastColumn="0" w:lastRowFirstColumn="0" w:lastRowLastColumn="0"/>
              <w:rPr>
                <w:rFonts w:cs="Tahoma"/>
                <w:color w:val="000000"/>
                <w:szCs w:val="14"/>
                <w:lang w:val="x-none"/>
              </w:rPr>
            </w:pPr>
            <w:r w:rsidRPr="00F51C84">
              <w:rPr>
                <w:rFonts w:cs="Tahoma"/>
                <w:color w:val="000000"/>
                <w:szCs w:val="14"/>
                <w:lang w:val="x-none"/>
              </w:rPr>
              <w:t>Opis</w:t>
            </w:r>
          </w:p>
        </w:tc>
        <w:tc>
          <w:tcPr>
            <w:cnfStyle w:val="000010000000" w:firstRow="0" w:lastRow="0" w:firstColumn="0" w:lastColumn="0" w:oddVBand="1" w:evenVBand="0" w:oddHBand="0" w:evenHBand="0" w:firstRowFirstColumn="0" w:firstRowLastColumn="0" w:lastRowFirstColumn="0" w:lastRowLastColumn="0"/>
            <w:tcW w:w="1417" w:type="dxa"/>
          </w:tcPr>
          <w:p w:rsidR="00F51C84" w:rsidRPr="00F51C84" w:rsidRDefault="00F51C84" w:rsidP="00FD479B">
            <w:pPr>
              <w:widowControl w:val="0"/>
              <w:spacing w:after="0"/>
              <w:ind w:left="0"/>
              <w:jc w:val="right"/>
              <w:rPr>
                <w:rFonts w:cs="Tahoma"/>
                <w:color w:val="000000"/>
                <w:szCs w:val="14"/>
                <w:lang w:val="x-none"/>
              </w:rPr>
            </w:pPr>
            <w:r w:rsidRPr="00F51C84">
              <w:rPr>
                <w:rFonts w:cs="Tahoma"/>
                <w:color w:val="000000"/>
                <w:szCs w:val="14"/>
                <w:lang w:val="x-none"/>
              </w:rPr>
              <w:t>proračun 2017</w:t>
            </w:r>
          </w:p>
        </w:tc>
        <w:tc>
          <w:tcPr>
            <w:tcW w:w="1418" w:type="dxa"/>
          </w:tcPr>
          <w:p w:rsidR="00F51C84" w:rsidRPr="00F51C84" w:rsidRDefault="00F51C84" w:rsidP="00FD479B">
            <w:pPr>
              <w:widowControl w:val="0"/>
              <w:spacing w:after="0"/>
              <w:ind w:left="0"/>
              <w:jc w:val="right"/>
              <w:cnfStyle w:val="100000000000" w:firstRow="1" w:lastRow="0" w:firstColumn="0" w:lastColumn="0" w:oddVBand="0" w:evenVBand="0" w:oddHBand="0" w:evenHBand="0" w:firstRowFirstColumn="0" w:firstRowLastColumn="0" w:lastRowFirstColumn="0" w:lastRowLastColumn="0"/>
              <w:rPr>
                <w:rFonts w:cs="Tahoma"/>
                <w:color w:val="000000"/>
                <w:szCs w:val="14"/>
                <w:lang w:val="x-none"/>
              </w:rPr>
            </w:pPr>
            <w:r w:rsidRPr="00F51C84">
              <w:rPr>
                <w:rFonts w:cs="Tahoma"/>
                <w:color w:val="000000"/>
                <w:szCs w:val="14"/>
                <w:lang w:val="x-none"/>
              </w:rPr>
              <w:t>realizacija 2017</w:t>
            </w:r>
          </w:p>
        </w:tc>
        <w:tc>
          <w:tcPr>
            <w:cnfStyle w:val="000010000000" w:firstRow="0" w:lastRow="0" w:firstColumn="0" w:lastColumn="0" w:oddVBand="1" w:evenVBand="0" w:oddHBand="0" w:evenHBand="0" w:firstRowFirstColumn="0" w:firstRowLastColumn="0" w:lastRowFirstColumn="0" w:lastRowLastColumn="0"/>
            <w:tcW w:w="1276" w:type="dxa"/>
          </w:tcPr>
          <w:p w:rsidR="00F51C84" w:rsidRDefault="00F51C84" w:rsidP="00FD479B">
            <w:pPr>
              <w:widowControl w:val="0"/>
              <w:spacing w:after="0"/>
              <w:ind w:left="0"/>
              <w:jc w:val="right"/>
              <w:rPr>
                <w:rFonts w:cs="Tahoma"/>
                <w:color w:val="000000"/>
                <w:szCs w:val="14"/>
              </w:rPr>
            </w:pPr>
            <w:r w:rsidRPr="00F51C84">
              <w:rPr>
                <w:rFonts w:cs="Tahoma"/>
                <w:color w:val="000000"/>
                <w:szCs w:val="14"/>
                <w:lang w:val="x-none"/>
              </w:rPr>
              <w:t xml:space="preserve">razlika </w:t>
            </w:r>
          </w:p>
          <w:p w:rsidR="00F51C84" w:rsidRPr="00F51C84" w:rsidRDefault="00F51C84" w:rsidP="00FD479B">
            <w:pPr>
              <w:widowControl w:val="0"/>
              <w:spacing w:after="0"/>
              <w:ind w:left="0"/>
              <w:jc w:val="right"/>
              <w:rPr>
                <w:rFonts w:cs="Tahoma"/>
                <w:color w:val="000000"/>
                <w:szCs w:val="14"/>
                <w:lang w:val="x-none"/>
              </w:rPr>
            </w:pPr>
            <w:r w:rsidRPr="00F51C84">
              <w:rPr>
                <w:rFonts w:cs="Tahoma"/>
                <w:color w:val="000000"/>
                <w:szCs w:val="14"/>
                <w:lang w:val="x-none"/>
              </w:rPr>
              <w:t>(</w:t>
            </w:r>
            <w:proofErr w:type="spellStart"/>
            <w:r w:rsidRPr="00F51C84">
              <w:rPr>
                <w:rFonts w:cs="Tahoma"/>
                <w:color w:val="000000"/>
                <w:szCs w:val="14"/>
                <w:lang w:val="x-none"/>
              </w:rPr>
              <w:t>pla</w:t>
            </w:r>
            <w:proofErr w:type="spellEnd"/>
            <w:r w:rsidRPr="00F51C84">
              <w:rPr>
                <w:rFonts w:cs="Tahoma"/>
                <w:color w:val="000000"/>
                <w:szCs w:val="14"/>
                <w:lang w:val="x-none"/>
              </w:rPr>
              <w:t>-real)</w:t>
            </w:r>
          </w:p>
        </w:tc>
        <w:tc>
          <w:tcPr>
            <w:tcW w:w="850" w:type="dxa"/>
          </w:tcPr>
          <w:p w:rsidR="00F51C84" w:rsidRPr="00F51C84" w:rsidRDefault="00F51C84" w:rsidP="00FD479B">
            <w:pPr>
              <w:widowControl w:val="0"/>
              <w:spacing w:after="0"/>
              <w:ind w:left="0"/>
              <w:jc w:val="right"/>
              <w:cnfStyle w:val="100000000000" w:firstRow="1" w:lastRow="0" w:firstColumn="0" w:lastColumn="0" w:oddVBand="0" w:evenVBand="0" w:oddHBand="0" w:evenHBand="0" w:firstRowFirstColumn="0" w:firstRowLastColumn="0" w:lastRowFirstColumn="0" w:lastRowLastColumn="0"/>
              <w:rPr>
                <w:rFonts w:cs="Tahoma"/>
                <w:color w:val="000000"/>
                <w:szCs w:val="14"/>
                <w:lang w:val="x-none"/>
              </w:rPr>
            </w:pPr>
            <w:proofErr w:type="spellStart"/>
            <w:r w:rsidRPr="00F51C84">
              <w:rPr>
                <w:rFonts w:cs="Tahoma"/>
                <w:color w:val="000000"/>
                <w:szCs w:val="14"/>
                <w:lang w:val="x-none"/>
              </w:rPr>
              <w:t>ind</w:t>
            </w:r>
            <w:proofErr w:type="spellEnd"/>
            <w:r w:rsidRPr="00F51C84">
              <w:rPr>
                <w:rFonts w:cs="Tahoma"/>
                <w:color w:val="000000"/>
                <w:szCs w:val="14"/>
                <w:lang w:val="x-none"/>
              </w:rPr>
              <w:t xml:space="preserve"> (</w:t>
            </w:r>
            <w:proofErr w:type="spellStart"/>
            <w:r w:rsidRPr="00F51C84">
              <w:rPr>
                <w:rFonts w:cs="Tahoma"/>
                <w:color w:val="000000"/>
                <w:szCs w:val="14"/>
                <w:lang w:val="x-none"/>
              </w:rPr>
              <w:t>re</w:t>
            </w:r>
            <w:proofErr w:type="spellEnd"/>
            <w:r w:rsidRPr="00F51C84">
              <w:rPr>
                <w:rFonts w:cs="Tahoma"/>
                <w:color w:val="000000"/>
                <w:szCs w:val="14"/>
                <w:lang w:val="x-none"/>
              </w:rPr>
              <w:t>/pl)</w:t>
            </w:r>
          </w:p>
        </w:tc>
      </w:tr>
      <w:tr w:rsidR="00370895" w:rsidRPr="00370895" w:rsidTr="00F51C84">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526"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OB000-07-0017</w:t>
            </w:r>
          </w:p>
        </w:tc>
        <w:tc>
          <w:tcPr>
            <w:tcW w:w="3402"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UREDITEV POKOPALIŠČA</w:t>
            </w:r>
          </w:p>
        </w:tc>
        <w:tc>
          <w:tcPr>
            <w:cnfStyle w:val="000010000000" w:firstRow="0" w:lastRow="0" w:firstColumn="0" w:lastColumn="0" w:oddVBand="1" w:evenVBand="0" w:oddHBand="0" w:evenHBand="0" w:firstRowFirstColumn="0" w:firstRowLastColumn="0" w:lastRowFirstColumn="0" w:lastRowLastColumn="0"/>
            <w:tcW w:w="1417"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14.950</w:t>
            </w:r>
          </w:p>
        </w:tc>
        <w:tc>
          <w:tcPr>
            <w:tcW w:w="1418"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10.644</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4.306</w:t>
            </w:r>
          </w:p>
        </w:tc>
        <w:tc>
          <w:tcPr>
            <w:tcW w:w="850"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71</w:t>
            </w:r>
          </w:p>
        </w:tc>
      </w:tr>
      <w:tr w:rsidR="00370895" w:rsidRPr="00370895" w:rsidTr="00F51C84">
        <w:trPr>
          <w:trHeight w:val="195"/>
        </w:trPr>
        <w:tc>
          <w:tcPr>
            <w:cnfStyle w:val="000010000000" w:firstRow="0" w:lastRow="0" w:firstColumn="0" w:lastColumn="0" w:oddVBand="1" w:evenVBand="0" w:oddHBand="0" w:evenHBand="0" w:firstRowFirstColumn="0" w:firstRowLastColumn="0" w:lastRowFirstColumn="0" w:lastRowLastColumn="0"/>
            <w:tcW w:w="1526"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OB000-07-0018</w:t>
            </w:r>
          </w:p>
        </w:tc>
        <w:tc>
          <w:tcPr>
            <w:tcW w:w="3402" w:type="dxa"/>
          </w:tcPr>
          <w:p w:rsidR="00370895" w:rsidRPr="00370895" w:rsidRDefault="00370895" w:rsidP="000B5404">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METEORNA KANALIZACIJA</w:t>
            </w:r>
          </w:p>
        </w:tc>
        <w:tc>
          <w:tcPr>
            <w:cnfStyle w:val="000010000000" w:firstRow="0" w:lastRow="0" w:firstColumn="0" w:lastColumn="0" w:oddVBand="1" w:evenVBand="0" w:oddHBand="0" w:evenHBand="0" w:firstRowFirstColumn="0" w:firstRowLastColumn="0" w:lastRowFirstColumn="0" w:lastRowLastColumn="0"/>
            <w:tcW w:w="1417"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52.000</w:t>
            </w:r>
          </w:p>
        </w:tc>
        <w:tc>
          <w:tcPr>
            <w:tcW w:w="1418"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11.738</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40.262</w:t>
            </w:r>
          </w:p>
        </w:tc>
        <w:tc>
          <w:tcPr>
            <w:tcW w:w="850"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23</w:t>
            </w:r>
          </w:p>
        </w:tc>
      </w:tr>
      <w:tr w:rsidR="00370895" w:rsidRPr="00370895" w:rsidTr="00F51C84">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526"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OB000-07-0019</w:t>
            </w:r>
          </w:p>
        </w:tc>
        <w:tc>
          <w:tcPr>
            <w:tcW w:w="3402"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NEPROFITNI STANOVANJSKI FOND</w:t>
            </w:r>
          </w:p>
        </w:tc>
        <w:tc>
          <w:tcPr>
            <w:cnfStyle w:val="000010000000" w:firstRow="0" w:lastRow="0" w:firstColumn="0" w:lastColumn="0" w:oddVBand="1" w:evenVBand="0" w:oddHBand="0" w:evenHBand="0" w:firstRowFirstColumn="0" w:firstRowLastColumn="0" w:lastRowFirstColumn="0" w:lastRowLastColumn="0"/>
            <w:tcW w:w="1417"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7.657</w:t>
            </w:r>
          </w:p>
        </w:tc>
        <w:tc>
          <w:tcPr>
            <w:tcW w:w="1418"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0</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7.657</w:t>
            </w:r>
          </w:p>
        </w:tc>
        <w:tc>
          <w:tcPr>
            <w:tcW w:w="850"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0</w:t>
            </w:r>
          </w:p>
        </w:tc>
      </w:tr>
      <w:tr w:rsidR="00370895" w:rsidRPr="00370895" w:rsidTr="00F51C84">
        <w:trPr>
          <w:trHeight w:val="195"/>
        </w:trPr>
        <w:tc>
          <w:tcPr>
            <w:cnfStyle w:val="000010000000" w:firstRow="0" w:lastRow="0" w:firstColumn="0" w:lastColumn="0" w:oddVBand="1" w:evenVBand="0" w:oddHBand="0" w:evenHBand="0" w:firstRowFirstColumn="0" w:firstRowLastColumn="0" w:lastRowFirstColumn="0" w:lastRowLastColumn="0"/>
            <w:tcW w:w="1526"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OB000-07-0020</w:t>
            </w:r>
          </w:p>
        </w:tc>
        <w:tc>
          <w:tcPr>
            <w:tcW w:w="3402" w:type="dxa"/>
          </w:tcPr>
          <w:p w:rsidR="00370895" w:rsidRPr="00370895" w:rsidRDefault="00370895" w:rsidP="000B5404">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STAVBNA ZEMLJIŠČA</w:t>
            </w:r>
          </w:p>
        </w:tc>
        <w:tc>
          <w:tcPr>
            <w:cnfStyle w:val="000010000000" w:firstRow="0" w:lastRow="0" w:firstColumn="0" w:lastColumn="0" w:oddVBand="1" w:evenVBand="0" w:oddHBand="0" w:evenHBand="0" w:firstRowFirstColumn="0" w:firstRowLastColumn="0" w:lastRowFirstColumn="0" w:lastRowLastColumn="0"/>
            <w:tcW w:w="1417"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21.000</w:t>
            </w:r>
          </w:p>
        </w:tc>
        <w:tc>
          <w:tcPr>
            <w:tcW w:w="1418"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11.466</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9.534</w:t>
            </w:r>
          </w:p>
        </w:tc>
        <w:tc>
          <w:tcPr>
            <w:tcW w:w="850"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55</w:t>
            </w:r>
          </w:p>
        </w:tc>
      </w:tr>
      <w:tr w:rsidR="00370895" w:rsidRPr="00370895" w:rsidTr="00F51C84">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526"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OB000-07-0022</w:t>
            </w:r>
          </w:p>
        </w:tc>
        <w:tc>
          <w:tcPr>
            <w:tcW w:w="3402"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MODERNIZACIJA OBČINSKE UPRAVE</w:t>
            </w:r>
          </w:p>
        </w:tc>
        <w:tc>
          <w:tcPr>
            <w:cnfStyle w:val="000010000000" w:firstRow="0" w:lastRow="0" w:firstColumn="0" w:lastColumn="0" w:oddVBand="1" w:evenVBand="0" w:oddHBand="0" w:evenHBand="0" w:firstRowFirstColumn="0" w:firstRowLastColumn="0" w:lastRowFirstColumn="0" w:lastRowLastColumn="0"/>
            <w:tcW w:w="1417"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5.413</w:t>
            </w:r>
          </w:p>
        </w:tc>
        <w:tc>
          <w:tcPr>
            <w:tcW w:w="1418"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4.280</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1.133</w:t>
            </w:r>
          </w:p>
        </w:tc>
        <w:tc>
          <w:tcPr>
            <w:tcW w:w="850"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79</w:t>
            </w:r>
          </w:p>
        </w:tc>
      </w:tr>
      <w:tr w:rsidR="00370895" w:rsidRPr="00370895" w:rsidTr="00F51C84">
        <w:trPr>
          <w:trHeight w:val="195"/>
        </w:trPr>
        <w:tc>
          <w:tcPr>
            <w:cnfStyle w:val="000010000000" w:firstRow="0" w:lastRow="0" w:firstColumn="0" w:lastColumn="0" w:oddVBand="1" w:evenVBand="0" w:oddHBand="0" w:evenHBand="0" w:firstRowFirstColumn="0" w:firstRowLastColumn="0" w:lastRowFirstColumn="0" w:lastRowLastColumn="0"/>
            <w:tcW w:w="1526"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OB000-07-0024</w:t>
            </w:r>
          </w:p>
        </w:tc>
        <w:tc>
          <w:tcPr>
            <w:tcW w:w="3402" w:type="dxa"/>
          </w:tcPr>
          <w:p w:rsidR="00370895" w:rsidRPr="00370895" w:rsidRDefault="00370895" w:rsidP="000B5404">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POŽARNO VARSTVO IN CIVILNA ZAŠČITA</w:t>
            </w:r>
          </w:p>
        </w:tc>
        <w:tc>
          <w:tcPr>
            <w:cnfStyle w:val="000010000000" w:firstRow="0" w:lastRow="0" w:firstColumn="0" w:lastColumn="0" w:oddVBand="1" w:evenVBand="0" w:oddHBand="0" w:evenHBand="0" w:firstRowFirstColumn="0" w:firstRowLastColumn="0" w:lastRowFirstColumn="0" w:lastRowLastColumn="0"/>
            <w:tcW w:w="1417"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2.840</w:t>
            </w:r>
          </w:p>
        </w:tc>
        <w:tc>
          <w:tcPr>
            <w:tcW w:w="1418"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2.839</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1</w:t>
            </w:r>
          </w:p>
        </w:tc>
        <w:tc>
          <w:tcPr>
            <w:tcW w:w="850"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100</w:t>
            </w:r>
          </w:p>
        </w:tc>
      </w:tr>
      <w:tr w:rsidR="00370895" w:rsidRPr="00370895" w:rsidTr="00F51C84">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526"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OB000-07-0025</w:t>
            </w:r>
          </w:p>
        </w:tc>
        <w:tc>
          <w:tcPr>
            <w:tcW w:w="3402"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VEČNAMENSKA DVORANA</w:t>
            </w:r>
          </w:p>
        </w:tc>
        <w:tc>
          <w:tcPr>
            <w:cnfStyle w:val="000010000000" w:firstRow="0" w:lastRow="0" w:firstColumn="0" w:lastColumn="0" w:oddVBand="1" w:evenVBand="0" w:oddHBand="0" w:evenHBand="0" w:firstRowFirstColumn="0" w:firstRowLastColumn="0" w:lastRowFirstColumn="0" w:lastRowLastColumn="0"/>
            <w:tcW w:w="1417"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67.634</w:t>
            </w:r>
          </w:p>
        </w:tc>
        <w:tc>
          <w:tcPr>
            <w:tcW w:w="1418"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11.603</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56.031</w:t>
            </w:r>
          </w:p>
        </w:tc>
        <w:tc>
          <w:tcPr>
            <w:tcW w:w="850"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17</w:t>
            </w:r>
          </w:p>
        </w:tc>
      </w:tr>
      <w:tr w:rsidR="00370895" w:rsidRPr="00370895" w:rsidTr="00F51C84">
        <w:trPr>
          <w:trHeight w:val="195"/>
        </w:trPr>
        <w:tc>
          <w:tcPr>
            <w:cnfStyle w:val="000010000000" w:firstRow="0" w:lastRow="0" w:firstColumn="0" w:lastColumn="0" w:oddVBand="1" w:evenVBand="0" w:oddHBand="0" w:evenHBand="0" w:firstRowFirstColumn="0" w:firstRowLastColumn="0" w:lastRowFirstColumn="0" w:lastRowLastColumn="0"/>
            <w:tcW w:w="1526"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OB000-07-0029</w:t>
            </w:r>
          </w:p>
        </w:tc>
        <w:tc>
          <w:tcPr>
            <w:tcW w:w="3402" w:type="dxa"/>
          </w:tcPr>
          <w:p w:rsidR="00370895" w:rsidRPr="00370895" w:rsidRDefault="00370895" w:rsidP="000B5404">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KANALIZACIJA BREG</w:t>
            </w:r>
          </w:p>
        </w:tc>
        <w:tc>
          <w:tcPr>
            <w:cnfStyle w:val="000010000000" w:firstRow="0" w:lastRow="0" w:firstColumn="0" w:lastColumn="0" w:oddVBand="1" w:evenVBand="0" w:oddHBand="0" w:evenHBand="0" w:firstRowFirstColumn="0" w:firstRowLastColumn="0" w:lastRowFirstColumn="0" w:lastRowLastColumn="0"/>
            <w:tcW w:w="1417"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497.041</w:t>
            </w:r>
          </w:p>
        </w:tc>
        <w:tc>
          <w:tcPr>
            <w:tcW w:w="1418"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233.605</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263.436</w:t>
            </w:r>
          </w:p>
        </w:tc>
        <w:tc>
          <w:tcPr>
            <w:tcW w:w="850"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47</w:t>
            </w:r>
          </w:p>
        </w:tc>
      </w:tr>
      <w:tr w:rsidR="00370895" w:rsidRPr="00370895" w:rsidTr="00F51C84">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526"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OB000-07-0038</w:t>
            </w:r>
          </w:p>
        </w:tc>
        <w:tc>
          <w:tcPr>
            <w:tcW w:w="3402"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ODLAGALIŠČE MALA MEŽAKLA IN ZBIRNI CENTER</w:t>
            </w:r>
          </w:p>
        </w:tc>
        <w:tc>
          <w:tcPr>
            <w:cnfStyle w:val="000010000000" w:firstRow="0" w:lastRow="0" w:firstColumn="0" w:lastColumn="0" w:oddVBand="1" w:evenVBand="0" w:oddHBand="0" w:evenHBand="0" w:firstRowFirstColumn="0" w:firstRowLastColumn="0" w:lastRowFirstColumn="0" w:lastRowLastColumn="0"/>
            <w:tcW w:w="1417"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4.000</w:t>
            </w:r>
          </w:p>
        </w:tc>
        <w:tc>
          <w:tcPr>
            <w:tcW w:w="1418"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0</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4.000</w:t>
            </w:r>
          </w:p>
        </w:tc>
        <w:tc>
          <w:tcPr>
            <w:tcW w:w="850"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0</w:t>
            </w:r>
          </w:p>
        </w:tc>
      </w:tr>
      <w:tr w:rsidR="00370895" w:rsidRPr="00370895" w:rsidTr="00F51C84">
        <w:trPr>
          <w:trHeight w:val="195"/>
        </w:trPr>
        <w:tc>
          <w:tcPr>
            <w:cnfStyle w:val="000010000000" w:firstRow="0" w:lastRow="0" w:firstColumn="0" w:lastColumn="0" w:oddVBand="1" w:evenVBand="0" w:oddHBand="0" w:evenHBand="0" w:firstRowFirstColumn="0" w:firstRowLastColumn="0" w:lastRowFirstColumn="0" w:lastRowLastColumn="0"/>
            <w:tcW w:w="1526"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OB000-07-0040</w:t>
            </w:r>
          </w:p>
        </w:tc>
        <w:tc>
          <w:tcPr>
            <w:tcW w:w="3402" w:type="dxa"/>
          </w:tcPr>
          <w:p w:rsidR="00370895" w:rsidRPr="00370895" w:rsidRDefault="00370895" w:rsidP="000B5404">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OTROŠKA IGRIŠČA</w:t>
            </w:r>
          </w:p>
        </w:tc>
        <w:tc>
          <w:tcPr>
            <w:cnfStyle w:val="000010000000" w:firstRow="0" w:lastRow="0" w:firstColumn="0" w:lastColumn="0" w:oddVBand="1" w:evenVBand="0" w:oddHBand="0" w:evenHBand="0" w:firstRowFirstColumn="0" w:firstRowLastColumn="0" w:lastRowFirstColumn="0" w:lastRowLastColumn="0"/>
            <w:tcW w:w="1417"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12.000</w:t>
            </w:r>
          </w:p>
        </w:tc>
        <w:tc>
          <w:tcPr>
            <w:tcW w:w="1418"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11.646</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354</w:t>
            </w:r>
          </w:p>
        </w:tc>
        <w:tc>
          <w:tcPr>
            <w:tcW w:w="850"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97</w:t>
            </w:r>
          </w:p>
        </w:tc>
      </w:tr>
      <w:tr w:rsidR="00370895" w:rsidRPr="00370895" w:rsidTr="00F51C84">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526"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OB192-09-0001</w:t>
            </w:r>
          </w:p>
        </w:tc>
        <w:tc>
          <w:tcPr>
            <w:tcW w:w="3402"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VODOVODNO OMREŽJE - INVESTICIJE</w:t>
            </w:r>
          </w:p>
        </w:tc>
        <w:tc>
          <w:tcPr>
            <w:cnfStyle w:val="000010000000" w:firstRow="0" w:lastRow="0" w:firstColumn="0" w:lastColumn="0" w:oddVBand="1" w:evenVBand="0" w:oddHBand="0" w:evenHBand="0" w:firstRowFirstColumn="0" w:firstRowLastColumn="0" w:lastRowFirstColumn="0" w:lastRowLastColumn="0"/>
            <w:tcW w:w="1417"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155.009</w:t>
            </w:r>
          </w:p>
        </w:tc>
        <w:tc>
          <w:tcPr>
            <w:tcW w:w="1418"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79.742</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75.267</w:t>
            </w:r>
          </w:p>
        </w:tc>
        <w:tc>
          <w:tcPr>
            <w:tcW w:w="850"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51</w:t>
            </w:r>
          </w:p>
        </w:tc>
      </w:tr>
      <w:tr w:rsidR="00370895" w:rsidRPr="00370895" w:rsidTr="00F51C84">
        <w:trPr>
          <w:trHeight w:val="195"/>
        </w:trPr>
        <w:tc>
          <w:tcPr>
            <w:cnfStyle w:val="000010000000" w:firstRow="0" w:lastRow="0" w:firstColumn="0" w:lastColumn="0" w:oddVBand="1" w:evenVBand="0" w:oddHBand="0" w:evenHBand="0" w:firstRowFirstColumn="0" w:firstRowLastColumn="0" w:lastRowFirstColumn="0" w:lastRowLastColumn="0"/>
            <w:tcW w:w="1526"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OB192-13-0001</w:t>
            </w:r>
          </w:p>
        </w:tc>
        <w:tc>
          <w:tcPr>
            <w:tcW w:w="3402" w:type="dxa"/>
          </w:tcPr>
          <w:p w:rsidR="00370895" w:rsidRPr="00370895" w:rsidRDefault="00370895" w:rsidP="000B5404">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KANALIZACIJA MOSTE</w:t>
            </w:r>
          </w:p>
        </w:tc>
        <w:tc>
          <w:tcPr>
            <w:cnfStyle w:val="000010000000" w:firstRow="0" w:lastRow="0" w:firstColumn="0" w:lastColumn="0" w:oddVBand="1" w:evenVBand="0" w:oddHBand="0" w:evenHBand="0" w:firstRowFirstColumn="0" w:firstRowLastColumn="0" w:lastRowFirstColumn="0" w:lastRowLastColumn="0"/>
            <w:tcW w:w="1417"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87.900</w:t>
            </w:r>
          </w:p>
        </w:tc>
        <w:tc>
          <w:tcPr>
            <w:tcW w:w="1418"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78.061</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9.839</w:t>
            </w:r>
          </w:p>
        </w:tc>
        <w:tc>
          <w:tcPr>
            <w:tcW w:w="850"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89</w:t>
            </w:r>
          </w:p>
        </w:tc>
      </w:tr>
      <w:tr w:rsidR="00370895" w:rsidRPr="00370895" w:rsidTr="00F51C84">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526"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OB192-14-0006</w:t>
            </w:r>
          </w:p>
        </w:tc>
        <w:tc>
          <w:tcPr>
            <w:tcW w:w="3402"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REKONSTRUKCIJA CESTE IN PLOČNIK BREG - MOSTE</w:t>
            </w:r>
          </w:p>
        </w:tc>
        <w:tc>
          <w:tcPr>
            <w:cnfStyle w:val="000010000000" w:firstRow="0" w:lastRow="0" w:firstColumn="0" w:lastColumn="0" w:oddVBand="1" w:evenVBand="0" w:oddHBand="0" w:evenHBand="0" w:firstRowFirstColumn="0" w:firstRowLastColumn="0" w:lastRowFirstColumn="0" w:lastRowLastColumn="0"/>
            <w:tcW w:w="1417"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116.622</w:t>
            </w:r>
          </w:p>
        </w:tc>
        <w:tc>
          <w:tcPr>
            <w:tcW w:w="1418"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79.414</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37.208</w:t>
            </w:r>
          </w:p>
        </w:tc>
        <w:tc>
          <w:tcPr>
            <w:tcW w:w="850"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68</w:t>
            </w:r>
          </w:p>
        </w:tc>
      </w:tr>
      <w:tr w:rsidR="00370895" w:rsidRPr="00370895" w:rsidTr="00F51C84">
        <w:trPr>
          <w:trHeight w:val="195"/>
        </w:trPr>
        <w:tc>
          <w:tcPr>
            <w:cnfStyle w:val="000010000000" w:firstRow="0" w:lastRow="0" w:firstColumn="0" w:lastColumn="0" w:oddVBand="1" w:evenVBand="0" w:oddHBand="0" w:evenHBand="0" w:firstRowFirstColumn="0" w:firstRowLastColumn="0" w:lastRowFirstColumn="0" w:lastRowLastColumn="0"/>
            <w:tcW w:w="1526"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OB192-16-0001</w:t>
            </w:r>
          </w:p>
        </w:tc>
        <w:tc>
          <w:tcPr>
            <w:tcW w:w="3402" w:type="dxa"/>
          </w:tcPr>
          <w:p w:rsidR="00370895" w:rsidRPr="00370895" w:rsidRDefault="00370895" w:rsidP="000B5404">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INVESTICIJSKO VZDRŽEVANJE FEKALNE KANALIZACIJE</w:t>
            </w:r>
          </w:p>
        </w:tc>
        <w:tc>
          <w:tcPr>
            <w:cnfStyle w:val="000010000000" w:firstRow="0" w:lastRow="0" w:firstColumn="0" w:lastColumn="0" w:oddVBand="1" w:evenVBand="0" w:oddHBand="0" w:evenHBand="0" w:firstRowFirstColumn="0" w:firstRowLastColumn="0" w:lastRowFirstColumn="0" w:lastRowLastColumn="0"/>
            <w:tcW w:w="1417"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112.343</w:t>
            </w:r>
          </w:p>
        </w:tc>
        <w:tc>
          <w:tcPr>
            <w:tcW w:w="1418"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100.156</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12.187</w:t>
            </w:r>
          </w:p>
        </w:tc>
        <w:tc>
          <w:tcPr>
            <w:tcW w:w="850"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89</w:t>
            </w:r>
          </w:p>
        </w:tc>
      </w:tr>
      <w:tr w:rsidR="00370895" w:rsidRPr="00370895" w:rsidTr="00F51C84">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526"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OB192-16-0003</w:t>
            </w:r>
          </w:p>
        </w:tc>
        <w:tc>
          <w:tcPr>
            <w:tcW w:w="3402"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ČEBELARSKI TURIZEM (ČEBELJI PARK)</w:t>
            </w:r>
          </w:p>
        </w:tc>
        <w:tc>
          <w:tcPr>
            <w:cnfStyle w:val="000010000000" w:firstRow="0" w:lastRow="0" w:firstColumn="0" w:lastColumn="0" w:oddVBand="1" w:evenVBand="0" w:oddHBand="0" w:evenHBand="0" w:firstRowFirstColumn="0" w:firstRowLastColumn="0" w:lastRowFirstColumn="0" w:lastRowLastColumn="0"/>
            <w:tcW w:w="1417"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105.203</w:t>
            </w:r>
          </w:p>
        </w:tc>
        <w:tc>
          <w:tcPr>
            <w:tcW w:w="1418"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105.201</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2</w:t>
            </w:r>
          </w:p>
        </w:tc>
        <w:tc>
          <w:tcPr>
            <w:tcW w:w="850"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100</w:t>
            </w:r>
          </w:p>
        </w:tc>
      </w:tr>
      <w:tr w:rsidR="00370895" w:rsidRPr="00370895" w:rsidTr="00F51C84">
        <w:trPr>
          <w:trHeight w:val="195"/>
        </w:trPr>
        <w:tc>
          <w:tcPr>
            <w:cnfStyle w:val="000010000000" w:firstRow="0" w:lastRow="0" w:firstColumn="0" w:lastColumn="0" w:oddVBand="1" w:evenVBand="0" w:oddHBand="0" w:evenHBand="0" w:firstRowFirstColumn="0" w:firstRowLastColumn="0" w:lastRowFirstColumn="0" w:lastRowLastColumn="0"/>
            <w:tcW w:w="1526"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OB192-16-0005</w:t>
            </w:r>
          </w:p>
        </w:tc>
        <w:tc>
          <w:tcPr>
            <w:tcW w:w="3402" w:type="dxa"/>
          </w:tcPr>
          <w:p w:rsidR="00370895" w:rsidRPr="00370895" w:rsidRDefault="00370895" w:rsidP="000B5404">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DOGRADITEV CESTE JP65077 (SELO)</w:t>
            </w:r>
          </w:p>
        </w:tc>
        <w:tc>
          <w:tcPr>
            <w:cnfStyle w:val="000010000000" w:firstRow="0" w:lastRow="0" w:firstColumn="0" w:lastColumn="0" w:oddVBand="1" w:evenVBand="0" w:oddHBand="0" w:evenHBand="0" w:firstRowFirstColumn="0" w:firstRowLastColumn="0" w:lastRowFirstColumn="0" w:lastRowLastColumn="0"/>
            <w:tcW w:w="1417"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12.786</w:t>
            </w:r>
          </w:p>
        </w:tc>
        <w:tc>
          <w:tcPr>
            <w:tcW w:w="1418"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2.159</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10.627</w:t>
            </w:r>
          </w:p>
        </w:tc>
        <w:tc>
          <w:tcPr>
            <w:tcW w:w="850"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17</w:t>
            </w:r>
          </w:p>
        </w:tc>
      </w:tr>
      <w:tr w:rsidR="00370895" w:rsidRPr="00370895" w:rsidTr="00F51C84">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526"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OB192-16-0006</w:t>
            </w:r>
          </w:p>
        </w:tc>
        <w:tc>
          <w:tcPr>
            <w:tcW w:w="3402"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DALJINSKA KOLESARSKA POT</w:t>
            </w:r>
          </w:p>
        </w:tc>
        <w:tc>
          <w:tcPr>
            <w:cnfStyle w:val="000010000000" w:firstRow="0" w:lastRow="0" w:firstColumn="0" w:lastColumn="0" w:oddVBand="1" w:evenVBand="0" w:oddHBand="0" w:evenHBand="0" w:firstRowFirstColumn="0" w:firstRowLastColumn="0" w:lastRowFirstColumn="0" w:lastRowLastColumn="0"/>
            <w:tcW w:w="1417"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7.200</w:t>
            </w:r>
          </w:p>
        </w:tc>
        <w:tc>
          <w:tcPr>
            <w:tcW w:w="1418"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0</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7.200</w:t>
            </w:r>
          </w:p>
        </w:tc>
        <w:tc>
          <w:tcPr>
            <w:tcW w:w="850"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0</w:t>
            </w:r>
          </w:p>
        </w:tc>
      </w:tr>
      <w:tr w:rsidR="00370895" w:rsidRPr="00370895" w:rsidTr="00F51C84">
        <w:trPr>
          <w:trHeight w:val="195"/>
        </w:trPr>
        <w:tc>
          <w:tcPr>
            <w:cnfStyle w:val="000010000000" w:firstRow="0" w:lastRow="0" w:firstColumn="0" w:lastColumn="0" w:oddVBand="1" w:evenVBand="0" w:oddHBand="0" w:evenHBand="0" w:firstRowFirstColumn="0" w:firstRowLastColumn="0" w:lastRowFirstColumn="0" w:lastRowLastColumn="0"/>
            <w:tcW w:w="1526"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OB192-16-0007</w:t>
            </w:r>
          </w:p>
        </w:tc>
        <w:tc>
          <w:tcPr>
            <w:tcW w:w="3402" w:type="dxa"/>
          </w:tcPr>
          <w:p w:rsidR="00370895" w:rsidRPr="00370895" w:rsidRDefault="00370895" w:rsidP="000B5404">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SANACIJA ZIDU POD CESTO LC150011 (MOSTE)</w:t>
            </w:r>
          </w:p>
        </w:tc>
        <w:tc>
          <w:tcPr>
            <w:cnfStyle w:val="000010000000" w:firstRow="0" w:lastRow="0" w:firstColumn="0" w:lastColumn="0" w:oddVBand="1" w:evenVBand="0" w:oddHBand="0" w:evenHBand="0" w:firstRowFirstColumn="0" w:firstRowLastColumn="0" w:lastRowFirstColumn="0" w:lastRowLastColumn="0"/>
            <w:tcW w:w="1417"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29.992</w:t>
            </w:r>
          </w:p>
        </w:tc>
        <w:tc>
          <w:tcPr>
            <w:tcW w:w="1418"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26.790</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3.202</w:t>
            </w:r>
          </w:p>
        </w:tc>
        <w:tc>
          <w:tcPr>
            <w:tcW w:w="850"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89</w:t>
            </w:r>
          </w:p>
        </w:tc>
      </w:tr>
    </w:tbl>
    <w:p w:rsidR="00370895" w:rsidRDefault="00370895" w:rsidP="000B5404">
      <w:pPr>
        <w:overflowPunct/>
        <w:autoSpaceDE/>
        <w:autoSpaceDN/>
        <w:adjustRightInd/>
        <w:spacing w:before="0" w:after="0" w:line="276" w:lineRule="auto"/>
        <w:ind w:left="0"/>
        <w:jc w:val="both"/>
        <w:textAlignment w:val="auto"/>
        <w:rPr>
          <w:rFonts w:ascii="Tahoma" w:hAnsi="Tahoma" w:cs="Tahoma"/>
          <w:lang w:eastAsia="sl-SI"/>
        </w:rPr>
      </w:pPr>
      <w:r w:rsidRPr="004E4502">
        <w:rPr>
          <w:rFonts w:ascii="Tahoma" w:hAnsi="Tahoma" w:cs="Tahoma"/>
          <w:lang w:eastAsia="sl-SI"/>
        </w:rPr>
        <w:t>Razlogi za odstopanja realiziranih vrednosti od planiranih so pojasnjeni v obrazložitvah posebnega dela proračuna.</w:t>
      </w:r>
    </w:p>
    <w:p w:rsidR="00F51C84" w:rsidRPr="004E4502" w:rsidRDefault="00F51C84" w:rsidP="000B5404">
      <w:pPr>
        <w:overflowPunct/>
        <w:autoSpaceDE/>
        <w:autoSpaceDN/>
        <w:adjustRightInd/>
        <w:spacing w:before="0" w:after="0" w:line="276" w:lineRule="auto"/>
        <w:ind w:left="0"/>
        <w:jc w:val="both"/>
        <w:textAlignment w:val="auto"/>
        <w:rPr>
          <w:rFonts w:ascii="Tahoma" w:hAnsi="Tahoma" w:cs="Tahoma"/>
          <w:lang w:eastAsia="sl-SI"/>
        </w:rPr>
      </w:pPr>
    </w:p>
    <w:p w:rsidR="00370895" w:rsidRPr="00C251B8" w:rsidRDefault="00370895" w:rsidP="00C251B8">
      <w:pPr>
        <w:pStyle w:val="AHeading5"/>
        <w:pBdr>
          <w:top w:val="none" w:sz="0" w:space="0" w:color="auto"/>
          <w:bottom w:val="none" w:sz="0" w:space="0" w:color="auto"/>
        </w:pBdr>
        <w:tabs>
          <w:tab w:val="decimal" w:pos="9200"/>
        </w:tabs>
        <w:spacing w:before="240" w:line="276" w:lineRule="auto"/>
        <w:rPr>
          <w:rStyle w:val="Intenzivenpoudarek"/>
          <w:b/>
          <w:sz w:val="24"/>
          <w:szCs w:val="24"/>
        </w:rPr>
      </w:pPr>
      <w:r w:rsidRPr="00C251B8">
        <w:rPr>
          <w:rStyle w:val="Intenzivenpoudarek"/>
          <w:b/>
          <w:sz w:val="24"/>
          <w:szCs w:val="24"/>
        </w:rPr>
        <w:t xml:space="preserve">43 INVESTICIJSKI TRANSFERI </w:t>
      </w:r>
      <w:r w:rsidRPr="00C251B8">
        <w:rPr>
          <w:rStyle w:val="Intenzivenpoudarek"/>
          <w:b/>
          <w:sz w:val="24"/>
          <w:szCs w:val="24"/>
        </w:rPr>
        <w:tab/>
        <w:t>187.871 €</w:t>
      </w:r>
    </w:p>
    <w:p w:rsidR="00370895" w:rsidRPr="00B22EEB" w:rsidRDefault="00370895" w:rsidP="00FC0C2D">
      <w:pPr>
        <w:pStyle w:val="Heading11"/>
        <w:spacing w:after="0"/>
        <w:ind w:left="0"/>
        <w:jc w:val="both"/>
        <w:rPr>
          <w:rFonts w:ascii="Tahoma" w:hAnsi="Tahoma" w:cs="Tahoma"/>
          <w:i/>
          <w:sz w:val="16"/>
          <w:szCs w:val="16"/>
          <w:u w:val="none"/>
        </w:rPr>
      </w:pPr>
      <w:r w:rsidRPr="00B22EEB">
        <w:rPr>
          <w:rFonts w:ascii="Tahoma" w:hAnsi="Tahoma" w:cs="Tahoma"/>
          <w:i/>
          <w:sz w:val="16"/>
          <w:szCs w:val="16"/>
          <w:u w:val="none"/>
        </w:rPr>
        <w:t>Obrazložitev bilance</w:t>
      </w:r>
    </w:p>
    <w:p w:rsidR="00370895" w:rsidRPr="004E4502" w:rsidRDefault="00370895" w:rsidP="000B5404">
      <w:pPr>
        <w:overflowPunct/>
        <w:autoSpaceDE/>
        <w:autoSpaceDN/>
        <w:adjustRightInd/>
        <w:spacing w:before="0" w:after="0" w:line="276" w:lineRule="auto"/>
        <w:ind w:left="0"/>
        <w:jc w:val="both"/>
        <w:textAlignment w:val="auto"/>
        <w:rPr>
          <w:rFonts w:ascii="Tahoma" w:hAnsi="Tahoma" w:cs="Tahoma"/>
          <w:lang w:eastAsia="sl-SI"/>
        </w:rPr>
      </w:pPr>
      <w:r w:rsidRPr="004E4502">
        <w:rPr>
          <w:rFonts w:ascii="Tahoma" w:hAnsi="Tahoma" w:cs="Tahoma"/>
          <w:lang w:eastAsia="sl-SI"/>
        </w:rPr>
        <w:t>Investicijski transferi zajemajo dopolnilna investicijska sredstva izplačana javnim zavodom in izvajalcem javnih služb. Realizirani so bili v višini 187.871 EUR oziroma 69,3% načrtovanih (271.233 EUR).</w:t>
      </w:r>
    </w:p>
    <w:p w:rsidR="00370895" w:rsidRPr="00BF7138" w:rsidRDefault="00370895" w:rsidP="000B5404">
      <w:pPr>
        <w:widowControl w:val="0"/>
        <w:spacing w:after="0" w:line="360" w:lineRule="auto"/>
        <w:ind w:left="0"/>
        <w:jc w:val="both"/>
        <w:rPr>
          <w:rFonts w:ascii="Tahoma" w:hAnsi="Tahoma" w:cs="Tahoma"/>
          <w:lang w:val="x-none"/>
        </w:rPr>
      </w:pPr>
    </w:p>
    <w:p w:rsidR="00370895" w:rsidRPr="000B5404" w:rsidRDefault="00370895" w:rsidP="000B5404">
      <w:pPr>
        <w:pStyle w:val="Podnaslov"/>
        <w:numPr>
          <w:ilvl w:val="0"/>
          <w:numId w:val="0"/>
        </w:numPr>
        <w:rPr>
          <w:rStyle w:val="Intenzivenpoudarek1"/>
        </w:rPr>
      </w:pPr>
      <w:r w:rsidRPr="000B5404">
        <w:rPr>
          <w:rStyle w:val="Intenzivenpoudarek1"/>
        </w:rPr>
        <w:t xml:space="preserve">431 Investicijski transferi pravnim in fizičnim osebam, ki niso </w:t>
      </w:r>
      <w:r w:rsidRPr="000B5404">
        <w:rPr>
          <w:rStyle w:val="Intenzivenpoudarek1"/>
        </w:rPr>
        <w:tab/>
        <w:t>41.772 €</w:t>
      </w:r>
    </w:p>
    <w:p w:rsidR="00370895" w:rsidRPr="00B22EEB" w:rsidRDefault="00370895" w:rsidP="00FC0C2D">
      <w:pPr>
        <w:pStyle w:val="Heading11"/>
        <w:spacing w:after="0"/>
        <w:ind w:left="0"/>
        <w:jc w:val="both"/>
        <w:rPr>
          <w:rFonts w:ascii="Tahoma" w:hAnsi="Tahoma" w:cs="Tahoma"/>
          <w:i/>
          <w:sz w:val="16"/>
          <w:szCs w:val="16"/>
          <w:u w:val="none"/>
        </w:rPr>
      </w:pPr>
      <w:r w:rsidRPr="00B22EEB">
        <w:rPr>
          <w:rFonts w:ascii="Tahoma" w:hAnsi="Tahoma" w:cs="Tahoma"/>
          <w:i/>
          <w:sz w:val="16"/>
          <w:szCs w:val="16"/>
          <w:u w:val="none"/>
        </w:rPr>
        <w:t>Obrazložitev konta</w:t>
      </w:r>
    </w:p>
    <w:p w:rsidR="00370895" w:rsidRPr="004E4502" w:rsidRDefault="00370895" w:rsidP="000B5404">
      <w:pPr>
        <w:overflowPunct/>
        <w:autoSpaceDE/>
        <w:autoSpaceDN/>
        <w:adjustRightInd/>
        <w:spacing w:before="0" w:after="0" w:line="276" w:lineRule="auto"/>
        <w:ind w:left="0"/>
        <w:jc w:val="both"/>
        <w:textAlignment w:val="auto"/>
        <w:rPr>
          <w:rFonts w:ascii="Tahoma" w:hAnsi="Tahoma" w:cs="Tahoma"/>
          <w:lang w:eastAsia="sl-SI"/>
        </w:rPr>
      </w:pPr>
      <w:r w:rsidRPr="004E4502">
        <w:rPr>
          <w:rFonts w:ascii="Tahoma" w:hAnsi="Tahoma" w:cs="Tahoma"/>
          <w:lang w:eastAsia="sl-SI"/>
        </w:rPr>
        <w:t>Realizacija podskupine kontov 431 po posameznih NRP-jih je bila sledeča:</w:t>
      </w:r>
    </w:p>
    <w:tbl>
      <w:tblPr>
        <w:tblStyle w:val="Slog51"/>
        <w:tblW w:w="9889" w:type="dxa"/>
        <w:tblLayout w:type="fixed"/>
        <w:tblLook w:val="0020" w:firstRow="1" w:lastRow="0" w:firstColumn="0" w:lastColumn="0" w:noHBand="0" w:noVBand="0"/>
      </w:tblPr>
      <w:tblGrid>
        <w:gridCol w:w="1526"/>
        <w:gridCol w:w="3402"/>
        <w:gridCol w:w="1417"/>
        <w:gridCol w:w="1418"/>
        <w:gridCol w:w="1276"/>
        <w:gridCol w:w="850"/>
      </w:tblGrid>
      <w:tr w:rsidR="00370895" w:rsidRPr="00F51C84" w:rsidTr="00F51C84">
        <w:trPr>
          <w:cnfStyle w:val="100000000000" w:firstRow="1" w:lastRow="0" w:firstColumn="0" w:lastColumn="0" w:oddVBand="0" w:evenVBand="0" w:oddHBand="0" w:evenHBand="0" w:firstRowFirstColumn="0" w:firstRowLastColumn="0" w:lastRowFirstColumn="0" w:lastRowLastColumn="0"/>
          <w:trHeight w:val="585"/>
        </w:trPr>
        <w:tc>
          <w:tcPr>
            <w:cnfStyle w:val="000010000000" w:firstRow="0" w:lastRow="0" w:firstColumn="0" w:lastColumn="0" w:oddVBand="1" w:evenVBand="0" w:oddHBand="0" w:evenHBand="0" w:firstRowFirstColumn="0" w:firstRowLastColumn="0" w:lastRowFirstColumn="0" w:lastRowLastColumn="0"/>
            <w:tcW w:w="1526" w:type="dxa"/>
          </w:tcPr>
          <w:p w:rsidR="00370895" w:rsidRPr="00F51C84" w:rsidRDefault="00370895" w:rsidP="000B5404">
            <w:pPr>
              <w:widowControl w:val="0"/>
              <w:spacing w:after="0"/>
              <w:ind w:left="0"/>
              <w:jc w:val="both"/>
              <w:rPr>
                <w:rFonts w:cs="Tahoma"/>
                <w:color w:val="000000"/>
                <w:szCs w:val="14"/>
                <w:lang w:val="x-none"/>
              </w:rPr>
            </w:pPr>
            <w:r w:rsidRPr="00F51C84">
              <w:rPr>
                <w:rFonts w:cs="Tahoma"/>
                <w:color w:val="000000"/>
                <w:szCs w:val="14"/>
                <w:lang w:val="x-none"/>
              </w:rPr>
              <w:t>NRP</w:t>
            </w:r>
          </w:p>
        </w:tc>
        <w:tc>
          <w:tcPr>
            <w:tcW w:w="3402" w:type="dxa"/>
          </w:tcPr>
          <w:p w:rsidR="00370895" w:rsidRPr="00F51C84" w:rsidRDefault="00370895" w:rsidP="000B5404">
            <w:pPr>
              <w:widowControl w:val="0"/>
              <w:spacing w:after="0"/>
              <w:ind w:left="0"/>
              <w:jc w:val="both"/>
              <w:cnfStyle w:val="100000000000" w:firstRow="1" w:lastRow="0" w:firstColumn="0" w:lastColumn="0" w:oddVBand="0" w:evenVBand="0" w:oddHBand="0" w:evenHBand="0" w:firstRowFirstColumn="0" w:firstRowLastColumn="0" w:lastRowFirstColumn="0" w:lastRowLastColumn="0"/>
              <w:rPr>
                <w:rFonts w:cs="Tahoma"/>
                <w:color w:val="000000"/>
                <w:szCs w:val="14"/>
                <w:lang w:val="x-none"/>
              </w:rPr>
            </w:pPr>
            <w:r w:rsidRPr="00F51C84">
              <w:rPr>
                <w:rFonts w:cs="Tahoma"/>
                <w:color w:val="000000"/>
                <w:szCs w:val="14"/>
                <w:lang w:val="x-none"/>
              </w:rPr>
              <w:t>Opis</w:t>
            </w:r>
          </w:p>
        </w:tc>
        <w:tc>
          <w:tcPr>
            <w:cnfStyle w:val="000010000000" w:firstRow="0" w:lastRow="0" w:firstColumn="0" w:lastColumn="0" w:oddVBand="1" w:evenVBand="0" w:oddHBand="0" w:evenHBand="0" w:firstRowFirstColumn="0" w:firstRowLastColumn="0" w:lastRowFirstColumn="0" w:lastRowLastColumn="0"/>
            <w:tcW w:w="1417" w:type="dxa"/>
          </w:tcPr>
          <w:p w:rsidR="00370895" w:rsidRPr="00F51C84" w:rsidRDefault="00370895" w:rsidP="00FD479B">
            <w:pPr>
              <w:widowControl w:val="0"/>
              <w:spacing w:after="0"/>
              <w:ind w:left="0"/>
              <w:jc w:val="right"/>
              <w:rPr>
                <w:rFonts w:cs="Tahoma"/>
                <w:color w:val="000000"/>
                <w:szCs w:val="14"/>
                <w:lang w:val="x-none"/>
              </w:rPr>
            </w:pPr>
            <w:r w:rsidRPr="00F51C84">
              <w:rPr>
                <w:rFonts w:cs="Tahoma"/>
                <w:color w:val="000000"/>
                <w:szCs w:val="14"/>
                <w:lang w:val="x-none"/>
              </w:rPr>
              <w:t>proračun 2017</w:t>
            </w:r>
          </w:p>
        </w:tc>
        <w:tc>
          <w:tcPr>
            <w:tcW w:w="1418" w:type="dxa"/>
          </w:tcPr>
          <w:p w:rsidR="00370895" w:rsidRPr="00F51C84" w:rsidRDefault="00370895" w:rsidP="00FD479B">
            <w:pPr>
              <w:widowControl w:val="0"/>
              <w:spacing w:after="0"/>
              <w:ind w:left="0"/>
              <w:jc w:val="right"/>
              <w:cnfStyle w:val="100000000000" w:firstRow="1" w:lastRow="0" w:firstColumn="0" w:lastColumn="0" w:oddVBand="0" w:evenVBand="0" w:oddHBand="0" w:evenHBand="0" w:firstRowFirstColumn="0" w:firstRowLastColumn="0" w:lastRowFirstColumn="0" w:lastRowLastColumn="0"/>
              <w:rPr>
                <w:rFonts w:cs="Tahoma"/>
                <w:color w:val="000000"/>
                <w:szCs w:val="14"/>
                <w:lang w:val="x-none"/>
              </w:rPr>
            </w:pPr>
            <w:r w:rsidRPr="00F51C84">
              <w:rPr>
                <w:rFonts w:cs="Tahoma"/>
                <w:color w:val="000000"/>
                <w:szCs w:val="14"/>
                <w:lang w:val="x-none"/>
              </w:rPr>
              <w:t>realizacija 2017</w:t>
            </w:r>
          </w:p>
        </w:tc>
        <w:tc>
          <w:tcPr>
            <w:cnfStyle w:val="000010000000" w:firstRow="0" w:lastRow="0" w:firstColumn="0" w:lastColumn="0" w:oddVBand="1" w:evenVBand="0" w:oddHBand="0" w:evenHBand="0" w:firstRowFirstColumn="0" w:firstRowLastColumn="0" w:lastRowFirstColumn="0" w:lastRowLastColumn="0"/>
            <w:tcW w:w="1276" w:type="dxa"/>
          </w:tcPr>
          <w:p w:rsidR="00F51C84" w:rsidRDefault="00370895" w:rsidP="00FD479B">
            <w:pPr>
              <w:widowControl w:val="0"/>
              <w:spacing w:after="0"/>
              <w:ind w:left="0"/>
              <w:jc w:val="right"/>
              <w:rPr>
                <w:rFonts w:cs="Tahoma"/>
                <w:color w:val="000000"/>
                <w:szCs w:val="14"/>
              </w:rPr>
            </w:pPr>
            <w:r w:rsidRPr="00F51C84">
              <w:rPr>
                <w:rFonts w:cs="Tahoma"/>
                <w:color w:val="000000"/>
                <w:szCs w:val="14"/>
                <w:lang w:val="x-none"/>
              </w:rPr>
              <w:t xml:space="preserve">razlika </w:t>
            </w:r>
          </w:p>
          <w:p w:rsidR="00370895" w:rsidRPr="00F51C84" w:rsidRDefault="00370895" w:rsidP="00FD479B">
            <w:pPr>
              <w:widowControl w:val="0"/>
              <w:spacing w:after="0"/>
              <w:ind w:left="0"/>
              <w:jc w:val="right"/>
              <w:rPr>
                <w:rFonts w:cs="Tahoma"/>
                <w:color w:val="000000"/>
                <w:szCs w:val="14"/>
                <w:lang w:val="x-none"/>
              </w:rPr>
            </w:pPr>
            <w:r w:rsidRPr="00F51C84">
              <w:rPr>
                <w:rFonts w:cs="Tahoma"/>
                <w:color w:val="000000"/>
                <w:szCs w:val="14"/>
                <w:lang w:val="x-none"/>
              </w:rPr>
              <w:t>(</w:t>
            </w:r>
            <w:proofErr w:type="spellStart"/>
            <w:r w:rsidRPr="00F51C84">
              <w:rPr>
                <w:rFonts w:cs="Tahoma"/>
                <w:color w:val="000000"/>
                <w:szCs w:val="14"/>
                <w:lang w:val="x-none"/>
              </w:rPr>
              <w:t>pla</w:t>
            </w:r>
            <w:proofErr w:type="spellEnd"/>
            <w:r w:rsidRPr="00F51C84">
              <w:rPr>
                <w:rFonts w:cs="Tahoma"/>
                <w:color w:val="000000"/>
                <w:szCs w:val="14"/>
                <w:lang w:val="x-none"/>
              </w:rPr>
              <w:t>-real)</w:t>
            </w:r>
          </w:p>
        </w:tc>
        <w:tc>
          <w:tcPr>
            <w:tcW w:w="850" w:type="dxa"/>
          </w:tcPr>
          <w:p w:rsidR="00370895" w:rsidRPr="00F51C84" w:rsidRDefault="00370895" w:rsidP="00FD479B">
            <w:pPr>
              <w:widowControl w:val="0"/>
              <w:spacing w:after="0"/>
              <w:ind w:left="0"/>
              <w:jc w:val="right"/>
              <w:cnfStyle w:val="100000000000" w:firstRow="1" w:lastRow="0" w:firstColumn="0" w:lastColumn="0" w:oddVBand="0" w:evenVBand="0" w:oddHBand="0" w:evenHBand="0" w:firstRowFirstColumn="0" w:firstRowLastColumn="0" w:lastRowFirstColumn="0" w:lastRowLastColumn="0"/>
              <w:rPr>
                <w:rFonts w:cs="Tahoma"/>
                <w:color w:val="000000"/>
                <w:szCs w:val="14"/>
                <w:lang w:val="x-none"/>
              </w:rPr>
            </w:pPr>
            <w:proofErr w:type="spellStart"/>
            <w:r w:rsidRPr="00F51C84">
              <w:rPr>
                <w:rFonts w:cs="Tahoma"/>
                <w:color w:val="000000"/>
                <w:szCs w:val="14"/>
                <w:lang w:val="x-none"/>
              </w:rPr>
              <w:t>ind</w:t>
            </w:r>
            <w:proofErr w:type="spellEnd"/>
            <w:r w:rsidRPr="00F51C84">
              <w:rPr>
                <w:rFonts w:cs="Tahoma"/>
                <w:color w:val="000000"/>
                <w:szCs w:val="14"/>
                <w:lang w:val="x-none"/>
              </w:rPr>
              <w:t xml:space="preserve"> (</w:t>
            </w:r>
            <w:proofErr w:type="spellStart"/>
            <w:r w:rsidRPr="00F51C84">
              <w:rPr>
                <w:rFonts w:cs="Tahoma"/>
                <w:color w:val="000000"/>
                <w:szCs w:val="14"/>
                <w:lang w:val="x-none"/>
              </w:rPr>
              <w:t>re</w:t>
            </w:r>
            <w:proofErr w:type="spellEnd"/>
            <w:r w:rsidRPr="00F51C84">
              <w:rPr>
                <w:rFonts w:cs="Tahoma"/>
                <w:color w:val="000000"/>
                <w:szCs w:val="14"/>
                <w:lang w:val="x-none"/>
              </w:rPr>
              <w:t>/pl)</w:t>
            </w:r>
          </w:p>
        </w:tc>
      </w:tr>
      <w:tr w:rsidR="00370895" w:rsidRPr="00370895" w:rsidTr="00F51C84">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526" w:type="dxa"/>
          </w:tcPr>
          <w:p w:rsidR="00370895" w:rsidRPr="00370895" w:rsidRDefault="00370895" w:rsidP="000B5404">
            <w:pPr>
              <w:widowControl w:val="0"/>
              <w:spacing w:after="0"/>
              <w:ind w:left="0"/>
              <w:jc w:val="both"/>
              <w:rPr>
                <w:rFonts w:cs="Tahoma"/>
                <w:b/>
                <w:bCs/>
                <w:color w:val="000000"/>
                <w:sz w:val="16"/>
                <w:szCs w:val="16"/>
                <w:lang w:val="x-none"/>
              </w:rPr>
            </w:pPr>
            <w:r w:rsidRPr="00370895">
              <w:rPr>
                <w:rFonts w:cs="Tahoma"/>
                <w:b/>
                <w:bCs/>
                <w:color w:val="000000"/>
                <w:sz w:val="16"/>
                <w:szCs w:val="16"/>
                <w:lang w:val="x-none"/>
              </w:rPr>
              <w:t>431</w:t>
            </w:r>
          </w:p>
        </w:tc>
        <w:tc>
          <w:tcPr>
            <w:tcW w:w="3402"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b/>
                <w:bCs/>
                <w:color w:val="000000"/>
                <w:sz w:val="16"/>
                <w:szCs w:val="16"/>
                <w:lang w:val="x-none"/>
              </w:rPr>
            </w:pPr>
            <w:r w:rsidRPr="00370895">
              <w:rPr>
                <w:rFonts w:cs="Tahoma"/>
                <w:b/>
                <w:bCs/>
                <w:color w:val="000000"/>
                <w:sz w:val="16"/>
                <w:szCs w:val="16"/>
                <w:lang w:val="x-none"/>
              </w:rPr>
              <w:t>Investicijski transferi pravnim in fizičnim osebam, ki niso</w:t>
            </w:r>
          </w:p>
        </w:tc>
        <w:tc>
          <w:tcPr>
            <w:cnfStyle w:val="000010000000" w:firstRow="0" w:lastRow="0" w:firstColumn="0" w:lastColumn="0" w:oddVBand="1" w:evenVBand="0" w:oddHBand="0" w:evenHBand="0" w:firstRowFirstColumn="0" w:firstRowLastColumn="0" w:lastRowFirstColumn="0" w:lastRowLastColumn="0"/>
            <w:tcW w:w="1417" w:type="dxa"/>
          </w:tcPr>
          <w:p w:rsidR="00370895" w:rsidRPr="00370895" w:rsidRDefault="00370895" w:rsidP="00FD479B">
            <w:pPr>
              <w:widowControl w:val="0"/>
              <w:spacing w:after="0"/>
              <w:ind w:left="0"/>
              <w:jc w:val="right"/>
              <w:rPr>
                <w:rFonts w:cs="Tahoma"/>
                <w:b/>
                <w:bCs/>
                <w:color w:val="000000"/>
                <w:sz w:val="16"/>
                <w:szCs w:val="16"/>
                <w:lang w:val="x-none"/>
              </w:rPr>
            </w:pPr>
            <w:r w:rsidRPr="00370895">
              <w:rPr>
                <w:rFonts w:cs="Tahoma"/>
                <w:b/>
                <w:bCs/>
                <w:color w:val="000000"/>
                <w:sz w:val="16"/>
                <w:szCs w:val="16"/>
                <w:lang w:val="x-none"/>
              </w:rPr>
              <w:t>41.772</w:t>
            </w:r>
          </w:p>
        </w:tc>
        <w:tc>
          <w:tcPr>
            <w:tcW w:w="1418"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b/>
                <w:bCs/>
                <w:color w:val="000000"/>
                <w:sz w:val="16"/>
                <w:szCs w:val="16"/>
                <w:lang w:val="x-none"/>
              </w:rPr>
            </w:pPr>
            <w:r w:rsidRPr="00370895">
              <w:rPr>
                <w:rFonts w:cs="Tahoma"/>
                <w:b/>
                <w:bCs/>
                <w:color w:val="000000"/>
                <w:sz w:val="16"/>
                <w:szCs w:val="16"/>
                <w:lang w:val="x-none"/>
              </w:rPr>
              <w:t>41.772</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b/>
                <w:bCs/>
                <w:color w:val="000000"/>
                <w:sz w:val="16"/>
                <w:szCs w:val="16"/>
                <w:lang w:val="x-none"/>
              </w:rPr>
            </w:pPr>
            <w:r w:rsidRPr="00370895">
              <w:rPr>
                <w:rFonts w:cs="Tahoma"/>
                <w:b/>
                <w:bCs/>
                <w:color w:val="000000"/>
                <w:sz w:val="16"/>
                <w:szCs w:val="16"/>
                <w:lang w:val="x-none"/>
              </w:rPr>
              <w:t>0</w:t>
            </w:r>
          </w:p>
        </w:tc>
        <w:tc>
          <w:tcPr>
            <w:tcW w:w="850"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b/>
                <w:bCs/>
                <w:color w:val="000000"/>
                <w:sz w:val="16"/>
                <w:szCs w:val="16"/>
                <w:lang w:val="x-none"/>
              </w:rPr>
            </w:pPr>
            <w:r w:rsidRPr="00370895">
              <w:rPr>
                <w:rFonts w:cs="Tahoma"/>
                <w:b/>
                <w:bCs/>
                <w:color w:val="000000"/>
                <w:sz w:val="16"/>
                <w:szCs w:val="16"/>
                <w:lang w:val="x-none"/>
              </w:rPr>
              <w:t>100</w:t>
            </w:r>
          </w:p>
        </w:tc>
      </w:tr>
      <w:tr w:rsidR="00370895" w:rsidRPr="00370895" w:rsidTr="00F51C84">
        <w:trPr>
          <w:trHeight w:val="195"/>
        </w:trPr>
        <w:tc>
          <w:tcPr>
            <w:cnfStyle w:val="000010000000" w:firstRow="0" w:lastRow="0" w:firstColumn="0" w:lastColumn="0" w:oddVBand="1" w:evenVBand="0" w:oddHBand="0" w:evenHBand="0" w:firstRowFirstColumn="0" w:firstRowLastColumn="0" w:lastRowFirstColumn="0" w:lastRowLastColumn="0"/>
            <w:tcW w:w="1526"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OB000-07-0024</w:t>
            </w:r>
          </w:p>
        </w:tc>
        <w:tc>
          <w:tcPr>
            <w:tcW w:w="3402" w:type="dxa"/>
          </w:tcPr>
          <w:p w:rsidR="00370895" w:rsidRPr="00370895" w:rsidRDefault="00370895" w:rsidP="000B5404">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POŽARNO VARSTVO IN CIVILNA ZAŠČITA</w:t>
            </w:r>
          </w:p>
        </w:tc>
        <w:tc>
          <w:tcPr>
            <w:cnfStyle w:val="000010000000" w:firstRow="0" w:lastRow="0" w:firstColumn="0" w:lastColumn="0" w:oddVBand="1" w:evenVBand="0" w:oddHBand="0" w:evenHBand="0" w:firstRowFirstColumn="0" w:firstRowLastColumn="0" w:lastRowFirstColumn="0" w:lastRowLastColumn="0"/>
            <w:tcW w:w="1417"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41.772</w:t>
            </w:r>
          </w:p>
        </w:tc>
        <w:tc>
          <w:tcPr>
            <w:tcW w:w="1418"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41.772</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0</w:t>
            </w:r>
          </w:p>
        </w:tc>
        <w:tc>
          <w:tcPr>
            <w:tcW w:w="850"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100</w:t>
            </w:r>
          </w:p>
        </w:tc>
      </w:tr>
    </w:tbl>
    <w:p w:rsidR="00370895" w:rsidRPr="00BF7138" w:rsidRDefault="00370895" w:rsidP="000B5404">
      <w:pPr>
        <w:widowControl w:val="0"/>
        <w:spacing w:after="0"/>
        <w:ind w:left="0"/>
        <w:jc w:val="both"/>
        <w:rPr>
          <w:rFonts w:ascii="Tahoma" w:hAnsi="Tahoma" w:cs="Tahoma"/>
          <w:lang w:val="x-none"/>
        </w:rPr>
      </w:pPr>
    </w:p>
    <w:p w:rsidR="00370895" w:rsidRPr="000B5404" w:rsidRDefault="00370895" w:rsidP="000B5404">
      <w:pPr>
        <w:pStyle w:val="Podnaslov"/>
        <w:numPr>
          <w:ilvl w:val="0"/>
          <w:numId w:val="0"/>
        </w:numPr>
        <w:rPr>
          <w:rStyle w:val="Intenzivenpoudarek1"/>
        </w:rPr>
      </w:pPr>
      <w:r w:rsidRPr="000B5404">
        <w:rPr>
          <w:rStyle w:val="Intenzivenpoudarek1"/>
        </w:rPr>
        <w:t xml:space="preserve">432 Investicijski transferi proračunskim uporabnikom </w:t>
      </w:r>
      <w:r w:rsidRPr="000B5404">
        <w:rPr>
          <w:rStyle w:val="Intenzivenpoudarek1"/>
        </w:rPr>
        <w:tab/>
        <w:t>146.099 €</w:t>
      </w:r>
    </w:p>
    <w:p w:rsidR="00370895" w:rsidRPr="00B22EEB" w:rsidRDefault="00370895" w:rsidP="00FC0C2D">
      <w:pPr>
        <w:pStyle w:val="Heading11"/>
        <w:spacing w:after="0"/>
        <w:ind w:left="0"/>
        <w:jc w:val="both"/>
        <w:rPr>
          <w:rFonts w:ascii="Tahoma" w:hAnsi="Tahoma" w:cs="Tahoma"/>
          <w:i/>
          <w:sz w:val="16"/>
          <w:szCs w:val="16"/>
          <w:u w:val="none"/>
        </w:rPr>
      </w:pPr>
      <w:r w:rsidRPr="00B22EEB">
        <w:rPr>
          <w:rFonts w:ascii="Tahoma" w:hAnsi="Tahoma" w:cs="Tahoma"/>
          <w:i/>
          <w:sz w:val="16"/>
          <w:szCs w:val="16"/>
          <w:u w:val="none"/>
        </w:rPr>
        <w:t>Obrazložitev konta</w:t>
      </w:r>
    </w:p>
    <w:p w:rsidR="00370895" w:rsidRPr="004E4502" w:rsidRDefault="00370895" w:rsidP="000B5404">
      <w:pPr>
        <w:overflowPunct/>
        <w:autoSpaceDE/>
        <w:autoSpaceDN/>
        <w:adjustRightInd/>
        <w:spacing w:before="0" w:after="0" w:line="276" w:lineRule="auto"/>
        <w:ind w:left="0"/>
        <w:jc w:val="both"/>
        <w:textAlignment w:val="auto"/>
        <w:rPr>
          <w:rFonts w:ascii="Tahoma" w:hAnsi="Tahoma" w:cs="Tahoma"/>
          <w:lang w:eastAsia="sl-SI"/>
        </w:rPr>
      </w:pPr>
      <w:r w:rsidRPr="004E4502">
        <w:rPr>
          <w:rFonts w:ascii="Tahoma" w:hAnsi="Tahoma" w:cs="Tahoma"/>
          <w:lang w:eastAsia="sl-SI"/>
        </w:rPr>
        <w:t>Realizacija podskupine kontov 432 po posameznih NRP-jih je bila sledeča:</w:t>
      </w:r>
    </w:p>
    <w:tbl>
      <w:tblPr>
        <w:tblStyle w:val="Slog51"/>
        <w:tblW w:w="9889" w:type="dxa"/>
        <w:tblLayout w:type="fixed"/>
        <w:tblLook w:val="0020" w:firstRow="1" w:lastRow="0" w:firstColumn="0" w:lastColumn="0" w:noHBand="0" w:noVBand="0"/>
      </w:tblPr>
      <w:tblGrid>
        <w:gridCol w:w="1668"/>
        <w:gridCol w:w="3260"/>
        <w:gridCol w:w="1417"/>
        <w:gridCol w:w="1418"/>
        <w:gridCol w:w="1276"/>
        <w:gridCol w:w="850"/>
      </w:tblGrid>
      <w:tr w:rsidR="00370895" w:rsidRPr="00F51C84" w:rsidTr="00F51C84">
        <w:trPr>
          <w:cnfStyle w:val="100000000000" w:firstRow="1" w:lastRow="0" w:firstColumn="0" w:lastColumn="0" w:oddVBand="0" w:evenVBand="0" w:oddHBand="0" w:evenHBand="0" w:firstRowFirstColumn="0" w:firstRowLastColumn="0" w:lastRowFirstColumn="0" w:lastRowLastColumn="0"/>
          <w:trHeight w:val="585"/>
        </w:trPr>
        <w:tc>
          <w:tcPr>
            <w:cnfStyle w:val="000010000000" w:firstRow="0" w:lastRow="0" w:firstColumn="0" w:lastColumn="0" w:oddVBand="1" w:evenVBand="0" w:oddHBand="0" w:evenHBand="0" w:firstRowFirstColumn="0" w:firstRowLastColumn="0" w:lastRowFirstColumn="0" w:lastRowLastColumn="0"/>
            <w:tcW w:w="1668" w:type="dxa"/>
          </w:tcPr>
          <w:p w:rsidR="00370895" w:rsidRPr="00F51C84" w:rsidRDefault="00370895" w:rsidP="000B5404">
            <w:pPr>
              <w:widowControl w:val="0"/>
              <w:spacing w:after="0"/>
              <w:ind w:left="0"/>
              <w:jc w:val="both"/>
              <w:rPr>
                <w:rFonts w:cs="Tahoma"/>
                <w:color w:val="000000"/>
                <w:szCs w:val="14"/>
                <w:lang w:val="x-none"/>
              </w:rPr>
            </w:pPr>
            <w:r w:rsidRPr="00F51C84">
              <w:rPr>
                <w:rFonts w:cs="Tahoma"/>
                <w:color w:val="000000"/>
                <w:szCs w:val="14"/>
                <w:lang w:val="x-none"/>
              </w:rPr>
              <w:t>NRP</w:t>
            </w:r>
          </w:p>
        </w:tc>
        <w:tc>
          <w:tcPr>
            <w:tcW w:w="3260" w:type="dxa"/>
          </w:tcPr>
          <w:p w:rsidR="00370895" w:rsidRPr="00F51C84" w:rsidRDefault="00370895" w:rsidP="000B5404">
            <w:pPr>
              <w:widowControl w:val="0"/>
              <w:spacing w:after="0"/>
              <w:ind w:left="0"/>
              <w:jc w:val="both"/>
              <w:cnfStyle w:val="100000000000" w:firstRow="1" w:lastRow="0" w:firstColumn="0" w:lastColumn="0" w:oddVBand="0" w:evenVBand="0" w:oddHBand="0" w:evenHBand="0" w:firstRowFirstColumn="0" w:firstRowLastColumn="0" w:lastRowFirstColumn="0" w:lastRowLastColumn="0"/>
              <w:rPr>
                <w:rFonts w:cs="Tahoma"/>
                <w:color w:val="000000"/>
                <w:szCs w:val="14"/>
                <w:lang w:val="x-none"/>
              </w:rPr>
            </w:pPr>
            <w:r w:rsidRPr="00F51C84">
              <w:rPr>
                <w:rFonts w:cs="Tahoma"/>
                <w:color w:val="000000"/>
                <w:szCs w:val="14"/>
                <w:lang w:val="x-none"/>
              </w:rPr>
              <w:t>Opis</w:t>
            </w:r>
          </w:p>
        </w:tc>
        <w:tc>
          <w:tcPr>
            <w:cnfStyle w:val="000010000000" w:firstRow="0" w:lastRow="0" w:firstColumn="0" w:lastColumn="0" w:oddVBand="1" w:evenVBand="0" w:oddHBand="0" w:evenHBand="0" w:firstRowFirstColumn="0" w:firstRowLastColumn="0" w:lastRowFirstColumn="0" w:lastRowLastColumn="0"/>
            <w:tcW w:w="1417" w:type="dxa"/>
          </w:tcPr>
          <w:p w:rsidR="00370895" w:rsidRPr="00F51C84" w:rsidRDefault="00370895" w:rsidP="00FD479B">
            <w:pPr>
              <w:widowControl w:val="0"/>
              <w:spacing w:after="0"/>
              <w:ind w:left="0"/>
              <w:jc w:val="right"/>
              <w:rPr>
                <w:rFonts w:cs="Tahoma"/>
                <w:color w:val="000000"/>
                <w:szCs w:val="14"/>
                <w:lang w:val="x-none"/>
              </w:rPr>
            </w:pPr>
            <w:r w:rsidRPr="00F51C84">
              <w:rPr>
                <w:rFonts w:cs="Tahoma"/>
                <w:color w:val="000000"/>
                <w:szCs w:val="14"/>
                <w:lang w:val="x-none"/>
              </w:rPr>
              <w:t>proračun 2017</w:t>
            </w:r>
          </w:p>
        </w:tc>
        <w:tc>
          <w:tcPr>
            <w:tcW w:w="1418" w:type="dxa"/>
          </w:tcPr>
          <w:p w:rsidR="00370895" w:rsidRPr="00F51C84" w:rsidRDefault="00370895" w:rsidP="00FD479B">
            <w:pPr>
              <w:widowControl w:val="0"/>
              <w:spacing w:after="0"/>
              <w:ind w:left="0"/>
              <w:jc w:val="right"/>
              <w:cnfStyle w:val="100000000000" w:firstRow="1" w:lastRow="0" w:firstColumn="0" w:lastColumn="0" w:oddVBand="0" w:evenVBand="0" w:oddHBand="0" w:evenHBand="0" w:firstRowFirstColumn="0" w:firstRowLastColumn="0" w:lastRowFirstColumn="0" w:lastRowLastColumn="0"/>
              <w:rPr>
                <w:rFonts w:cs="Tahoma"/>
                <w:color w:val="000000"/>
                <w:szCs w:val="14"/>
                <w:lang w:val="x-none"/>
              </w:rPr>
            </w:pPr>
            <w:r w:rsidRPr="00F51C84">
              <w:rPr>
                <w:rFonts w:cs="Tahoma"/>
                <w:color w:val="000000"/>
                <w:szCs w:val="14"/>
                <w:lang w:val="x-none"/>
              </w:rPr>
              <w:t>realizacija 2017</w:t>
            </w:r>
          </w:p>
        </w:tc>
        <w:tc>
          <w:tcPr>
            <w:cnfStyle w:val="000010000000" w:firstRow="0" w:lastRow="0" w:firstColumn="0" w:lastColumn="0" w:oddVBand="1" w:evenVBand="0" w:oddHBand="0" w:evenHBand="0" w:firstRowFirstColumn="0" w:firstRowLastColumn="0" w:lastRowFirstColumn="0" w:lastRowLastColumn="0"/>
            <w:tcW w:w="1276" w:type="dxa"/>
          </w:tcPr>
          <w:p w:rsidR="00F51C84" w:rsidRDefault="00370895" w:rsidP="00FD479B">
            <w:pPr>
              <w:widowControl w:val="0"/>
              <w:spacing w:after="0"/>
              <w:ind w:left="0"/>
              <w:jc w:val="right"/>
              <w:rPr>
                <w:rFonts w:cs="Tahoma"/>
                <w:color w:val="000000"/>
                <w:szCs w:val="14"/>
              </w:rPr>
            </w:pPr>
            <w:r w:rsidRPr="00F51C84">
              <w:rPr>
                <w:rFonts w:cs="Tahoma"/>
                <w:color w:val="000000"/>
                <w:szCs w:val="14"/>
                <w:lang w:val="x-none"/>
              </w:rPr>
              <w:t xml:space="preserve">razlika </w:t>
            </w:r>
          </w:p>
          <w:p w:rsidR="00370895" w:rsidRPr="00F51C84" w:rsidRDefault="00370895" w:rsidP="00FD479B">
            <w:pPr>
              <w:widowControl w:val="0"/>
              <w:spacing w:after="0"/>
              <w:ind w:left="0"/>
              <w:jc w:val="right"/>
              <w:rPr>
                <w:rFonts w:cs="Tahoma"/>
                <w:color w:val="000000"/>
                <w:szCs w:val="14"/>
                <w:lang w:val="x-none"/>
              </w:rPr>
            </w:pPr>
            <w:r w:rsidRPr="00F51C84">
              <w:rPr>
                <w:rFonts w:cs="Tahoma"/>
                <w:color w:val="000000"/>
                <w:szCs w:val="14"/>
                <w:lang w:val="x-none"/>
              </w:rPr>
              <w:t>(</w:t>
            </w:r>
            <w:proofErr w:type="spellStart"/>
            <w:r w:rsidRPr="00F51C84">
              <w:rPr>
                <w:rFonts w:cs="Tahoma"/>
                <w:color w:val="000000"/>
                <w:szCs w:val="14"/>
                <w:lang w:val="x-none"/>
              </w:rPr>
              <w:t>pla</w:t>
            </w:r>
            <w:proofErr w:type="spellEnd"/>
            <w:r w:rsidRPr="00F51C84">
              <w:rPr>
                <w:rFonts w:cs="Tahoma"/>
                <w:color w:val="000000"/>
                <w:szCs w:val="14"/>
                <w:lang w:val="x-none"/>
              </w:rPr>
              <w:t>-real)</w:t>
            </w:r>
          </w:p>
        </w:tc>
        <w:tc>
          <w:tcPr>
            <w:tcW w:w="850" w:type="dxa"/>
          </w:tcPr>
          <w:p w:rsidR="00370895" w:rsidRPr="00F51C84" w:rsidRDefault="00370895" w:rsidP="00FD479B">
            <w:pPr>
              <w:widowControl w:val="0"/>
              <w:spacing w:after="0"/>
              <w:ind w:left="0"/>
              <w:jc w:val="right"/>
              <w:cnfStyle w:val="100000000000" w:firstRow="1" w:lastRow="0" w:firstColumn="0" w:lastColumn="0" w:oddVBand="0" w:evenVBand="0" w:oddHBand="0" w:evenHBand="0" w:firstRowFirstColumn="0" w:firstRowLastColumn="0" w:lastRowFirstColumn="0" w:lastRowLastColumn="0"/>
              <w:rPr>
                <w:rFonts w:cs="Tahoma"/>
                <w:color w:val="000000"/>
                <w:szCs w:val="14"/>
                <w:lang w:val="x-none"/>
              </w:rPr>
            </w:pPr>
            <w:proofErr w:type="spellStart"/>
            <w:r w:rsidRPr="00F51C84">
              <w:rPr>
                <w:rFonts w:cs="Tahoma"/>
                <w:color w:val="000000"/>
                <w:szCs w:val="14"/>
                <w:lang w:val="x-none"/>
              </w:rPr>
              <w:t>ind</w:t>
            </w:r>
            <w:proofErr w:type="spellEnd"/>
            <w:r w:rsidRPr="00F51C84">
              <w:rPr>
                <w:rFonts w:cs="Tahoma"/>
                <w:color w:val="000000"/>
                <w:szCs w:val="14"/>
                <w:lang w:val="x-none"/>
              </w:rPr>
              <w:t xml:space="preserve"> (</w:t>
            </w:r>
            <w:proofErr w:type="spellStart"/>
            <w:r w:rsidRPr="00F51C84">
              <w:rPr>
                <w:rFonts w:cs="Tahoma"/>
                <w:color w:val="000000"/>
                <w:szCs w:val="14"/>
                <w:lang w:val="x-none"/>
              </w:rPr>
              <w:t>re</w:t>
            </w:r>
            <w:proofErr w:type="spellEnd"/>
            <w:r w:rsidRPr="00F51C84">
              <w:rPr>
                <w:rFonts w:cs="Tahoma"/>
                <w:color w:val="000000"/>
                <w:szCs w:val="14"/>
                <w:lang w:val="x-none"/>
              </w:rPr>
              <w:t>/pl)</w:t>
            </w:r>
          </w:p>
        </w:tc>
      </w:tr>
      <w:tr w:rsidR="00370895" w:rsidRPr="00370895" w:rsidTr="00F51C84">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668" w:type="dxa"/>
          </w:tcPr>
          <w:p w:rsidR="00370895" w:rsidRPr="00370895" w:rsidRDefault="00370895" w:rsidP="000B5404">
            <w:pPr>
              <w:widowControl w:val="0"/>
              <w:spacing w:after="0"/>
              <w:ind w:left="0"/>
              <w:jc w:val="both"/>
              <w:rPr>
                <w:rFonts w:cs="Tahoma"/>
                <w:b/>
                <w:bCs/>
                <w:color w:val="000000"/>
                <w:sz w:val="16"/>
                <w:szCs w:val="16"/>
                <w:lang w:val="x-none"/>
              </w:rPr>
            </w:pPr>
            <w:r w:rsidRPr="00370895">
              <w:rPr>
                <w:rFonts w:cs="Tahoma"/>
                <w:b/>
                <w:bCs/>
                <w:color w:val="000000"/>
                <w:sz w:val="16"/>
                <w:szCs w:val="16"/>
                <w:lang w:val="x-none"/>
              </w:rPr>
              <w:t>432</w:t>
            </w:r>
          </w:p>
        </w:tc>
        <w:tc>
          <w:tcPr>
            <w:tcW w:w="3260"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b/>
                <w:bCs/>
                <w:color w:val="000000"/>
                <w:sz w:val="16"/>
                <w:szCs w:val="16"/>
                <w:lang w:val="x-none"/>
              </w:rPr>
            </w:pPr>
            <w:r w:rsidRPr="00370895">
              <w:rPr>
                <w:rFonts w:cs="Tahoma"/>
                <w:b/>
                <w:bCs/>
                <w:color w:val="000000"/>
                <w:sz w:val="16"/>
                <w:szCs w:val="16"/>
                <w:lang w:val="x-none"/>
              </w:rPr>
              <w:t>Investicijski transferi proračunskim uporabnikom</w:t>
            </w:r>
          </w:p>
        </w:tc>
        <w:tc>
          <w:tcPr>
            <w:cnfStyle w:val="000010000000" w:firstRow="0" w:lastRow="0" w:firstColumn="0" w:lastColumn="0" w:oddVBand="1" w:evenVBand="0" w:oddHBand="0" w:evenHBand="0" w:firstRowFirstColumn="0" w:firstRowLastColumn="0" w:lastRowFirstColumn="0" w:lastRowLastColumn="0"/>
            <w:tcW w:w="1417" w:type="dxa"/>
          </w:tcPr>
          <w:p w:rsidR="00370895" w:rsidRPr="00370895" w:rsidRDefault="00370895" w:rsidP="00FD479B">
            <w:pPr>
              <w:widowControl w:val="0"/>
              <w:spacing w:after="0"/>
              <w:ind w:left="0"/>
              <w:jc w:val="right"/>
              <w:rPr>
                <w:rFonts w:cs="Tahoma"/>
                <w:b/>
                <w:bCs/>
                <w:color w:val="000000"/>
                <w:sz w:val="16"/>
                <w:szCs w:val="16"/>
                <w:lang w:val="x-none"/>
              </w:rPr>
            </w:pPr>
            <w:r w:rsidRPr="00370895">
              <w:rPr>
                <w:rFonts w:cs="Tahoma"/>
                <w:b/>
                <w:bCs/>
                <w:color w:val="000000"/>
                <w:sz w:val="16"/>
                <w:szCs w:val="16"/>
                <w:lang w:val="x-none"/>
              </w:rPr>
              <w:t>229.461</w:t>
            </w:r>
          </w:p>
        </w:tc>
        <w:tc>
          <w:tcPr>
            <w:tcW w:w="1418"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b/>
                <w:bCs/>
                <w:color w:val="000000"/>
                <w:sz w:val="16"/>
                <w:szCs w:val="16"/>
                <w:lang w:val="x-none"/>
              </w:rPr>
            </w:pPr>
            <w:r w:rsidRPr="00370895">
              <w:rPr>
                <w:rFonts w:cs="Tahoma"/>
                <w:b/>
                <w:bCs/>
                <w:color w:val="000000"/>
                <w:sz w:val="16"/>
                <w:szCs w:val="16"/>
                <w:lang w:val="x-none"/>
              </w:rPr>
              <w:t>146.099</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b/>
                <w:bCs/>
                <w:color w:val="000000"/>
                <w:sz w:val="16"/>
                <w:szCs w:val="16"/>
                <w:lang w:val="x-none"/>
              </w:rPr>
            </w:pPr>
            <w:r w:rsidRPr="00370895">
              <w:rPr>
                <w:rFonts w:cs="Tahoma"/>
                <w:b/>
                <w:bCs/>
                <w:color w:val="000000"/>
                <w:sz w:val="16"/>
                <w:szCs w:val="16"/>
                <w:lang w:val="x-none"/>
              </w:rPr>
              <w:t>83.362</w:t>
            </w:r>
          </w:p>
        </w:tc>
        <w:tc>
          <w:tcPr>
            <w:tcW w:w="850"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b/>
                <w:bCs/>
                <w:color w:val="000000"/>
                <w:sz w:val="16"/>
                <w:szCs w:val="16"/>
                <w:lang w:val="x-none"/>
              </w:rPr>
            </w:pPr>
            <w:r w:rsidRPr="00370895">
              <w:rPr>
                <w:rFonts w:cs="Tahoma"/>
                <w:b/>
                <w:bCs/>
                <w:color w:val="000000"/>
                <w:sz w:val="16"/>
                <w:szCs w:val="16"/>
                <w:lang w:val="x-none"/>
              </w:rPr>
              <w:t>64</w:t>
            </w:r>
          </w:p>
        </w:tc>
      </w:tr>
      <w:tr w:rsidR="00370895" w:rsidRPr="00370895" w:rsidTr="00F51C84">
        <w:trPr>
          <w:trHeight w:val="195"/>
        </w:trPr>
        <w:tc>
          <w:tcPr>
            <w:cnfStyle w:val="000010000000" w:firstRow="0" w:lastRow="0" w:firstColumn="0" w:lastColumn="0" w:oddVBand="1" w:evenVBand="0" w:oddHBand="0" w:evenHBand="0" w:firstRowFirstColumn="0" w:firstRowLastColumn="0" w:lastRowFirstColumn="0" w:lastRowLastColumn="0"/>
            <w:tcW w:w="1668"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OB000-07-0025</w:t>
            </w:r>
          </w:p>
        </w:tc>
        <w:tc>
          <w:tcPr>
            <w:tcW w:w="3260" w:type="dxa"/>
          </w:tcPr>
          <w:p w:rsidR="00370895" w:rsidRPr="00370895" w:rsidRDefault="00370895" w:rsidP="000B5404">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VEČNAMENSKA DVORANA</w:t>
            </w:r>
          </w:p>
        </w:tc>
        <w:tc>
          <w:tcPr>
            <w:cnfStyle w:val="000010000000" w:firstRow="0" w:lastRow="0" w:firstColumn="0" w:lastColumn="0" w:oddVBand="1" w:evenVBand="0" w:oddHBand="0" w:evenHBand="0" w:firstRowFirstColumn="0" w:firstRowLastColumn="0" w:lastRowFirstColumn="0" w:lastRowLastColumn="0"/>
            <w:tcW w:w="1417"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8.500</w:t>
            </w:r>
          </w:p>
        </w:tc>
        <w:tc>
          <w:tcPr>
            <w:tcW w:w="1418"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8.414</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86</w:t>
            </w:r>
          </w:p>
        </w:tc>
        <w:tc>
          <w:tcPr>
            <w:tcW w:w="850"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99</w:t>
            </w:r>
          </w:p>
        </w:tc>
      </w:tr>
    </w:tbl>
    <w:p w:rsidR="00F51C84" w:rsidRDefault="00F51C84">
      <w:r>
        <w:br w:type="page"/>
      </w:r>
    </w:p>
    <w:tbl>
      <w:tblPr>
        <w:tblStyle w:val="Slog51"/>
        <w:tblW w:w="9889" w:type="dxa"/>
        <w:tblLayout w:type="fixed"/>
        <w:tblLook w:val="0020" w:firstRow="1" w:lastRow="0" w:firstColumn="0" w:lastColumn="0" w:noHBand="0" w:noVBand="0"/>
      </w:tblPr>
      <w:tblGrid>
        <w:gridCol w:w="1668"/>
        <w:gridCol w:w="3260"/>
        <w:gridCol w:w="1417"/>
        <w:gridCol w:w="1418"/>
        <w:gridCol w:w="1276"/>
        <w:gridCol w:w="850"/>
      </w:tblGrid>
      <w:tr w:rsidR="00F51C84" w:rsidRPr="00F51C84" w:rsidTr="009B07B8">
        <w:trPr>
          <w:cnfStyle w:val="100000000000" w:firstRow="1" w:lastRow="0" w:firstColumn="0" w:lastColumn="0" w:oddVBand="0" w:evenVBand="0" w:oddHBand="0" w:evenHBand="0" w:firstRowFirstColumn="0" w:firstRowLastColumn="0" w:lastRowFirstColumn="0" w:lastRowLastColumn="0"/>
          <w:trHeight w:val="585"/>
        </w:trPr>
        <w:tc>
          <w:tcPr>
            <w:cnfStyle w:val="000010000000" w:firstRow="0" w:lastRow="0" w:firstColumn="0" w:lastColumn="0" w:oddVBand="1" w:evenVBand="0" w:oddHBand="0" w:evenHBand="0" w:firstRowFirstColumn="0" w:firstRowLastColumn="0" w:lastRowFirstColumn="0" w:lastRowLastColumn="0"/>
            <w:tcW w:w="1668" w:type="dxa"/>
          </w:tcPr>
          <w:p w:rsidR="00F51C84" w:rsidRPr="00F51C84" w:rsidRDefault="00F51C84" w:rsidP="009B07B8">
            <w:pPr>
              <w:widowControl w:val="0"/>
              <w:spacing w:after="0"/>
              <w:ind w:left="0"/>
              <w:jc w:val="both"/>
              <w:rPr>
                <w:rFonts w:cs="Tahoma"/>
                <w:color w:val="000000"/>
                <w:szCs w:val="14"/>
                <w:lang w:val="x-none"/>
              </w:rPr>
            </w:pPr>
            <w:r w:rsidRPr="00F51C84">
              <w:rPr>
                <w:rFonts w:cs="Tahoma"/>
                <w:color w:val="000000"/>
                <w:szCs w:val="14"/>
                <w:lang w:val="x-none"/>
              </w:rPr>
              <w:lastRenderedPageBreak/>
              <w:t>NRP</w:t>
            </w:r>
          </w:p>
        </w:tc>
        <w:tc>
          <w:tcPr>
            <w:tcW w:w="3260" w:type="dxa"/>
          </w:tcPr>
          <w:p w:rsidR="00F51C84" w:rsidRPr="00F51C84" w:rsidRDefault="00F51C84" w:rsidP="009B07B8">
            <w:pPr>
              <w:widowControl w:val="0"/>
              <w:spacing w:after="0"/>
              <w:ind w:left="0"/>
              <w:jc w:val="both"/>
              <w:cnfStyle w:val="100000000000" w:firstRow="1" w:lastRow="0" w:firstColumn="0" w:lastColumn="0" w:oddVBand="0" w:evenVBand="0" w:oddHBand="0" w:evenHBand="0" w:firstRowFirstColumn="0" w:firstRowLastColumn="0" w:lastRowFirstColumn="0" w:lastRowLastColumn="0"/>
              <w:rPr>
                <w:rFonts w:cs="Tahoma"/>
                <w:color w:val="000000"/>
                <w:szCs w:val="14"/>
                <w:lang w:val="x-none"/>
              </w:rPr>
            </w:pPr>
            <w:r w:rsidRPr="00F51C84">
              <w:rPr>
                <w:rFonts w:cs="Tahoma"/>
                <w:color w:val="000000"/>
                <w:szCs w:val="14"/>
                <w:lang w:val="x-none"/>
              </w:rPr>
              <w:t>Opis</w:t>
            </w:r>
          </w:p>
        </w:tc>
        <w:tc>
          <w:tcPr>
            <w:cnfStyle w:val="000010000000" w:firstRow="0" w:lastRow="0" w:firstColumn="0" w:lastColumn="0" w:oddVBand="1" w:evenVBand="0" w:oddHBand="0" w:evenHBand="0" w:firstRowFirstColumn="0" w:firstRowLastColumn="0" w:lastRowFirstColumn="0" w:lastRowLastColumn="0"/>
            <w:tcW w:w="1417" w:type="dxa"/>
          </w:tcPr>
          <w:p w:rsidR="00F51C84" w:rsidRPr="00F51C84" w:rsidRDefault="00F51C84" w:rsidP="00FD479B">
            <w:pPr>
              <w:widowControl w:val="0"/>
              <w:spacing w:after="0"/>
              <w:ind w:left="0"/>
              <w:jc w:val="right"/>
              <w:rPr>
                <w:rFonts w:cs="Tahoma"/>
                <w:color w:val="000000"/>
                <w:szCs w:val="14"/>
                <w:lang w:val="x-none"/>
              </w:rPr>
            </w:pPr>
            <w:r w:rsidRPr="00F51C84">
              <w:rPr>
                <w:rFonts w:cs="Tahoma"/>
                <w:color w:val="000000"/>
                <w:szCs w:val="14"/>
                <w:lang w:val="x-none"/>
              </w:rPr>
              <w:t>proračun 2017</w:t>
            </w:r>
          </w:p>
        </w:tc>
        <w:tc>
          <w:tcPr>
            <w:tcW w:w="1418" w:type="dxa"/>
          </w:tcPr>
          <w:p w:rsidR="00F51C84" w:rsidRPr="00F51C84" w:rsidRDefault="00F51C84" w:rsidP="00FD479B">
            <w:pPr>
              <w:widowControl w:val="0"/>
              <w:spacing w:after="0"/>
              <w:ind w:left="0"/>
              <w:jc w:val="right"/>
              <w:cnfStyle w:val="100000000000" w:firstRow="1" w:lastRow="0" w:firstColumn="0" w:lastColumn="0" w:oddVBand="0" w:evenVBand="0" w:oddHBand="0" w:evenHBand="0" w:firstRowFirstColumn="0" w:firstRowLastColumn="0" w:lastRowFirstColumn="0" w:lastRowLastColumn="0"/>
              <w:rPr>
                <w:rFonts w:cs="Tahoma"/>
                <w:color w:val="000000"/>
                <w:szCs w:val="14"/>
                <w:lang w:val="x-none"/>
              </w:rPr>
            </w:pPr>
            <w:r w:rsidRPr="00F51C84">
              <w:rPr>
                <w:rFonts w:cs="Tahoma"/>
                <w:color w:val="000000"/>
                <w:szCs w:val="14"/>
                <w:lang w:val="x-none"/>
              </w:rPr>
              <w:t>realizacija 2017</w:t>
            </w:r>
          </w:p>
        </w:tc>
        <w:tc>
          <w:tcPr>
            <w:cnfStyle w:val="000010000000" w:firstRow="0" w:lastRow="0" w:firstColumn="0" w:lastColumn="0" w:oddVBand="1" w:evenVBand="0" w:oddHBand="0" w:evenHBand="0" w:firstRowFirstColumn="0" w:firstRowLastColumn="0" w:lastRowFirstColumn="0" w:lastRowLastColumn="0"/>
            <w:tcW w:w="1276" w:type="dxa"/>
          </w:tcPr>
          <w:p w:rsidR="00F51C84" w:rsidRDefault="00F51C84" w:rsidP="00FD479B">
            <w:pPr>
              <w:widowControl w:val="0"/>
              <w:spacing w:after="0"/>
              <w:ind w:left="0"/>
              <w:jc w:val="right"/>
              <w:rPr>
                <w:rFonts w:cs="Tahoma"/>
                <w:color w:val="000000"/>
                <w:szCs w:val="14"/>
              </w:rPr>
            </w:pPr>
            <w:r w:rsidRPr="00F51C84">
              <w:rPr>
                <w:rFonts w:cs="Tahoma"/>
                <w:color w:val="000000"/>
                <w:szCs w:val="14"/>
                <w:lang w:val="x-none"/>
              </w:rPr>
              <w:t xml:space="preserve">razlika </w:t>
            </w:r>
          </w:p>
          <w:p w:rsidR="00F51C84" w:rsidRPr="00F51C84" w:rsidRDefault="00F51C84" w:rsidP="00FD479B">
            <w:pPr>
              <w:widowControl w:val="0"/>
              <w:spacing w:after="0"/>
              <w:ind w:left="0"/>
              <w:jc w:val="right"/>
              <w:rPr>
                <w:rFonts w:cs="Tahoma"/>
                <w:color w:val="000000"/>
                <w:szCs w:val="14"/>
                <w:lang w:val="x-none"/>
              </w:rPr>
            </w:pPr>
            <w:r w:rsidRPr="00F51C84">
              <w:rPr>
                <w:rFonts w:cs="Tahoma"/>
                <w:color w:val="000000"/>
                <w:szCs w:val="14"/>
                <w:lang w:val="x-none"/>
              </w:rPr>
              <w:t>(</w:t>
            </w:r>
            <w:proofErr w:type="spellStart"/>
            <w:r w:rsidRPr="00F51C84">
              <w:rPr>
                <w:rFonts w:cs="Tahoma"/>
                <w:color w:val="000000"/>
                <w:szCs w:val="14"/>
                <w:lang w:val="x-none"/>
              </w:rPr>
              <w:t>pla</w:t>
            </w:r>
            <w:proofErr w:type="spellEnd"/>
            <w:r w:rsidRPr="00F51C84">
              <w:rPr>
                <w:rFonts w:cs="Tahoma"/>
                <w:color w:val="000000"/>
                <w:szCs w:val="14"/>
                <w:lang w:val="x-none"/>
              </w:rPr>
              <w:t>-real)</w:t>
            </w:r>
          </w:p>
        </w:tc>
        <w:tc>
          <w:tcPr>
            <w:tcW w:w="850" w:type="dxa"/>
          </w:tcPr>
          <w:p w:rsidR="00F51C84" w:rsidRPr="00F51C84" w:rsidRDefault="00F51C84" w:rsidP="00FD479B">
            <w:pPr>
              <w:widowControl w:val="0"/>
              <w:spacing w:after="0"/>
              <w:ind w:left="0"/>
              <w:jc w:val="right"/>
              <w:cnfStyle w:val="100000000000" w:firstRow="1" w:lastRow="0" w:firstColumn="0" w:lastColumn="0" w:oddVBand="0" w:evenVBand="0" w:oddHBand="0" w:evenHBand="0" w:firstRowFirstColumn="0" w:firstRowLastColumn="0" w:lastRowFirstColumn="0" w:lastRowLastColumn="0"/>
              <w:rPr>
                <w:rFonts w:cs="Tahoma"/>
                <w:color w:val="000000"/>
                <w:szCs w:val="14"/>
                <w:lang w:val="x-none"/>
              </w:rPr>
            </w:pPr>
            <w:proofErr w:type="spellStart"/>
            <w:r w:rsidRPr="00F51C84">
              <w:rPr>
                <w:rFonts w:cs="Tahoma"/>
                <w:color w:val="000000"/>
                <w:szCs w:val="14"/>
                <w:lang w:val="x-none"/>
              </w:rPr>
              <w:t>ind</w:t>
            </w:r>
            <w:proofErr w:type="spellEnd"/>
            <w:r w:rsidRPr="00F51C84">
              <w:rPr>
                <w:rFonts w:cs="Tahoma"/>
                <w:color w:val="000000"/>
                <w:szCs w:val="14"/>
                <w:lang w:val="x-none"/>
              </w:rPr>
              <w:t xml:space="preserve"> (</w:t>
            </w:r>
            <w:proofErr w:type="spellStart"/>
            <w:r w:rsidRPr="00F51C84">
              <w:rPr>
                <w:rFonts w:cs="Tahoma"/>
                <w:color w:val="000000"/>
                <w:szCs w:val="14"/>
                <w:lang w:val="x-none"/>
              </w:rPr>
              <w:t>re</w:t>
            </w:r>
            <w:proofErr w:type="spellEnd"/>
            <w:r w:rsidRPr="00F51C84">
              <w:rPr>
                <w:rFonts w:cs="Tahoma"/>
                <w:color w:val="000000"/>
                <w:szCs w:val="14"/>
                <w:lang w:val="x-none"/>
              </w:rPr>
              <w:t>/pl)</w:t>
            </w:r>
          </w:p>
        </w:tc>
      </w:tr>
      <w:tr w:rsidR="00370895" w:rsidRPr="00370895" w:rsidTr="00F51C84">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668"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OB000-07-0026</w:t>
            </w:r>
          </w:p>
        </w:tc>
        <w:tc>
          <w:tcPr>
            <w:tcW w:w="3260"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ŠPORTNO REKREACIJSKI CENTER ZAVRŠNICA</w:t>
            </w:r>
          </w:p>
        </w:tc>
        <w:tc>
          <w:tcPr>
            <w:cnfStyle w:val="000010000000" w:firstRow="0" w:lastRow="0" w:firstColumn="0" w:lastColumn="0" w:oddVBand="1" w:evenVBand="0" w:oddHBand="0" w:evenHBand="0" w:firstRowFirstColumn="0" w:firstRowLastColumn="0" w:lastRowFirstColumn="0" w:lastRowLastColumn="0"/>
            <w:tcW w:w="1417"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9.178</w:t>
            </w:r>
          </w:p>
        </w:tc>
        <w:tc>
          <w:tcPr>
            <w:tcW w:w="1418"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9.177</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1</w:t>
            </w:r>
          </w:p>
        </w:tc>
        <w:tc>
          <w:tcPr>
            <w:tcW w:w="850"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100</w:t>
            </w:r>
          </w:p>
        </w:tc>
      </w:tr>
      <w:tr w:rsidR="00370895" w:rsidRPr="00370895" w:rsidTr="00F51C84">
        <w:trPr>
          <w:trHeight w:val="195"/>
        </w:trPr>
        <w:tc>
          <w:tcPr>
            <w:cnfStyle w:val="000010000000" w:firstRow="0" w:lastRow="0" w:firstColumn="0" w:lastColumn="0" w:oddVBand="1" w:evenVBand="0" w:oddHBand="0" w:evenHBand="0" w:firstRowFirstColumn="0" w:firstRowLastColumn="0" w:lastRowFirstColumn="0" w:lastRowLastColumn="0"/>
            <w:tcW w:w="1668"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OB000-07-0032</w:t>
            </w:r>
          </w:p>
        </w:tc>
        <w:tc>
          <w:tcPr>
            <w:tcW w:w="3260" w:type="dxa"/>
          </w:tcPr>
          <w:p w:rsidR="00370895" w:rsidRPr="00370895" w:rsidRDefault="00370895" w:rsidP="000B5404">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INVESTICIJE V OŠ ŽIROVNICA</w:t>
            </w:r>
          </w:p>
        </w:tc>
        <w:tc>
          <w:tcPr>
            <w:cnfStyle w:val="000010000000" w:firstRow="0" w:lastRow="0" w:firstColumn="0" w:lastColumn="0" w:oddVBand="1" w:evenVBand="0" w:oddHBand="0" w:evenHBand="0" w:firstRowFirstColumn="0" w:firstRowLastColumn="0" w:lastRowFirstColumn="0" w:lastRowLastColumn="0"/>
            <w:tcW w:w="1417"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14.000</w:t>
            </w:r>
          </w:p>
        </w:tc>
        <w:tc>
          <w:tcPr>
            <w:tcW w:w="1418"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12.230</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1.770</w:t>
            </w:r>
          </w:p>
        </w:tc>
        <w:tc>
          <w:tcPr>
            <w:tcW w:w="850"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87</w:t>
            </w:r>
          </w:p>
        </w:tc>
      </w:tr>
      <w:tr w:rsidR="00370895" w:rsidRPr="00370895" w:rsidTr="00F51C84">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668"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OB000-07-0033</w:t>
            </w:r>
          </w:p>
        </w:tc>
        <w:tc>
          <w:tcPr>
            <w:tcW w:w="3260"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KNJIŽNICA MATIJE ČOPA</w:t>
            </w:r>
          </w:p>
        </w:tc>
        <w:tc>
          <w:tcPr>
            <w:cnfStyle w:val="000010000000" w:firstRow="0" w:lastRow="0" w:firstColumn="0" w:lastColumn="0" w:oddVBand="1" w:evenVBand="0" w:oddHBand="0" w:evenHBand="0" w:firstRowFirstColumn="0" w:firstRowLastColumn="0" w:lastRowFirstColumn="0" w:lastRowLastColumn="0"/>
            <w:tcW w:w="1417"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600</w:t>
            </w:r>
          </w:p>
        </w:tc>
        <w:tc>
          <w:tcPr>
            <w:tcW w:w="1418"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368</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232</w:t>
            </w:r>
          </w:p>
        </w:tc>
        <w:tc>
          <w:tcPr>
            <w:tcW w:w="850"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61</w:t>
            </w:r>
          </w:p>
        </w:tc>
      </w:tr>
      <w:tr w:rsidR="00370895" w:rsidRPr="00370895" w:rsidTr="00F51C84">
        <w:trPr>
          <w:trHeight w:val="195"/>
        </w:trPr>
        <w:tc>
          <w:tcPr>
            <w:cnfStyle w:val="000010000000" w:firstRow="0" w:lastRow="0" w:firstColumn="0" w:lastColumn="0" w:oddVBand="1" w:evenVBand="0" w:oddHBand="0" w:evenHBand="0" w:firstRowFirstColumn="0" w:firstRowLastColumn="0" w:lastRowFirstColumn="0" w:lastRowLastColumn="0"/>
            <w:tcW w:w="1668"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OB000-07-0034</w:t>
            </w:r>
          </w:p>
        </w:tc>
        <w:tc>
          <w:tcPr>
            <w:tcW w:w="3260" w:type="dxa"/>
          </w:tcPr>
          <w:p w:rsidR="00370895" w:rsidRPr="00370895" w:rsidRDefault="00370895" w:rsidP="000B5404">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VARSTVO NARAVNE IN KULTURNE DEDIŠČINE</w:t>
            </w:r>
          </w:p>
        </w:tc>
        <w:tc>
          <w:tcPr>
            <w:cnfStyle w:val="000010000000" w:firstRow="0" w:lastRow="0" w:firstColumn="0" w:lastColumn="0" w:oddVBand="1" w:evenVBand="0" w:oddHBand="0" w:evenHBand="0" w:firstRowFirstColumn="0" w:firstRowLastColumn="0" w:lastRowFirstColumn="0" w:lastRowLastColumn="0"/>
            <w:tcW w:w="1417"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36.919</w:t>
            </w:r>
          </w:p>
        </w:tc>
        <w:tc>
          <w:tcPr>
            <w:tcW w:w="1418"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22.059</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14.860</w:t>
            </w:r>
          </w:p>
        </w:tc>
        <w:tc>
          <w:tcPr>
            <w:tcW w:w="850"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60</w:t>
            </w:r>
          </w:p>
        </w:tc>
      </w:tr>
      <w:tr w:rsidR="00370895" w:rsidRPr="00370895" w:rsidTr="00F51C84">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668"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OB192-12-0001</w:t>
            </w:r>
          </w:p>
        </w:tc>
        <w:tc>
          <w:tcPr>
            <w:tcW w:w="3260"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ČOPOVA ROJSTNA HIŠA</w:t>
            </w:r>
          </w:p>
        </w:tc>
        <w:tc>
          <w:tcPr>
            <w:cnfStyle w:val="000010000000" w:firstRow="0" w:lastRow="0" w:firstColumn="0" w:lastColumn="0" w:oddVBand="1" w:evenVBand="0" w:oddHBand="0" w:evenHBand="0" w:firstRowFirstColumn="0" w:firstRowLastColumn="0" w:lastRowFirstColumn="0" w:lastRowLastColumn="0"/>
            <w:tcW w:w="1417"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17.630</w:t>
            </w:r>
          </w:p>
        </w:tc>
        <w:tc>
          <w:tcPr>
            <w:tcW w:w="1418"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17.630</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0</w:t>
            </w:r>
          </w:p>
        </w:tc>
        <w:tc>
          <w:tcPr>
            <w:tcW w:w="850"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100</w:t>
            </w:r>
          </w:p>
        </w:tc>
      </w:tr>
      <w:tr w:rsidR="00370895" w:rsidRPr="00370895" w:rsidTr="00F51C84">
        <w:trPr>
          <w:trHeight w:val="195"/>
        </w:trPr>
        <w:tc>
          <w:tcPr>
            <w:cnfStyle w:val="000010000000" w:firstRow="0" w:lastRow="0" w:firstColumn="0" w:lastColumn="0" w:oddVBand="1" w:evenVBand="0" w:oddHBand="0" w:evenHBand="0" w:firstRowFirstColumn="0" w:firstRowLastColumn="0" w:lastRowFirstColumn="0" w:lastRowLastColumn="0"/>
            <w:tcW w:w="1668"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OB192-16-0003</w:t>
            </w:r>
          </w:p>
        </w:tc>
        <w:tc>
          <w:tcPr>
            <w:tcW w:w="3260" w:type="dxa"/>
          </w:tcPr>
          <w:p w:rsidR="00370895" w:rsidRPr="00370895" w:rsidRDefault="00370895" w:rsidP="000B5404">
            <w:pPr>
              <w:widowControl w:val="0"/>
              <w:spacing w:after="0"/>
              <w:ind w:left="0"/>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ČEBELARSKI TURIZEM (ČEBELJI PARK)</w:t>
            </w:r>
          </w:p>
        </w:tc>
        <w:tc>
          <w:tcPr>
            <w:cnfStyle w:val="000010000000" w:firstRow="0" w:lastRow="0" w:firstColumn="0" w:lastColumn="0" w:oddVBand="1" w:evenVBand="0" w:oddHBand="0" w:evenHBand="0" w:firstRowFirstColumn="0" w:firstRowLastColumn="0" w:lastRowFirstColumn="0" w:lastRowLastColumn="0"/>
            <w:tcW w:w="1417"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107.168</w:t>
            </w:r>
          </w:p>
        </w:tc>
        <w:tc>
          <w:tcPr>
            <w:tcW w:w="1418"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40.755</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66.413</w:t>
            </w:r>
          </w:p>
        </w:tc>
        <w:tc>
          <w:tcPr>
            <w:tcW w:w="850" w:type="dxa"/>
          </w:tcPr>
          <w:p w:rsidR="00370895" w:rsidRPr="00370895" w:rsidRDefault="00370895" w:rsidP="00FD479B">
            <w:pPr>
              <w:widowControl w:val="0"/>
              <w:spacing w:after="0"/>
              <w:ind w:left="0"/>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38</w:t>
            </w:r>
          </w:p>
        </w:tc>
      </w:tr>
      <w:tr w:rsidR="00370895" w:rsidRPr="00370895" w:rsidTr="00F51C84">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668" w:type="dxa"/>
          </w:tcPr>
          <w:p w:rsidR="00370895" w:rsidRPr="00370895" w:rsidRDefault="00370895" w:rsidP="000B5404">
            <w:pPr>
              <w:widowControl w:val="0"/>
              <w:spacing w:after="0"/>
              <w:ind w:left="0"/>
              <w:jc w:val="both"/>
              <w:rPr>
                <w:rFonts w:cs="Tahoma"/>
                <w:color w:val="000000"/>
                <w:sz w:val="16"/>
                <w:szCs w:val="16"/>
                <w:lang w:val="x-none"/>
              </w:rPr>
            </w:pPr>
            <w:r w:rsidRPr="00370895">
              <w:rPr>
                <w:rFonts w:cs="Tahoma"/>
                <w:color w:val="000000"/>
                <w:sz w:val="16"/>
                <w:szCs w:val="16"/>
                <w:lang w:val="x-none"/>
              </w:rPr>
              <w:t>OB192-16-0004</w:t>
            </w:r>
          </w:p>
        </w:tc>
        <w:tc>
          <w:tcPr>
            <w:tcW w:w="3260" w:type="dxa"/>
          </w:tcPr>
          <w:p w:rsidR="00370895" w:rsidRPr="00370895" w:rsidRDefault="00370895" w:rsidP="000B5404">
            <w:pPr>
              <w:widowControl w:val="0"/>
              <w:spacing w:after="0"/>
              <w:ind w:left="0"/>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ALPE ADRIA PARK</w:t>
            </w:r>
          </w:p>
        </w:tc>
        <w:tc>
          <w:tcPr>
            <w:cnfStyle w:val="000010000000" w:firstRow="0" w:lastRow="0" w:firstColumn="0" w:lastColumn="0" w:oddVBand="1" w:evenVBand="0" w:oddHBand="0" w:evenHBand="0" w:firstRowFirstColumn="0" w:firstRowLastColumn="0" w:lastRowFirstColumn="0" w:lastRowLastColumn="0"/>
            <w:tcW w:w="1417"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35.466</w:t>
            </w:r>
          </w:p>
        </w:tc>
        <w:tc>
          <w:tcPr>
            <w:tcW w:w="1418"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35.466</w:t>
            </w:r>
          </w:p>
        </w:tc>
        <w:tc>
          <w:tcPr>
            <w:cnfStyle w:val="000010000000" w:firstRow="0" w:lastRow="0" w:firstColumn="0" w:lastColumn="0" w:oddVBand="1" w:evenVBand="0" w:oddHBand="0" w:evenHBand="0" w:firstRowFirstColumn="0" w:firstRowLastColumn="0" w:lastRowFirstColumn="0" w:lastRowLastColumn="0"/>
            <w:tcW w:w="1276" w:type="dxa"/>
          </w:tcPr>
          <w:p w:rsidR="00370895" w:rsidRPr="00370895" w:rsidRDefault="00370895" w:rsidP="00FD479B">
            <w:pPr>
              <w:widowControl w:val="0"/>
              <w:spacing w:after="0"/>
              <w:ind w:left="0"/>
              <w:jc w:val="right"/>
              <w:rPr>
                <w:rFonts w:cs="Tahoma"/>
                <w:color w:val="000000"/>
                <w:sz w:val="16"/>
                <w:szCs w:val="16"/>
                <w:lang w:val="x-none"/>
              </w:rPr>
            </w:pPr>
            <w:r w:rsidRPr="00370895">
              <w:rPr>
                <w:rFonts w:cs="Tahoma"/>
                <w:color w:val="000000"/>
                <w:sz w:val="16"/>
                <w:szCs w:val="16"/>
                <w:lang w:val="x-none"/>
              </w:rPr>
              <w:t>0</w:t>
            </w:r>
          </w:p>
        </w:tc>
        <w:tc>
          <w:tcPr>
            <w:tcW w:w="850" w:type="dxa"/>
          </w:tcPr>
          <w:p w:rsidR="00370895" w:rsidRPr="00370895" w:rsidRDefault="00370895" w:rsidP="00FD479B">
            <w:pPr>
              <w:widowControl w:val="0"/>
              <w:spacing w:after="0"/>
              <w:ind w:left="0"/>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370895">
              <w:rPr>
                <w:rFonts w:cs="Tahoma"/>
                <w:color w:val="000000"/>
                <w:sz w:val="16"/>
                <w:szCs w:val="16"/>
                <w:lang w:val="x-none"/>
              </w:rPr>
              <w:t>100</w:t>
            </w:r>
          </w:p>
        </w:tc>
      </w:tr>
    </w:tbl>
    <w:p w:rsidR="00370895" w:rsidRPr="00BF7138" w:rsidRDefault="00370895" w:rsidP="000B5404">
      <w:pPr>
        <w:widowControl w:val="0"/>
        <w:spacing w:after="0"/>
        <w:ind w:left="0"/>
        <w:jc w:val="both"/>
        <w:rPr>
          <w:rFonts w:ascii="Tahoma" w:hAnsi="Tahoma" w:cs="Tahoma"/>
          <w:lang w:val="x-none"/>
        </w:rPr>
      </w:pPr>
    </w:p>
    <w:p w:rsidR="00370895" w:rsidRPr="00C251B8" w:rsidRDefault="00370895" w:rsidP="00C251B8">
      <w:pPr>
        <w:pStyle w:val="AHeading4"/>
        <w:tabs>
          <w:tab w:val="decimal" w:pos="9200"/>
        </w:tabs>
        <w:spacing w:before="360" w:after="120" w:line="276" w:lineRule="auto"/>
        <w:rPr>
          <w:rStyle w:val="Intenzivenpoudarek"/>
          <w:b/>
          <w:sz w:val="24"/>
          <w:szCs w:val="24"/>
        </w:rPr>
      </w:pPr>
      <w:r w:rsidRPr="00C251B8">
        <w:rPr>
          <w:rStyle w:val="Intenzivenpoudarek"/>
          <w:b/>
          <w:sz w:val="24"/>
          <w:szCs w:val="24"/>
        </w:rPr>
        <w:t xml:space="preserve">7 PRIHODKI </w:t>
      </w:r>
      <w:r w:rsidRPr="00C251B8">
        <w:rPr>
          <w:rStyle w:val="Intenzivenpoudarek"/>
          <w:b/>
          <w:sz w:val="24"/>
          <w:szCs w:val="24"/>
        </w:rPr>
        <w:tab/>
        <w:t>3.435.165 €</w:t>
      </w:r>
    </w:p>
    <w:p w:rsidR="00370895" w:rsidRPr="00B22EEB" w:rsidRDefault="00370895" w:rsidP="00FC0C2D">
      <w:pPr>
        <w:pStyle w:val="Heading11"/>
        <w:spacing w:after="0"/>
        <w:ind w:left="0"/>
        <w:jc w:val="both"/>
        <w:rPr>
          <w:rFonts w:ascii="Tahoma" w:hAnsi="Tahoma" w:cs="Tahoma"/>
          <w:i/>
          <w:sz w:val="16"/>
          <w:szCs w:val="16"/>
          <w:u w:val="none"/>
        </w:rPr>
      </w:pPr>
      <w:r w:rsidRPr="00B22EEB">
        <w:rPr>
          <w:rFonts w:ascii="Tahoma" w:hAnsi="Tahoma" w:cs="Tahoma"/>
          <w:i/>
          <w:sz w:val="16"/>
          <w:szCs w:val="16"/>
          <w:u w:val="none"/>
        </w:rPr>
        <w:t>Obrazložitev konta</w:t>
      </w:r>
    </w:p>
    <w:p w:rsidR="00370895" w:rsidRPr="004E4502" w:rsidRDefault="00370895" w:rsidP="000B5404">
      <w:pPr>
        <w:overflowPunct/>
        <w:autoSpaceDE/>
        <w:autoSpaceDN/>
        <w:adjustRightInd/>
        <w:spacing w:before="0" w:after="0" w:line="276" w:lineRule="auto"/>
        <w:ind w:left="0"/>
        <w:jc w:val="both"/>
        <w:textAlignment w:val="auto"/>
        <w:rPr>
          <w:rFonts w:ascii="Tahoma" w:hAnsi="Tahoma" w:cs="Tahoma"/>
          <w:lang w:eastAsia="sl-SI"/>
        </w:rPr>
      </w:pPr>
      <w:r w:rsidRPr="004E4502">
        <w:rPr>
          <w:rFonts w:ascii="Tahoma" w:hAnsi="Tahoma" w:cs="Tahoma"/>
          <w:lang w:eastAsia="sl-SI"/>
        </w:rPr>
        <w:t>Celotni realizirani prihodki proračuna za leto 2017 znašajo 3.435.165 EUR in so bili realizirani 93,6% glede na veljavni proračun. Davčni prihodki so bili realizirani v višini 2.681.558 EUR oziroma 97,8% načrtovanih. Nižja realizacija davčnih prihodkov je posledica manj realiziranega NUSZ in nižja odmera Okoljske dajatve za onesnaževanje okolja zaradi odvajanja odpadnih vod. Nedavčni prihodki so bili realizirani v višini 556.905 EUR, oziroma 98,7% načrtovanih. Kapitalski prihodki proračuna so bili realizirani v višini 110.418 EUR, oziroma 39,2% načrtovanih. Razlog za nizko realizacijo kapitalskih prihodkov je v dejstvu, da so bile načrtovane prodaje občinskega premoženja delno uspešne. Realizacija transfernih prihodkov je bila 86.284 EUR oziroma 106% načrtovanih, saj smo na proračun prejeli nekoliko višja sredstva finančne izravnave po ZFO-1.</w:t>
      </w:r>
    </w:p>
    <w:p w:rsidR="00370895" w:rsidRPr="00C251B8" w:rsidRDefault="00370895" w:rsidP="00C251B8">
      <w:pPr>
        <w:pStyle w:val="AHeading5"/>
        <w:pBdr>
          <w:top w:val="none" w:sz="0" w:space="0" w:color="auto"/>
          <w:bottom w:val="none" w:sz="0" w:space="0" w:color="auto"/>
        </w:pBdr>
        <w:tabs>
          <w:tab w:val="decimal" w:pos="9200"/>
        </w:tabs>
        <w:spacing w:before="240" w:line="276" w:lineRule="auto"/>
        <w:rPr>
          <w:rStyle w:val="Intenzivenpoudarek"/>
          <w:b/>
          <w:sz w:val="24"/>
          <w:szCs w:val="24"/>
        </w:rPr>
      </w:pPr>
      <w:r w:rsidRPr="00C251B8">
        <w:rPr>
          <w:rStyle w:val="Intenzivenpoudarek"/>
          <w:b/>
          <w:sz w:val="24"/>
          <w:szCs w:val="24"/>
        </w:rPr>
        <w:t xml:space="preserve">70 DAVČNI PRIHODKI </w:t>
      </w:r>
      <w:r w:rsidRPr="00C251B8">
        <w:rPr>
          <w:rStyle w:val="Intenzivenpoudarek"/>
          <w:b/>
          <w:sz w:val="24"/>
          <w:szCs w:val="24"/>
        </w:rPr>
        <w:tab/>
        <w:t>2.681.558 €</w:t>
      </w:r>
    </w:p>
    <w:p w:rsidR="00370895" w:rsidRPr="00B22EEB" w:rsidRDefault="00370895" w:rsidP="00FC0C2D">
      <w:pPr>
        <w:pStyle w:val="Heading11"/>
        <w:spacing w:after="0"/>
        <w:ind w:left="0"/>
        <w:jc w:val="both"/>
        <w:rPr>
          <w:rFonts w:ascii="Tahoma" w:hAnsi="Tahoma" w:cs="Tahoma"/>
          <w:i/>
          <w:sz w:val="16"/>
          <w:szCs w:val="16"/>
          <w:u w:val="none"/>
        </w:rPr>
      </w:pPr>
      <w:r w:rsidRPr="00B22EEB">
        <w:rPr>
          <w:rFonts w:ascii="Tahoma" w:hAnsi="Tahoma" w:cs="Tahoma"/>
          <w:i/>
          <w:sz w:val="16"/>
          <w:szCs w:val="16"/>
          <w:u w:val="none"/>
        </w:rPr>
        <w:t>Obrazložitev bilance</w:t>
      </w:r>
    </w:p>
    <w:p w:rsidR="00370895" w:rsidRPr="000B5404" w:rsidRDefault="00370895" w:rsidP="000B5404">
      <w:pPr>
        <w:pStyle w:val="Podnaslov"/>
        <w:numPr>
          <w:ilvl w:val="0"/>
          <w:numId w:val="0"/>
        </w:numPr>
        <w:rPr>
          <w:rStyle w:val="Intenzivenpoudarek1"/>
        </w:rPr>
      </w:pPr>
      <w:r w:rsidRPr="000B5404">
        <w:rPr>
          <w:rStyle w:val="Intenzivenpoudarek1"/>
        </w:rPr>
        <w:t xml:space="preserve">700 Davki na dohodek in dobiček </w:t>
      </w:r>
      <w:r w:rsidRPr="000B5404">
        <w:rPr>
          <w:rStyle w:val="Intenzivenpoudarek1"/>
        </w:rPr>
        <w:tab/>
        <w:t>2.265.254 €</w:t>
      </w:r>
    </w:p>
    <w:p w:rsidR="00370895" w:rsidRPr="00B22EEB" w:rsidRDefault="00370895" w:rsidP="00FC0C2D">
      <w:pPr>
        <w:pStyle w:val="Heading11"/>
        <w:spacing w:after="0"/>
        <w:ind w:left="0"/>
        <w:jc w:val="both"/>
        <w:rPr>
          <w:rFonts w:ascii="Tahoma" w:hAnsi="Tahoma" w:cs="Tahoma"/>
          <w:i/>
          <w:sz w:val="16"/>
          <w:szCs w:val="16"/>
          <w:u w:val="none"/>
        </w:rPr>
      </w:pPr>
      <w:r w:rsidRPr="00B22EEB">
        <w:rPr>
          <w:rFonts w:ascii="Tahoma" w:hAnsi="Tahoma" w:cs="Tahoma"/>
          <w:i/>
          <w:sz w:val="16"/>
          <w:szCs w:val="16"/>
          <w:u w:val="none"/>
        </w:rPr>
        <w:t>Obrazložitev konta</w:t>
      </w:r>
    </w:p>
    <w:p w:rsidR="00370895" w:rsidRPr="004E4502" w:rsidRDefault="00370895" w:rsidP="000B5404">
      <w:pPr>
        <w:overflowPunct/>
        <w:autoSpaceDE/>
        <w:autoSpaceDN/>
        <w:adjustRightInd/>
        <w:spacing w:before="0" w:after="0" w:line="276" w:lineRule="auto"/>
        <w:ind w:left="0"/>
        <w:jc w:val="both"/>
        <w:textAlignment w:val="auto"/>
        <w:rPr>
          <w:rFonts w:ascii="Tahoma" w:hAnsi="Tahoma" w:cs="Tahoma"/>
          <w:lang w:eastAsia="sl-SI"/>
        </w:rPr>
      </w:pPr>
      <w:r w:rsidRPr="004E4502">
        <w:rPr>
          <w:rFonts w:ascii="Tahoma" w:hAnsi="Tahoma" w:cs="Tahoma"/>
          <w:lang w:eastAsia="sl-SI"/>
        </w:rPr>
        <w:t xml:space="preserve">V okviru davkov na dohodek in dobiček (podskupina kontov 700) so bili prihodki iz dohodnine (konto 7000) realizirani v višini 2.265.254 EUR. </w:t>
      </w:r>
    </w:p>
    <w:p w:rsidR="00370895" w:rsidRPr="004E4502" w:rsidRDefault="00370895" w:rsidP="000B5404">
      <w:pPr>
        <w:overflowPunct/>
        <w:autoSpaceDE/>
        <w:autoSpaceDN/>
        <w:adjustRightInd/>
        <w:spacing w:before="0" w:after="0" w:line="276" w:lineRule="auto"/>
        <w:ind w:left="0"/>
        <w:jc w:val="both"/>
        <w:textAlignment w:val="auto"/>
        <w:rPr>
          <w:rFonts w:ascii="Tahoma" w:hAnsi="Tahoma" w:cs="Tahoma"/>
          <w:lang w:eastAsia="sl-SI"/>
        </w:rPr>
      </w:pPr>
      <w:r w:rsidRPr="004E4502">
        <w:rPr>
          <w:rFonts w:ascii="Tahoma" w:hAnsi="Tahoma" w:cs="Tahoma"/>
          <w:lang w:eastAsia="sl-SI"/>
        </w:rPr>
        <w:t>Občini Žirovnica je bila za leto 2017 izračunana primerna poraba v višini 2.275.614 EUR. Na dan 1.1.2017 (podatek v izračunu MF) je občina imela 4.507 prebivalcev, sredstva primerne porabe na prebivalca so tako znašala 504,9 EUR. Dejanski strošek (realizirani) izvajanja zakonskih nalog je občino Žirovnica v letu 2017 stal 501,30 EUR na prebivalca oziroma 2.259.378 EUR (tekoči odhodki in transferi). Iz povedanega sledi, da je občina vse svoje zakonske naloge lahko financirala iz sredstev primerne porabe in ji ni bilo potrebno krčiti sredstev za investicije, kar je z vidika strukture proračuna ugodno.</w:t>
      </w:r>
    </w:p>
    <w:p w:rsidR="00370895" w:rsidRPr="000B5404" w:rsidRDefault="00370895" w:rsidP="000B5404">
      <w:pPr>
        <w:pStyle w:val="Podnaslov"/>
        <w:numPr>
          <w:ilvl w:val="0"/>
          <w:numId w:val="0"/>
        </w:numPr>
        <w:rPr>
          <w:rStyle w:val="Intenzivenpoudarek1"/>
        </w:rPr>
      </w:pPr>
      <w:r w:rsidRPr="000B5404">
        <w:rPr>
          <w:rStyle w:val="Intenzivenpoudarek1"/>
        </w:rPr>
        <w:t xml:space="preserve">703 Davki na premoženje </w:t>
      </w:r>
      <w:r w:rsidRPr="000B5404">
        <w:rPr>
          <w:rStyle w:val="Intenzivenpoudarek1"/>
        </w:rPr>
        <w:tab/>
        <w:t>384.124 €</w:t>
      </w:r>
    </w:p>
    <w:p w:rsidR="00370895" w:rsidRPr="00B22EEB" w:rsidRDefault="00370895" w:rsidP="00FC0C2D">
      <w:pPr>
        <w:pStyle w:val="Heading11"/>
        <w:spacing w:after="0"/>
        <w:ind w:left="0"/>
        <w:jc w:val="both"/>
        <w:rPr>
          <w:rFonts w:ascii="Tahoma" w:hAnsi="Tahoma" w:cs="Tahoma"/>
          <w:i/>
          <w:sz w:val="16"/>
          <w:szCs w:val="16"/>
          <w:u w:val="none"/>
        </w:rPr>
      </w:pPr>
      <w:r w:rsidRPr="00B22EEB">
        <w:rPr>
          <w:rFonts w:ascii="Tahoma" w:hAnsi="Tahoma" w:cs="Tahoma"/>
          <w:i/>
          <w:sz w:val="16"/>
          <w:szCs w:val="16"/>
          <w:u w:val="none"/>
        </w:rPr>
        <w:t>Obrazložitev konta</w:t>
      </w:r>
    </w:p>
    <w:p w:rsidR="00370895" w:rsidRPr="004E4502" w:rsidRDefault="00370895" w:rsidP="000B5404">
      <w:pPr>
        <w:overflowPunct/>
        <w:autoSpaceDE/>
        <w:autoSpaceDN/>
        <w:adjustRightInd/>
        <w:spacing w:before="0" w:after="0" w:line="276" w:lineRule="auto"/>
        <w:ind w:left="0"/>
        <w:jc w:val="both"/>
        <w:textAlignment w:val="auto"/>
        <w:rPr>
          <w:rFonts w:ascii="Tahoma" w:hAnsi="Tahoma" w:cs="Tahoma"/>
          <w:lang w:eastAsia="sl-SI"/>
        </w:rPr>
      </w:pPr>
      <w:r w:rsidRPr="004E4502">
        <w:rPr>
          <w:rFonts w:ascii="Tahoma" w:hAnsi="Tahoma" w:cs="Tahoma"/>
          <w:lang w:eastAsia="sl-SI"/>
        </w:rPr>
        <w:t>Davki na premoženje (podskupina kontov 703) so bili realizirani v višini 384.124 EUR oziroma 94,6% načrtovanih.</w:t>
      </w:r>
    </w:p>
    <w:p w:rsidR="00370895" w:rsidRPr="004E4502" w:rsidRDefault="00370895" w:rsidP="000B5404">
      <w:pPr>
        <w:overflowPunct/>
        <w:autoSpaceDE/>
        <w:autoSpaceDN/>
        <w:adjustRightInd/>
        <w:spacing w:before="0" w:after="0" w:line="276" w:lineRule="auto"/>
        <w:ind w:left="0"/>
        <w:jc w:val="both"/>
        <w:textAlignment w:val="auto"/>
        <w:rPr>
          <w:rFonts w:ascii="Tahoma" w:hAnsi="Tahoma" w:cs="Tahoma"/>
          <w:lang w:eastAsia="sl-SI"/>
        </w:rPr>
      </w:pPr>
      <w:r w:rsidRPr="004E4502">
        <w:rPr>
          <w:rFonts w:ascii="Tahoma" w:hAnsi="Tahoma" w:cs="Tahoma"/>
          <w:lang w:eastAsia="sl-SI"/>
        </w:rPr>
        <w:t xml:space="preserve">Davki na nepremičnine (konto 7030) so bili realizirani v višini 318.739 EUR (od tega davek od premoženja stavb v višini 73.449 EUR in nadomestilo za uporabo stavbnega zemljišča v višini 245.290 EUR). </w:t>
      </w:r>
    </w:p>
    <w:p w:rsidR="00370895" w:rsidRPr="004E4502" w:rsidRDefault="00370895" w:rsidP="000B5404">
      <w:pPr>
        <w:overflowPunct/>
        <w:autoSpaceDE/>
        <w:autoSpaceDN/>
        <w:adjustRightInd/>
        <w:spacing w:before="0" w:after="0" w:line="276" w:lineRule="auto"/>
        <w:ind w:left="0"/>
        <w:jc w:val="both"/>
        <w:textAlignment w:val="auto"/>
        <w:rPr>
          <w:rFonts w:ascii="Tahoma" w:hAnsi="Tahoma" w:cs="Tahoma"/>
          <w:lang w:eastAsia="sl-SI"/>
        </w:rPr>
      </w:pPr>
      <w:r w:rsidRPr="004E4502">
        <w:rPr>
          <w:rFonts w:ascii="Tahoma" w:hAnsi="Tahoma" w:cs="Tahoma"/>
          <w:lang w:eastAsia="sl-SI"/>
        </w:rPr>
        <w:t>Davki na premičnine (konto 7031) zajemajo davek na posest plovil daljših od 9 metrov, v letu 2017 je bila realizacije iz tega vira v višini 293 EUR.</w:t>
      </w:r>
    </w:p>
    <w:p w:rsidR="00370895" w:rsidRPr="004E4502" w:rsidRDefault="00370895" w:rsidP="000B5404">
      <w:pPr>
        <w:overflowPunct/>
        <w:autoSpaceDE/>
        <w:autoSpaceDN/>
        <w:adjustRightInd/>
        <w:spacing w:before="0" w:after="0" w:line="276" w:lineRule="auto"/>
        <w:ind w:left="0"/>
        <w:jc w:val="both"/>
        <w:textAlignment w:val="auto"/>
        <w:rPr>
          <w:rFonts w:ascii="Tahoma" w:hAnsi="Tahoma" w:cs="Tahoma"/>
          <w:lang w:eastAsia="sl-SI"/>
        </w:rPr>
      </w:pPr>
      <w:r w:rsidRPr="004E4502">
        <w:rPr>
          <w:rFonts w:ascii="Tahoma" w:hAnsi="Tahoma" w:cs="Tahoma"/>
          <w:lang w:eastAsia="sl-SI"/>
        </w:rPr>
        <w:t>Davki na dediščine in darila (konto 7032) so bili realizirani v višini 14.614 EUR, kar predstavlja 85,5% načrtovanih (17.100 EUR). Je pa to vrsta prihodkov, na katero občina sama ne more vplivati in jo je zelo težko načrtovati.</w:t>
      </w:r>
    </w:p>
    <w:p w:rsidR="00370895" w:rsidRPr="004E4502" w:rsidRDefault="00370895" w:rsidP="000B5404">
      <w:pPr>
        <w:overflowPunct/>
        <w:autoSpaceDE/>
        <w:autoSpaceDN/>
        <w:adjustRightInd/>
        <w:spacing w:before="0" w:after="0" w:line="276" w:lineRule="auto"/>
        <w:ind w:left="0"/>
        <w:jc w:val="both"/>
        <w:textAlignment w:val="auto"/>
        <w:rPr>
          <w:rFonts w:ascii="Tahoma" w:hAnsi="Tahoma" w:cs="Tahoma"/>
          <w:lang w:eastAsia="sl-SI"/>
        </w:rPr>
      </w:pPr>
      <w:r w:rsidRPr="004E4502">
        <w:rPr>
          <w:rFonts w:ascii="Tahoma" w:hAnsi="Tahoma" w:cs="Tahoma"/>
          <w:lang w:eastAsia="sl-SI"/>
        </w:rPr>
        <w:t>Davki na promet nepremičnin in na finančno premoženje (konto 7033) so bili realizirani v višini 50.478 EUR oziroma 120,2% načrtovanih (42.000 EUR). Višja realizacija davka kaže na to, da nepremičninski trg raste.</w:t>
      </w:r>
    </w:p>
    <w:p w:rsidR="00370895" w:rsidRPr="000B5404" w:rsidRDefault="00370895" w:rsidP="000B5404">
      <w:pPr>
        <w:pStyle w:val="Podnaslov"/>
        <w:numPr>
          <w:ilvl w:val="0"/>
          <w:numId w:val="0"/>
        </w:numPr>
        <w:rPr>
          <w:rStyle w:val="Intenzivenpoudarek1"/>
        </w:rPr>
      </w:pPr>
      <w:r w:rsidRPr="000B5404">
        <w:rPr>
          <w:rStyle w:val="Intenzivenpoudarek1"/>
        </w:rPr>
        <w:t xml:space="preserve">704 Domači davki na blago in storitve </w:t>
      </w:r>
      <w:r w:rsidRPr="000B5404">
        <w:rPr>
          <w:rStyle w:val="Intenzivenpoudarek1"/>
        </w:rPr>
        <w:tab/>
        <w:t>36.777 €</w:t>
      </w:r>
    </w:p>
    <w:p w:rsidR="00370895" w:rsidRPr="00B22EEB" w:rsidRDefault="00370895" w:rsidP="00FC0C2D">
      <w:pPr>
        <w:pStyle w:val="Heading11"/>
        <w:spacing w:after="0"/>
        <w:ind w:left="0"/>
        <w:jc w:val="both"/>
        <w:rPr>
          <w:rFonts w:ascii="Tahoma" w:hAnsi="Tahoma" w:cs="Tahoma"/>
          <w:i/>
          <w:sz w:val="16"/>
          <w:szCs w:val="16"/>
          <w:u w:val="none"/>
        </w:rPr>
      </w:pPr>
      <w:r w:rsidRPr="00B22EEB">
        <w:rPr>
          <w:rFonts w:ascii="Tahoma" w:hAnsi="Tahoma" w:cs="Tahoma"/>
          <w:i/>
          <w:sz w:val="16"/>
          <w:szCs w:val="16"/>
          <w:u w:val="none"/>
        </w:rPr>
        <w:lastRenderedPageBreak/>
        <w:t>Obrazložitev konta</w:t>
      </w:r>
    </w:p>
    <w:p w:rsidR="00370895" w:rsidRPr="004E4502" w:rsidRDefault="00370895" w:rsidP="000B5404">
      <w:pPr>
        <w:overflowPunct/>
        <w:autoSpaceDE/>
        <w:autoSpaceDN/>
        <w:adjustRightInd/>
        <w:spacing w:before="0" w:after="0" w:line="276" w:lineRule="auto"/>
        <w:ind w:left="0"/>
        <w:jc w:val="both"/>
        <w:textAlignment w:val="auto"/>
        <w:rPr>
          <w:rFonts w:ascii="Tahoma" w:hAnsi="Tahoma" w:cs="Tahoma"/>
          <w:lang w:eastAsia="sl-SI"/>
        </w:rPr>
      </w:pPr>
      <w:r w:rsidRPr="004E4502">
        <w:rPr>
          <w:rFonts w:ascii="Tahoma" w:hAnsi="Tahoma" w:cs="Tahoma"/>
          <w:lang w:eastAsia="sl-SI"/>
        </w:rPr>
        <w:t>Domači davki na blago in storitve (podskupina kontov 704) so bili realizirani v višini 36.777 EUR oziroma 45,8% načrtovanih. Navedeni davki zajemajo davke na posebne storitve (konto 7044), ki so po vsebini davek na dobiček od iger na srečo. Le-ti so bili realizirani v višini 835 EUR, kar je manj od načrtovanega (2.500 EUR).</w:t>
      </w:r>
    </w:p>
    <w:p w:rsidR="00370895" w:rsidRPr="004E4502" w:rsidRDefault="00370895" w:rsidP="000B5404">
      <w:pPr>
        <w:overflowPunct/>
        <w:autoSpaceDE/>
        <w:autoSpaceDN/>
        <w:adjustRightInd/>
        <w:spacing w:before="0" w:after="0" w:line="276" w:lineRule="auto"/>
        <w:ind w:left="0"/>
        <w:jc w:val="both"/>
        <w:textAlignment w:val="auto"/>
        <w:rPr>
          <w:rFonts w:ascii="Tahoma" w:hAnsi="Tahoma" w:cs="Tahoma"/>
          <w:lang w:eastAsia="sl-SI"/>
        </w:rPr>
      </w:pPr>
      <w:r w:rsidRPr="004E4502">
        <w:rPr>
          <w:rFonts w:ascii="Tahoma" w:hAnsi="Tahoma" w:cs="Tahoma"/>
          <w:lang w:eastAsia="sl-SI"/>
        </w:rPr>
        <w:t>Drugi davki na uporabo blaga in storitev (konto 7047) so bili realizirani v višini 35.942 EUR oziroma 45,8% načrtovanega (80.260 EUR). Znotraj drugih davkov je bila realizacija Okoljske dajatve za onesnaževanje okolja zaradi odvajanja odpadnih vod le 26.647 EUR (plan: 70.860 EUR), kar je posledica izvedenih priključitev na kanalizacijsko omrežje v letu 2016, posledično se je uporabnikom javne službe znižal strošek okoljske dajatve. Turistična taksa je bila realizirana v višini 7.396 EUR, oziroma 140% načrtovane (plan: 5.300 EUR), kar je posledica večjega števila sobodajalcev in realiziranih nočitev v občini. Realizacija pristojbine za vzdrževanje gozdnih cest je bila 1.899 EUR, kar je tudi malenkost nad planirano (plan: 1.600 EUR).</w:t>
      </w:r>
    </w:p>
    <w:p w:rsidR="00370895" w:rsidRPr="000B5404" w:rsidRDefault="00370895" w:rsidP="000B5404">
      <w:pPr>
        <w:pStyle w:val="Podnaslov"/>
        <w:numPr>
          <w:ilvl w:val="0"/>
          <w:numId w:val="0"/>
        </w:numPr>
        <w:rPr>
          <w:rStyle w:val="Intenzivenpoudarek1"/>
        </w:rPr>
      </w:pPr>
      <w:r w:rsidRPr="000B5404">
        <w:rPr>
          <w:rStyle w:val="Intenzivenpoudarek1"/>
        </w:rPr>
        <w:t xml:space="preserve">706 Drugi davki </w:t>
      </w:r>
      <w:r w:rsidRPr="000B5404">
        <w:rPr>
          <w:rStyle w:val="Intenzivenpoudarek1"/>
        </w:rPr>
        <w:tab/>
      </w:r>
      <w:r w:rsidR="00ED6E15">
        <w:rPr>
          <w:rStyle w:val="Intenzivenpoudarek1"/>
        </w:rPr>
        <w:tab/>
      </w:r>
      <w:r w:rsidRPr="000B5404">
        <w:rPr>
          <w:rStyle w:val="Intenzivenpoudarek1"/>
        </w:rPr>
        <w:t>-4.597 €</w:t>
      </w:r>
    </w:p>
    <w:p w:rsidR="00370895" w:rsidRPr="00B22EEB" w:rsidRDefault="00370895" w:rsidP="00FC0C2D">
      <w:pPr>
        <w:pStyle w:val="Heading11"/>
        <w:spacing w:after="0"/>
        <w:ind w:left="0"/>
        <w:jc w:val="both"/>
        <w:rPr>
          <w:rFonts w:ascii="Tahoma" w:hAnsi="Tahoma" w:cs="Tahoma"/>
          <w:i/>
          <w:sz w:val="16"/>
          <w:szCs w:val="16"/>
          <w:u w:val="none"/>
        </w:rPr>
      </w:pPr>
      <w:r w:rsidRPr="00B22EEB">
        <w:rPr>
          <w:rFonts w:ascii="Tahoma" w:hAnsi="Tahoma" w:cs="Tahoma"/>
          <w:i/>
          <w:sz w:val="16"/>
          <w:szCs w:val="16"/>
          <w:u w:val="none"/>
        </w:rPr>
        <w:t>Obrazložitev konta</w:t>
      </w:r>
    </w:p>
    <w:p w:rsidR="00370895" w:rsidRPr="004E4502" w:rsidRDefault="00370895" w:rsidP="000B5404">
      <w:pPr>
        <w:overflowPunct/>
        <w:autoSpaceDE/>
        <w:autoSpaceDN/>
        <w:adjustRightInd/>
        <w:spacing w:before="0" w:after="0" w:line="276" w:lineRule="auto"/>
        <w:ind w:left="0"/>
        <w:jc w:val="both"/>
        <w:textAlignment w:val="auto"/>
        <w:rPr>
          <w:rFonts w:ascii="Tahoma" w:hAnsi="Tahoma" w:cs="Tahoma"/>
          <w:lang w:eastAsia="sl-SI"/>
        </w:rPr>
      </w:pPr>
      <w:r w:rsidRPr="004E4502">
        <w:rPr>
          <w:rFonts w:ascii="Tahoma" w:hAnsi="Tahoma" w:cs="Tahoma"/>
          <w:lang w:eastAsia="sl-SI"/>
        </w:rPr>
        <w:t>DURS je oktobra 2011 uvedel nov način plačevanja dajatev, s katerim se je zmanjšalo število vplačilnih računov na katere zavezanci za davek plačujejo svoje obveznosti. Na kontu drugi davki so knjižena nerazporejena sredstva, katerih DURS še ni razporedil oz. jih je preveč razporedil na ostale konte davčnih prihodkov.</w:t>
      </w:r>
    </w:p>
    <w:p w:rsidR="00370895" w:rsidRPr="00C251B8" w:rsidRDefault="00370895" w:rsidP="00C251B8">
      <w:pPr>
        <w:pStyle w:val="AHeading5"/>
        <w:pBdr>
          <w:top w:val="none" w:sz="0" w:space="0" w:color="auto"/>
          <w:bottom w:val="none" w:sz="0" w:space="0" w:color="auto"/>
        </w:pBdr>
        <w:tabs>
          <w:tab w:val="decimal" w:pos="9200"/>
        </w:tabs>
        <w:spacing w:before="240" w:line="276" w:lineRule="auto"/>
        <w:rPr>
          <w:rStyle w:val="Intenzivenpoudarek"/>
          <w:b/>
          <w:sz w:val="24"/>
          <w:szCs w:val="24"/>
        </w:rPr>
      </w:pPr>
      <w:r w:rsidRPr="00C251B8">
        <w:rPr>
          <w:rStyle w:val="Intenzivenpoudarek"/>
          <w:b/>
          <w:sz w:val="24"/>
          <w:szCs w:val="24"/>
        </w:rPr>
        <w:t xml:space="preserve">71 NEDAVČNI PRIHODKI </w:t>
      </w:r>
      <w:r w:rsidRPr="00C251B8">
        <w:rPr>
          <w:rStyle w:val="Intenzivenpoudarek"/>
          <w:b/>
          <w:sz w:val="24"/>
          <w:szCs w:val="24"/>
        </w:rPr>
        <w:tab/>
        <w:t>556.905 €</w:t>
      </w:r>
    </w:p>
    <w:p w:rsidR="00370895" w:rsidRPr="00B22EEB" w:rsidRDefault="00370895" w:rsidP="00FC0C2D">
      <w:pPr>
        <w:pStyle w:val="Heading11"/>
        <w:spacing w:after="0"/>
        <w:ind w:left="0"/>
        <w:jc w:val="both"/>
        <w:rPr>
          <w:rFonts w:ascii="Tahoma" w:hAnsi="Tahoma" w:cs="Tahoma"/>
          <w:i/>
          <w:sz w:val="16"/>
          <w:szCs w:val="16"/>
          <w:u w:val="none"/>
        </w:rPr>
      </w:pPr>
      <w:r w:rsidRPr="00B22EEB">
        <w:rPr>
          <w:rFonts w:ascii="Tahoma" w:hAnsi="Tahoma" w:cs="Tahoma"/>
          <w:i/>
          <w:sz w:val="16"/>
          <w:szCs w:val="16"/>
          <w:u w:val="none"/>
        </w:rPr>
        <w:t>Obrazložitev bilance</w:t>
      </w:r>
    </w:p>
    <w:p w:rsidR="00370895" w:rsidRPr="000B5404" w:rsidRDefault="00370895" w:rsidP="000B5404">
      <w:pPr>
        <w:pStyle w:val="Podnaslov"/>
        <w:numPr>
          <w:ilvl w:val="0"/>
          <w:numId w:val="0"/>
        </w:numPr>
        <w:rPr>
          <w:rStyle w:val="Intenzivenpoudarek1"/>
        </w:rPr>
      </w:pPr>
      <w:r w:rsidRPr="000B5404">
        <w:rPr>
          <w:rStyle w:val="Intenzivenpoudarek1"/>
        </w:rPr>
        <w:t xml:space="preserve">710 Udeležba na dobičku in dohodki od premoženja </w:t>
      </w:r>
      <w:r w:rsidRPr="000B5404">
        <w:rPr>
          <w:rStyle w:val="Intenzivenpoudarek1"/>
        </w:rPr>
        <w:tab/>
        <w:t>364.041 €</w:t>
      </w:r>
    </w:p>
    <w:p w:rsidR="00370895" w:rsidRPr="00B22EEB" w:rsidRDefault="00370895" w:rsidP="00FC0C2D">
      <w:pPr>
        <w:pStyle w:val="Heading11"/>
        <w:spacing w:after="0"/>
        <w:ind w:left="0"/>
        <w:jc w:val="both"/>
        <w:rPr>
          <w:rFonts w:ascii="Tahoma" w:hAnsi="Tahoma" w:cs="Tahoma"/>
          <w:i/>
          <w:sz w:val="16"/>
          <w:szCs w:val="16"/>
          <w:u w:val="none"/>
        </w:rPr>
      </w:pPr>
      <w:r w:rsidRPr="00B22EEB">
        <w:rPr>
          <w:rFonts w:ascii="Tahoma" w:hAnsi="Tahoma" w:cs="Tahoma"/>
          <w:i/>
          <w:sz w:val="16"/>
          <w:szCs w:val="16"/>
          <w:u w:val="none"/>
        </w:rPr>
        <w:t>Obrazložitev konta</w:t>
      </w:r>
    </w:p>
    <w:p w:rsidR="00370895" w:rsidRPr="004E4502" w:rsidRDefault="00370895" w:rsidP="000B5404">
      <w:pPr>
        <w:overflowPunct/>
        <w:autoSpaceDE/>
        <w:autoSpaceDN/>
        <w:adjustRightInd/>
        <w:spacing w:before="0" w:after="0" w:line="276" w:lineRule="auto"/>
        <w:ind w:left="0"/>
        <w:jc w:val="both"/>
        <w:textAlignment w:val="auto"/>
        <w:rPr>
          <w:rFonts w:ascii="Tahoma" w:hAnsi="Tahoma" w:cs="Tahoma"/>
          <w:lang w:eastAsia="sl-SI"/>
        </w:rPr>
      </w:pPr>
      <w:r w:rsidRPr="004E4502">
        <w:rPr>
          <w:rFonts w:ascii="Tahoma" w:hAnsi="Tahoma" w:cs="Tahoma"/>
          <w:lang w:eastAsia="sl-SI"/>
        </w:rPr>
        <w:t>Prihodki od udeležbe na dobičku in dohodki od premoženja (podskupina kontov 710) so bili realizirani v višini 364.041 EUR in zajemajo prihodke od udeležbe na dobičku in dividend ter presežkov prihodkov nad odhodki (konto 7100) v višini 1.567 EUR (plan: 0 EUR), prihodke od obresti (konto 7102) v višini 392 EUR (plan: 158 EUR) in prihodke od premoženja (konto 7103), ki so bili realizirani v višini 362.082 EUR (plan: 362.566 EUR), od tega so bili prihodki od najemnin za poslovne prostore realizirani v višini 16.621 EUR (plan: 16.620 EUR), prihodki od najemnin za stanovanja v višini 25.981 EUR (plan: 27.100 EUR), prihodki od drugih najemnin (dvorana) v višini 13.034 EUR (plan: 15.000 EUR), prihodki od zakupnin (infrastruktura) v višini 236.337 EUR (plan: 238.676 EUR), prihodki od podeljenih koncesij v višini 332 EUR (plan: 2.700 EUR), prihodki od licenčnin v višini 448 EUR (plan: 470 EUR), prihodki iz naslova koncesijske dajatve od iger na srečo v višini 35.524 EUR (plan: 35.000 EUR) in prihodki od podeljenih koncesij za vodno pravico v višini 33.804 EUR (plan: 27.000 EUR).</w:t>
      </w:r>
    </w:p>
    <w:p w:rsidR="00370895" w:rsidRPr="000B5404" w:rsidRDefault="00370895" w:rsidP="000B5404">
      <w:pPr>
        <w:pStyle w:val="Podnaslov"/>
        <w:numPr>
          <w:ilvl w:val="0"/>
          <w:numId w:val="0"/>
        </w:numPr>
        <w:rPr>
          <w:rStyle w:val="Intenzivenpoudarek1"/>
        </w:rPr>
      </w:pPr>
      <w:r w:rsidRPr="000B5404">
        <w:rPr>
          <w:rStyle w:val="Intenzivenpoudarek1"/>
        </w:rPr>
        <w:t xml:space="preserve">711 Takse in pristojbine </w:t>
      </w:r>
      <w:r w:rsidRPr="000B5404">
        <w:rPr>
          <w:rStyle w:val="Intenzivenpoudarek1"/>
        </w:rPr>
        <w:tab/>
        <w:t>4.950 €</w:t>
      </w:r>
    </w:p>
    <w:p w:rsidR="00370895" w:rsidRPr="00B22EEB" w:rsidRDefault="00370895" w:rsidP="00FC0C2D">
      <w:pPr>
        <w:pStyle w:val="Heading11"/>
        <w:spacing w:after="0"/>
        <w:ind w:left="0"/>
        <w:jc w:val="both"/>
        <w:rPr>
          <w:rFonts w:ascii="Tahoma" w:hAnsi="Tahoma" w:cs="Tahoma"/>
          <w:i/>
          <w:sz w:val="16"/>
          <w:szCs w:val="16"/>
          <w:u w:val="none"/>
        </w:rPr>
      </w:pPr>
      <w:r w:rsidRPr="00B22EEB">
        <w:rPr>
          <w:rFonts w:ascii="Tahoma" w:hAnsi="Tahoma" w:cs="Tahoma"/>
          <w:i/>
          <w:sz w:val="16"/>
          <w:szCs w:val="16"/>
          <w:u w:val="none"/>
        </w:rPr>
        <w:t>Obrazložitev konta</w:t>
      </w:r>
    </w:p>
    <w:p w:rsidR="00370895" w:rsidRPr="004E4502" w:rsidRDefault="00370895" w:rsidP="000B5404">
      <w:pPr>
        <w:overflowPunct/>
        <w:autoSpaceDE/>
        <w:autoSpaceDN/>
        <w:adjustRightInd/>
        <w:spacing w:before="0" w:after="0" w:line="276" w:lineRule="auto"/>
        <w:ind w:left="0"/>
        <w:jc w:val="both"/>
        <w:textAlignment w:val="auto"/>
        <w:rPr>
          <w:rFonts w:ascii="Tahoma" w:hAnsi="Tahoma" w:cs="Tahoma"/>
          <w:lang w:eastAsia="sl-SI"/>
        </w:rPr>
      </w:pPr>
      <w:r w:rsidRPr="004E4502">
        <w:rPr>
          <w:rFonts w:ascii="Tahoma" w:hAnsi="Tahoma" w:cs="Tahoma"/>
          <w:lang w:eastAsia="sl-SI"/>
        </w:rPr>
        <w:t>Takse in pristojbine (podskupina kontov 711) vsebujejo prihodke iz naslova upravnih taks v višini 4.950 EUR (plan: 3.860 EUR.).</w:t>
      </w:r>
    </w:p>
    <w:p w:rsidR="00370895" w:rsidRPr="000B5404" w:rsidRDefault="00370895" w:rsidP="000B5404">
      <w:pPr>
        <w:pStyle w:val="Podnaslov"/>
        <w:numPr>
          <w:ilvl w:val="0"/>
          <w:numId w:val="0"/>
        </w:numPr>
        <w:rPr>
          <w:rStyle w:val="Intenzivenpoudarek1"/>
        </w:rPr>
      </w:pPr>
      <w:r w:rsidRPr="000B5404">
        <w:rPr>
          <w:rStyle w:val="Intenzivenpoudarek1"/>
        </w:rPr>
        <w:t xml:space="preserve">712 Globe in druge denarne kazni </w:t>
      </w:r>
      <w:r w:rsidRPr="000B5404">
        <w:rPr>
          <w:rStyle w:val="Intenzivenpoudarek1"/>
        </w:rPr>
        <w:tab/>
        <w:t>6.277 €</w:t>
      </w:r>
    </w:p>
    <w:p w:rsidR="00370895" w:rsidRPr="00B22EEB" w:rsidRDefault="00370895" w:rsidP="00FC0C2D">
      <w:pPr>
        <w:pStyle w:val="Heading11"/>
        <w:spacing w:after="0"/>
        <w:ind w:left="0"/>
        <w:jc w:val="both"/>
        <w:rPr>
          <w:rFonts w:ascii="Tahoma" w:hAnsi="Tahoma" w:cs="Tahoma"/>
          <w:i/>
          <w:sz w:val="16"/>
          <w:szCs w:val="16"/>
          <w:u w:val="none"/>
        </w:rPr>
      </w:pPr>
      <w:r w:rsidRPr="00B22EEB">
        <w:rPr>
          <w:rFonts w:ascii="Tahoma" w:hAnsi="Tahoma" w:cs="Tahoma"/>
          <w:i/>
          <w:sz w:val="16"/>
          <w:szCs w:val="16"/>
          <w:u w:val="none"/>
        </w:rPr>
        <w:t>Obrazložitev konta</w:t>
      </w:r>
    </w:p>
    <w:p w:rsidR="00370895" w:rsidRPr="004E4502" w:rsidRDefault="00370895" w:rsidP="000B5404">
      <w:pPr>
        <w:overflowPunct/>
        <w:autoSpaceDE/>
        <w:autoSpaceDN/>
        <w:adjustRightInd/>
        <w:spacing w:before="0" w:after="0" w:line="276" w:lineRule="auto"/>
        <w:ind w:left="0"/>
        <w:jc w:val="both"/>
        <w:textAlignment w:val="auto"/>
        <w:rPr>
          <w:rFonts w:ascii="Tahoma" w:hAnsi="Tahoma" w:cs="Tahoma"/>
          <w:lang w:eastAsia="sl-SI"/>
        </w:rPr>
      </w:pPr>
      <w:r w:rsidRPr="004E4502">
        <w:rPr>
          <w:rFonts w:ascii="Tahoma" w:hAnsi="Tahoma" w:cs="Tahoma"/>
          <w:lang w:eastAsia="sl-SI"/>
        </w:rPr>
        <w:t>Pod postavko globe in druge denarne kazni (podskupina kontov 712) so bili realizirani v višini 6.277 EUR, od tega globe za prekrške v višini 4.995 EUR (plan: 2.050 EUR), denarne kazni v upravnih postopkih v višini 500 EUR (plan: 0 EUR), nadomestilo za degradacijo in uzurpacijo prostora v višini 782 EUR (plan: 3.000 EUR).</w:t>
      </w:r>
    </w:p>
    <w:p w:rsidR="00370895" w:rsidRPr="000B5404" w:rsidRDefault="00370895" w:rsidP="000B5404">
      <w:pPr>
        <w:pStyle w:val="Podnaslov"/>
        <w:numPr>
          <w:ilvl w:val="0"/>
          <w:numId w:val="0"/>
        </w:numPr>
        <w:rPr>
          <w:rStyle w:val="Intenzivenpoudarek1"/>
        </w:rPr>
      </w:pPr>
      <w:r w:rsidRPr="000B5404">
        <w:rPr>
          <w:rStyle w:val="Intenzivenpoudarek1"/>
        </w:rPr>
        <w:t xml:space="preserve">714 Drugi nedavčni prihodki </w:t>
      </w:r>
      <w:r w:rsidRPr="000B5404">
        <w:rPr>
          <w:rStyle w:val="Intenzivenpoudarek1"/>
        </w:rPr>
        <w:tab/>
        <w:t>181.637 €</w:t>
      </w:r>
    </w:p>
    <w:p w:rsidR="00370895" w:rsidRPr="00B22EEB" w:rsidRDefault="00370895" w:rsidP="00FC0C2D">
      <w:pPr>
        <w:pStyle w:val="Heading11"/>
        <w:spacing w:after="0"/>
        <w:ind w:left="0"/>
        <w:jc w:val="both"/>
        <w:rPr>
          <w:rFonts w:ascii="Tahoma" w:hAnsi="Tahoma" w:cs="Tahoma"/>
          <w:i/>
          <w:sz w:val="16"/>
          <w:szCs w:val="16"/>
          <w:u w:val="none"/>
        </w:rPr>
      </w:pPr>
      <w:r w:rsidRPr="00B22EEB">
        <w:rPr>
          <w:rFonts w:ascii="Tahoma" w:hAnsi="Tahoma" w:cs="Tahoma"/>
          <w:i/>
          <w:sz w:val="16"/>
          <w:szCs w:val="16"/>
          <w:u w:val="none"/>
        </w:rPr>
        <w:t>Obrazložitev konta</w:t>
      </w:r>
    </w:p>
    <w:p w:rsidR="00370895" w:rsidRPr="004E4502" w:rsidRDefault="00370895" w:rsidP="000B5404">
      <w:pPr>
        <w:overflowPunct/>
        <w:autoSpaceDE/>
        <w:autoSpaceDN/>
        <w:adjustRightInd/>
        <w:spacing w:before="0" w:after="0" w:line="276" w:lineRule="auto"/>
        <w:ind w:left="0"/>
        <w:jc w:val="both"/>
        <w:textAlignment w:val="auto"/>
        <w:rPr>
          <w:rFonts w:ascii="Tahoma" w:hAnsi="Tahoma" w:cs="Tahoma"/>
          <w:lang w:eastAsia="sl-SI"/>
        </w:rPr>
      </w:pPr>
      <w:r w:rsidRPr="004E4502">
        <w:rPr>
          <w:rFonts w:ascii="Tahoma" w:hAnsi="Tahoma" w:cs="Tahoma"/>
          <w:lang w:eastAsia="sl-SI"/>
        </w:rPr>
        <w:t xml:space="preserve">Drugi nedavčni prihodki (podskupina kontov 714) so bili realizirani v višini 181.637 EUR, od tega presežek sredstev na EZR v višini 141 EUR (plan: 310 EUR), komunalni prispevek v višini 73.908 EUR (plan: 85.000 EUR), druge nedavčne prihodke (prispevek družinskega pomočnika) v višini 3.668 EUR (plan: 3.394 EUR), prihodke  iz naslova </w:t>
      </w:r>
      <w:proofErr w:type="spellStart"/>
      <w:r w:rsidRPr="004E4502">
        <w:rPr>
          <w:rFonts w:ascii="Tahoma" w:hAnsi="Tahoma" w:cs="Tahoma"/>
          <w:lang w:eastAsia="sl-SI"/>
        </w:rPr>
        <w:t>vnovčitve</w:t>
      </w:r>
      <w:proofErr w:type="spellEnd"/>
      <w:r w:rsidRPr="004E4502">
        <w:rPr>
          <w:rFonts w:ascii="Tahoma" w:hAnsi="Tahoma" w:cs="Tahoma"/>
          <w:lang w:eastAsia="sl-SI"/>
        </w:rPr>
        <w:t xml:space="preserve"> bančne garancije za odpravo napak v garancijski dobi (kanalizacija Breznica) v </w:t>
      </w:r>
      <w:r w:rsidRPr="004E4502">
        <w:rPr>
          <w:rFonts w:ascii="Tahoma" w:hAnsi="Tahoma" w:cs="Tahoma"/>
          <w:lang w:eastAsia="sl-SI"/>
        </w:rPr>
        <w:lastRenderedPageBreak/>
        <w:t xml:space="preserve">višini 91.381 EUR (plan: 103.581 EUR), vračilo sredstev iz projekta </w:t>
      </w:r>
      <w:proofErr w:type="spellStart"/>
      <w:r w:rsidRPr="004E4502">
        <w:rPr>
          <w:rFonts w:ascii="Tahoma" w:hAnsi="Tahoma" w:cs="Tahoma"/>
          <w:lang w:eastAsia="sl-SI"/>
        </w:rPr>
        <w:t>Slow</w:t>
      </w:r>
      <w:proofErr w:type="spellEnd"/>
      <w:r w:rsidRPr="004E4502">
        <w:rPr>
          <w:rFonts w:ascii="Tahoma" w:hAnsi="Tahoma" w:cs="Tahoma"/>
          <w:lang w:eastAsia="sl-SI"/>
        </w:rPr>
        <w:t xml:space="preserve"> </w:t>
      </w:r>
      <w:proofErr w:type="spellStart"/>
      <w:r w:rsidRPr="004E4502">
        <w:rPr>
          <w:rFonts w:ascii="Tahoma" w:hAnsi="Tahoma" w:cs="Tahoma"/>
          <w:lang w:eastAsia="sl-SI"/>
        </w:rPr>
        <w:t>tourism</w:t>
      </w:r>
      <w:proofErr w:type="spellEnd"/>
      <w:r w:rsidRPr="004E4502">
        <w:rPr>
          <w:rFonts w:ascii="Tahoma" w:hAnsi="Tahoma" w:cs="Tahoma"/>
          <w:lang w:eastAsia="sl-SI"/>
        </w:rPr>
        <w:t xml:space="preserve"> (ZTK) v višini 5.158 EUR (plan: 0 EUR) ter ostale izredne nedavčne prihodke v višini  7.381 EUR (plan: 352 EUR).</w:t>
      </w:r>
    </w:p>
    <w:p w:rsidR="00370895" w:rsidRPr="00C251B8" w:rsidRDefault="00370895" w:rsidP="00C251B8">
      <w:pPr>
        <w:pStyle w:val="AHeading5"/>
        <w:pBdr>
          <w:top w:val="none" w:sz="0" w:space="0" w:color="auto"/>
          <w:bottom w:val="none" w:sz="0" w:space="0" w:color="auto"/>
        </w:pBdr>
        <w:tabs>
          <w:tab w:val="decimal" w:pos="9200"/>
        </w:tabs>
        <w:spacing w:before="240" w:line="276" w:lineRule="auto"/>
        <w:rPr>
          <w:rStyle w:val="Intenzivenpoudarek"/>
          <w:b/>
          <w:sz w:val="24"/>
          <w:szCs w:val="24"/>
        </w:rPr>
      </w:pPr>
      <w:r w:rsidRPr="00C251B8">
        <w:rPr>
          <w:rStyle w:val="Intenzivenpoudarek"/>
          <w:b/>
          <w:sz w:val="24"/>
          <w:szCs w:val="24"/>
        </w:rPr>
        <w:t xml:space="preserve">72 KAPITALSKI PRIHODKI </w:t>
      </w:r>
      <w:r w:rsidRPr="00C251B8">
        <w:rPr>
          <w:rStyle w:val="Intenzivenpoudarek"/>
          <w:b/>
          <w:sz w:val="24"/>
          <w:szCs w:val="24"/>
        </w:rPr>
        <w:tab/>
        <w:t>110.418 €</w:t>
      </w:r>
    </w:p>
    <w:p w:rsidR="00370895" w:rsidRPr="00B22EEB" w:rsidRDefault="00370895" w:rsidP="00FC0C2D">
      <w:pPr>
        <w:pStyle w:val="Heading11"/>
        <w:spacing w:after="0"/>
        <w:ind w:left="0"/>
        <w:jc w:val="both"/>
        <w:rPr>
          <w:rFonts w:ascii="Tahoma" w:hAnsi="Tahoma" w:cs="Tahoma"/>
          <w:i/>
          <w:sz w:val="16"/>
          <w:szCs w:val="16"/>
          <w:u w:val="none"/>
        </w:rPr>
      </w:pPr>
      <w:r w:rsidRPr="00B22EEB">
        <w:rPr>
          <w:rFonts w:ascii="Tahoma" w:hAnsi="Tahoma" w:cs="Tahoma"/>
          <w:i/>
          <w:sz w:val="16"/>
          <w:szCs w:val="16"/>
          <w:u w:val="none"/>
        </w:rPr>
        <w:t>Obrazložitev bilance</w:t>
      </w:r>
    </w:p>
    <w:p w:rsidR="00370895" w:rsidRPr="000B5404" w:rsidRDefault="00370895" w:rsidP="000B5404">
      <w:pPr>
        <w:pStyle w:val="Podnaslov"/>
        <w:numPr>
          <w:ilvl w:val="0"/>
          <w:numId w:val="0"/>
        </w:numPr>
        <w:rPr>
          <w:rStyle w:val="Intenzivenpoudarek1"/>
        </w:rPr>
      </w:pPr>
      <w:r w:rsidRPr="000B5404">
        <w:rPr>
          <w:rStyle w:val="Intenzivenpoudarek1"/>
        </w:rPr>
        <w:t xml:space="preserve">720 Prihodki od prodaje osnovnih sredstev </w:t>
      </w:r>
      <w:r w:rsidRPr="000B5404">
        <w:rPr>
          <w:rStyle w:val="Intenzivenpoudarek1"/>
        </w:rPr>
        <w:tab/>
        <w:t>35.102 €</w:t>
      </w:r>
    </w:p>
    <w:p w:rsidR="00370895" w:rsidRPr="00B22EEB" w:rsidRDefault="00370895" w:rsidP="00FC0C2D">
      <w:pPr>
        <w:pStyle w:val="Heading11"/>
        <w:spacing w:after="0"/>
        <w:ind w:left="0"/>
        <w:jc w:val="both"/>
        <w:rPr>
          <w:rFonts w:ascii="Tahoma" w:hAnsi="Tahoma" w:cs="Tahoma"/>
          <w:i/>
          <w:sz w:val="16"/>
          <w:szCs w:val="16"/>
          <w:u w:val="none"/>
        </w:rPr>
      </w:pPr>
      <w:r w:rsidRPr="00B22EEB">
        <w:rPr>
          <w:rFonts w:ascii="Tahoma" w:hAnsi="Tahoma" w:cs="Tahoma"/>
          <w:i/>
          <w:sz w:val="16"/>
          <w:szCs w:val="16"/>
          <w:u w:val="none"/>
        </w:rPr>
        <w:t>Obrazložitev konta</w:t>
      </w:r>
    </w:p>
    <w:p w:rsidR="00370895" w:rsidRPr="004E4502" w:rsidRDefault="00370895" w:rsidP="000B5404">
      <w:pPr>
        <w:overflowPunct/>
        <w:autoSpaceDE/>
        <w:autoSpaceDN/>
        <w:adjustRightInd/>
        <w:spacing w:before="0" w:after="0" w:line="276" w:lineRule="auto"/>
        <w:ind w:left="0"/>
        <w:jc w:val="both"/>
        <w:textAlignment w:val="auto"/>
        <w:rPr>
          <w:rFonts w:ascii="Tahoma" w:hAnsi="Tahoma" w:cs="Tahoma"/>
          <w:lang w:eastAsia="sl-SI"/>
        </w:rPr>
      </w:pPr>
      <w:r w:rsidRPr="004E4502">
        <w:rPr>
          <w:rFonts w:ascii="Tahoma" w:hAnsi="Tahoma" w:cs="Tahoma"/>
          <w:lang w:eastAsia="sl-SI"/>
        </w:rPr>
        <w:t>Prihodki od prodaje osnovnih sredstev (podskupina kontov 720) vsebujejo kupnine od prodaje deleža v lasti Občine Žirovnica na Centralni čistilni napravi Jesenice v višini 35.102 EUR.</w:t>
      </w:r>
    </w:p>
    <w:p w:rsidR="00370895" w:rsidRPr="000B5404" w:rsidRDefault="00370895" w:rsidP="000B5404">
      <w:pPr>
        <w:pStyle w:val="Podnaslov"/>
        <w:numPr>
          <w:ilvl w:val="0"/>
          <w:numId w:val="0"/>
        </w:numPr>
        <w:rPr>
          <w:rStyle w:val="Intenzivenpoudarek1"/>
        </w:rPr>
      </w:pPr>
      <w:r w:rsidRPr="000B5404">
        <w:rPr>
          <w:rStyle w:val="Intenzivenpoudarek1"/>
        </w:rPr>
        <w:t xml:space="preserve">722 Prihodki od prodaje zemljišč in neopredmetenih sredstev </w:t>
      </w:r>
      <w:r w:rsidRPr="000B5404">
        <w:rPr>
          <w:rStyle w:val="Intenzivenpoudarek1"/>
        </w:rPr>
        <w:tab/>
        <w:t>75.315 €</w:t>
      </w:r>
    </w:p>
    <w:p w:rsidR="00370895" w:rsidRPr="00B22EEB" w:rsidRDefault="00370895" w:rsidP="00FC0C2D">
      <w:pPr>
        <w:pStyle w:val="Heading11"/>
        <w:spacing w:after="0"/>
        <w:ind w:left="0"/>
        <w:jc w:val="both"/>
        <w:rPr>
          <w:rFonts w:ascii="Tahoma" w:hAnsi="Tahoma" w:cs="Tahoma"/>
          <w:i/>
          <w:sz w:val="16"/>
          <w:szCs w:val="16"/>
          <w:u w:val="none"/>
        </w:rPr>
      </w:pPr>
      <w:r w:rsidRPr="00B22EEB">
        <w:rPr>
          <w:rFonts w:ascii="Tahoma" w:hAnsi="Tahoma" w:cs="Tahoma"/>
          <w:i/>
          <w:sz w:val="16"/>
          <w:szCs w:val="16"/>
          <w:u w:val="none"/>
        </w:rPr>
        <w:t>Obrazložitev konta</w:t>
      </w:r>
    </w:p>
    <w:p w:rsidR="00370895" w:rsidRPr="004E4502" w:rsidRDefault="00370895" w:rsidP="000B5404">
      <w:pPr>
        <w:overflowPunct/>
        <w:autoSpaceDE/>
        <w:autoSpaceDN/>
        <w:adjustRightInd/>
        <w:spacing w:before="0" w:after="0" w:line="276" w:lineRule="auto"/>
        <w:ind w:left="0"/>
        <w:jc w:val="both"/>
        <w:textAlignment w:val="auto"/>
        <w:rPr>
          <w:rFonts w:ascii="Tahoma" w:hAnsi="Tahoma" w:cs="Tahoma"/>
          <w:lang w:eastAsia="sl-SI"/>
        </w:rPr>
      </w:pPr>
      <w:r w:rsidRPr="004E4502">
        <w:rPr>
          <w:rFonts w:ascii="Tahoma" w:hAnsi="Tahoma" w:cs="Tahoma"/>
          <w:lang w:eastAsia="sl-SI"/>
        </w:rPr>
        <w:t>Prihodki od prodaje zemljišč in neopredmetenih dolgoročnih sredstev (podskupina kontov 722) so bili realizirani v višini 75.315 EUR oziroma 26,7% načrtovanih (plan: 281.635 EUR).</w:t>
      </w:r>
    </w:p>
    <w:p w:rsidR="00370895" w:rsidRPr="004E4502" w:rsidRDefault="00370895" w:rsidP="000B5404">
      <w:pPr>
        <w:overflowPunct/>
        <w:autoSpaceDE/>
        <w:autoSpaceDN/>
        <w:adjustRightInd/>
        <w:spacing w:before="0" w:after="0" w:line="276" w:lineRule="auto"/>
        <w:ind w:left="0"/>
        <w:jc w:val="both"/>
        <w:textAlignment w:val="auto"/>
        <w:rPr>
          <w:rFonts w:ascii="Tahoma" w:hAnsi="Tahoma" w:cs="Tahoma"/>
          <w:lang w:eastAsia="sl-SI"/>
        </w:rPr>
      </w:pPr>
      <w:r w:rsidRPr="004E4502">
        <w:rPr>
          <w:rFonts w:ascii="Tahoma" w:hAnsi="Tahoma" w:cs="Tahoma"/>
          <w:lang w:eastAsia="sl-SI"/>
        </w:rPr>
        <w:t>Prihodki od prodaje stavbnih zemljišč (konto 7221) so bili realizirani v višini 54.111 EUR oziroma 23,4% načrtovanih (plan: 231.500 EUR). Realizacija je bila nižja zaradi neuspešnega javnega zbiranja ponudb za prodajo občinskih zemljišč v naseljih Moste in Zabreznica.</w:t>
      </w:r>
    </w:p>
    <w:p w:rsidR="00370895" w:rsidRPr="004E4502" w:rsidRDefault="00370895" w:rsidP="000B5404">
      <w:pPr>
        <w:overflowPunct/>
        <w:autoSpaceDE/>
        <w:autoSpaceDN/>
        <w:adjustRightInd/>
        <w:spacing w:before="0" w:after="0" w:line="276" w:lineRule="auto"/>
        <w:ind w:left="0"/>
        <w:jc w:val="both"/>
        <w:textAlignment w:val="auto"/>
        <w:rPr>
          <w:rFonts w:ascii="Tahoma" w:hAnsi="Tahoma" w:cs="Tahoma"/>
          <w:lang w:eastAsia="sl-SI"/>
        </w:rPr>
      </w:pPr>
      <w:r w:rsidRPr="004E4502">
        <w:rPr>
          <w:rFonts w:ascii="Tahoma" w:hAnsi="Tahoma" w:cs="Tahoma"/>
          <w:lang w:eastAsia="sl-SI"/>
        </w:rPr>
        <w:t>Prihodki od prodaje premoženjskih pravic in drugih neopredmetenih osnovnih sredstev (konto 7222) so bili realizirani v višini 21.204 EUR in zajemajo prihodke iz naslova plačil odškodnin za ustanovitev služnosti na zemljiščih v lasti občine, zaradi ureditve zatečenega stanja položenih telekomunikacijskih vodov na občinskih zemljiščih na območju celotne občine. Realizacija je nižja od načrtovane (plan: 50.135 EUR), zaradi krajših dolžin telekomunikacijskih vodov od prvotno ocenjenih dolžin teh vodov.</w:t>
      </w:r>
    </w:p>
    <w:p w:rsidR="00370895" w:rsidRPr="00C251B8" w:rsidRDefault="00370895" w:rsidP="00C251B8">
      <w:pPr>
        <w:pStyle w:val="AHeading5"/>
        <w:pBdr>
          <w:top w:val="none" w:sz="0" w:space="0" w:color="auto"/>
          <w:bottom w:val="none" w:sz="0" w:space="0" w:color="auto"/>
        </w:pBdr>
        <w:tabs>
          <w:tab w:val="decimal" w:pos="9200"/>
        </w:tabs>
        <w:spacing w:before="240" w:line="276" w:lineRule="auto"/>
        <w:rPr>
          <w:rStyle w:val="Intenzivenpoudarek"/>
          <w:b/>
          <w:sz w:val="24"/>
          <w:szCs w:val="24"/>
        </w:rPr>
      </w:pPr>
      <w:r w:rsidRPr="00C251B8">
        <w:rPr>
          <w:rStyle w:val="Intenzivenpoudarek"/>
          <w:b/>
          <w:sz w:val="24"/>
          <w:szCs w:val="24"/>
        </w:rPr>
        <w:t xml:space="preserve">74 TRANSFERNI PRIHODKI </w:t>
      </w:r>
      <w:r w:rsidRPr="00C251B8">
        <w:rPr>
          <w:rStyle w:val="Intenzivenpoudarek"/>
          <w:b/>
          <w:sz w:val="24"/>
          <w:szCs w:val="24"/>
        </w:rPr>
        <w:tab/>
        <w:t>86.284 €</w:t>
      </w:r>
    </w:p>
    <w:p w:rsidR="00370895" w:rsidRPr="00B22EEB" w:rsidRDefault="00370895" w:rsidP="00FC0C2D">
      <w:pPr>
        <w:pStyle w:val="Heading11"/>
        <w:spacing w:after="0"/>
        <w:ind w:left="0"/>
        <w:jc w:val="both"/>
        <w:rPr>
          <w:rFonts w:ascii="Tahoma" w:hAnsi="Tahoma" w:cs="Tahoma"/>
          <w:i/>
          <w:sz w:val="16"/>
          <w:szCs w:val="16"/>
          <w:u w:val="none"/>
        </w:rPr>
      </w:pPr>
      <w:r w:rsidRPr="00B22EEB">
        <w:rPr>
          <w:rFonts w:ascii="Tahoma" w:hAnsi="Tahoma" w:cs="Tahoma"/>
          <w:i/>
          <w:sz w:val="16"/>
          <w:szCs w:val="16"/>
          <w:u w:val="none"/>
        </w:rPr>
        <w:t>Obrazložitev bilance</w:t>
      </w:r>
    </w:p>
    <w:p w:rsidR="00370895" w:rsidRPr="000B5404" w:rsidRDefault="00370895" w:rsidP="000B5404">
      <w:pPr>
        <w:pStyle w:val="Podnaslov"/>
        <w:numPr>
          <w:ilvl w:val="0"/>
          <w:numId w:val="0"/>
        </w:numPr>
        <w:rPr>
          <w:rStyle w:val="Intenzivenpoudarek1"/>
        </w:rPr>
      </w:pPr>
      <w:r w:rsidRPr="000B5404">
        <w:rPr>
          <w:rStyle w:val="Intenzivenpoudarek1"/>
        </w:rPr>
        <w:t xml:space="preserve">740 Transferni prihodki iz drugih javnofinančnih institucij </w:t>
      </w:r>
      <w:r w:rsidRPr="000B5404">
        <w:rPr>
          <w:rStyle w:val="Intenzivenpoudarek1"/>
        </w:rPr>
        <w:tab/>
        <w:t>86.284 €</w:t>
      </w:r>
    </w:p>
    <w:p w:rsidR="00370895" w:rsidRPr="00B22EEB" w:rsidRDefault="00370895" w:rsidP="00FC0C2D">
      <w:pPr>
        <w:pStyle w:val="Heading11"/>
        <w:spacing w:after="0"/>
        <w:ind w:left="0"/>
        <w:jc w:val="both"/>
        <w:rPr>
          <w:rFonts w:ascii="Tahoma" w:hAnsi="Tahoma" w:cs="Tahoma"/>
          <w:i/>
          <w:sz w:val="16"/>
          <w:szCs w:val="16"/>
          <w:u w:val="none"/>
        </w:rPr>
      </w:pPr>
      <w:r w:rsidRPr="00B22EEB">
        <w:rPr>
          <w:rFonts w:ascii="Tahoma" w:hAnsi="Tahoma" w:cs="Tahoma"/>
          <w:i/>
          <w:sz w:val="16"/>
          <w:szCs w:val="16"/>
          <w:u w:val="none"/>
        </w:rPr>
        <w:t>Obrazložitev konta</w:t>
      </w:r>
    </w:p>
    <w:p w:rsidR="00370895" w:rsidRPr="004E4502" w:rsidRDefault="00370895" w:rsidP="000B5404">
      <w:pPr>
        <w:overflowPunct/>
        <w:autoSpaceDE/>
        <w:autoSpaceDN/>
        <w:adjustRightInd/>
        <w:spacing w:before="0" w:after="0" w:line="276" w:lineRule="auto"/>
        <w:ind w:left="0"/>
        <w:jc w:val="both"/>
        <w:textAlignment w:val="auto"/>
        <w:rPr>
          <w:rFonts w:ascii="Tahoma" w:hAnsi="Tahoma" w:cs="Tahoma"/>
          <w:lang w:eastAsia="sl-SI"/>
        </w:rPr>
      </w:pPr>
      <w:r w:rsidRPr="004E4502">
        <w:rPr>
          <w:rFonts w:ascii="Tahoma" w:hAnsi="Tahoma" w:cs="Tahoma"/>
          <w:lang w:eastAsia="sl-SI"/>
        </w:rPr>
        <w:t>Na postavki transferni prihodki iz drugih javnofinančnih inštitucij (podskupina kontov 740) so realizirana prejeta sredstva iz državnega proračuna (konto 7400) v višini 86.284 EUR, od tega sredstva finančne izravnave v višini 10.360 EUR (plan: 4.665 EUR), sredstva požarne takse v višini 6.772 EUR (plan: 6.605 EUR), sredstva za sofinanciranje investicij po 23. členu ZFO-1 v višini 41.553 EUR (plan: 41.553 EUR), sofinanciranje skupnega organa (MIR) v višini 16.390 EUR (plan: 15.000 EUR), sredstva za vzdrževanje gozdnih cest v višini 5.783 EUR (plan: 5.700 EUR) in sredstva za sofinanciranje stroškov družinskih pomočnikov v višini 5.427 EUR (plan: 7.900 EUR).</w:t>
      </w:r>
    </w:p>
    <w:p w:rsidR="00370895" w:rsidRPr="00BF7138" w:rsidRDefault="00370895" w:rsidP="000B5404">
      <w:pPr>
        <w:pStyle w:val="NaslovTOC"/>
        <w:spacing w:after="240"/>
      </w:pPr>
      <w:r w:rsidRPr="00BF7138">
        <w:t>B. RAČUN FINANČNIH TERJATEV IN NALOŽB</w:t>
      </w:r>
      <w:r w:rsidRPr="00BF7138">
        <w:tab/>
        <w:t>0 €</w:t>
      </w:r>
    </w:p>
    <w:p w:rsidR="00370895" w:rsidRPr="00B22EEB" w:rsidRDefault="00370895" w:rsidP="00FC0C2D">
      <w:pPr>
        <w:pStyle w:val="Heading11"/>
        <w:spacing w:after="0"/>
        <w:ind w:left="0"/>
        <w:jc w:val="both"/>
        <w:rPr>
          <w:rFonts w:ascii="Tahoma" w:hAnsi="Tahoma" w:cs="Tahoma"/>
          <w:i/>
          <w:sz w:val="16"/>
          <w:szCs w:val="16"/>
          <w:u w:val="none"/>
        </w:rPr>
      </w:pPr>
      <w:r w:rsidRPr="00B22EEB">
        <w:rPr>
          <w:rFonts w:ascii="Tahoma" w:hAnsi="Tahoma" w:cs="Tahoma"/>
          <w:i/>
          <w:sz w:val="16"/>
          <w:szCs w:val="16"/>
          <w:u w:val="none"/>
        </w:rPr>
        <w:t>Obrazložitev bilance</w:t>
      </w:r>
    </w:p>
    <w:p w:rsidR="00370895" w:rsidRPr="004E4502" w:rsidRDefault="00370895" w:rsidP="000B5404">
      <w:pPr>
        <w:overflowPunct/>
        <w:autoSpaceDE/>
        <w:autoSpaceDN/>
        <w:adjustRightInd/>
        <w:spacing w:before="0" w:after="0" w:line="276" w:lineRule="auto"/>
        <w:ind w:left="0"/>
        <w:jc w:val="both"/>
        <w:textAlignment w:val="auto"/>
        <w:rPr>
          <w:rFonts w:ascii="Tahoma" w:hAnsi="Tahoma" w:cs="Tahoma"/>
          <w:lang w:eastAsia="sl-SI"/>
        </w:rPr>
      </w:pPr>
      <w:r w:rsidRPr="004E4502">
        <w:rPr>
          <w:rFonts w:ascii="Tahoma" w:hAnsi="Tahoma" w:cs="Tahoma"/>
          <w:lang w:eastAsia="sl-SI"/>
        </w:rPr>
        <w:t>V računu finančnih terjatev in naložb se izkazujejo vsa prejeta sredstva od vrnjenih posojil, od prodaje kapitalskih vlog in vsa sredstva danih posojil ter za nakup kapitalskih naložb. V letu 2017 račun finančnih terjatev in naložb ni imel realizacije, saj načrtovana prodaja delnic Gorenjske banke ni bila realizirana, ker še ni bila objavljena prevzemna ponudba, prav tako v letu 2017 ni prišlo do predvidene dokapitalizacije družbe BSC d.o.o..</w:t>
      </w:r>
    </w:p>
    <w:p w:rsidR="00370895" w:rsidRPr="00BF7138" w:rsidRDefault="00370895" w:rsidP="000B5404">
      <w:pPr>
        <w:pStyle w:val="NaslovTOC"/>
        <w:spacing w:after="240"/>
      </w:pPr>
      <w:r w:rsidRPr="00BF7138">
        <w:t>C. RAČUN FINANCIRANJA</w:t>
      </w:r>
      <w:r w:rsidRPr="00BF7138">
        <w:tab/>
        <w:t>41.739 €</w:t>
      </w:r>
    </w:p>
    <w:p w:rsidR="00370895" w:rsidRPr="00B22EEB" w:rsidRDefault="00370895" w:rsidP="00FC0C2D">
      <w:pPr>
        <w:pStyle w:val="Heading11"/>
        <w:spacing w:after="0"/>
        <w:ind w:left="0"/>
        <w:jc w:val="both"/>
        <w:rPr>
          <w:rFonts w:ascii="Tahoma" w:hAnsi="Tahoma" w:cs="Tahoma"/>
          <w:i/>
          <w:sz w:val="16"/>
          <w:szCs w:val="16"/>
          <w:u w:val="none"/>
        </w:rPr>
      </w:pPr>
      <w:r w:rsidRPr="00B22EEB">
        <w:rPr>
          <w:rFonts w:ascii="Tahoma" w:hAnsi="Tahoma" w:cs="Tahoma"/>
          <w:i/>
          <w:sz w:val="16"/>
          <w:szCs w:val="16"/>
          <w:u w:val="none"/>
        </w:rPr>
        <w:t>Obrazložitev bilance</w:t>
      </w:r>
    </w:p>
    <w:p w:rsidR="00370895" w:rsidRPr="004E4502" w:rsidRDefault="00370895" w:rsidP="000B5404">
      <w:pPr>
        <w:overflowPunct/>
        <w:autoSpaceDE/>
        <w:autoSpaceDN/>
        <w:adjustRightInd/>
        <w:spacing w:before="0" w:after="0" w:line="276" w:lineRule="auto"/>
        <w:ind w:left="0"/>
        <w:jc w:val="both"/>
        <w:textAlignment w:val="auto"/>
        <w:rPr>
          <w:rFonts w:ascii="Tahoma" w:hAnsi="Tahoma" w:cs="Tahoma"/>
          <w:lang w:eastAsia="sl-SI"/>
        </w:rPr>
      </w:pPr>
      <w:r w:rsidRPr="004E4502">
        <w:rPr>
          <w:rFonts w:ascii="Tahoma" w:hAnsi="Tahoma" w:cs="Tahoma"/>
          <w:lang w:eastAsia="sl-SI"/>
        </w:rPr>
        <w:t xml:space="preserve">V računu financiranja se izkazujejo odplačila dolgov in zadolževanje, ki je povezano s financiranjem presežkov odhodkov nad prihodki v bilanci prihodkov in odhodkov, presežkov izdatkov nad prejemki v računu finančnih terjatev in naložb ter s financiranjem odplačil dolgov v računu financiranja. </w:t>
      </w:r>
    </w:p>
    <w:p w:rsidR="00370895" w:rsidRPr="004E4502" w:rsidRDefault="00370895" w:rsidP="000B5404">
      <w:pPr>
        <w:overflowPunct/>
        <w:autoSpaceDE/>
        <w:autoSpaceDN/>
        <w:adjustRightInd/>
        <w:spacing w:before="0" w:after="0" w:line="276" w:lineRule="auto"/>
        <w:ind w:left="0"/>
        <w:jc w:val="both"/>
        <w:textAlignment w:val="auto"/>
        <w:rPr>
          <w:rFonts w:ascii="Tahoma" w:hAnsi="Tahoma" w:cs="Tahoma"/>
          <w:lang w:eastAsia="sl-SI"/>
        </w:rPr>
      </w:pPr>
      <w:r w:rsidRPr="004E4502">
        <w:rPr>
          <w:rFonts w:ascii="Tahoma" w:hAnsi="Tahoma" w:cs="Tahoma"/>
          <w:lang w:eastAsia="sl-SI"/>
        </w:rPr>
        <w:lastRenderedPageBreak/>
        <w:t>Zadolževanje proračuna je bilo za leto 2017 načrtovano v višini 62.330 EUR za sofinanciranje investicije v kanalizacijsko omrežje, ki je bilo tudi realizirano</w:t>
      </w:r>
      <w:r w:rsidR="00F51C84">
        <w:rPr>
          <w:rFonts w:ascii="Tahoma" w:hAnsi="Tahoma" w:cs="Tahoma"/>
          <w:lang w:eastAsia="sl-SI"/>
        </w:rPr>
        <w:t>. G</w:t>
      </w:r>
      <w:r w:rsidRPr="004E4502">
        <w:rPr>
          <w:rFonts w:ascii="Tahoma" w:hAnsi="Tahoma" w:cs="Tahoma"/>
          <w:lang w:eastAsia="sl-SI"/>
        </w:rPr>
        <w:t xml:space="preserve">re pa za zadolžitev pri zakladnici Republike Slovenije v višini </w:t>
      </w:r>
      <w:r w:rsidR="00F51C84">
        <w:rPr>
          <w:rFonts w:ascii="Tahoma" w:hAnsi="Tahoma" w:cs="Tahoma"/>
          <w:lang w:eastAsia="sl-SI"/>
        </w:rPr>
        <w:t>62.330</w:t>
      </w:r>
      <w:r w:rsidRPr="004E4502">
        <w:rPr>
          <w:rFonts w:ascii="Tahoma" w:hAnsi="Tahoma" w:cs="Tahoma"/>
          <w:lang w:eastAsia="sl-SI"/>
        </w:rPr>
        <w:t xml:space="preserve"> EUR, kjer gre za povratna sredstva države po 23. členu ZFO-1, le ta zadolžitev se ne šteje v kvoto zadolžitve občine in je brezobrestna. </w:t>
      </w:r>
    </w:p>
    <w:p w:rsidR="00370895" w:rsidRPr="004E4502" w:rsidRDefault="00370895" w:rsidP="000B5404">
      <w:pPr>
        <w:overflowPunct/>
        <w:autoSpaceDE/>
        <w:autoSpaceDN/>
        <w:adjustRightInd/>
        <w:spacing w:before="0" w:after="0" w:line="276" w:lineRule="auto"/>
        <w:ind w:left="0"/>
        <w:jc w:val="both"/>
        <w:textAlignment w:val="auto"/>
        <w:rPr>
          <w:rFonts w:ascii="Tahoma" w:hAnsi="Tahoma" w:cs="Tahoma"/>
          <w:lang w:eastAsia="sl-SI"/>
        </w:rPr>
      </w:pPr>
      <w:r w:rsidRPr="004E4502">
        <w:rPr>
          <w:rFonts w:ascii="Tahoma" w:hAnsi="Tahoma" w:cs="Tahoma"/>
          <w:lang w:eastAsia="sl-SI"/>
        </w:rPr>
        <w:t>V računu financiranja so bila realizirana sredstva za odplačilo dolga v višini 20.591 EUR, ki predstavljajo glavnico za najeti kredit pri poslovni banki za izgradnjo večnamenske dvorane</w:t>
      </w:r>
      <w:r w:rsidR="0097634F">
        <w:rPr>
          <w:rFonts w:ascii="Tahoma" w:hAnsi="Tahoma" w:cs="Tahoma"/>
          <w:lang w:eastAsia="sl-SI"/>
        </w:rPr>
        <w:t xml:space="preserve"> (</w:t>
      </w:r>
      <w:r w:rsidR="0097634F" w:rsidRPr="004E4502">
        <w:rPr>
          <w:rFonts w:ascii="Tahoma" w:hAnsi="Tahoma" w:cs="Tahoma"/>
          <w:lang w:eastAsia="sl-SI"/>
        </w:rPr>
        <w:t>najeti kredit pri Banki Koper v letu 2009 višini 226.499 EUR, z ročnostjo 11 let in obrestno mero: EURIBOR (3m) + 0,35 EUR</w:t>
      </w:r>
      <w:r w:rsidR="0097634F">
        <w:rPr>
          <w:rFonts w:ascii="Tahoma" w:hAnsi="Tahoma" w:cs="Tahoma"/>
          <w:lang w:eastAsia="sl-SI"/>
        </w:rPr>
        <w:t>)</w:t>
      </w:r>
      <w:r w:rsidRPr="004E4502">
        <w:rPr>
          <w:rFonts w:ascii="Tahoma" w:hAnsi="Tahoma" w:cs="Tahoma"/>
          <w:lang w:eastAsia="sl-SI"/>
        </w:rPr>
        <w:t>.</w:t>
      </w:r>
    </w:p>
    <w:p w:rsidR="00370895" w:rsidRPr="004E4502" w:rsidRDefault="00370895" w:rsidP="000B5404">
      <w:pPr>
        <w:overflowPunct/>
        <w:autoSpaceDE/>
        <w:autoSpaceDN/>
        <w:adjustRightInd/>
        <w:spacing w:before="0" w:after="0" w:line="276" w:lineRule="auto"/>
        <w:ind w:left="0"/>
        <w:jc w:val="both"/>
        <w:textAlignment w:val="auto"/>
        <w:rPr>
          <w:rFonts w:ascii="Tahoma" w:hAnsi="Tahoma" w:cs="Tahoma"/>
          <w:lang w:eastAsia="sl-SI"/>
        </w:rPr>
      </w:pPr>
      <w:r w:rsidRPr="004E4502">
        <w:rPr>
          <w:rFonts w:ascii="Tahoma" w:hAnsi="Tahoma" w:cs="Tahoma"/>
          <w:lang w:eastAsia="sl-SI"/>
        </w:rPr>
        <w:t>Sredstva na računu so se v letu 2017 zvišala za 117.370 EUR, tako da stanje sredstev na računu na dan 31.12.2017 znaša 1.040.858 EUR.</w:t>
      </w:r>
    </w:p>
    <w:p w:rsidR="005B5C97" w:rsidRPr="00ED56BF" w:rsidRDefault="005B5C97" w:rsidP="000B5404">
      <w:pPr>
        <w:widowControl w:val="0"/>
        <w:spacing w:after="0" w:line="276" w:lineRule="auto"/>
        <w:ind w:left="0"/>
        <w:jc w:val="both"/>
        <w:rPr>
          <w:rFonts w:ascii="Tahoma" w:hAnsi="Tahoma" w:cs="Tahoma"/>
        </w:rPr>
      </w:pPr>
    </w:p>
    <w:p w:rsidR="0034046B" w:rsidRPr="00ED56BF" w:rsidRDefault="0034046B" w:rsidP="000B5404">
      <w:pPr>
        <w:pStyle w:val="naslov30"/>
        <w:spacing w:line="276" w:lineRule="auto"/>
        <w:rPr>
          <w:iCs/>
          <w:color w:val="548DD4" w:themeColor="text2" w:themeTint="99"/>
          <w:sz w:val="24"/>
        </w:rPr>
      </w:pPr>
      <w:r w:rsidRPr="00ED56BF">
        <w:rPr>
          <w:iCs/>
          <w:color w:val="548DD4" w:themeColor="text2" w:themeTint="99"/>
          <w:sz w:val="24"/>
        </w:rPr>
        <w:t>1.3. Poročilo o sprejetih ukrepih za uravnoteženje proračuna in njihovi realizaciji v skladu z 41. členom ZJF</w:t>
      </w:r>
    </w:p>
    <w:p w:rsidR="0034046B" w:rsidRPr="00ED56BF" w:rsidRDefault="0034046B" w:rsidP="000B5404">
      <w:pPr>
        <w:tabs>
          <w:tab w:val="left" w:pos="-1080"/>
          <w:tab w:val="left" w:pos="-720"/>
          <w:tab w:val="left" w:pos="0"/>
          <w:tab w:val="center" w:pos="1620"/>
        </w:tabs>
        <w:overflowPunct/>
        <w:autoSpaceDE/>
        <w:autoSpaceDN/>
        <w:adjustRightInd/>
        <w:spacing w:before="0" w:after="0" w:line="276" w:lineRule="auto"/>
        <w:ind w:left="0"/>
        <w:jc w:val="both"/>
        <w:textAlignment w:val="auto"/>
        <w:rPr>
          <w:rFonts w:ascii="Tahoma" w:hAnsi="Tahoma" w:cs="Tahoma"/>
          <w:lang w:eastAsia="sl-SI"/>
        </w:rPr>
      </w:pPr>
    </w:p>
    <w:p w:rsidR="0034046B" w:rsidRPr="00ED56BF" w:rsidRDefault="0034046B" w:rsidP="000B5404">
      <w:pPr>
        <w:tabs>
          <w:tab w:val="left" w:pos="-1080"/>
          <w:tab w:val="left" w:pos="-720"/>
          <w:tab w:val="left" w:pos="0"/>
          <w:tab w:val="center" w:pos="1620"/>
        </w:tabs>
        <w:overflowPunct/>
        <w:autoSpaceDE/>
        <w:autoSpaceDN/>
        <w:adjustRightInd/>
        <w:spacing w:before="0" w:after="0" w:line="276" w:lineRule="auto"/>
        <w:ind w:left="0"/>
        <w:jc w:val="both"/>
        <w:textAlignment w:val="auto"/>
        <w:rPr>
          <w:rFonts w:ascii="Tahoma" w:hAnsi="Tahoma" w:cs="Tahoma"/>
          <w:lang w:eastAsia="sl-SI"/>
        </w:rPr>
      </w:pPr>
      <w:r w:rsidRPr="00ED56BF">
        <w:rPr>
          <w:rFonts w:ascii="Tahoma" w:hAnsi="Tahoma" w:cs="Tahoma"/>
          <w:lang w:eastAsia="sl-SI"/>
        </w:rPr>
        <w:t>41. člen ZJF določa, da če se po sprejemu proračuna sprejme odlok, na podlagi katerega nastanejo nove obveznosti za proračun, vključi župan te obveznosti v proračun in določi obseg izdatkov za ta namen v okviru večjih pričakovanih prejemkov in obsega zadolžitve, ki je določen s proračunom, ali s prerazporeditvijo sredstev v okviru možnih prihrankov sredstev.</w:t>
      </w:r>
    </w:p>
    <w:p w:rsidR="0034046B" w:rsidRPr="00ED56BF" w:rsidRDefault="0034046B" w:rsidP="000B5404">
      <w:pPr>
        <w:overflowPunct/>
        <w:autoSpaceDE/>
        <w:autoSpaceDN/>
        <w:adjustRightInd/>
        <w:spacing w:before="0" w:after="0" w:line="276" w:lineRule="auto"/>
        <w:ind w:left="0"/>
        <w:jc w:val="both"/>
        <w:textAlignment w:val="auto"/>
        <w:rPr>
          <w:rFonts w:ascii="Tahoma" w:hAnsi="Tahoma" w:cs="Tahoma"/>
          <w:lang w:eastAsia="sl-SI"/>
        </w:rPr>
      </w:pPr>
      <w:r w:rsidRPr="00ED56BF">
        <w:rPr>
          <w:rFonts w:ascii="Tahoma" w:hAnsi="Tahoma" w:cs="Tahoma"/>
          <w:lang w:eastAsia="sl-SI"/>
        </w:rPr>
        <w:t xml:space="preserve">Po sprejetem proračunu Občine Žirovnica za leto </w:t>
      </w:r>
      <w:r w:rsidR="00A0503E">
        <w:rPr>
          <w:rFonts w:ascii="Tahoma" w:hAnsi="Tahoma" w:cs="Tahoma"/>
          <w:lang w:eastAsia="sl-SI"/>
        </w:rPr>
        <w:t>2017</w:t>
      </w:r>
      <w:r w:rsidRPr="00ED56BF">
        <w:rPr>
          <w:rFonts w:ascii="Tahoma" w:hAnsi="Tahoma" w:cs="Tahoma"/>
          <w:lang w:eastAsia="sl-SI"/>
        </w:rPr>
        <w:t xml:space="preserve"> Občinski svet Občine Žirovnica ni sprejel nobenega odloka, s finančnimi posledicami za proračun tekočega leta.</w:t>
      </w:r>
    </w:p>
    <w:p w:rsidR="0034046B" w:rsidRPr="00ED56BF" w:rsidRDefault="0034046B" w:rsidP="000B5404">
      <w:pPr>
        <w:tabs>
          <w:tab w:val="left" w:pos="-1080"/>
          <w:tab w:val="left" w:pos="-720"/>
          <w:tab w:val="left" w:pos="0"/>
          <w:tab w:val="center" w:pos="1620"/>
        </w:tabs>
        <w:overflowPunct/>
        <w:autoSpaceDE/>
        <w:autoSpaceDN/>
        <w:adjustRightInd/>
        <w:spacing w:before="0" w:after="0" w:line="276" w:lineRule="auto"/>
        <w:ind w:left="0"/>
        <w:jc w:val="both"/>
        <w:textAlignment w:val="auto"/>
        <w:rPr>
          <w:rFonts w:ascii="Tahoma" w:hAnsi="Tahoma" w:cs="Tahoma"/>
          <w:lang w:eastAsia="sl-SI"/>
        </w:rPr>
      </w:pPr>
    </w:p>
    <w:p w:rsidR="0034046B" w:rsidRPr="00ED56BF" w:rsidRDefault="0034046B" w:rsidP="000B5404">
      <w:pPr>
        <w:pStyle w:val="naslov30"/>
        <w:spacing w:line="276" w:lineRule="auto"/>
        <w:rPr>
          <w:iCs/>
          <w:color w:val="548DD4" w:themeColor="text2" w:themeTint="99"/>
          <w:sz w:val="24"/>
        </w:rPr>
      </w:pPr>
      <w:bookmarkStart w:id="70" w:name="_Toc350754412"/>
      <w:r w:rsidRPr="00ED56BF">
        <w:rPr>
          <w:iCs/>
          <w:color w:val="548DD4" w:themeColor="text2" w:themeTint="99"/>
          <w:sz w:val="24"/>
        </w:rPr>
        <w:t>1.4. Poročilo o spremembah med sprejetim in veljavnim proračunom glede na sprejete zakone in občinske odloke v skladu s 47. členom ZJF z obrazložitvijo sprememb neposrednih uporabnikov med letom v skladu s 47. členom ZJF</w:t>
      </w:r>
      <w:bookmarkEnd w:id="70"/>
    </w:p>
    <w:p w:rsidR="0034046B" w:rsidRPr="00ED56BF" w:rsidRDefault="0034046B" w:rsidP="000B5404">
      <w:pPr>
        <w:tabs>
          <w:tab w:val="left" w:pos="-1080"/>
          <w:tab w:val="left" w:pos="-720"/>
          <w:tab w:val="left" w:pos="0"/>
          <w:tab w:val="center" w:pos="1620"/>
        </w:tabs>
        <w:overflowPunct/>
        <w:autoSpaceDE/>
        <w:autoSpaceDN/>
        <w:adjustRightInd/>
        <w:spacing w:before="0" w:after="0" w:line="276" w:lineRule="auto"/>
        <w:ind w:left="0"/>
        <w:jc w:val="both"/>
        <w:textAlignment w:val="auto"/>
        <w:rPr>
          <w:rFonts w:ascii="Tahoma" w:hAnsi="Tahoma" w:cs="Tahoma"/>
          <w:lang w:eastAsia="sl-SI"/>
        </w:rPr>
      </w:pPr>
    </w:p>
    <w:p w:rsidR="0034046B" w:rsidRPr="0097634F" w:rsidRDefault="0034046B" w:rsidP="000B5404">
      <w:pPr>
        <w:overflowPunct/>
        <w:autoSpaceDE/>
        <w:autoSpaceDN/>
        <w:adjustRightInd/>
        <w:spacing w:before="0" w:after="0" w:line="276" w:lineRule="auto"/>
        <w:ind w:left="0"/>
        <w:jc w:val="both"/>
        <w:textAlignment w:val="auto"/>
        <w:rPr>
          <w:rFonts w:ascii="Tahoma" w:hAnsi="Tahoma" w:cs="Tahoma"/>
          <w:lang w:eastAsia="sl-SI"/>
        </w:rPr>
      </w:pPr>
      <w:r w:rsidRPr="0097634F">
        <w:rPr>
          <w:rFonts w:ascii="Tahoma" w:hAnsi="Tahoma" w:cs="Tahoma"/>
          <w:lang w:eastAsia="sl-SI"/>
        </w:rPr>
        <w:t>47. člen ZJF določa, da če se med letom spremeni delovno področje oziroma pristojnost neposrednega uporabnika, se sorazmerno poveča ali zmanjša obseg sredstev za delovanje neposrednega uporabnika. O povečanju ali zmanjšanju sredstev odloča župan. Nadalje ta člen določa tudi, da če se neposredni uporabnik med letom ukine in njegovih nalog ne prevzame drug neposredni uporabnik, se neporabljena sredstva prenesejo v splošno proračunsko rezervacijo.</w:t>
      </w:r>
    </w:p>
    <w:p w:rsidR="0034046B" w:rsidRPr="0097634F" w:rsidRDefault="0034046B" w:rsidP="000B5404">
      <w:pPr>
        <w:overflowPunct/>
        <w:autoSpaceDE/>
        <w:autoSpaceDN/>
        <w:adjustRightInd/>
        <w:spacing w:before="0" w:after="0" w:line="276" w:lineRule="auto"/>
        <w:ind w:left="0"/>
        <w:jc w:val="both"/>
        <w:textAlignment w:val="auto"/>
        <w:rPr>
          <w:rFonts w:ascii="Tahoma" w:hAnsi="Tahoma" w:cs="Tahoma"/>
          <w:lang w:eastAsia="sl-SI"/>
        </w:rPr>
      </w:pPr>
      <w:r w:rsidRPr="0097634F">
        <w:rPr>
          <w:rFonts w:ascii="Tahoma" w:hAnsi="Tahoma" w:cs="Tahoma"/>
          <w:lang w:eastAsia="sl-SI"/>
        </w:rPr>
        <w:t xml:space="preserve">V obdobju izvajanja proračuna Občine Žirovnica za leto </w:t>
      </w:r>
      <w:r w:rsidR="00A0503E" w:rsidRPr="0097634F">
        <w:rPr>
          <w:rFonts w:ascii="Tahoma" w:hAnsi="Tahoma" w:cs="Tahoma"/>
          <w:lang w:eastAsia="sl-SI"/>
        </w:rPr>
        <w:t>2017</w:t>
      </w:r>
      <w:r w:rsidRPr="0097634F">
        <w:rPr>
          <w:rFonts w:ascii="Tahoma" w:hAnsi="Tahoma" w:cs="Tahoma"/>
          <w:lang w:eastAsia="sl-SI"/>
        </w:rPr>
        <w:t xml:space="preserve"> ni bilo sprememb v številu neposrednih uporabnikov proračuna (občinski svet, nadzorni odbor, župan, občinska uprava), posledično ni bilo vpliva na veljavni proračun.</w:t>
      </w:r>
    </w:p>
    <w:p w:rsidR="0034046B" w:rsidRPr="00ED56BF" w:rsidRDefault="0034046B" w:rsidP="000B5404">
      <w:pPr>
        <w:tabs>
          <w:tab w:val="left" w:pos="-1080"/>
          <w:tab w:val="left" w:pos="-720"/>
          <w:tab w:val="left" w:pos="0"/>
          <w:tab w:val="center" w:pos="1620"/>
        </w:tabs>
        <w:overflowPunct/>
        <w:autoSpaceDE/>
        <w:autoSpaceDN/>
        <w:adjustRightInd/>
        <w:spacing w:before="0" w:after="0" w:line="276" w:lineRule="auto"/>
        <w:ind w:left="0"/>
        <w:jc w:val="both"/>
        <w:textAlignment w:val="auto"/>
        <w:rPr>
          <w:rFonts w:ascii="Tahoma" w:hAnsi="Tahoma" w:cs="Tahoma"/>
          <w:lang w:eastAsia="sl-SI"/>
        </w:rPr>
      </w:pPr>
    </w:p>
    <w:p w:rsidR="0034046B" w:rsidRPr="00ED56BF" w:rsidRDefault="0034046B" w:rsidP="000B5404">
      <w:pPr>
        <w:pStyle w:val="naslov30"/>
        <w:spacing w:line="276" w:lineRule="auto"/>
        <w:rPr>
          <w:iCs/>
          <w:color w:val="548DD4" w:themeColor="text2" w:themeTint="99"/>
          <w:sz w:val="24"/>
        </w:rPr>
      </w:pPr>
      <w:bookmarkStart w:id="71" w:name="_Toc350754413"/>
      <w:r w:rsidRPr="00ED56BF">
        <w:rPr>
          <w:iCs/>
          <w:color w:val="548DD4" w:themeColor="text2" w:themeTint="99"/>
          <w:sz w:val="24"/>
        </w:rPr>
        <w:t>1.5. Poročilo o porabi sredstev proračunske rezerve</w:t>
      </w:r>
      <w:bookmarkEnd w:id="71"/>
    </w:p>
    <w:p w:rsidR="0034046B" w:rsidRPr="0097634F" w:rsidRDefault="0034046B" w:rsidP="000B5404">
      <w:pPr>
        <w:tabs>
          <w:tab w:val="left" w:pos="-1080"/>
          <w:tab w:val="left" w:pos="-720"/>
          <w:tab w:val="left" w:pos="0"/>
          <w:tab w:val="center" w:pos="1620"/>
        </w:tabs>
        <w:overflowPunct/>
        <w:autoSpaceDE/>
        <w:autoSpaceDN/>
        <w:adjustRightInd/>
        <w:spacing w:before="0" w:after="0" w:line="276" w:lineRule="auto"/>
        <w:ind w:left="0"/>
        <w:jc w:val="both"/>
        <w:textAlignment w:val="auto"/>
        <w:rPr>
          <w:rFonts w:ascii="Tahoma" w:hAnsi="Tahoma" w:cs="Tahoma"/>
          <w:lang w:eastAsia="sl-SI"/>
        </w:rPr>
      </w:pPr>
    </w:p>
    <w:p w:rsidR="0034046B" w:rsidRPr="007F684B" w:rsidRDefault="0034046B" w:rsidP="000B5404">
      <w:pPr>
        <w:overflowPunct/>
        <w:autoSpaceDE/>
        <w:autoSpaceDN/>
        <w:adjustRightInd/>
        <w:spacing w:before="0" w:after="0" w:line="276" w:lineRule="auto"/>
        <w:ind w:left="0"/>
        <w:jc w:val="both"/>
        <w:textAlignment w:val="auto"/>
        <w:rPr>
          <w:rFonts w:ascii="Tahoma" w:hAnsi="Tahoma" w:cs="Tahoma"/>
          <w:lang w:eastAsia="sl-SI"/>
        </w:rPr>
      </w:pPr>
      <w:r w:rsidRPr="007F684B">
        <w:rPr>
          <w:rFonts w:ascii="Tahoma" w:hAnsi="Tahoma" w:cs="Tahoma"/>
          <w:lang w:eastAsia="sl-SI"/>
        </w:rPr>
        <w:t>Sredstva proračunske rezerve občine, so na dan 1.1.</w:t>
      </w:r>
      <w:r w:rsidR="00A0503E" w:rsidRPr="007F684B">
        <w:rPr>
          <w:rFonts w:ascii="Tahoma" w:hAnsi="Tahoma" w:cs="Tahoma"/>
          <w:lang w:eastAsia="sl-SI"/>
        </w:rPr>
        <w:t>2017</w:t>
      </w:r>
      <w:r w:rsidRPr="007F684B">
        <w:rPr>
          <w:rFonts w:ascii="Tahoma" w:hAnsi="Tahoma" w:cs="Tahoma"/>
          <w:lang w:eastAsia="sl-SI"/>
        </w:rPr>
        <w:t xml:space="preserve"> znašale </w:t>
      </w:r>
      <w:r w:rsidR="0097634F" w:rsidRPr="007F684B">
        <w:rPr>
          <w:rFonts w:ascii="Tahoma" w:hAnsi="Tahoma" w:cs="Tahoma"/>
          <w:lang w:eastAsia="sl-SI"/>
        </w:rPr>
        <w:t>70.142,60</w:t>
      </w:r>
      <w:r w:rsidRPr="007F684B">
        <w:rPr>
          <w:rFonts w:ascii="Tahoma" w:hAnsi="Tahoma" w:cs="Tahoma"/>
          <w:lang w:eastAsia="sl-SI"/>
        </w:rPr>
        <w:t xml:space="preserve"> EUR, v letu </w:t>
      </w:r>
      <w:r w:rsidR="00A0503E" w:rsidRPr="007F684B">
        <w:rPr>
          <w:rFonts w:ascii="Tahoma" w:hAnsi="Tahoma" w:cs="Tahoma"/>
          <w:lang w:eastAsia="sl-SI"/>
        </w:rPr>
        <w:t>2017</w:t>
      </w:r>
      <w:r w:rsidRPr="007F684B">
        <w:rPr>
          <w:rFonts w:ascii="Tahoma" w:hAnsi="Tahoma" w:cs="Tahoma"/>
          <w:lang w:eastAsia="sl-SI"/>
        </w:rPr>
        <w:t xml:space="preserve"> je bilo v rezervni sklad izločeno 5.000,00 EUR ter pripisane obresti v višini </w:t>
      </w:r>
      <w:r w:rsidR="0097634F" w:rsidRPr="007F684B">
        <w:rPr>
          <w:rFonts w:ascii="Tahoma" w:hAnsi="Tahoma" w:cs="Tahoma"/>
          <w:lang w:eastAsia="sl-SI"/>
        </w:rPr>
        <w:t>149,82</w:t>
      </w:r>
      <w:r w:rsidRPr="007F684B">
        <w:rPr>
          <w:rFonts w:ascii="Tahoma" w:hAnsi="Tahoma" w:cs="Tahoma"/>
          <w:lang w:eastAsia="sl-SI"/>
        </w:rPr>
        <w:t xml:space="preserve"> EUR. Stanje sredstev proračunske rezerve občine na dan 31.12.</w:t>
      </w:r>
      <w:r w:rsidR="00A0503E" w:rsidRPr="007F684B">
        <w:rPr>
          <w:rFonts w:ascii="Tahoma" w:hAnsi="Tahoma" w:cs="Tahoma"/>
          <w:lang w:eastAsia="sl-SI"/>
        </w:rPr>
        <w:t>2017</w:t>
      </w:r>
      <w:r w:rsidRPr="007F684B">
        <w:rPr>
          <w:rFonts w:ascii="Tahoma" w:hAnsi="Tahoma" w:cs="Tahoma"/>
          <w:lang w:eastAsia="sl-SI"/>
        </w:rPr>
        <w:t xml:space="preserve"> tako znaša </w:t>
      </w:r>
      <w:r w:rsidR="0097634F" w:rsidRPr="007F684B">
        <w:rPr>
          <w:rFonts w:ascii="Tahoma" w:hAnsi="Tahoma" w:cs="Tahoma"/>
          <w:lang w:eastAsia="sl-SI"/>
        </w:rPr>
        <w:t>75.292,42</w:t>
      </w:r>
      <w:r w:rsidRPr="007F684B">
        <w:rPr>
          <w:rFonts w:ascii="Tahoma" w:hAnsi="Tahoma" w:cs="Tahoma"/>
          <w:lang w:eastAsia="sl-SI"/>
        </w:rPr>
        <w:t xml:space="preserve"> EUR. Izplačil iz rezervnega sklada v letu </w:t>
      </w:r>
      <w:r w:rsidR="00A0503E" w:rsidRPr="007F684B">
        <w:rPr>
          <w:rFonts w:ascii="Tahoma" w:hAnsi="Tahoma" w:cs="Tahoma"/>
          <w:lang w:eastAsia="sl-SI"/>
        </w:rPr>
        <w:t>2017</w:t>
      </w:r>
      <w:r w:rsidRPr="007F684B">
        <w:rPr>
          <w:rFonts w:ascii="Tahoma" w:hAnsi="Tahoma" w:cs="Tahoma"/>
          <w:lang w:eastAsia="sl-SI"/>
        </w:rPr>
        <w:t xml:space="preserve"> ni bilo.</w:t>
      </w:r>
    </w:p>
    <w:p w:rsidR="0034046B" w:rsidRPr="0097634F" w:rsidRDefault="0034046B" w:rsidP="000B5404">
      <w:pPr>
        <w:tabs>
          <w:tab w:val="left" w:pos="-1080"/>
          <w:tab w:val="left" w:pos="-720"/>
          <w:tab w:val="left" w:pos="0"/>
          <w:tab w:val="center" w:pos="1620"/>
        </w:tabs>
        <w:overflowPunct/>
        <w:autoSpaceDE/>
        <w:autoSpaceDN/>
        <w:adjustRightInd/>
        <w:spacing w:before="0" w:after="0" w:line="276" w:lineRule="auto"/>
        <w:ind w:left="0"/>
        <w:jc w:val="both"/>
        <w:textAlignment w:val="auto"/>
        <w:rPr>
          <w:rFonts w:ascii="Tahoma" w:hAnsi="Tahoma" w:cs="Tahoma"/>
          <w:lang w:eastAsia="sl-SI"/>
        </w:rPr>
      </w:pPr>
    </w:p>
    <w:p w:rsidR="00A959B1" w:rsidRDefault="00A959B1">
      <w:pPr>
        <w:overflowPunct/>
        <w:autoSpaceDE/>
        <w:autoSpaceDN/>
        <w:adjustRightInd/>
        <w:spacing w:before="0" w:after="0"/>
        <w:ind w:left="0"/>
        <w:textAlignment w:val="auto"/>
        <w:rPr>
          <w:rFonts w:ascii="Cambria" w:hAnsi="Cambria" w:cs="Arial"/>
          <w:b/>
          <w:bCs/>
          <w:i/>
          <w:iCs/>
          <w:color w:val="548DD4" w:themeColor="text2" w:themeTint="99"/>
          <w:spacing w:val="30"/>
          <w:sz w:val="24"/>
          <w:szCs w:val="24"/>
          <w:lang w:eastAsia="sl-SI"/>
        </w:rPr>
      </w:pPr>
      <w:bookmarkStart w:id="72" w:name="_Toc350754414"/>
      <w:r>
        <w:rPr>
          <w:iCs/>
          <w:color w:val="548DD4" w:themeColor="text2" w:themeTint="99"/>
          <w:sz w:val="24"/>
        </w:rPr>
        <w:br w:type="page"/>
      </w:r>
    </w:p>
    <w:p w:rsidR="0034046B" w:rsidRPr="00433800" w:rsidRDefault="0034046B" w:rsidP="000B5404">
      <w:pPr>
        <w:pStyle w:val="naslov30"/>
        <w:spacing w:line="276" w:lineRule="auto"/>
        <w:rPr>
          <w:iCs/>
          <w:color w:val="548DD4" w:themeColor="text2" w:themeTint="99"/>
          <w:sz w:val="24"/>
        </w:rPr>
      </w:pPr>
      <w:r w:rsidRPr="00433800">
        <w:rPr>
          <w:iCs/>
          <w:color w:val="548DD4" w:themeColor="text2" w:themeTint="99"/>
          <w:sz w:val="24"/>
        </w:rPr>
        <w:lastRenderedPageBreak/>
        <w:t xml:space="preserve">1.6. Poročilo o porabi sredstev splošne proračunske rezervacije in spremembah med sprejetim in veljavnim proračunom v skladu s 5. členom odloka o proračunu Občine Žirovnica za leto </w:t>
      </w:r>
      <w:bookmarkEnd w:id="72"/>
      <w:r w:rsidR="00A0503E">
        <w:rPr>
          <w:iCs/>
          <w:color w:val="548DD4" w:themeColor="text2" w:themeTint="99"/>
          <w:sz w:val="24"/>
        </w:rPr>
        <w:t>2017</w:t>
      </w:r>
    </w:p>
    <w:p w:rsidR="0034046B" w:rsidRPr="00625B85" w:rsidRDefault="0034046B" w:rsidP="000B5404">
      <w:pPr>
        <w:overflowPunct/>
        <w:autoSpaceDE/>
        <w:autoSpaceDN/>
        <w:adjustRightInd/>
        <w:spacing w:before="0" w:after="0" w:line="276" w:lineRule="auto"/>
        <w:ind w:left="0"/>
        <w:jc w:val="both"/>
        <w:textAlignment w:val="auto"/>
        <w:rPr>
          <w:rFonts w:ascii="Tahoma" w:hAnsi="Tahoma" w:cs="Tahoma"/>
          <w:lang w:eastAsia="sl-SI"/>
        </w:rPr>
      </w:pPr>
    </w:p>
    <w:p w:rsidR="0034046B" w:rsidRDefault="0034046B" w:rsidP="000B5404">
      <w:pPr>
        <w:overflowPunct/>
        <w:autoSpaceDE/>
        <w:autoSpaceDN/>
        <w:adjustRightInd/>
        <w:spacing w:before="0" w:after="0" w:line="276" w:lineRule="auto"/>
        <w:ind w:left="0"/>
        <w:jc w:val="both"/>
        <w:textAlignment w:val="auto"/>
        <w:rPr>
          <w:rFonts w:ascii="Tahoma" w:hAnsi="Tahoma" w:cs="Tahoma"/>
          <w:lang w:eastAsia="sl-SI"/>
        </w:rPr>
      </w:pPr>
      <w:r w:rsidRPr="00625B85">
        <w:rPr>
          <w:rFonts w:ascii="Tahoma" w:hAnsi="Tahoma" w:cs="Tahoma"/>
          <w:lang w:eastAsia="sl-SI"/>
        </w:rPr>
        <w:t xml:space="preserve">Župan je v skladu s 5. členom odloka o proračunu Občine Žirovnica za leto </w:t>
      </w:r>
      <w:r w:rsidR="00A0503E" w:rsidRPr="00625B85">
        <w:rPr>
          <w:rFonts w:ascii="Tahoma" w:hAnsi="Tahoma" w:cs="Tahoma"/>
          <w:lang w:eastAsia="sl-SI"/>
        </w:rPr>
        <w:t>2017</w:t>
      </w:r>
      <w:r w:rsidRPr="00625B85">
        <w:rPr>
          <w:rFonts w:ascii="Tahoma" w:hAnsi="Tahoma" w:cs="Tahoma"/>
          <w:lang w:eastAsia="sl-SI"/>
        </w:rPr>
        <w:t xml:space="preserve"> od potrditve rebalansa </w:t>
      </w:r>
      <w:r w:rsidR="00A0503E" w:rsidRPr="00625B85">
        <w:rPr>
          <w:rFonts w:ascii="Tahoma" w:hAnsi="Tahoma" w:cs="Tahoma"/>
          <w:lang w:eastAsia="sl-SI"/>
        </w:rPr>
        <w:t>2017</w:t>
      </w:r>
      <w:r w:rsidRPr="00625B85">
        <w:rPr>
          <w:rFonts w:ascii="Tahoma" w:hAnsi="Tahoma" w:cs="Tahoma"/>
          <w:lang w:eastAsia="sl-SI"/>
        </w:rPr>
        <w:t xml:space="preserve"> odredil naslednje prerazporeditve plana:</w:t>
      </w:r>
    </w:p>
    <w:p w:rsidR="00625B85" w:rsidRDefault="00625B85" w:rsidP="000B5404">
      <w:pPr>
        <w:overflowPunct/>
        <w:autoSpaceDE/>
        <w:autoSpaceDN/>
        <w:adjustRightInd/>
        <w:spacing w:before="0" w:after="0" w:line="276" w:lineRule="auto"/>
        <w:ind w:left="0"/>
        <w:jc w:val="both"/>
        <w:textAlignment w:val="auto"/>
        <w:rPr>
          <w:rFonts w:ascii="Tahoma" w:hAnsi="Tahoma" w:cs="Tahoma"/>
          <w:lang w:eastAsia="sl-SI"/>
        </w:rPr>
      </w:pPr>
    </w:p>
    <w:tbl>
      <w:tblPr>
        <w:tblStyle w:val="Slog11"/>
        <w:tblW w:w="10031" w:type="dxa"/>
        <w:tblLook w:val="04E0" w:firstRow="1" w:lastRow="1" w:firstColumn="1" w:lastColumn="0" w:noHBand="0" w:noVBand="1"/>
      </w:tblPr>
      <w:tblGrid>
        <w:gridCol w:w="1384"/>
        <w:gridCol w:w="3916"/>
        <w:gridCol w:w="1754"/>
        <w:gridCol w:w="1701"/>
        <w:gridCol w:w="1276"/>
      </w:tblGrid>
      <w:tr w:rsidR="00B752ED" w:rsidRPr="009127AA" w:rsidTr="009127AA">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84" w:type="dxa"/>
            <w:shd w:val="clear" w:color="auto" w:fill="B8CCE4" w:themeFill="accent1" w:themeFillTint="66"/>
            <w:noWrap/>
            <w:vAlign w:val="center"/>
            <w:hideMark/>
          </w:tcPr>
          <w:p w:rsidR="00B752ED" w:rsidRPr="009127AA" w:rsidRDefault="00B752ED" w:rsidP="009127AA">
            <w:pPr>
              <w:overflowPunct/>
              <w:autoSpaceDE/>
              <w:autoSpaceDN/>
              <w:adjustRightInd/>
              <w:spacing w:before="0" w:after="0"/>
              <w:ind w:left="0"/>
              <w:jc w:val="center"/>
              <w:textAlignment w:val="auto"/>
              <w:rPr>
                <w:rFonts w:ascii="Tahoma" w:hAnsi="Tahoma" w:cs="Tahoma"/>
                <w:color w:val="000000"/>
                <w:sz w:val="14"/>
                <w:szCs w:val="14"/>
                <w:lang w:eastAsia="sl-SI"/>
              </w:rPr>
            </w:pPr>
            <w:r w:rsidRPr="009127AA">
              <w:rPr>
                <w:rFonts w:ascii="Tahoma" w:hAnsi="Tahoma" w:cs="Tahoma"/>
                <w:color w:val="000000"/>
                <w:sz w:val="14"/>
                <w:szCs w:val="14"/>
                <w:lang w:eastAsia="sl-SI"/>
              </w:rPr>
              <w:t>NRP</w:t>
            </w:r>
          </w:p>
        </w:tc>
        <w:tc>
          <w:tcPr>
            <w:tcW w:w="3916" w:type="dxa"/>
            <w:shd w:val="clear" w:color="auto" w:fill="B8CCE4" w:themeFill="accent1" w:themeFillTint="66"/>
            <w:noWrap/>
            <w:vAlign w:val="center"/>
            <w:hideMark/>
          </w:tcPr>
          <w:p w:rsidR="00B752ED" w:rsidRPr="009127AA" w:rsidRDefault="00B752ED" w:rsidP="009127AA">
            <w:pPr>
              <w:overflowPunct/>
              <w:autoSpaceDE/>
              <w:autoSpaceDN/>
              <w:adjustRightInd/>
              <w:spacing w:before="0" w:after="0"/>
              <w:ind w:left="0"/>
              <w:jc w:val="center"/>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color w:val="000000"/>
                <w:sz w:val="14"/>
                <w:szCs w:val="14"/>
                <w:lang w:eastAsia="sl-SI"/>
              </w:rPr>
            </w:pPr>
            <w:r w:rsidRPr="009127AA">
              <w:rPr>
                <w:rFonts w:ascii="Tahoma" w:hAnsi="Tahoma" w:cs="Tahoma"/>
                <w:color w:val="000000"/>
                <w:sz w:val="14"/>
                <w:szCs w:val="14"/>
                <w:lang w:eastAsia="sl-SI"/>
              </w:rPr>
              <w:t>Opis</w:t>
            </w:r>
          </w:p>
        </w:tc>
        <w:tc>
          <w:tcPr>
            <w:tcW w:w="1754" w:type="dxa"/>
            <w:shd w:val="clear" w:color="auto" w:fill="B8CCE4" w:themeFill="accent1" w:themeFillTint="66"/>
            <w:noWrap/>
            <w:vAlign w:val="center"/>
            <w:hideMark/>
          </w:tcPr>
          <w:p w:rsidR="00B752ED" w:rsidRPr="009127AA" w:rsidRDefault="00B752ED" w:rsidP="009127AA">
            <w:pPr>
              <w:overflowPunct/>
              <w:autoSpaceDE/>
              <w:autoSpaceDN/>
              <w:adjustRightInd/>
              <w:spacing w:before="0" w:after="0"/>
              <w:ind w:left="0"/>
              <w:jc w:val="center"/>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color w:val="000000"/>
                <w:sz w:val="14"/>
                <w:szCs w:val="14"/>
                <w:lang w:eastAsia="sl-SI"/>
              </w:rPr>
            </w:pPr>
            <w:r w:rsidRPr="009127AA">
              <w:rPr>
                <w:rFonts w:ascii="Tahoma" w:hAnsi="Tahoma" w:cs="Tahoma"/>
                <w:color w:val="000000"/>
                <w:sz w:val="14"/>
                <w:szCs w:val="14"/>
                <w:lang w:eastAsia="sl-SI"/>
              </w:rPr>
              <w:t>Sprejeti proračun 2017</w:t>
            </w:r>
          </w:p>
        </w:tc>
        <w:tc>
          <w:tcPr>
            <w:tcW w:w="1701" w:type="dxa"/>
            <w:shd w:val="clear" w:color="auto" w:fill="B8CCE4" w:themeFill="accent1" w:themeFillTint="66"/>
            <w:noWrap/>
            <w:vAlign w:val="center"/>
            <w:hideMark/>
          </w:tcPr>
          <w:p w:rsidR="00B752ED" w:rsidRPr="009127AA" w:rsidRDefault="00B752ED" w:rsidP="009127AA">
            <w:pPr>
              <w:overflowPunct/>
              <w:autoSpaceDE/>
              <w:autoSpaceDN/>
              <w:adjustRightInd/>
              <w:spacing w:before="0" w:after="0"/>
              <w:ind w:left="0"/>
              <w:jc w:val="center"/>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color w:val="000000"/>
                <w:sz w:val="14"/>
                <w:szCs w:val="14"/>
                <w:lang w:eastAsia="sl-SI"/>
              </w:rPr>
            </w:pPr>
            <w:r w:rsidRPr="009127AA">
              <w:rPr>
                <w:rFonts w:ascii="Tahoma" w:hAnsi="Tahoma" w:cs="Tahoma"/>
                <w:color w:val="000000"/>
                <w:sz w:val="14"/>
                <w:szCs w:val="14"/>
                <w:lang w:eastAsia="sl-SI"/>
              </w:rPr>
              <w:t>Veljavni proračun 2017</w:t>
            </w:r>
          </w:p>
        </w:tc>
        <w:tc>
          <w:tcPr>
            <w:tcW w:w="1276" w:type="dxa"/>
            <w:shd w:val="clear" w:color="auto" w:fill="B8CCE4" w:themeFill="accent1" w:themeFillTint="66"/>
            <w:noWrap/>
            <w:vAlign w:val="center"/>
            <w:hideMark/>
          </w:tcPr>
          <w:p w:rsidR="00B752ED" w:rsidRPr="009127AA" w:rsidRDefault="00B752ED" w:rsidP="009127AA">
            <w:pPr>
              <w:overflowPunct/>
              <w:autoSpaceDE/>
              <w:autoSpaceDN/>
              <w:adjustRightInd/>
              <w:spacing w:before="0" w:after="0"/>
              <w:ind w:left="0"/>
              <w:jc w:val="center"/>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color w:val="000000"/>
                <w:sz w:val="14"/>
                <w:szCs w:val="14"/>
                <w:lang w:eastAsia="sl-SI"/>
              </w:rPr>
            </w:pPr>
            <w:r w:rsidRPr="009127AA">
              <w:rPr>
                <w:rFonts w:ascii="Tahoma" w:hAnsi="Tahoma" w:cs="Tahoma"/>
                <w:color w:val="000000"/>
                <w:sz w:val="14"/>
                <w:szCs w:val="14"/>
                <w:lang w:eastAsia="sl-SI"/>
              </w:rPr>
              <w:t>razlika (veljavni-sprejeti)</w:t>
            </w:r>
          </w:p>
        </w:tc>
      </w:tr>
      <w:tr w:rsidR="00B752ED" w:rsidRPr="00B752ED" w:rsidTr="00B752ED">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384" w:type="dxa"/>
            <w:noWrap/>
            <w:hideMark/>
          </w:tcPr>
          <w:p w:rsidR="00B752ED" w:rsidRPr="00B752ED" w:rsidRDefault="00B752ED" w:rsidP="00B752ED">
            <w:pPr>
              <w:overflowPunct/>
              <w:autoSpaceDE/>
              <w:autoSpaceDN/>
              <w:adjustRightInd/>
              <w:spacing w:before="0" w:after="0"/>
              <w:ind w:left="0"/>
              <w:textAlignment w:val="auto"/>
              <w:rPr>
                <w:rFonts w:ascii="Tahoma" w:hAnsi="Tahoma" w:cs="Tahoma"/>
                <w:b w:val="0"/>
                <w:sz w:val="16"/>
                <w:szCs w:val="16"/>
                <w:lang w:eastAsia="sl-SI"/>
              </w:rPr>
            </w:pPr>
            <w:r w:rsidRPr="00B752ED">
              <w:rPr>
                <w:rFonts w:ascii="Tahoma" w:hAnsi="Tahoma" w:cs="Tahoma"/>
                <w:b w:val="0"/>
                <w:sz w:val="16"/>
                <w:szCs w:val="16"/>
                <w:lang w:eastAsia="sl-SI"/>
              </w:rPr>
              <w:t>0122</w:t>
            </w:r>
          </w:p>
        </w:tc>
        <w:tc>
          <w:tcPr>
            <w:tcW w:w="3916" w:type="dxa"/>
            <w:noWrap/>
            <w:hideMark/>
          </w:tcPr>
          <w:p w:rsidR="00B752ED" w:rsidRPr="00B752ED" w:rsidRDefault="00B752ED" w:rsidP="00B752ED">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PROTOKOL</w:t>
            </w:r>
          </w:p>
        </w:tc>
        <w:tc>
          <w:tcPr>
            <w:tcW w:w="1754" w:type="dxa"/>
            <w:noWrap/>
            <w:hideMark/>
          </w:tcPr>
          <w:p w:rsidR="00B752ED" w:rsidRPr="00B752ED" w:rsidRDefault="00B752ED" w:rsidP="00B752E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34.000</w:t>
            </w:r>
          </w:p>
        </w:tc>
        <w:tc>
          <w:tcPr>
            <w:tcW w:w="1701" w:type="dxa"/>
            <w:noWrap/>
            <w:hideMark/>
          </w:tcPr>
          <w:p w:rsidR="00B752ED" w:rsidRPr="00B752ED" w:rsidRDefault="00B752ED" w:rsidP="00B752E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39.000</w:t>
            </w:r>
          </w:p>
        </w:tc>
        <w:tc>
          <w:tcPr>
            <w:tcW w:w="1276" w:type="dxa"/>
            <w:noWrap/>
            <w:hideMark/>
          </w:tcPr>
          <w:p w:rsidR="00B752ED" w:rsidRPr="00B752ED" w:rsidRDefault="00B752ED" w:rsidP="00B752E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5.000</w:t>
            </w:r>
          </w:p>
        </w:tc>
      </w:tr>
      <w:tr w:rsidR="00B752ED" w:rsidRPr="00B752ED" w:rsidTr="00B752ED">
        <w:trPr>
          <w:trHeight w:val="210"/>
        </w:trPr>
        <w:tc>
          <w:tcPr>
            <w:cnfStyle w:val="001000000000" w:firstRow="0" w:lastRow="0" w:firstColumn="1" w:lastColumn="0" w:oddVBand="0" w:evenVBand="0" w:oddHBand="0" w:evenHBand="0" w:firstRowFirstColumn="0" w:firstRowLastColumn="0" w:lastRowFirstColumn="0" w:lastRowLastColumn="0"/>
            <w:tcW w:w="1384" w:type="dxa"/>
            <w:noWrap/>
            <w:hideMark/>
          </w:tcPr>
          <w:p w:rsidR="00B752ED" w:rsidRPr="00B752ED" w:rsidRDefault="00B752ED" w:rsidP="00B752ED">
            <w:pPr>
              <w:overflowPunct/>
              <w:autoSpaceDE/>
              <w:autoSpaceDN/>
              <w:adjustRightInd/>
              <w:spacing w:before="0" w:after="0"/>
              <w:ind w:left="0"/>
              <w:textAlignment w:val="auto"/>
              <w:rPr>
                <w:rFonts w:ascii="Tahoma" w:hAnsi="Tahoma" w:cs="Tahoma"/>
                <w:b w:val="0"/>
                <w:sz w:val="16"/>
                <w:szCs w:val="16"/>
                <w:lang w:eastAsia="sl-SI"/>
              </w:rPr>
            </w:pPr>
            <w:r w:rsidRPr="00B752ED">
              <w:rPr>
                <w:rFonts w:ascii="Tahoma" w:hAnsi="Tahoma" w:cs="Tahoma"/>
                <w:b w:val="0"/>
                <w:sz w:val="16"/>
                <w:szCs w:val="16"/>
                <w:lang w:eastAsia="sl-SI"/>
              </w:rPr>
              <w:t>0301</w:t>
            </w:r>
          </w:p>
        </w:tc>
        <w:tc>
          <w:tcPr>
            <w:tcW w:w="3916" w:type="dxa"/>
            <w:noWrap/>
            <w:hideMark/>
          </w:tcPr>
          <w:p w:rsidR="00B752ED" w:rsidRPr="00B752ED" w:rsidRDefault="00B752ED" w:rsidP="00B752ED">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MEDNARODNO SODELOVANJE</w:t>
            </w:r>
          </w:p>
        </w:tc>
        <w:tc>
          <w:tcPr>
            <w:tcW w:w="1754" w:type="dxa"/>
            <w:noWrap/>
            <w:hideMark/>
          </w:tcPr>
          <w:p w:rsidR="00B752ED" w:rsidRPr="00B752ED" w:rsidRDefault="00B752ED" w:rsidP="00B752ED">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11.700</w:t>
            </w:r>
          </w:p>
        </w:tc>
        <w:tc>
          <w:tcPr>
            <w:tcW w:w="1701" w:type="dxa"/>
            <w:noWrap/>
            <w:hideMark/>
          </w:tcPr>
          <w:p w:rsidR="00B752ED" w:rsidRPr="00B752ED" w:rsidRDefault="00B752ED" w:rsidP="00B752ED">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6.700</w:t>
            </w:r>
          </w:p>
        </w:tc>
        <w:tc>
          <w:tcPr>
            <w:tcW w:w="1276" w:type="dxa"/>
            <w:noWrap/>
            <w:hideMark/>
          </w:tcPr>
          <w:p w:rsidR="00B752ED" w:rsidRPr="00B752ED" w:rsidRDefault="00B752ED" w:rsidP="00B752ED">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-5.000</w:t>
            </w:r>
          </w:p>
        </w:tc>
      </w:tr>
      <w:tr w:rsidR="00B752ED" w:rsidRPr="00B752ED" w:rsidTr="00B752ED">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384" w:type="dxa"/>
            <w:noWrap/>
            <w:hideMark/>
          </w:tcPr>
          <w:p w:rsidR="00B752ED" w:rsidRPr="00B752ED" w:rsidRDefault="00B752ED" w:rsidP="00B752ED">
            <w:pPr>
              <w:overflowPunct/>
              <w:autoSpaceDE/>
              <w:autoSpaceDN/>
              <w:adjustRightInd/>
              <w:spacing w:before="0" w:after="0"/>
              <w:ind w:left="0"/>
              <w:textAlignment w:val="auto"/>
              <w:rPr>
                <w:rFonts w:ascii="Tahoma" w:hAnsi="Tahoma" w:cs="Tahoma"/>
                <w:b w:val="0"/>
                <w:sz w:val="16"/>
                <w:szCs w:val="16"/>
                <w:lang w:eastAsia="sl-SI"/>
              </w:rPr>
            </w:pPr>
            <w:r w:rsidRPr="00B752ED">
              <w:rPr>
                <w:rFonts w:ascii="Tahoma" w:hAnsi="Tahoma" w:cs="Tahoma"/>
                <w:b w:val="0"/>
                <w:sz w:val="16"/>
                <w:szCs w:val="16"/>
                <w:lang w:eastAsia="sl-SI"/>
              </w:rPr>
              <w:t>0431</w:t>
            </w:r>
          </w:p>
        </w:tc>
        <w:tc>
          <w:tcPr>
            <w:tcW w:w="3916" w:type="dxa"/>
            <w:noWrap/>
            <w:hideMark/>
          </w:tcPr>
          <w:p w:rsidR="00B752ED" w:rsidRPr="00B752ED" w:rsidRDefault="00B752ED" w:rsidP="00B752ED">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POSLOVNI PROSTOR TITOVA 16</w:t>
            </w:r>
          </w:p>
        </w:tc>
        <w:tc>
          <w:tcPr>
            <w:tcW w:w="1754" w:type="dxa"/>
            <w:noWrap/>
            <w:hideMark/>
          </w:tcPr>
          <w:p w:rsidR="00B752ED" w:rsidRPr="00B752ED" w:rsidRDefault="00B752ED" w:rsidP="00B752E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12.600</w:t>
            </w:r>
          </w:p>
        </w:tc>
        <w:tc>
          <w:tcPr>
            <w:tcW w:w="1701" w:type="dxa"/>
            <w:noWrap/>
            <w:hideMark/>
          </w:tcPr>
          <w:p w:rsidR="00B752ED" w:rsidRPr="00B752ED" w:rsidRDefault="00B752ED" w:rsidP="00B752E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15.000</w:t>
            </w:r>
          </w:p>
        </w:tc>
        <w:tc>
          <w:tcPr>
            <w:tcW w:w="1276" w:type="dxa"/>
            <w:noWrap/>
            <w:hideMark/>
          </w:tcPr>
          <w:p w:rsidR="00B752ED" w:rsidRPr="00B752ED" w:rsidRDefault="00B752ED" w:rsidP="00B752E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2.400</w:t>
            </w:r>
          </w:p>
        </w:tc>
      </w:tr>
      <w:tr w:rsidR="00B752ED" w:rsidRPr="00B752ED" w:rsidTr="00B752ED">
        <w:trPr>
          <w:trHeight w:val="210"/>
        </w:trPr>
        <w:tc>
          <w:tcPr>
            <w:cnfStyle w:val="001000000000" w:firstRow="0" w:lastRow="0" w:firstColumn="1" w:lastColumn="0" w:oddVBand="0" w:evenVBand="0" w:oddHBand="0" w:evenHBand="0" w:firstRowFirstColumn="0" w:firstRowLastColumn="0" w:lastRowFirstColumn="0" w:lastRowLastColumn="0"/>
            <w:tcW w:w="1384" w:type="dxa"/>
            <w:noWrap/>
            <w:hideMark/>
          </w:tcPr>
          <w:p w:rsidR="00B752ED" w:rsidRPr="00B752ED" w:rsidRDefault="00B752ED" w:rsidP="00B752ED">
            <w:pPr>
              <w:overflowPunct/>
              <w:autoSpaceDE/>
              <w:autoSpaceDN/>
              <w:adjustRightInd/>
              <w:spacing w:before="0" w:after="0"/>
              <w:ind w:left="0"/>
              <w:textAlignment w:val="auto"/>
              <w:rPr>
                <w:rFonts w:ascii="Tahoma" w:hAnsi="Tahoma" w:cs="Tahoma"/>
                <w:b w:val="0"/>
                <w:sz w:val="16"/>
                <w:szCs w:val="16"/>
                <w:lang w:eastAsia="sl-SI"/>
              </w:rPr>
            </w:pPr>
            <w:r w:rsidRPr="00B752ED">
              <w:rPr>
                <w:rFonts w:ascii="Tahoma" w:hAnsi="Tahoma" w:cs="Tahoma"/>
                <w:b w:val="0"/>
                <w:sz w:val="16"/>
                <w:szCs w:val="16"/>
                <w:lang w:eastAsia="sl-SI"/>
              </w:rPr>
              <w:t>0602</w:t>
            </w:r>
          </w:p>
        </w:tc>
        <w:tc>
          <w:tcPr>
            <w:tcW w:w="3916" w:type="dxa"/>
            <w:noWrap/>
            <w:hideMark/>
          </w:tcPr>
          <w:p w:rsidR="00B752ED" w:rsidRPr="00B752ED" w:rsidRDefault="00B752ED" w:rsidP="00B752ED">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MATERIALNI STROŠKI OBČINSKE UPRAVE</w:t>
            </w:r>
          </w:p>
        </w:tc>
        <w:tc>
          <w:tcPr>
            <w:tcW w:w="1754" w:type="dxa"/>
            <w:noWrap/>
            <w:hideMark/>
          </w:tcPr>
          <w:p w:rsidR="00B752ED" w:rsidRPr="00B752ED" w:rsidRDefault="00B752ED" w:rsidP="00B752ED">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67.850</w:t>
            </w:r>
          </w:p>
        </w:tc>
        <w:tc>
          <w:tcPr>
            <w:tcW w:w="1701" w:type="dxa"/>
            <w:noWrap/>
            <w:hideMark/>
          </w:tcPr>
          <w:p w:rsidR="00B752ED" w:rsidRPr="00B752ED" w:rsidRDefault="00B752ED" w:rsidP="00B752ED">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68.530</w:t>
            </w:r>
          </w:p>
        </w:tc>
        <w:tc>
          <w:tcPr>
            <w:tcW w:w="1276" w:type="dxa"/>
            <w:noWrap/>
            <w:hideMark/>
          </w:tcPr>
          <w:p w:rsidR="00B752ED" w:rsidRPr="00B752ED" w:rsidRDefault="00B752ED" w:rsidP="00B752ED">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680</w:t>
            </w:r>
          </w:p>
        </w:tc>
      </w:tr>
      <w:tr w:rsidR="00B752ED" w:rsidRPr="00B752ED" w:rsidTr="00B752ED">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384" w:type="dxa"/>
            <w:noWrap/>
            <w:hideMark/>
          </w:tcPr>
          <w:p w:rsidR="00B752ED" w:rsidRPr="00B752ED" w:rsidRDefault="00B752ED" w:rsidP="00B752ED">
            <w:pPr>
              <w:overflowPunct/>
              <w:autoSpaceDE/>
              <w:autoSpaceDN/>
              <w:adjustRightInd/>
              <w:spacing w:before="0" w:after="0"/>
              <w:ind w:left="0"/>
              <w:textAlignment w:val="auto"/>
              <w:rPr>
                <w:rFonts w:ascii="Tahoma" w:hAnsi="Tahoma" w:cs="Tahoma"/>
                <w:b w:val="0"/>
                <w:sz w:val="16"/>
                <w:szCs w:val="16"/>
                <w:lang w:eastAsia="sl-SI"/>
              </w:rPr>
            </w:pPr>
            <w:r w:rsidRPr="00B752ED">
              <w:rPr>
                <w:rFonts w:ascii="Tahoma" w:hAnsi="Tahoma" w:cs="Tahoma"/>
                <w:b w:val="0"/>
                <w:sz w:val="16"/>
                <w:szCs w:val="16"/>
                <w:lang w:eastAsia="sl-SI"/>
              </w:rPr>
              <w:t>0603</w:t>
            </w:r>
          </w:p>
        </w:tc>
        <w:tc>
          <w:tcPr>
            <w:tcW w:w="3916" w:type="dxa"/>
            <w:noWrap/>
            <w:hideMark/>
          </w:tcPr>
          <w:p w:rsidR="00B752ED" w:rsidRPr="00B752ED" w:rsidRDefault="00B752ED" w:rsidP="00B752ED">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STROŠKI DELA SKUPNEGA ORGANA</w:t>
            </w:r>
          </w:p>
        </w:tc>
        <w:tc>
          <w:tcPr>
            <w:tcW w:w="1754" w:type="dxa"/>
            <w:noWrap/>
            <w:hideMark/>
          </w:tcPr>
          <w:p w:rsidR="00B752ED" w:rsidRPr="00B752ED" w:rsidRDefault="00B752ED" w:rsidP="00B752E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27.345</w:t>
            </w:r>
          </w:p>
        </w:tc>
        <w:tc>
          <w:tcPr>
            <w:tcW w:w="1701" w:type="dxa"/>
            <w:noWrap/>
            <w:hideMark/>
          </w:tcPr>
          <w:p w:rsidR="00B752ED" w:rsidRPr="00B752ED" w:rsidRDefault="00B752ED" w:rsidP="00B752E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26.305</w:t>
            </w:r>
          </w:p>
        </w:tc>
        <w:tc>
          <w:tcPr>
            <w:tcW w:w="1276" w:type="dxa"/>
            <w:noWrap/>
            <w:hideMark/>
          </w:tcPr>
          <w:p w:rsidR="00B752ED" w:rsidRPr="00B752ED" w:rsidRDefault="00B752ED" w:rsidP="00B752E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-1.040</w:t>
            </w:r>
          </w:p>
        </w:tc>
      </w:tr>
      <w:tr w:rsidR="00B752ED" w:rsidRPr="00B752ED" w:rsidTr="00B752ED">
        <w:trPr>
          <w:trHeight w:val="210"/>
        </w:trPr>
        <w:tc>
          <w:tcPr>
            <w:cnfStyle w:val="001000000000" w:firstRow="0" w:lastRow="0" w:firstColumn="1" w:lastColumn="0" w:oddVBand="0" w:evenVBand="0" w:oddHBand="0" w:evenHBand="0" w:firstRowFirstColumn="0" w:firstRowLastColumn="0" w:lastRowFirstColumn="0" w:lastRowLastColumn="0"/>
            <w:tcW w:w="1384" w:type="dxa"/>
            <w:noWrap/>
            <w:hideMark/>
          </w:tcPr>
          <w:p w:rsidR="00B752ED" w:rsidRPr="00B752ED" w:rsidRDefault="00B752ED" w:rsidP="00B752ED">
            <w:pPr>
              <w:overflowPunct/>
              <w:autoSpaceDE/>
              <w:autoSpaceDN/>
              <w:adjustRightInd/>
              <w:spacing w:before="0" w:after="0"/>
              <w:ind w:left="0"/>
              <w:textAlignment w:val="auto"/>
              <w:rPr>
                <w:rFonts w:ascii="Tahoma" w:hAnsi="Tahoma" w:cs="Tahoma"/>
                <w:b w:val="0"/>
                <w:sz w:val="16"/>
                <w:szCs w:val="16"/>
                <w:lang w:eastAsia="sl-SI"/>
              </w:rPr>
            </w:pPr>
            <w:r w:rsidRPr="00B752ED">
              <w:rPr>
                <w:rFonts w:ascii="Tahoma" w:hAnsi="Tahoma" w:cs="Tahoma"/>
                <w:b w:val="0"/>
                <w:sz w:val="16"/>
                <w:szCs w:val="16"/>
                <w:lang w:eastAsia="sl-SI"/>
              </w:rPr>
              <w:t>0612</w:t>
            </w:r>
          </w:p>
        </w:tc>
        <w:tc>
          <w:tcPr>
            <w:tcW w:w="3916" w:type="dxa"/>
            <w:noWrap/>
            <w:hideMark/>
          </w:tcPr>
          <w:p w:rsidR="00B752ED" w:rsidRPr="00B752ED" w:rsidRDefault="00B752ED" w:rsidP="00B752ED">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POSLOVNI PROSTOR BREZNICA 3</w:t>
            </w:r>
          </w:p>
        </w:tc>
        <w:tc>
          <w:tcPr>
            <w:tcW w:w="1754" w:type="dxa"/>
            <w:noWrap/>
            <w:hideMark/>
          </w:tcPr>
          <w:p w:rsidR="00B752ED" w:rsidRPr="00B752ED" w:rsidRDefault="00B752ED" w:rsidP="00B752ED">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13.240</w:t>
            </w:r>
          </w:p>
        </w:tc>
        <w:tc>
          <w:tcPr>
            <w:tcW w:w="1701" w:type="dxa"/>
            <w:noWrap/>
            <w:hideMark/>
          </w:tcPr>
          <w:p w:rsidR="00B752ED" w:rsidRPr="00B752ED" w:rsidRDefault="00B752ED" w:rsidP="00B752ED">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16.580</w:t>
            </w:r>
          </w:p>
        </w:tc>
        <w:tc>
          <w:tcPr>
            <w:tcW w:w="1276" w:type="dxa"/>
            <w:noWrap/>
            <w:hideMark/>
          </w:tcPr>
          <w:p w:rsidR="00B752ED" w:rsidRPr="00B752ED" w:rsidRDefault="00B752ED" w:rsidP="00B752ED">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3.340</w:t>
            </w:r>
          </w:p>
        </w:tc>
      </w:tr>
      <w:tr w:rsidR="00B752ED" w:rsidRPr="00B752ED" w:rsidTr="00B752ED">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384" w:type="dxa"/>
            <w:noWrap/>
            <w:hideMark/>
          </w:tcPr>
          <w:p w:rsidR="00B752ED" w:rsidRPr="00B752ED" w:rsidRDefault="00B752ED" w:rsidP="00B752ED">
            <w:pPr>
              <w:overflowPunct/>
              <w:autoSpaceDE/>
              <w:autoSpaceDN/>
              <w:adjustRightInd/>
              <w:spacing w:before="0" w:after="0"/>
              <w:ind w:left="0"/>
              <w:textAlignment w:val="auto"/>
              <w:rPr>
                <w:rFonts w:ascii="Tahoma" w:hAnsi="Tahoma" w:cs="Tahoma"/>
                <w:b w:val="0"/>
                <w:sz w:val="16"/>
                <w:szCs w:val="16"/>
                <w:lang w:eastAsia="sl-SI"/>
              </w:rPr>
            </w:pPr>
            <w:r w:rsidRPr="00B752ED">
              <w:rPr>
                <w:rFonts w:ascii="Tahoma" w:hAnsi="Tahoma" w:cs="Tahoma"/>
                <w:b w:val="0"/>
                <w:sz w:val="16"/>
                <w:szCs w:val="16"/>
                <w:lang w:eastAsia="sl-SI"/>
              </w:rPr>
              <w:t>0701</w:t>
            </w:r>
          </w:p>
        </w:tc>
        <w:tc>
          <w:tcPr>
            <w:tcW w:w="3916" w:type="dxa"/>
            <w:noWrap/>
            <w:hideMark/>
          </w:tcPr>
          <w:p w:rsidR="00B752ED" w:rsidRPr="00B752ED" w:rsidRDefault="00B752ED" w:rsidP="00B752ED">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SREDSTVA ZA ZVEZE, ZAŠČITO IN REŠEVANJE</w:t>
            </w:r>
          </w:p>
        </w:tc>
        <w:tc>
          <w:tcPr>
            <w:tcW w:w="1754" w:type="dxa"/>
            <w:noWrap/>
            <w:hideMark/>
          </w:tcPr>
          <w:p w:rsidR="00B752ED" w:rsidRPr="00B752ED" w:rsidRDefault="00B752ED" w:rsidP="00B752E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14.522</w:t>
            </w:r>
          </w:p>
        </w:tc>
        <w:tc>
          <w:tcPr>
            <w:tcW w:w="1701" w:type="dxa"/>
            <w:noWrap/>
            <w:hideMark/>
          </w:tcPr>
          <w:p w:rsidR="00B752ED" w:rsidRPr="00B752ED" w:rsidRDefault="00B752ED" w:rsidP="00B752E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14.355</w:t>
            </w:r>
          </w:p>
        </w:tc>
        <w:tc>
          <w:tcPr>
            <w:tcW w:w="1276" w:type="dxa"/>
            <w:noWrap/>
            <w:hideMark/>
          </w:tcPr>
          <w:p w:rsidR="00B752ED" w:rsidRPr="00B752ED" w:rsidRDefault="00B752ED" w:rsidP="00B752E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-167</w:t>
            </w:r>
          </w:p>
        </w:tc>
      </w:tr>
      <w:tr w:rsidR="00B752ED" w:rsidRPr="00B752ED" w:rsidTr="00B752ED">
        <w:trPr>
          <w:trHeight w:val="210"/>
        </w:trPr>
        <w:tc>
          <w:tcPr>
            <w:cnfStyle w:val="001000000000" w:firstRow="0" w:lastRow="0" w:firstColumn="1" w:lastColumn="0" w:oddVBand="0" w:evenVBand="0" w:oddHBand="0" w:evenHBand="0" w:firstRowFirstColumn="0" w:firstRowLastColumn="0" w:lastRowFirstColumn="0" w:lastRowLastColumn="0"/>
            <w:tcW w:w="1384" w:type="dxa"/>
            <w:noWrap/>
            <w:hideMark/>
          </w:tcPr>
          <w:p w:rsidR="00B752ED" w:rsidRPr="00B752ED" w:rsidRDefault="00B752ED" w:rsidP="00B752ED">
            <w:pPr>
              <w:overflowPunct/>
              <w:autoSpaceDE/>
              <w:autoSpaceDN/>
              <w:adjustRightInd/>
              <w:spacing w:before="0" w:after="0"/>
              <w:ind w:left="0"/>
              <w:textAlignment w:val="auto"/>
              <w:rPr>
                <w:rFonts w:ascii="Tahoma" w:hAnsi="Tahoma" w:cs="Tahoma"/>
                <w:b w:val="0"/>
                <w:i/>
                <w:iCs/>
                <w:color w:val="808080" w:themeColor="background1" w:themeShade="80"/>
                <w:sz w:val="16"/>
                <w:szCs w:val="16"/>
                <w:lang w:eastAsia="sl-SI"/>
              </w:rPr>
            </w:pPr>
            <w:r w:rsidRPr="00B752ED">
              <w:rPr>
                <w:rFonts w:ascii="Tahoma" w:hAnsi="Tahoma" w:cs="Tahoma"/>
                <w:b w:val="0"/>
                <w:i/>
                <w:iCs/>
                <w:color w:val="808080" w:themeColor="background1" w:themeShade="80"/>
                <w:sz w:val="16"/>
                <w:szCs w:val="16"/>
                <w:lang w:eastAsia="sl-SI"/>
              </w:rPr>
              <w:t>OB000-07-0024</w:t>
            </w:r>
          </w:p>
        </w:tc>
        <w:tc>
          <w:tcPr>
            <w:tcW w:w="3916" w:type="dxa"/>
            <w:noWrap/>
            <w:hideMark/>
          </w:tcPr>
          <w:p w:rsidR="00B752ED" w:rsidRPr="00B752ED" w:rsidRDefault="00B752ED" w:rsidP="00B752ED">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i/>
                <w:iCs/>
                <w:color w:val="808080" w:themeColor="background1" w:themeShade="80"/>
                <w:sz w:val="16"/>
                <w:szCs w:val="16"/>
                <w:lang w:eastAsia="sl-SI"/>
              </w:rPr>
            </w:pPr>
            <w:r w:rsidRPr="00B752ED">
              <w:rPr>
                <w:rFonts w:ascii="Tahoma" w:hAnsi="Tahoma" w:cs="Tahoma"/>
                <w:i/>
                <w:iCs/>
                <w:color w:val="808080" w:themeColor="background1" w:themeShade="80"/>
                <w:sz w:val="16"/>
                <w:szCs w:val="16"/>
                <w:lang w:eastAsia="sl-SI"/>
              </w:rPr>
              <w:t>POŽARNO VARSTVO IN CIVILNA ZAŠČITA</w:t>
            </w:r>
          </w:p>
        </w:tc>
        <w:tc>
          <w:tcPr>
            <w:tcW w:w="1754" w:type="dxa"/>
            <w:noWrap/>
            <w:hideMark/>
          </w:tcPr>
          <w:p w:rsidR="00B752ED" w:rsidRPr="00B752ED" w:rsidRDefault="00B752ED" w:rsidP="00B752ED">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i/>
                <w:iCs/>
                <w:color w:val="808080" w:themeColor="background1" w:themeShade="80"/>
                <w:sz w:val="16"/>
                <w:szCs w:val="16"/>
                <w:lang w:eastAsia="sl-SI"/>
              </w:rPr>
            </w:pPr>
            <w:r w:rsidRPr="00B752ED">
              <w:rPr>
                <w:rFonts w:ascii="Tahoma" w:hAnsi="Tahoma" w:cs="Tahoma"/>
                <w:i/>
                <w:iCs/>
                <w:color w:val="808080" w:themeColor="background1" w:themeShade="80"/>
                <w:sz w:val="16"/>
                <w:szCs w:val="16"/>
                <w:lang w:eastAsia="sl-SI"/>
              </w:rPr>
              <w:t>2.450</w:t>
            </w:r>
          </w:p>
        </w:tc>
        <w:tc>
          <w:tcPr>
            <w:tcW w:w="1701" w:type="dxa"/>
            <w:noWrap/>
            <w:hideMark/>
          </w:tcPr>
          <w:p w:rsidR="00B752ED" w:rsidRPr="00B752ED" w:rsidRDefault="00B752ED" w:rsidP="00B752ED">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i/>
                <w:iCs/>
                <w:color w:val="808080" w:themeColor="background1" w:themeShade="80"/>
                <w:sz w:val="16"/>
                <w:szCs w:val="16"/>
                <w:lang w:eastAsia="sl-SI"/>
              </w:rPr>
            </w:pPr>
            <w:r w:rsidRPr="00B752ED">
              <w:rPr>
                <w:rFonts w:ascii="Tahoma" w:hAnsi="Tahoma" w:cs="Tahoma"/>
                <w:i/>
                <w:iCs/>
                <w:color w:val="808080" w:themeColor="background1" w:themeShade="80"/>
                <w:sz w:val="16"/>
                <w:szCs w:val="16"/>
                <w:lang w:eastAsia="sl-SI"/>
              </w:rPr>
              <w:t>2.840</w:t>
            </w:r>
          </w:p>
        </w:tc>
        <w:tc>
          <w:tcPr>
            <w:tcW w:w="1276" w:type="dxa"/>
            <w:noWrap/>
            <w:hideMark/>
          </w:tcPr>
          <w:p w:rsidR="00B752ED" w:rsidRPr="00B752ED" w:rsidRDefault="00B752ED" w:rsidP="00B752ED">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i/>
                <w:iCs/>
                <w:color w:val="808080" w:themeColor="background1" w:themeShade="80"/>
                <w:sz w:val="16"/>
                <w:szCs w:val="16"/>
                <w:lang w:eastAsia="sl-SI"/>
              </w:rPr>
            </w:pPr>
            <w:r w:rsidRPr="00B752ED">
              <w:rPr>
                <w:rFonts w:ascii="Tahoma" w:hAnsi="Tahoma" w:cs="Tahoma"/>
                <w:i/>
                <w:iCs/>
                <w:color w:val="808080" w:themeColor="background1" w:themeShade="80"/>
                <w:sz w:val="16"/>
                <w:szCs w:val="16"/>
                <w:lang w:eastAsia="sl-SI"/>
              </w:rPr>
              <w:t>390</w:t>
            </w:r>
          </w:p>
        </w:tc>
      </w:tr>
      <w:tr w:rsidR="00B752ED" w:rsidRPr="00B752ED" w:rsidTr="00B752ED">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384" w:type="dxa"/>
            <w:noWrap/>
            <w:hideMark/>
          </w:tcPr>
          <w:p w:rsidR="00B752ED" w:rsidRPr="00B752ED" w:rsidRDefault="00B752ED" w:rsidP="00B752ED">
            <w:pPr>
              <w:overflowPunct/>
              <w:autoSpaceDE/>
              <w:autoSpaceDN/>
              <w:adjustRightInd/>
              <w:spacing w:before="0" w:after="0"/>
              <w:ind w:left="0"/>
              <w:textAlignment w:val="auto"/>
              <w:rPr>
                <w:rFonts w:ascii="Tahoma" w:hAnsi="Tahoma" w:cs="Tahoma"/>
                <w:b w:val="0"/>
                <w:sz w:val="16"/>
                <w:szCs w:val="16"/>
                <w:lang w:eastAsia="sl-SI"/>
              </w:rPr>
            </w:pPr>
            <w:r w:rsidRPr="00B752ED">
              <w:rPr>
                <w:rFonts w:ascii="Tahoma" w:hAnsi="Tahoma" w:cs="Tahoma"/>
                <w:b w:val="0"/>
                <w:sz w:val="16"/>
                <w:szCs w:val="16"/>
                <w:lang w:eastAsia="sl-SI"/>
              </w:rPr>
              <w:t>0714</w:t>
            </w:r>
          </w:p>
        </w:tc>
        <w:tc>
          <w:tcPr>
            <w:tcW w:w="3916" w:type="dxa"/>
            <w:noWrap/>
            <w:hideMark/>
          </w:tcPr>
          <w:p w:rsidR="00B752ED" w:rsidRPr="00B752ED" w:rsidRDefault="00B752ED" w:rsidP="00B752ED">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PRENOS POŽARNE TAKSE</w:t>
            </w:r>
          </w:p>
        </w:tc>
        <w:tc>
          <w:tcPr>
            <w:tcW w:w="1754" w:type="dxa"/>
            <w:noWrap/>
            <w:hideMark/>
          </w:tcPr>
          <w:p w:rsidR="00B752ED" w:rsidRPr="00B752ED" w:rsidRDefault="00B752ED" w:rsidP="00B752E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6.605</w:t>
            </w:r>
          </w:p>
        </w:tc>
        <w:tc>
          <w:tcPr>
            <w:tcW w:w="1701" w:type="dxa"/>
            <w:noWrap/>
            <w:hideMark/>
          </w:tcPr>
          <w:p w:rsidR="00B752ED" w:rsidRPr="00B752ED" w:rsidRDefault="00B752ED" w:rsidP="00B752E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6.772</w:t>
            </w:r>
          </w:p>
        </w:tc>
        <w:tc>
          <w:tcPr>
            <w:tcW w:w="1276" w:type="dxa"/>
            <w:noWrap/>
            <w:hideMark/>
          </w:tcPr>
          <w:p w:rsidR="00B752ED" w:rsidRPr="00B752ED" w:rsidRDefault="00B752ED" w:rsidP="00B752E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167</w:t>
            </w:r>
          </w:p>
        </w:tc>
      </w:tr>
      <w:tr w:rsidR="00B752ED" w:rsidRPr="00B752ED" w:rsidTr="00B752ED">
        <w:trPr>
          <w:trHeight w:val="210"/>
        </w:trPr>
        <w:tc>
          <w:tcPr>
            <w:cnfStyle w:val="001000000000" w:firstRow="0" w:lastRow="0" w:firstColumn="1" w:lastColumn="0" w:oddVBand="0" w:evenVBand="0" w:oddHBand="0" w:evenHBand="0" w:firstRowFirstColumn="0" w:firstRowLastColumn="0" w:lastRowFirstColumn="0" w:lastRowLastColumn="0"/>
            <w:tcW w:w="1384" w:type="dxa"/>
            <w:noWrap/>
            <w:hideMark/>
          </w:tcPr>
          <w:p w:rsidR="00B752ED" w:rsidRPr="00B752ED" w:rsidRDefault="00B752ED" w:rsidP="00B752ED">
            <w:pPr>
              <w:overflowPunct/>
              <w:autoSpaceDE/>
              <w:autoSpaceDN/>
              <w:adjustRightInd/>
              <w:spacing w:before="0" w:after="0"/>
              <w:ind w:left="0"/>
              <w:textAlignment w:val="auto"/>
              <w:rPr>
                <w:rFonts w:ascii="Tahoma" w:hAnsi="Tahoma" w:cs="Tahoma"/>
                <w:b w:val="0"/>
                <w:i/>
                <w:iCs/>
                <w:color w:val="808080" w:themeColor="background1" w:themeShade="80"/>
                <w:sz w:val="16"/>
                <w:szCs w:val="16"/>
                <w:lang w:eastAsia="sl-SI"/>
              </w:rPr>
            </w:pPr>
            <w:r w:rsidRPr="00B752ED">
              <w:rPr>
                <w:rFonts w:ascii="Tahoma" w:hAnsi="Tahoma" w:cs="Tahoma"/>
                <w:b w:val="0"/>
                <w:i/>
                <w:iCs/>
                <w:color w:val="808080" w:themeColor="background1" w:themeShade="80"/>
                <w:sz w:val="16"/>
                <w:szCs w:val="16"/>
                <w:lang w:eastAsia="sl-SI"/>
              </w:rPr>
              <w:t>OB000-07-0024</w:t>
            </w:r>
          </w:p>
        </w:tc>
        <w:tc>
          <w:tcPr>
            <w:tcW w:w="3916" w:type="dxa"/>
            <w:noWrap/>
            <w:hideMark/>
          </w:tcPr>
          <w:p w:rsidR="00B752ED" w:rsidRPr="00B752ED" w:rsidRDefault="00B752ED" w:rsidP="00B752ED">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i/>
                <w:iCs/>
                <w:color w:val="808080" w:themeColor="background1" w:themeShade="80"/>
                <w:sz w:val="16"/>
                <w:szCs w:val="16"/>
                <w:lang w:eastAsia="sl-SI"/>
              </w:rPr>
            </w:pPr>
            <w:r w:rsidRPr="00B752ED">
              <w:rPr>
                <w:rFonts w:ascii="Tahoma" w:hAnsi="Tahoma" w:cs="Tahoma"/>
                <w:i/>
                <w:iCs/>
                <w:color w:val="808080" w:themeColor="background1" w:themeShade="80"/>
                <w:sz w:val="16"/>
                <w:szCs w:val="16"/>
                <w:lang w:eastAsia="sl-SI"/>
              </w:rPr>
              <w:t>POŽARNO VARSTVO IN CIVILNA ZAŠČITA</w:t>
            </w:r>
          </w:p>
        </w:tc>
        <w:tc>
          <w:tcPr>
            <w:tcW w:w="1754" w:type="dxa"/>
            <w:noWrap/>
            <w:hideMark/>
          </w:tcPr>
          <w:p w:rsidR="00B752ED" w:rsidRPr="00B752ED" w:rsidRDefault="00B752ED" w:rsidP="00B752ED">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i/>
                <w:iCs/>
                <w:color w:val="808080" w:themeColor="background1" w:themeShade="80"/>
                <w:sz w:val="16"/>
                <w:szCs w:val="16"/>
                <w:lang w:eastAsia="sl-SI"/>
              </w:rPr>
            </w:pPr>
            <w:r w:rsidRPr="00B752ED">
              <w:rPr>
                <w:rFonts w:ascii="Tahoma" w:hAnsi="Tahoma" w:cs="Tahoma"/>
                <w:i/>
                <w:iCs/>
                <w:color w:val="808080" w:themeColor="background1" w:themeShade="80"/>
                <w:sz w:val="16"/>
                <w:szCs w:val="16"/>
                <w:lang w:eastAsia="sl-SI"/>
              </w:rPr>
              <w:t>6.605</w:t>
            </w:r>
          </w:p>
        </w:tc>
        <w:tc>
          <w:tcPr>
            <w:tcW w:w="1701" w:type="dxa"/>
            <w:noWrap/>
            <w:hideMark/>
          </w:tcPr>
          <w:p w:rsidR="00B752ED" w:rsidRPr="00B752ED" w:rsidRDefault="00B752ED" w:rsidP="00B752ED">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i/>
                <w:iCs/>
                <w:color w:val="808080" w:themeColor="background1" w:themeShade="80"/>
                <w:sz w:val="16"/>
                <w:szCs w:val="16"/>
                <w:lang w:eastAsia="sl-SI"/>
              </w:rPr>
            </w:pPr>
            <w:r w:rsidRPr="00B752ED">
              <w:rPr>
                <w:rFonts w:ascii="Tahoma" w:hAnsi="Tahoma" w:cs="Tahoma"/>
                <w:i/>
                <w:iCs/>
                <w:color w:val="808080" w:themeColor="background1" w:themeShade="80"/>
                <w:sz w:val="16"/>
                <w:szCs w:val="16"/>
                <w:lang w:eastAsia="sl-SI"/>
              </w:rPr>
              <w:t>6.772</w:t>
            </w:r>
          </w:p>
        </w:tc>
        <w:tc>
          <w:tcPr>
            <w:tcW w:w="1276" w:type="dxa"/>
            <w:noWrap/>
            <w:hideMark/>
          </w:tcPr>
          <w:p w:rsidR="00B752ED" w:rsidRPr="00B752ED" w:rsidRDefault="00B752ED" w:rsidP="00B752ED">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i/>
                <w:iCs/>
                <w:color w:val="808080" w:themeColor="background1" w:themeShade="80"/>
                <w:sz w:val="16"/>
                <w:szCs w:val="16"/>
                <w:lang w:eastAsia="sl-SI"/>
              </w:rPr>
            </w:pPr>
            <w:r w:rsidRPr="00B752ED">
              <w:rPr>
                <w:rFonts w:ascii="Tahoma" w:hAnsi="Tahoma" w:cs="Tahoma"/>
                <w:i/>
                <w:iCs/>
                <w:color w:val="808080" w:themeColor="background1" w:themeShade="80"/>
                <w:sz w:val="16"/>
                <w:szCs w:val="16"/>
                <w:lang w:eastAsia="sl-SI"/>
              </w:rPr>
              <w:t>167</w:t>
            </w:r>
          </w:p>
        </w:tc>
      </w:tr>
      <w:tr w:rsidR="00B752ED" w:rsidRPr="00B752ED" w:rsidTr="00B752ED">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384" w:type="dxa"/>
            <w:noWrap/>
            <w:hideMark/>
          </w:tcPr>
          <w:p w:rsidR="00B752ED" w:rsidRPr="00B752ED" w:rsidRDefault="00B752ED" w:rsidP="00B752ED">
            <w:pPr>
              <w:overflowPunct/>
              <w:autoSpaceDE/>
              <w:autoSpaceDN/>
              <w:adjustRightInd/>
              <w:spacing w:before="0" w:after="0"/>
              <w:ind w:left="0"/>
              <w:textAlignment w:val="auto"/>
              <w:rPr>
                <w:rFonts w:ascii="Tahoma" w:hAnsi="Tahoma" w:cs="Tahoma"/>
                <w:b w:val="0"/>
                <w:sz w:val="16"/>
                <w:szCs w:val="16"/>
                <w:lang w:eastAsia="sl-SI"/>
              </w:rPr>
            </w:pPr>
            <w:r w:rsidRPr="00B752ED">
              <w:rPr>
                <w:rFonts w:ascii="Tahoma" w:hAnsi="Tahoma" w:cs="Tahoma"/>
                <w:b w:val="0"/>
                <w:sz w:val="16"/>
                <w:szCs w:val="16"/>
                <w:lang w:eastAsia="sl-SI"/>
              </w:rPr>
              <w:t>1131</w:t>
            </w:r>
          </w:p>
        </w:tc>
        <w:tc>
          <w:tcPr>
            <w:tcW w:w="3916" w:type="dxa"/>
            <w:noWrap/>
            <w:hideMark/>
          </w:tcPr>
          <w:p w:rsidR="00B752ED" w:rsidRPr="00B752ED" w:rsidRDefault="00B752ED" w:rsidP="00B752ED">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VZDRŽEVANJE GOZDNIH CEST</w:t>
            </w:r>
          </w:p>
        </w:tc>
        <w:tc>
          <w:tcPr>
            <w:tcW w:w="1754" w:type="dxa"/>
            <w:noWrap/>
            <w:hideMark/>
          </w:tcPr>
          <w:p w:rsidR="00B752ED" w:rsidRPr="00B752ED" w:rsidRDefault="00B752ED" w:rsidP="00B752E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30.000</w:t>
            </w:r>
          </w:p>
        </w:tc>
        <w:tc>
          <w:tcPr>
            <w:tcW w:w="1701" w:type="dxa"/>
            <w:noWrap/>
            <w:hideMark/>
          </w:tcPr>
          <w:p w:rsidR="00B752ED" w:rsidRPr="00B752ED" w:rsidRDefault="00B752ED" w:rsidP="00B752E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31.900</w:t>
            </w:r>
          </w:p>
        </w:tc>
        <w:tc>
          <w:tcPr>
            <w:tcW w:w="1276" w:type="dxa"/>
            <w:noWrap/>
            <w:hideMark/>
          </w:tcPr>
          <w:p w:rsidR="00B752ED" w:rsidRPr="00B752ED" w:rsidRDefault="00B752ED" w:rsidP="00B752E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1.900</w:t>
            </w:r>
          </w:p>
        </w:tc>
      </w:tr>
      <w:tr w:rsidR="00B752ED" w:rsidRPr="00B752ED" w:rsidTr="00B752ED">
        <w:trPr>
          <w:trHeight w:val="210"/>
        </w:trPr>
        <w:tc>
          <w:tcPr>
            <w:cnfStyle w:val="001000000000" w:firstRow="0" w:lastRow="0" w:firstColumn="1" w:lastColumn="0" w:oddVBand="0" w:evenVBand="0" w:oddHBand="0" w:evenHBand="0" w:firstRowFirstColumn="0" w:firstRowLastColumn="0" w:lastRowFirstColumn="0" w:lastRowLastColumn="0"/>
            <w:tcW w:w="1384" w:type="dxa"/>
            <w:noWrap/>
            <w:hideMark/>
          </w:tcPr>
          <w:p w:rsidR="00B752ED" w:rsidRPr="00B752ED" w:rsidRDefault="00B752ED" w:rsidP="00B752ED">
            <w:pPr>
              <w:overflowPunct/>
              <w:autoSpaceDE/>
              <w:autoSpaceDN/>
              <w:adjustRightInd/>
              <w:spacing w:before="0" w:after="0"/>
              <w:ind w:left="0"/>
              <w:textAlignment w:val="auto"/>
              <w:rPr>
                <w:rFonts w:ascii="Tahoma" w:hAnsi="Tahoma" w:cs="Tahoma"/>
                <w:b w:val="0"/>
                <w:sz w:val="16"/>
                <w:szCs w:val="16"/>
                <w:lang w:eastAsia="sl-SI"/>
              </w:rPr>
            </w:pPr>
            <w:r w:rsidRPr="00B752ED">
              <w:rPr>
                <w:rFonts w:ascii="Tahoma" w:hAnsi="Tahoma" w:cs="Tahoma"/>
                <w:b w:val="0"/>
                <w:sz w:val="16"/>
                <w:szCs w:val="16"/>
                <w:lang w:eastAsia="sl-SI"/>
              </w:rPr>
              <w:t>1231</w:t>
            </w:r>
          </w:p>
        </w:tc>
        <w:tc>
          <w:tcPr>
            <w:tcW w:w="3916" w:type="dxa"/>
            <w:noWrap/>
            <w:hideMark/>
          </w:tcPr>
          <w:p w:rsidR="00B752ED" w:rsidRPr="00B752ED" w:rsidRDefault="00B752ED" w:rsidP="00B752ED">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IZVAJANJE LEK</w:t>
            </w:r>
          </w:p>
        </w:tc>
        <w:tc>
          <w:tcPr>
            <w:tcW w:w="1754" w:type="dxa"/>
            <w:noWrap/>
            <w:hideMark/>
          </w:tcPr>
          <w:p w:rsidR="00B752ED" w:rsidRPr="00B752ED" w:rsidRDefault="00B752ED" w:rsidP="00B752ED">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24.500</w:t>
            </w:r>
          </w:p>
        </w:tc>
        <w:tc>
          <w:tcPr>
            <w:tcW w:w="1701" w:type="dxa"/>
            <w:noWrap/>
            <w:hideMark/>
          </w:tcPr>
          <w:p w:rsidR="00B752ED" w:rsidRPr="00B752ED" w:rsidRDefault="00B752ED" w:rsidP="00B752ED">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21.600</w:t>
            </w:r>
          </w:p>
        </w:tc>
        <w:tc>
          <w:tcPr>
            <w:tcW w:w="1276" w:type="dxa"/>
            <w:noWrap/>
            <w:hideMark/>
          </w:tcPr>
          <w:p w:rsidR="00B752ED" w:rsidRPr="00B752ED" w:rsidRDefault="00B752ED" w:rsidP="00B752ED">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-2.900</w:t>
            </w:r>
          </w:p>
        </w:tc>
      </w:tr>
      <w:tr w:rsidR="00B752ED" w:rsidRPr="00B752ED" w:rsidTr="00B752ED">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384" w:type="dxa"/>
            <w:noWrap/>
            <w:hideMark/>
          </w:tcPr>
          <w:p w:rsidR="00B752ED" w:rsidRPr="00B752ED" w:rsidRDefault="00B752ED" w:rsidP="00B752ED">
            <w:pPr>
              <w:overflowPunct/>
              <w:autoSpaceDE/>
              <w:autoSpaceDN/>
              <w:adjustRightInd/>
              <w:spacing w:before="0" w:after="0"/>
              <w:ind w:left="0"/>
              <w:textAlignment w:val="auto"/>
              <w:rPr>
                <w:rFonts w:ascii="Tahoma" w:hAnsi="Tahoma" w:cs="Tahoma"/>
                <w:b w:val="0"/>
                <w:sz w:val="16"/>
                <w:szCs w:val="16"/>
                <w:lang w:eastAsia="sl-SI"/>
              </w:rPr>
            </w:pPr>
            <w:r w:rsidRPr="00B752ED">
              <w:rPr>
                <w:rFonts w:ascii="Tahoma" w:hAnsi="Tahoma" w:cs="Tahoma"/>
                <w:b w:val="0"/>
                <w:sz w:val="16"/>
                <w:szCs w:val="16"/>
                <w:lang w:eastAsia="sl-SI"/>
              </w:rPr>
              <w:t>1301</w:t>
            </w:r>
          </w:p>
        </w:tc>
        <w:tc>
          <w:tcPr>
            <w:tcW w:w="3916" w:type="dxa"/>
            <w:noWrap/>
            <w:hideMark/>
          </w:tcPr>
          <w:p w:rsidR="00B752ED" w:rsidRPr="00B752ED" w:rsidRDefault="00B752ED" w:rsidP="00B752ED">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VZDRŽEVANJE OBČINSKIH CEST</w:t>
            </w:r>
          </w:p>
        </w:tc>
        <w:tc>
          <w:tcPr>
            <w:tcW w:w="1754" w:type="dxa"/>
            <w:noWrap/>
            <w:hideMark/>
          </w:tcPr>
          <w:p w:rsidR="00B752ED" w:rsidRPr="00B752ED" w:rsidRDefault="00B752ED" w:rsidP="00B752E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125.000</w:t>
            </w:r>
          </w:p>
        </w:tc>
        <w:tc>
          <w:tcPr>
            <w:tcW w:w="1701" w:type="dxa"/>
            <w:noWrap/>
            <w:hideMark/>
          </w:tcPr>
          <w:p w:rsidR="00B752ED" w:rsidRPr="00B752ED" w:rsidRDefault="00B752ED" w:rsidP="00B752E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147.615</w:t>
            </w:r>
          </w:p>
        </w:tc>
        <w:tc>
          <w:tcPr>
            <w:tcW w:w="1276" w:type="dxa"/>
            <w:noWrap/>
            <w:hideMark/>
          </w:tcPr>
          <w:p w:rsidR="00B752ED" w:rsidRPr="00B752ED" w:rsidRDefault="00B752ED" w:rsidP="00B752E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22.615</w:t>
            </w:r>
          </w:p>
        </w:tc>
      </w:tr>
      <w:tr w:rsidR="00B752ED" w:rsidRPr="00B752ED" w:rsidTr="00B752ED">
        <w:trPr>
          <w:trHeight w:val="210"/>
        </w:trPr>
        <w:tc>
          <w:tcPr>
            <w:cnfStyle w:val="001000000000" w:firstRow="0" w:lastRow="0" w:firstColumn="1" w:lastColumn="0" w:oddVBand="0" w:evenVBand="0" w:oddHBand="0" w:evenHBand="0" w:firstRowFirstColumn="0" w:firstRowLastColumn="0" w:lastRowFirstColumn="0" w:lastRowLastColumn="0"/>
            <w:tcW w:w="1384" w:type="dxa"/>
            <w:noWrap/>
            <w:hideMark/>
          </w:tcPr>
          <w:p w:rsidR="00B752ED" w:rsidRPr="00B752ED" w:rsidRDefault="00B752ED" w:rsidP="00B752ED">
            <w:pPr>
              <w:overflowPunct/>
              <w:autoSpaceDE/>
              <w:autoSpaceDN/>
              <w:adjustRightInd/>
              <w:spacing w:before="0" w:after="0"/>
              <w:ind w:left="0"/>
              <w:textAlignment w:val="auto"/>
              <w:rPr>
                <w:rFonts w:ascii="Tahoma" w:hAnsi="Tahoma" w:cs="Tahoma"/>
                <w:b w:val="0"/>
                <w:sz w:val="16"/>
                <w:szCs w:val="16"/>
                <w:lang w:eastAsia="sl-SI"/>
              </w:rPr>
            </w:pPr>
            <w:r w:rsidRPr="00B752ED">
              <w:rPr>
                <w:rFonts w:ascii="Tahoma" w:hAnsi="Tahoma" w:cs="Tahoma"/>
                <w:b w:val="0"/>
                <w:sz w:val="16"/>
                <w:szCs w:val="16"/>
                <w:lang w:eastAsia="sl-SI"/>
              </w:rPr>
              <w:t>1302</w:t>
            </w:r>
          </w:p>
        </w:tc>
        <w:tc>
          <w:tcPr>
            <w:tcW w:w="3916" w:type="dxa"/>
            <w:noWrap/>
            <w:hideMark/>
          </w:tcPr>
          <w:p w:rsidR="00B752ED" w:rsidRPr="00B752ED" w:rsidRDefault="00B752ED" w:rsidP="00B752ED">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ZIMSKA SLUŽBA</w:t>
            </w:r>
          </w:p>
        </w:tc>
        <w:tc>
          <w:tcPr>
            <w:tcW w:w="1754" w:type="dxa"/>
            <w:noWrap/>
            <w:hideMark/>
          </w:tcPr>
          <w:p w:rsidR="00B752ED" w:rsidRPr="00B752ED" w:rsidRDefault="00B752ED" w:rsidP="00B752ED">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95.000</w:t>
            </w:r>
          </w:p>
        </w:tc>
        <w:tc>
          <w:tcPr>
            <w:tcW w:w="1701" w:type="dxa"/>
            <w:noWrap/>
            <w:hideMark/>
          </w:tcPr>
          <w:p w:rsidR="00B752ED" w:rsidRPr="00B752ED" w:rsidRDefault="00B752ED" w:rsidP="00B752ED">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73.485</w:t>
            </w:r>
          </w:p>
        </w:tc>
        <w:tc>
          <w:tcPr>
            <w:tcW w:w="1276" w:type="dxa"/>
            <w:noWrap/>
            <w:hideMark/>
          </w:tcPr>
          <w:p w:rsidR="00B752ED" w:rsidRPr="00B752ED" w:rsidRDefault="00B752ED" w:rsidP="00B752ED">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-21.515</w:t>
            </w:r>
          </w:p>
        </w:tc>
      </w:tr>
      <w:tr w:rsidR="00B752ED" w:rsidRPr="00B752ED" w:rsidTr="00B752ED">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384" w:type="dxa"/>
            <w:noWrap/>
            <w:hideMark/>
          </w:tcPr>
          <w:p w:rsidR="00B752ED" w:rsidRPr="00B752ED" w:rsidRDefault="00B752ED" w:rsidP="00B752ED">
            <w:pPr>
              <w:overflowPunct/>
              <w:autoSpaceDE/>
              <w:autoSpaceDN/>
              <w:adjustRightInd/>
              <w:spacing w:before="0" w:after="0"/>
              <w:ind w:left="0"/>
              <w:textAlignment w:val="auto"/>
              <w:rPr>
                <w:rFonts w:ascii="Tahoma" w:hAnsi="Tahoma" w:cs="Tahoma"/>
                <w:b w:val="0"/>
                <w:sz w:val="16"/>
                <w:szCs w:val="16"/>
                <w:lang w:eastAsia="sl-SI"/>
              </w:rPr>
            </w:pPr>
            <w:r w:rsidRPr="00B752ED">
              <w:rPr>
                <w:rFonts w:ascii="Tahoma" w:hAnsi="Tahoma" w:cs="Tahoma"/>
                <w:b w:val="0"/>
                <w:sz w:val="16"/>
                <w:szCs w:val="16"/>
                <w:lang w:eastAsia="sl-SI"/>
              </w:rPr>
              <w:t>1321</w:t>
            </w:r>
          </w:p>
        </w:tc>
        <w:tc>
          <w:tcPr>
            <w:tcW w:w="3916" w:type="dxa"/>
            <w:noWrap/>
            <w:hideMark/>
          </w:tcPr>
          <w:p w:rsidR="00B752ED" w:rsidRPr="00B752ED" w:rsidRDefault="00B752ED" w:rsidP="00B752ED">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OBČINSKE CESTE (INVESTICIJE)</w:t>
            </w:r>
          </w:p>
        </w:tc>
        <w:tc>
          <w:tcPr>
            <w:tcW w:w="1754" w:type="dxa"/>
            <w:noWrap/>
            <w:hideMark/>
          </w:tcPr>
          <w:p w:rsidR="00B752ED" w:rsidRPr="00B752ED" w:rsidRDefault="00B752ED" w:rsidP="00B752E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186.514</w:t>
            </w:r>
          </w:p>
        </w:tc>
        <w:tc>
          <w:tcPr>
            <w:tcW w:w="1701" w:type="dxa"/>
            <w:noWrap/>
            <w:hideMark/>
          </w:tcPr>
          <w:p w:rsidR="00B752ED" w:rsidRPr="00B752ED" w:rsidRDefault="00B752ED" w:rsidP="00B752E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188.300</w:t>
            </w:r>
          </w:p>
        </w:tc>
        <w:tc>
          <w:tcPr>
            <w:tcW w:w="1276" w:type="dxa"/>
            <w:noWrap/>
            <w:hideMark/>
          </w:tcPr>
          <w:p w:rsidR="00B752ED" w:rsidRPr="00B752ED" w:rsidRDefault="00B752ED" w:rsidP="00B752E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1.786</w:t>
            </w:r>
          </w:p>
        </w:tc>
      </w:tr>
      <w:tr w:rsidR="00B752ED" w:rsidRPr="00B752ED" w:rsidTr="00B752ED">
        <w:trPr>
          <w:trHeight w:val="210"/>
        </w:trPr>
        <w:tc>
          <w:tcPr>
            <w:cnfStyle w:val="001000000000" w:firstRow="0" w:lastRow="0" w:firstColumn="1" w:lastColumn="0" w:oddVBand="0" w:evenVBand="0" w:oddHBand="0" w:evenHBand="0" w:firstRowFirstColumn="0" w:firstRowLastColumn="0" w:lastRowFirstColumn="0" w:lastRowLastColumn="0"/>
            <w:tcW w:w="1384" w:type="dxa"/>
            <w:noWrap/>
            <w:hideMark/>
          </w:tcPr>
          <w:p w:rsidR="00B752ED" w:rsidRPr="00B752ED" w:rsidRDefault="00B752ED" w:rsidP="00B752ED">
            <w:pPr>
              <w:overflowPunct/>
              <w:autoSpaceDE/>
              <w:autoSpaceDN/>
              <w:adjustRightInd/>
              <w:spacing w:before="0" w:after="0"/>
              <w:ind w:left="0"/>
              <w:textAlignment w:val="auto"/>
              <w:rPr>
                <w:rFonts w:ascii="Tahoma" w:hAnsi="Tahoma" w:cs="Tahoma"/>
                <w:b w:val="0"/>
                <w:i/>
                <w:iCs/>
                <w:color w:val="808080" w:themeColor="background1" w:themeShade="80"/>
                <w:sz w:val="16"/>
                <w:szCs w:val="16"/>
                <w:lang w:eastAsia="sl-SI"/>
              </w:rPr>
            </w:pPr>
            <w:r w:rsidRPr="00B752ED">
              <w:rPr>
                <w:rFonts w:ascii="Tahoma" w:hAnsi="Tahoma" w:cs="Tahoma"/>
                <w:b w:val="0"/>
                <w:i/>
                <w:iCs/>
                <w:color w:val="808080" w:themeColor="background1" w:themeShade="80"/>
                <w:sz w:val="16"/>
                <w:szCs w:val="16"/>
                <w:lang w:eastAsia="sl-SI"/>
              </w:rPr>
              <w:t>OB192-16-0005</w:t>
            </w:r>
          </w:p>
        </w:tc>
        <w:tc>
          <w:tcPr>
            <w:tcW w:w="3916" w:type="dxa"/>
            <w:noWrap/>
            <w:hideMark/>
          </w:tcPr>
          <w:p w:rsidR="00B752ED" w:rsidRPr="00B752ED" w:rsidRDefault="00B752ED" w:rsidP="00B752ED">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i/>
                <w:iCs/>
                <w:color w:val="808080" w:themeColor="background1" w:themeShade="80"/>
                <w:sz w:val="16"/>
                <w:szCs w:val="16"/>
                <w:lang w:eastAsia="sl-SI"/>
              </w:rPr>
            </w:pPr>
            <w:r w:rsidRPr="00B752ED">
              <w:rPr>
                <w:rFonts w:ascii="Tahoma" w:hAnsi="Tahoma" w:cs="Tahoma"/>
                <w:i/>
                <w:iCs/>
                <w:color w:val="808080" w:themeColor="background1" w:themeShade="80"/>
                <w:sz w:val="16"/>
                <w:szCs w:val="16"/>
                <w:lang w:eastAsia="sl-SI"/>
              </w:rPr>
              <w:t>DOGRADITEV CESTE JP65077 (SELO)</w:t>
            </w:r>
          </w:p>
        </w:tc>
        <w:tc>
          <w:tcPr>
            <w:tcW w:w="1754" w:type="dxa"/>
            <w:noWrap/>
            <w:hideMark/>
          </w:tcPr>
          <w:p w:rsidR="00B752ED" w:rsidRPr="00B752ED" w:rsidRDefault="00B752ED" w:rsidP="00B752ED">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i/>
                <w:iCs/>
                <w:color w:val="808080" w:themeColor="background1" w:themeShade="80"/>
                <w:sz w:val="16"/>
                <w:szCs w:val="16"/>
                <w:lang w:eastAsia="sl-SI"/>
              </w:rPr>
            </w:pPr>
            <w:r w:rsidRPr="00B752ED">
              <w:rPr>
                <w:rFonts w:ascii="Tahoma" w:hAnsi="Tahoma" w:cs="Tahoma"/>
                <w:i/>
                <w:iCs/>
                <w:color w:val="808080" w:themeColor="background1" w:themeShade="80"/>
                <w:sz w:val="16"/>
                <w:szCs w:val="16"/>
                <w:lang w:eastAsia="sl-SI"/>
              </w:rPr>
              <w:t>11.000</w:t>
            </w:r>
          </w:p>
        </w:tc>
        <w:tc>
          <w:tcPr>
            <w:tcW w:w="1701" w:type="dxa"/>
            <w:noWrap/>
            <w:hideMark/>
          </w:tcPr>
          <w:p w:rsidR="00B752ED" w:rsidRPr="00B752ED" w:rsidRDefault="00B752ED" w:rsidP="00B752ED">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i/>
                <w:iCs/>
                <w:color w:val="808080" w:themeColor="background1" w:themeShade="80"/>
                <w:sz w:val="16"/>
                <w:szCs w:val="16"/>
                <w:lang w:eastAsia="sl-SI"/>
              </w:rPr>
            </w:pPr>
            <w:r w:rsidRPr="00B752ED">
              <w:rPr>
                <w:rFonts w:ascii="Tahoma" w:hAnsi="Tahoma" w:cs="Tahoma"/>
                <w:i/>
                <w:iCs/>
                <w:color w:val="808080" w:themeColor="background1" w:themeShade="80"/>
                <w:sz w:val="16"/>
                <w:szCs w:val="16"/>
                <w:lang w:eastAsia="sl-SI"/>
              </w:rPr>
              <w:t>12.786</w:t>
            </w:r>
          </w:p>
        </w:tc>
        <w:tc>
          <w:tcPr>
            <w:tcW w:w="1276" w:type="dxa"/>
            <w:noWrap/>
            <w:hideMark/>
          </w:tcPr>
          <w:p w:rsidR="00B752ED" w:rsidRPr="00B752ED" w:rsidRDefault="00B752ED" w:rsidP="00B752ED">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i/>
                <w:iCs/>
                <w:color w:val="808080" w:themeColor="background1" w:themeShade="80"/>
                <w:sz w:val="16"/>
                <w:szCs w:val="16"/>
                <w:lang w:eastAsia="sl-SI"/>
              </w:rPr>
            </w:pPr>
            <w:r w:rsidRPr="00B752ED">
              <w:rPr>
                <w:rFonts w:ascii="Tahoma" w:hAnsi="Tahoma" w:cs="Tahoma"/>
                <w:i/>
                <w:iCs/>
                <w:color w:val="808080" w:themeColor="background1" w:themeShade="80"/>
                <w:sz w:val="16"/>
                <w:szCs w:val="16"/>
                <w:lang w:eastAsia="sl-SI"/>
              </w:rPr>
              <w:t>1.786</w:t>
            </w:r>
          </w:p>
        </w:tc>
      </w:tr>
      <w:tr w:rsidR="00B752ED" w:rsidRPr="00B752ED" w:rsidTr="00B752ED">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384" w:type="dxa"/>
            <w:noWrap/>
            <w:hideMark/>
          </w:tcPr>
          <w:p w:rsidR="00B752ED" w:rsidRPr="00B752ED" w:rsidRDefault="00B752ED" w:rsidP="00B752ED">
            <w:pPr>
              <w:overflowPunct/>
              <w:autoSpaceDE/>
              <w:autoSpaceDN/>
              <w:adjustRightInd/>
              <w:spacing w:before="0" w:after="0"/>
              <w:ind w:left="0"/>
              <w:textAlignment w:val="auto"/>
              <w:rPr>
                <w:rFonts w:ascii="Tahoma" w:hAnsi="Tahoma" w:cs="Tahoma"/>
                <w:b w:val="0"/>
                <w:sz w:val="16"/>
                <w:szCs w:val="16"/>
                <w:lang w:eastAsia="sl-SI"/>
              </w:rPr>
            </w:pPr>
            <w:r w:rsidRPr="00B752ED">
              <w:rPr>
                <w:rFonts w:ascii="Tahoma" w:hAnsi="Tahoma" w:cs="Tahoma"/>
                <w:b w:val="0"/>
                <w:sz w:val="16"/>
                <w:szCs w:val="16"/>
                <w:lang w:eastAsia="sl-SI"/>
              </w:rPr>
              <w:t>1331</w:t>
            </w:r>
          </w:p>
        </w:tc>
        <w:tc>
          <w:tcPr>
            <w:tcW w:w="3916" w:type="dxa"/>
            <w:noWrap/>
            <w:hideMark/>
          </w:tcPr>
          <w:p w:rsidR="00B752ED" w:rsidRPr="00B752ED" w:rsidRDefault="00B752ED" w:rsidP="00B752ED">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OSTALE PROMETNE POVRŠINE IN SIGNALIZACIJA</w:t>
            </w:r>
          </w:p>
        </w:tc>
        <w:tc>
          <w:tcPr>
            <w:tcW w:w="1754" w:type="dxa"/>
            <w:noWrap/>
            <w:hideMark/>
          </w:tcPr>
          <w:p w:rsidR="00B752ED" w:rsidRPr="00B752ED" w:rsidRDefault="00B752ED" w:rsidP="00B752E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42.000</w:t>
            </w:r>
          </w:p>
        </w:tc>
        <w:tc>
          <w:tcPr>
            <w:tcW w:w="1701" w:type="dxa"/>
            <w:noWrap/>
            <w:hideMark/>
          </w:tcPr>
          <w:p w:rsidR="00B752ED" w:rsidRPr="00B752ED" w:rsidRDefault="00B752ED" w:rsidP="00B752E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43.000</w:t>
            </w:r>
          </w:p>
        </w:tc>
        <w:tc>
          <w:tcPr>
            <w:tcW w:w="1276" w:type="dxa"/>
            <w:noWrap/>
            <w:hideMark/>
          </w:tcPr>
          <w:p w:rsidR="00B752ED" w:rsidRPr="00B752ED" w:rsidRDefault="00B752ED" w:rsidP="00B752E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1.000</w:t>
            </w:r>
          </w:p>
        </w:tc>
      </w:tr>
      <w:tr w:rsidR="00B752ED" w:rsidRPr="00B752ED" w:rsidTr="00B752ED">
        <w:trPr>
          <w:trHeight w:val="210"/>
        </w:trPr>
        <w:tc>
          <w:tcPr>
            <w:cnfStyle w:val="001000000000" w:firstRow="0" w:lastRow="0" w:firstColumn="1" w:lastColumn="0" w:oddVBand="0" w:evenVBand="0" w:oddHBand="0" w:evenHBand="0" w:firstRowFirstColumn="0" w:firstRowLastColumn="0" w:lastRowFirstColumn="0" w:lastRowLastColumn="0"/>
            <w:tcW w:w="1384" w:type="dxa"/>
            <w:noWrap/>
            <w:hideMark/>
          </w:tcPr>
          <w:p w:rsidR="00B752ED" w:rsidRPr="00B752ED" w:rsidRDefault="00B752ED" w:rsidP="00B752ED">
            <w:pPr>
              <w:overflowPunct/>
              <w:autoSpaceDE/>
              <w:autoSpaceDN/>
              <w:adjustRightInd/>
              <w:spacing w:before="0" w:after="0"/>
              <w:ind w:left="0"/>
              <w:textAlignment w:val="auto"/>
              <w:rPr>
                <w:rFonts w:ascii="Tahoma" w:hAnsi="Tahoma" w:cs="Tahoma"/>
                <w:b w:val="0"/>
                <w:sz w:val="16"/>
                <w:szCs w:val="16"/>
                <w:lang w:eastAsia="sl-SI"/>
              </w:rPr>
            </w:pPr>
            <w:r w:rsidRPr="00B752ED">
              <w:rPr>
                <w:rFonts w:ascii="Tahoma" w:hAnsi="Tahoma" w:cs="Tahoma"/>
                <w:b w:val="0"/>
                <w:sz w:val="16"/>
                <w:szCs w:val="16"/>
                <w:lang w:eastAsia="sl-SI"/>
              </w:rPr>
              <w:t>1343</w:t>
            </w:r>
          </w:p>
        </w:tc>
        <w:tc>
          <w:tcPr>
            <w:tcW w:w="3916" w:type="dxa"/>
            <w:noWrap/>
            <w:hideMark/>
          </w:tcPr>
          <w:p w:rsidR="00B752ED" w:rsidRPr="00B752ED" w:rsidRDefault="00B752ED" w:rsidP="00B752ED">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JAVNA RAZSVETLJAVA (INVESTICIJE)</w:t>
            </w:r>
          </w:p>
        </w:tc>
        <w:tc>
          <w:tcPr>
            <w:tcW w:w="1754" w:type="dxa"/>
            <w:noWrap/>
            <w:hideMark/>
          </w:tcPr>
          <w:p w:rsidR="00B752ED" w:rsidRPr="00B752ED" w:rsidRDefault="00B752ED" w:rsidP="00B752ED">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28.000</w:t>
            </w:r>
          </w:p>
        </w:tc>
        <w:tc>
          <w:tcPr>
            <w:tcW w:w="1701" w:type="dxa"/>
            <w:noWrap/>
            <w:hideMark/>
          </w:tcPr>
          <w:p w:rsidR="00B752ED" w:rsidRPr="00B752ED" w:rsidRDefault="00B752ED" w:rsidP="00B752ED">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29.400</w:t>
            </w:r>
          </w:p>
        </w:tc>
        <w:tc>
          <w:tcPr>
            <w:tcW w:w="1276" w:type="dxa"/>
            <w:noWrap/>
            <w:hideMark/>
          </w:tcPr>
          <w:p w:rsidR="00B752ED" w:rsidRPr="00B752ED" w:rsidRDefault="00B752ED" w:rsidP="00B752ED">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1.400</w:t>
            </w:r>
          </w:p>
        </w:tc>
      </w:tr>
      <w:tr w:rsidR="00B752ED" w:rsidRPr="00B752ED" w:rsidTr="00B752ED">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384" w:type="dxa"/>
            <w:noWrap/>
            <w:hideMark/>
          </w:tcPr>
          <w:p w:rsidR="00B752ED" w:rsidRPr="00B752ED" w:rsidRDefault="00B752ED" w:rsidP="00B752ED">
            <w:pPr>
              <w:overflowPunct/>
              <w:autoSpaceDE/>
              <w:autoSpaceDN/>
              <w:adjustRightInd/>
              <w:spacing w:before="0" w:after="0"/>
              <w:ind w:left="0"/>
              <w:textAlignment w:val="auto"/>
              <w:rPr>
                <w:rFonts w:ascii="Tahoma" w:hAnsi="Tahoma" w:cs="Tahoma"/>
                <w:b w:val="0"/>
                <w:i/>
                <w:iCs/>
                <w:color w:val="808080" w:themeColor="background1" w:themeShade="80"/>
                <w:sz w:val="16"/>
                <w:szCs w:val="16"/>
                <w:lang w:eastAsia="sl-SI"/>
              </w:rPr>
            </w:pPr>
            <w:r w:rsidRPr="00B752ED">
              <w:rPr>
                <w:rFonts w:ascii="Tahoma" w:hAnsi="Tahoma" w:cs="Tahoma"/>
                <w:b w:val="0"/>
                <w:i/>
                <w:iCs/>
                <w:color w:val="808080" w:themeColor="background1" w:themeShade="80"/>
                <w:sz w:val="16"/>
                <w:szCs w:val="16"/>
                <w:lang w:eastAsia="sl-SI"/>
              </w:rPr>
              <w:t>OB000-07-0015</w:t>
            </w:r>
          </w:p>
        </w:tc>
        <w:tc>
          <w:tcPr>
            <w:tcW w:w="3916" w:type="dxa"/>
            <w:noWrap/>
            <w:hideMark/>
          </w:tcPr>
          <w:p w:rsidR="00B752ED" w:rsidRPr="00B752ED" w:rsidRDefault="00B752ED" w:rsidP="00B752ED">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i/>
                <w:iCs/>
                <w:color w:val="808080" w:themeColor="background1" w:themeShade="80"/>
                <w:sz w:val="16"/>
                <w:szCs w:val="16"/>
                <w:lang w:eastAsia="sl-SI"/>
              </w:rPr>
            </w:pPr>
            <w:r w:rsidRPr="00B752ED">
              <w:rPr>
                <w:rFonts w:ascii="Tahoma" w:hAnsi="Tahoma" w:cs="Tahoma"/>
                <w:i/>
                <w:iCs/>
                <w:color w:val="808080" w:themeColor="background1" w:themeShade="80"/>
                <w:sz w:val="16"/>
                <w:szCs w:val="16"/>
                <w:lang w:eastAsia="sl-SI"/>
              </w:rPr>
              <w:t>JAVNA RAZSVETLJAVA</w:t>
            </w:r>
          </w:p>
        </w:tc>
        <w:tc>
          <w:tcPr>
            <w:tcW w:w="1754" w:type="dxa"/>
            <w:noWrap/>
            <w:hideMark/>
          </w:tcPr>
          <w:p w:rsidR="00B752ED" w:rsidRPr="00B752ED" w:rsidRDefault="00B752ED" w:rsidP="00B752E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i/>
                <w:iCs/>
                <w:color w:val="808080" w:themeColor="background1" w:themeShade="80"/>
                <w:sz w:val="16"/>
                <w:szCs w:val="16"/>
                <w:lang w:eastAsia="sl-SI"/>
              </w:rPr>
            </w:pPr>
            <w:r w:rsidRPr="00B752ED">
              <w:rPr>
                <w:rFonts w:ascii="Tahoma" w:hAnsi="Tahoma" w:cs="Tahoma"/>
                <w:i/>
                <w:iCs/>
                <w:color w:val="808080" w:themeColor="background1" w:themeShade="80"/>
                <w:sz w:val="16"/>
                <w:szCs w:val="16"/>
                <w:lang w:eastAsia="sl-SI"/>
              </w:rPr>
              <w:t>24.000</w:t>
            </w:r>
          </w:p>
        </w:tc>
        <w:tc>
          <w:tcPr>
            <w:tcW w:w="1701" w:type="dxa"/>
            <w:noWrap/>
            <w:hideMark/>
          </w:tcPr>
          <w:p w:rsidR="00B752ED" w:rsidRPr="00B752ED" w:rsidRDefault="00B752ED" w:rsidP="00B752E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i/>
                <w:iCs/>
                <w:color w:val="808080" w:themeColor="background1" w:themeShade="80"/>
                <w:sz w:val="16"/>
                <w:szCs w:val="16"/>
                <w:lang w:eastAsia="sl-SI"/>
              </w:rPr>
            </w:pPr>
            <w:r w:rsidRPr="00B752ED">
              <w:rPr>
                <w:rFonts w:ascii="Tahoma" w:hAnsi="Tahoma" w:cs="Tahoma"/>
                <w:i/>
                <w:iCs/>
                <w:color w:val="808080" w:themeColor="background1" w:themeShade="80"/>
                <w:sz w:val="16"/>
                <w:szCs w:val="16"/>
                <w:lang w:eastAsia="sl-SI"/>
              </w:rPr>
              <w:t>25.400</w:t>
            </w:r>
          </w:p>
        </w:tc>
        <w:tc>
          <w:tcPr>
            <w:tcW w:w="1276" w:type="dxa"/>
            <w:noWrap/>
            <w:hideMark/>
          </w:tcPr>
          <w:p w:rsidR="00B752ED" w:rsidRPr="00B752ED" w:rsidRDefault="00B752ED" w:rsidP="00B752E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i/>
                <w:iCs/>
                <w:color w:val="808080" w:themeColor="background1" w:themeShade="80"/>
                <w:sz w:val="16"/>
                <w:szCs w:val="16"/>
                <w:lang w:eastAsia="sl-SI"/>
              </w:rPr>
            </w:pPr>
            <w:r w:rsidRPr="00B752ED">
              <w:rPr>
                <w:rFonts w:ascii="Tahoma" w:hAnsi="Tahoma" w:cs="Tahoma"/>
                <w:i/>
                <w:iCs/>
                <w:color w:val="808080" w:themeColor="background1" w:themeShade="80"/>
                <w:sz w:val="16"/>
                <w:szCs w:val="16"/>
                <w:lang w:eastAsia="sl-SI"/>
              </w:rPr>
              <w:t>1.400</w:t>
            </w:r>
          </w:p>
        </w:tc>
      </w:tr>
      <w:tr w:rsidR="00B752ED" w:rsidRPr="00B752ED" w:rsidTr="00B752ED">
        <w:trPr>
          <w:trHeight w:val="210"/>
        </w:trPr>
        <w:tc>
          <w:tcPr>
            <w:cnfStyle w:val="001000000000" w:firstRow="0" w:lastRow="0" w:firstColumn="1" w:lastColumn="0" w:oddVBand="0" w:evenVBand="0" w:oddHBand="0" w:evenHBand="0" w:firstRowFirstColumn="0" w:firstRowLastColumn="0" w:lastRowFirstColumn="0" w:lastRowLastColumn="0"/>
            <w:tcW w:w="1384" w:type="dxa"/>
            <w:noWrap/>
            <w:hideMark/>
          </w:tcPr>
          <w:p w:rsidR="00B752ED" w:rsidRPr="00B752ED" w:rsidRDefault="00B752ED" w:rsidP="00B752ED">
            <w:pPr>
              <w:overflowPunct/>
              <w:autoSpaceDE/>
              <w:autoSpaceDN/>
              <w:adjustRightInd/>
              <w:spacing w:before="0" w:after="0"/>
              <w:ind w:left="0"/>
              <w:textAlignment w:val="auto"/>
              <w:rPr>
                <w:rFonts w:ascii="Tahoma" w:hAnsi="Tahoma" w:cs="Tahoma"/>
                <w:b w:val="0"/>
                <w:sz w:val="16"/>
                <w:szCs w:val="16"/>
                <w:lang w:eastAsia="sl-SI"/>
              </w:rPr>
            </w:pPr>
            <w:r w:rsidRPr="00B752ED">
              <w:rPr>
                <w:rFonts w:ascii="Tahoma" w:hAnsi="Tahoma" w:cs="Tahoma"/>
                <w:b w:val="0"/>
                <w:sz w:val="16"/>
                <w:szCs w:val="16"/>
                <w:lang w:eastAsia="sl-SI"/>
              </w:rPr>
              <w:t>1411</w:t>
            </w:r>
          </w:p>
        </w:tc>
        <w:tc>
          <w:tcPr>
            <w:tcW w:w="3916" w:type="dxa"/>
            <w:noWrap/>
            <w:hideMark/>
          </w:tcPr>
          <w:p w:rsidR="00B752ED" w:rsidRPr="00B752ED" w:rsidRDefault="00B752ED" w:rsidP="00B752ED">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UREDITEV  ZAVRŠNICE</w:t>
            </w:r>
          </w:p>
        </w:tc>
        <w:tc>
          <w:tcPr>
            <w:tcW w:w="1754" w:type="dxa"/>
            <w:noWrap/>
            <w:hideMark/>
          </w:tcPr>
          <w:p w:rsidR="00B752ED" w:rsidRPr="00B752ED" w:rsidRDefault="00B752ED" w:rsidP="00B752ED">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15.000</w:t>
            </w:r>
          </w:p>
        </w:tc>
        <w:tc>
          <w:tcPr>
            <w:tcW w:w="1701" w:type="dxa"/>
            <w:noWrap/>
            <w:hideMark/>
          </w:tcPr>
          <w:p w:rsidR="00B752ED" w:rsidRPr="00B752ED" w:rsidRDefault="00B752ED" w:rsidP="00B752ED">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13.178</w:t>
            </w:r>
          </w:p>
        </w:tc>
        <w:tc>
          <w:tcPr>
            <w:tcW w:w="1276" w:type="dxa"/>
            <w:noWrap/>
            <w:hideMark/>
          </w:tcPr>
          <w:p w:rsidR="00B752ED" w:rsidRPr="00B752ED" w:rsidRDefault="00B752ED" w:rsidP="00B752ED">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-1.822</w:t>
            </w:r>
          </w:p>
        </w:tc>
      </w:tr>
      <w:tr w:rsidR="00B752ED" w:rsidRPr="00B752ED" w:rsidTr="00B752ED">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384" w:type="dxa"/>
            <w:noWrap/>
            <w:hideMark/>
          </w:tcPr>
          <w:p w:rsidR="00B752ED" w:rsidRPr="00B752ED" w:rsidRDefault="00B752ED" w:rsidP="00B752ED">
            <w:pPr>
              <w:overflowPunct/>
              <w:autoSpaceDE/>
              <w:autoSpaceDN/>
              <w:adjustRightInd/>
              <w:spacing w:before="0" w:after="0"/>
              <w:ind w:left="0"/>
              <w:textAlignment w:val="auto"/>
              <w:rPr>
                <w:rFonts w:ascii="Tahoma" w:hAnsi="Tahoma" w:cs="Tahoma"/>
                <w:b w:val="0"/>
                <w:i/>
                <w:iCs/>
                <w:color w:val="808080" w:themeColor="background1" w:themeShade="80"/>
                <w:sz w:val="16"/>
                <w:szCs w:val="16"/>
                <w:lang w:eastAsia="sl-SI"/>
              </w:rPr>
            </w:pPr>
            <w:r w:rsidRPr="00B752ED">
              <w:rPr>
                <w:rFonts w:ascii="Tahoma" w:hAnsi="Tahoma" w:cs="Tahoma"/>
                <w:b w:val="0"/>
                <w:i/>
                <w:iCs/>
                <w:color w:val="808080" w:themeColor="background1" w:themeShade="80"/>
                <w:sz w:val="16"/>
                <w:szCs w:val="16"/>
                <w:lang w:eastAsia="sl-SI"/>
              </w:rPr>
              <w:t>OB000-07-0026</w:t>
            </w:r>
          </w:p>
        </w:tc>
        <w:tc>
          <w:tcPr>
            <w:tcW w:w="3916" w:type="dxa"/>
            <w:noWrap/>
            <w:hideMark/>
          </w:tcPr>
          <w:p w:rsidR="00B752ED" w:rsidRPr="00B752ED" w:rsidRDefault="00B752ED" w:rsidP="00B752ED">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i/>
                <w:iCs/>
                <w:color w:val="808080" w:themeColor="background1" w:themeShade="80"/>
                <w:sz w:val="16"/>
                <w:szCs w:val="16"/>
                <w:lang w:eastAsia="sl-SI"/>
              </w:rPr>
            </w:pPr>
            <w:r w:rsidRPr="00B752ED">
              <w:rPr>
                <w:rFonts w:ascii="Tahoma" w:hAnsi="Tahoma" w:cs="Tahoma"/>
                <w:i/>
                <w:iCs/>
                <w:color w:val="808080" w:themeColor="background1" w:themeShade="80"/>
                <w:sz w:val="16"/>
                <w:szCs w:val="16"/>
                <w:lang w:eastAsia="sl-SI"/>
              </w:rPr>
              <w:t>ŠPORTNO REKREACIJSKI CENTER ZAVRŠNICA</w:t>
            </w:r>
          </w:p>
        </w:tc>
        <w:tc>
          <w:tcPr>
            <w:tcW w:w="1754" w:type="dxa"/>
            <w:noWrap/>
            <w:hideMark/>
          </w:tcPr>
          <w:p w:rsidR="00B752ED" w:rsidRPr="00B752ED" w:rsidRDefault="00B752ED" w:rsidP="00B752E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i/>
                <w:iCs/>
                <w:color w:val="808080" w:themeColor="background1" w:themeShade="80"/>
                <w:sz w:val="16"/>
                <w:szCs w:val="16"/>
                <w:lang w:eastAsia="sl-SI"/>
              </w:rPr>
            </w:pPr>
            <w:r w:rsidRPr="00B752ED">
              <w:rPr>
                <w:rFonts w:ascii="Tahoma" w:hAnsi="Tahoma" w:cs="Tahoma"/>
                <w:i/>
                <w:iCs/>
                <w:color w:val="808080" w:themeColor="background1" w:themeShade="80"/>
                <w:sz w:val="16"/>
                <w:szCs w:val="16"/>
                <w:lang w:eastAsia="sl-SI"/>
              </w:rPr>
              <w:t>11.000</w:t>
            </w:r>
          </w:p>
        </w:tc>
        <w:tc>
          <w:tcPr>
            <w:tcW w:w="1701" w:type="dxa"/>
            <w:noWrap/>
            <w:hideMark/>
          </w:tcPr>
          <w:p w:rsidR="00B752ED" w:rsidRPr="00B752ED" w:rsidRDefault="00B752ED" w:rsidP="00B752E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i/>
                <w:iCs/>
                <w:color w:val="808080" w:themeColor="background1" w:themeShade="80"/>
                <w:sz w:val="16"/>
                <w:szCs w:val="16"/>
                <w:lang w:eastAsia="sl-SI"/>
              </w:rPr>
            </w:pPr>
            <w:r w:rsidRPr="00B752ED">
              <w:rPr>
                <w:rFonts w:ascii="Tahoma" w:hAnsi="Tahoma" w:cs="Tahoma"/>
                <w:i/>
                <w:iCs/>
                <w:color w:val="808080" w:themeColor="background1" w:themeShade="80"/>
                <w:sz w:val="16"/>
                <w:szCs w:val="16"/>
                <w:lang w:eastAsia="sl-SI"/>
              </w:rPr>
              <w:t>9.178</w:t>
            </w:r>
          </w:p>
        </w:tc>
        <w:tc>
          <w:tcPr>
            <w:tcW w:w="1276" w:type="dxa"/>
            <w:noWrap/>
            <w:hideMark/>
          </w:tcPr>
          <w:p w:rsidR="00B752ED" w:rsidRPr="00B752ED" w:rsidRDefault="00B752ED" w:rsidP="00B752E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i/>
                <w:iCs/>
                <w:color w:val="808080" w:themeColor="background1" w:themeShade="80"/>
                <w:sz w:val="16"/>
                <w:szCs w:val="16"/>
                <w:lang w:eastAsia="sl-SI"/>
              </w:rPr>
            </w:pPr>
            <w:r w:rsidRPr="00B752ED">
              <w:rPr>
                <w:rFonts w:ascii="Tahoma" w:hAnsi="Tahoma" w:cs="Tahoma"/>
                <w:i/>
                <w:iCs/>
                <w:color w:val="808080" w:themeColor="background1" w:themeShade="80"/>
                <w:sz w:val="16"/>
                <w:szCs w:val="16"/>
                <w:lang w:eastAsia="sl-SI"/>
              </w:rPr>
              <w:t>-1.822</w:t>
            </w:r>
          </w:p>
        </w:tc>
      </w:tr>
      <w:tr w:rsidR="00B752ED" w:rsidRPr="00B752ED" w:rsidTr="00B752ED">
        <w:trPr>
          <w:trHeight w:val="210"/>
        </w:trPr>
        <w:tc>
          <w:tcPr>
            <w:cnfStyle w:val="001000000000" w:firstRow="0" w:lastRow="0" w:firstColumn="1" w:lastColumn="0" w:oddVBand="0" w:evenVBand="0" w:oddHBand="0" w:evenHBand="0" w:firstRowFirstColumn="0" w:firstRowLastColumn="0" w:lastRowFirstColumn="0" w:lastRowLastColumn="0"/>
            <w:tcW w:w="1384" w:type="dxa"/>
            <w:noWrap/>
            <w:hideMark/>
          </w:tcPr>
          <w:p w:rsidR="00B752ED" w:rsidRPr="00B752ED" w:rsidRDefault="00B752ED" w:rsidP="00B752ED">
            <w:pPr>
              <w:overflowPunct/>
              <w:autoSpaceDE/>
              <w:autoSpaceDN/>
              <w:adjustRightInd/>
              <w:spacing w:before="0" w:after="0"/>
              <w:ind w:left="0"/>
              <w:textAlignment w:val="auto"/>
              <w:rPr>
                <w:rFonts w:ascii="Tahoma" w:hAnsi="Tahoma" w:cs="Tahoma"/>
                <w:b w:val="0"/>
                <w:sz w:val="16"/>
                <w:szCs w:val="16"/>
                <w:lang w:eastAsia="sl-SI"/>
              </w:rPr>
            </w:pPr>
            <w:r w:rsidRPr="00B752ED">
              <w:rPr>
                <w:rFonts w:ascii="Tahoma" w:hAnsi="Tahoma" w:cs="Tahoma"/>
                <w:b w:val="0"/>
                <w:sz w:val="16"/>
                <w:szCs w:val="16"/>
                <w:lang w:eastAsia="sl-SI"/>
              </w:rPr>
              <w:t>1413</w:t>
            </w:r>
          </w:p>
        </w:tc>
        <w:tc>
          <w:tcPr>
            <w:tcW w:w="3916" w:type="dxa"/>
            <w:noWrap/>
            <w:hideMark/>
          </w:tcPr>
          <w:p w:rsidR="00B752ED" w:rsidRPr="00B752ED" w:rsidRDefault="00B752ED" w:rsidP="00B752ED">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ZAVOD ZA TURIZEM IN KULTURO ŽIROVNICA</w:t>
            </w:r>
          </w:p>
        </w:tc>
        <w:tc>
          <w:tcPr>
            <w:tcW w:w="1754" w:type="dxa"/>
            <w:noWrap/>
            <w:hideMark/>
          </w:tcPr>
          <w:p w:rsidR="00B752ED" w:rsidRPr="00B752ED" w:rsidRDefault="00B752ED" w:rsidP="00B752ED">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426.609</w:t>
            </w:r>
          </w:p>
        </w:tc>
        <w:tc>
          <w:tcPr>
            <w:tcW w:w="1701" w:type="dxa"/>
            <w:noWrap/>
            <w:hideMark/>
          </w:tcPr>
          <w:p w:rsidR="00B752ED" w:rsidRPr="00B752ED" w:rsidRDefault="00B752ED" w:rsidP="00B752ED">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417.512</w:t>
            </w:r>
          </w:p>
        </w:tc>
        <w:tc>
          <w:tcPr>
            <w:tcW w:w="1276" w:type="dxa"/>
            <w:noWrap/>
            <w:hideMark/>
          </w:tcPr>
          <w:p w:rsidR="00B752ED" w:rsidRPr="00B752ED" w:rsidRDefault="00B752ED" w:rsidP="00B752ED">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-9.097</w:t>
            </w:r>
          </w:p>
        </w:tc>
      </w:tr>
      <w:tr w:rsidR="00B752ED" w:rsidRPr="00B752ED" w:rsidTr="00B752ED">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384" w:type="dxa"/>
            <w:noWrap/>
            <w:hideMark/>
          </w:tcPr>
          <w:p w:rsidR="00B752ED" w:rsidRPr="00B752ED" w:rsidRDefault="00B752ED" w:rsidP="00B752ED">
            <w:pPr>
              <w:overflowPunct/>
              <w:autoSpaceDE/>
              <w:autoSpaceDN/>
              <w:adjustRightInd/>
              <w:spacing w:before="0" w:after="0"/>
              <w:ind w:left="0"/>
              <w:textAlignment w:val="auto"/>
              <w:rPr>
                <w:rFonts w:ascii="Tahoma" w:hAnsi="Tahoma" w:cs="Tahoma"/>
                <w:b w:val="0"/>
                <w:i/>
                <w:iCs/>
                <w:color w:val="808080" w:themeColor="background1" w:themeShade="80"/>
                <w:sz w:val="16"/>
                <w:szCs w:val="16"/>
                <w:lang w:eastAsia="sl-SI"/>
              </w:rPr>
            </w:pPr>
            <w:r w:rsidRPr="00B752ED">
              <w:rPr>
                <w:rFonts w:ascii="Tahoma" w:hAnsi="Tahoma" w:cs="Tahoma"/>
                <w:b w:val="0"/>
                <w:i/>
                <w:iCs/>
                <w:color w:val="808080" w:themeColor="background1" w:themeShade="80"/>
                <w:sz w:val="16"/>
                <w:szCs w:val="16"/>
                <w:lang w:eastAsia="sl-SI"/>
              </w:rPr>
              <w:t>OB192-12-0001</w:t>
            </w:r>
          </w:p>
        </w:tc>
        <w:tc>
          <w:tcPr>
            <w:tcW w:w="3916" w:type="dxa"/>
            <w:noWrap/>
            <w:hideMark/>
          </w:tcPr>
          <w:p w:rsidR="00B752ED" w:rsidRPr="00B752ED" w:rsidRDefault="00B752ED" w:rsidP="00B752ED">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i/>
                <w:iCs/>
                <w:color w:val="808080" w:themeColor="background1" w:themeShade="80"/>
                <w:sz w:val="16"/>
                <w:szCs w:val="16"/>
                <w:lang w:eastAsia="sl-SI"/>
              </w:rPr>
            </w:pPr>
            <w:r w:rsidRPr="00B752ED">
              <w:rPr>
                <w:rFonts w:ascii="Tahoma" w:hAnsi="Tahoma" w:cs="Tahoma"/>
                <w:i/>
                <w:iCs/>
                <w:color w:val="808080" w:themeColor="background1" w:themeShade="80"/>
                <w:sz w:val="16"/>
                <w:szCs w:val="16"/>
                <w:lang w:eastAsia="sl-SI"/>
              </w:rPr>
              <w:t>ČOPOVA ROJSTNA HIŠA</w:t>
            </w:r>
          </w:p>
        </w:tc>
        <w:tc>
          <w:tcPr>
            <w:tcW w:w="1754" w:type="dxa"/>
            <w:noWrap/>
            <w:hideMark/>
          </w:tcPr>
          <w:p w:rsidR="00B752ED" w:rsidRPr="00B752ED" w:rsidRDefault="00B752ED" w:rsidP="00B752E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i/>
                <w:iCs/>
                <w:color w:val="808080" w:themeColor="background1" w:themeShade="80"/>
                <w:sz w:val="16"/>
                <w:szCs w:val="16"/>
                <w:lang w:eastAsia="sl-SI"/>
              </w:rPr>
            </w:pPr>
            <w:r w:rsidRPr="00B752ED">
              <w:rPr>
                <w:rFonts w:ascii="Tahoma" w:hAnsi="Tahoma" w:cs="Tahoma"/>
                <w:i/>
                <w:iCs/>
                <w:color w:val="808080" w:themeColor="background1" w:themeShade="80"/>
                <w:sz w:val="16"/>
                <w:szCs w:val="16"/>
                <w:lang w:eastAsia="sl-SI"/>
              </w:rPr>
              <w:t>12.200</w:t>
            </w:r>
          </w:p>
        </w:tc>
        <w:tc>
          <w:tcPr>
            <w:tcW w:w="1701" w:type="dxa"/>
            <w:noWrap/>
            <w:hideMark/>
          </w:tcPr>
          <w:p w:rsidR="00B752ED" w:rsidRPr="00B752ED" w:rsidRDefault="00B752ED" w:rsidP="00B752E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i/>
                <w:iCs/>
                <w:color w:val="808080" w:themeColor="background1" w:themeShade="80"/>
                <w:sz w:val="16"/>
                <w:szCs w:val="16"/>
                <w:lang w:eastAsia="sl-SI"/>
              </w:rPr>
            </w:pPr>
            <w:r w:rsidRPr="00B752ED">
              <w:rPr>
                <w:rFonts w:ascii="Tahoma" w:hAnsi="Tahoma" w:cs="Tahoma"/>
                <w:i/>
                <w:iCs/>
                <w:color w:val="808080" w:themeColor="background1" w:themeShade="80"/>
                <w:sz w:val="16"/>
                <w:szCs w:val="16"/>
                <w:lang w:eastAsia="sl-SI"/>
              </w:rPr>
              <w:t>17.630</w:t>
            </w:r>
          </w:p>
        </w:tc>
        <w:tc>
          <w:tcPr>
            <w:tcW w:w="1276" w:type="dxa"/>
            <w:noWrap/>
            <w:hideMark/>
          </w:tcPr>
          <w:p w:rsidR="00B752ED" w:rsidRPr="00B752ED" w:rsidRDefault="00B752ED" w:rsidP="00B752E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i/>
                <w:iCs/>
                <w:color w:val="808080" w:themeColor="background1" w:themeShade="80"/>
                <w:sz w:val="16"/>
                <w:szCs w:val="16"/>
                <w:lang w:eastAsia="sl-SI"/>
              </w:rPr>
            </w:pPr>
            <w:r w:rsidRPr="00B752ED">
              <w:rPr>
                <w:rFonts w:ascii="Tahoma" w:hAnsi="Tahoma" w:cs="Tahoma"/>
                <w:i/>
                <w:iCs/>
                <w:color w:val="808080" w:themeColor="background1" w:themeShade="80"/>
                <w:sz w:val="16"/>
                <w:szCs w:val="16"/>
                <w:lang w:eastAsia="sl-SI"/>
              </w:rPr>
              <w:t>5.430</w:t>
            </w:r>
          </w:p>
        </w:tc>
      </w:tr>
      <w:tr w:rsidR="00B752ED" w:rsidRPr="00B752ED" w:rsidTr="00B752ED">
        <w:trPr>
          <w:trHeight w:val="210"/>
        </w:trPr>
        <w:tc>
          <w:tcPr>
            <w:cnfStyle w:val="001000000000" w:firstRow="0" w:lastRow="0" w:firstColumn="1" w:lastColumn="0" w:oddVBand="0" w:evenVBand="0" w:oddHBand="0" w:evenHBand="0" w:firstRowFirstColumn="0" w:firstRowLastColumn="0" w:lastRowFirstColumn="0" w:lastRowLastColumn="0"/>
            <w:tcW w:w="1384" w:type="dxa"/>
            <w:noWrap/>
            <w:hideMark/>
          </w:tcPr>
          <w:p w:rsidR="00B752ED" w:rsidRPr="00B752ED" w:rsidRDefault="00B752ED" w:rsidP="00B752ED">
            <w:pPr>
              <w:overflowPunct/>
              <w:autoSpaceDE/>
              <w:autoSpaceDN/>
              <w:adjustRightInd/>
              <w:spacing w:before="0" w:after="0"/>
              <w:ind w:left="0"/>
              <w:textAlignment w:val="auto"/>
              <w:rPr>
                <w:rFonts w:ascii="Tahoma" w:hAnsi="Tahoma" w:cs="Tahoma"/>
                <w:b w:val="0"/>
                <w:i/>
                <w:iCs/>
                <w:color w:val="808080" w:themeColor="background1" w:themeShade="80"/>
                <w:sz w:val="16"/>
                <w:szCs w:val="16"/>
                <w:lang w:eastAsia="sl-SI"/>
              </w:rPr>
            </w:pPr>
            <w:r w:rsidRPr="00B752ED">
              <w:rPr>
                <w:rFonts w:ascii="Tahoma" w:hAnsi="Tahoma" w:cs="Tahoma"/>
                <w:b w:val="0"/>
                <w:i/>
                <w:iCs/>
                <w:color w:val="808080" w:themeColor="background1" w:themeShade="80"/>
                <w:sz w:val="16"/>
                <w:szCs w:val="16"/>
                <w:lang w:eastAsia="sl-SI"/>
              </w:rPr>
              <w:t>OB192-16-0003</w:t>
            </w:r>
          </w:p>
        </w:tc>
        <w:tc>
          <w:tcPr>
            <w:tcW w:w="3916" w:type="dxa"/>
            <w:noWrap/>
            <w:hideMark/>
          </w:tcPr>
          <w:p w:rsidR="00B752ED" w:rsidRPr="00B752ED" w:rsidRDefault="00B752ED" w:rsidP="00B752ED">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i/>
                <w:iCs/>
                <w:color w:val="808080" w:themeColor="background1" w:themeShade="80"/>
                <w:sz w:val="16"/>
                <w:szCs w:val="16"/>
                <w:lang w:eastAsia="sl-SI"/>
              </w:rPr>
            </w:pPr>
            <w:r w:rsidRPr="00B752ED">
              <w:rPr>
                <w:rFonts w:ascii="Tahoma" w:hAnsi="Tahoma" w:cs="Tahoma"/>
                <w:i/>
                <w:iCs/>
                <w:color w:val="808080" w:themeColor="background1" w:themeShade="80"/>
                <w:sz w:val="16"/>
                <w:szCs w:val="16"/>
                <w:lang w:eastAsia="sl-SI"/>
              </w:rPr>
              <w:t>ČEBELARSKI TURIZEM (ČEBELJI PARK)</w:t>
            </w:r>
          </w:p>
        </w:tc>
        <w:tc>
          <w:tcPr>
            <w:tcW w:w="1754" w:type="dxa"/>
            <w:noWrap/>
            <w:hideMark/>
          </w:tcPr>
          <w:p w:rsidR="00B752ED" w:rsidRPr="00B752ED" w:rsidRDefault="00B752ED" w:rsidP="00B752ED">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i/>
                <w:iCs/>
                <w:color w:val="808080" w:themeColor="background1" w:themeShade="80"/>
                <w:sz w:val="16"/>
                <w:szCs w:val="16"/>
                <w:lang w:eastAsia="sl-SI"/>
              </w:rPr>
            </w:pPr>
            <w:r w:rsidRPr="00B752ED">
              <w:rPr>
                <w:rFonts w:ascii="Tahoma" w:hAnsi="Tahoma" w:cs="Tahoma"/>
                <w:i/>
                <w:iCs/>
                <w:color w:val="808080" w:themeColor="background1" w:themeShade="80"/>
                <w:sz w:val="16"/>
                <w:szCs w:val="16"/>
                <w:lang w:eastAsia="sl-SI"/>
              </w:rPr>
              <w:t>234.854</w:t>
            </w:r>
          </w:p>
        </w:tc>
        <w:tc>
          <w:tcPr>
            <w:tcW w:w="1701" w:type="dxa"/>
            <w:noWrap/>
            <w:hideMark/>
          </w:tcPr>
          <w:p w:rsidR="00B752ED" w:rsidRPr="00B752ED" w:rsidRDefault="00B752ED" w:rsidP="00B752ED">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i/>
                <w:iCs/>
                <w:color w:val="808080" w:themeColor="background1" w:themeShade="80"/>
                <w:sz w:val="16"/>
                <w:szCs w:val="16"/>
                <w:lang w:eastAsia="sl-SI"/>
              </w:rPr>
            </w:pPr>
            <w:r w:rsidRPr="00B752ED">
              <w:rPr>
                <w:rFonts w:ascii="Tahoma" w:hAnsi="Tahoma" w:cs="Tahoma"/>
                <w:i/>
                <w:iCs/>
                <w:color w:val="808080" w:themeColor="background1" w:themeShade="80"/>
                <w:sz w:val="16"/>
                <w:szCs w:val="16"/>
                <w:lang w:eastAsia="sl-SI"/>
              </w:rPr>
              <w:t>212.371</w:t>
            </w:r>
          </w:p>
        </w:tc>
        <w:tc>
          <w:tcPr>
            <w:tcW w:w="1276" w:type="dxa"/>
            <w:noWrap/>
            <w:hideMark/>
          </w:tcPr>
          <w:p w:rsidR="00B752ED" w:rsidRPr="00B752ED" w:rsidRDefault="00B752ED" w:rsidP="00B752ED">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i/>
                <w:iCs/>
                <w:color w:val="808080" w:themeColor="background1" w:themeShade="80"/>
                <w:sz w:val="16"/>
                <w:szCs w:val="16"/>
                <w:lang w:eastAsia="sl-SI"/>
              </w:rPr>
            </w:pPr>
            <w:r w:rsidRPr="00B752ED">
              <w:rPr>
                <w:rFonts w:ascii="Tahoma" w:hAnsi="Tahoma" w:cs="Tahoma"/>
                <w:i/>
                <w:iCs/>
                <w:color w:val="808080" w:themeColor="background1" w:themeShade="80"/>
                <w:sz w:val="16"/>
                <w:szCs w:val="16"/>
                <w:lang w:eastAsia="sl-SI"/>
              </w:rPr>
              <w:t>-22.483</w:t>
            </w:r>
          </w:p>
        </w:tc>
      </w:tr>
      <w:tr w:rsidR="00B752ED" w:rsidRPr="00B752ED" w:rsidTr="00B752ED">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384" w:type="dxa"/>
            <w:noWrap/>
            <w:hideMark/>
          </w:tcPr>
          <w:p w:rsidR="00B752ED" w:rsidRPr="00B752ED" w:rsidRDefault="00B752ED" w:rsidP="00B752ED">
            <w:pPr>
              <w:overflowPunct/>
              <w:autoSpaceDE/>
              <w:autoSpaceDN/>
              <w:adjustRightInd/>
              <w:spacing w:before="0" w:after="0"/>
              <w:ind w:left="0"/>
              <w:textAlignment w:val="auto"/>
              <w:rPr>
                <w:rFonts w:ascii="Tahoma" w:hAnsi="Tahoma" w:cs="Tahoma"/>
                <w:b w:val="0"/>
                <w:i/>
                <w:iCs/>
                <w:color w:val="808080" w:themeColor="background1" w:themeShade="80"/>
                <w:sz w:val="16"/>
                <w:szCs w:val="16"/>
                <w:lang w:eastAsia="sl-SI"/>
              </w:rPr>
            </w:pPr>
            <w:r w:rsidRPr="00B752ED">
              <w:rPr>
                <w:rFonts w:ascii="Tahoma" w:hAnsi="Tahoma" w:cs="Tahoma"/>
                <w:b w:val="0"/>
                <w:i/>
                <w:iCs/>
                <w:color w:val="808080" w:themeColor="background1" w:themeShade="80"/>
                <w:sz w:val="16"/>
                <w:szCs w:val="16"/>
                <w:lang w:eastAsia="sl-SI"/>
              </w:rPr>
              <w:t>OB192-16-0004</w:t>
            </w:r>
          </w:p>
        </w:tc>
        <w:tc>
          <w:tcPr>
            <w:tcW w:w="3916" w:type="dxa"/>
            <w:noWrap/>
            <w:hideMark/>
          </w:tcPr>
          <w:p w:rsidR="00B752ED" w:rsidRPr="00B752ED" w:rsidRDefault="00B752ED" w:rsidP="00B752ED">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i/>
                <w:iCs/>
                <w:color w:val="808080" w:themeColor="background1" w:themeShade="80"/>
                <w:sz w:val="16"/>
                <w:szCs w:val="16"/>
                <w:lang w:eastAsia="sl-SI"/>
              </w:rPr>
            </w:pPr>
            <w:r w:rsidRPr="00B752ED">
              <w:rPr>
                <w:rFonts w:ascii="Tahoma" w:hAnsi="Tahoma" w:cs="Tahoma"/>
                <w:i/>
                <w:iCs/>
                <w:color w:val="808080" w:themeColor="background1" w:themeShade="80"/>
                <w:sz w:val="16"/>
                <w:szCs w:val="16"/>
                <w:lang w:eastAsia="sl-SI"/>
              </w:rPr>
              <w:t>ALPE ADRIA PARK</w:t>
            </w:r>
          </w:p>
        </w:tc>
        <w:tc>
          <w:tcPr>
            <w:tcW w:w="1754" w:type="dxa"/>
            <w:noWrap/>
            <w:hideMark/>
          </w:tcPr>
          <w:p w:rsidR="00B752ED" w:rsidRPr="00B752ED" w:rsidRDefault="00B752ED" w:rsidP="00B752E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i/>
                <w:iCs/>
                <w:color w:val="808080" w:themeColor="background1" w:themeShade="80"/>
                <w:sz w:val="16"/>
                <w:szCs w:val="16"/>
                <w:lang w:eastAsia="sl-SI"/>
              </w:rPr>
            </w:pPr>
            <w:r w:rsidRPr="00B752ED">
              <w:rPr>
                <w:rFonts w:ascii="Tahoma" w:hAnsi="Tahoma" w:cs="Tahoma"/>
                <w:i/>
                <w:iCs/>
                <w:color w:val="808080" w:themeColor="background1" w:themeShade="80"/>
                <w:sz w:val="16"/>
                <w:szCs w:val="16"/>
                <w:lang w:eastAsia="sl-SI"/>
              </w:rPr>
              <w:t>26.700</w:t>
            </w:r>
          </w:p>
        </w:tc>
        <w:tc>
          <w:tcPr>
            <w:tcW w:w="1701" w:type="dxa"/>
            <w:noWrap/>
            <w:hideMark/>
          </w:tcPr>
          <w:p w:rsidR="00B752ED" w:rsidRPr="00B752ED" w:rsidRDefault="00B752ED" w:rsidP="00B752E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i/>
                <w:iCs/>
                <w:color w:val="808080" w:themeColor="background1" w:themeShade="80"/>
                <w:sz w:val="16"/>
                <w:szCs w:val="16"/>
                <w:lang w:eastAsia="sl-SI"/>
              </w:rPr>
            </w:pPr>
            <w:r w:rsidRPr="00B752ED">
              <w:rPr>
                <w:rFonts w:ascii="Tahoma" w:hAnsi="Tahoma" w:cs="Tahoma"/>
                <w:i/>
                <w:iCs/>
                <w:color w:val="808080" w:themeColor="background1" w:themeShade="80"/>
                <w:sz w:val="16"/>
                <w:szCs w:val="16"/>
                <w:lang w:eastAsia="sl-SI"/>
              </w:rPr>
              <w:t>35.466</w:t>
            </w:r>
          </w:p>
        </w:tc>
        <w:tc>
          <w:tcPr>
            <w:tcW w:w="1276" w:type="dxa"/>
            <w:noWrap/>
            <w:hideMark/>
          </w:tcPr>
          <w:p w:rsidR="00B752ED" w:rsidRPr="00B752ED" w:rsidRDefault="00B752ED" w:rsidP="00B752E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i/>
                <w:iCs/>
                <w:color w:val="808080" w:themeColor="background1" w:themeShade="80"/>
                <w:sz w:val="16"/>
                <w:szCs w:val="16"/>
                <w:lang w:eastAsia="sl-SI"/>
              </w:rPr>
            </w:pPr>
            <w:r w:rsidRPr="00B752ED">
              <w:rPr>
                <w:rFonts w:ascii="Tahoma" w:hAnsi="Tahoma" w:cs="Tahoma"/>
                <w:i/>
                <w:iCs/>
                <w:color w:val="808080" w:themeColor="background1" w:themeShade="80"/>
                <w:sz w:val="16"/>
                <w:szCs w:val="16"/>
                <w:lang w:eastAsia="sl-SI"/>
              </w:rPr>
              <w:t>8.766</w:t>
            </w:r>
          </w:p>
        </w:tc>
      </w:tr>
      <w:tr w:rsidR="00B752ED" w:rsidRPr="00B752ED" w:rsidTr="00B752ED">
        <w:trPr>
          <w:trHeight w:val="210"/>
        </w:trPr>
        <w:tc>
          <w:tcPr>
            <w:cnfStyle w:val="001000000000" w:firstRow="0" w:lastRow="0" w:firstColumn="1" w:lastColumn="0" w:oddVBand="0" w:evenVBand="0" w:oddHBand="0" w:evenHBand="0" w:firstRowFirstColumn="0" w:firstRowLastColumn="0" w:lastRowFirstColumn="0" w:lastRowLastColumn="0"/>
            <w:tcW w:w="1384" w:type="dxa"/>
            <w:noWrap/>
            <w:hideMark/>
          </w:tcPr>
          <w:p w:rsidR="00B752ED" w:rsidRPr="00B752ED" w:rsidRDefault="00B752ED" w:rsidP="00B752ED">
            <w:pPr>
              <w:overflowPunct/>
              <w:autoSpaceDE/>
              <w:autoSpaceDN/>
              <w:adjustRightInd/>
              <w:spacing w:before="0" w:after="0"/>
              <w:ind w:left="0"/>
              <w:textAlignment w:val="auto"/>
              <w:rPr>
                <w:rFonts w:ascii="Tahoma" w:hAnsi="Tahoma" w:cs="Tahoma"/>
                <w:b w:val="0"/>
                <w:sz w:val="16"/>
                <w:szCs w:val="16"/>
                <w:lang w:eastAsia="sl-SI"/>
              </w:rPr>
            </w:pPr>
            <w:r w:rsidRPr="00B752ED">
              <w:rPr>
                <w:rFonts w:ascii="Tahoma" w:hAnsi="Tahoma" w:cs="Tahoma"/>
                <w:b w:val="0"/>
                <w:sz w:val="16"/>
                <w:szCs w:val="16"/>
                <w:lang w:eastAsia="sl-SI"/>
              </w:rPr>
              <w:t>1502</w:t>
            </w:r>
          </w:p>
        </w:tc>
        <w:tc>
          <w:tcPr>
            <w:tcW w:w="3916" w:type="dxa"/>
            <w:noWrap/>
            <w:hideMark/>
          </w:tcPr>
          <w:p w:rsidR="00B752ED" w:rsidRPr="00B752ED" w:rsidRDefault="00B752ED" w:rsidP="00B752ED">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SANACIJA DIVJIH ODLAGALIŠČ</w:t>
            </w:r>
          </w:p>
        </w:tc>
        <w:tc>
          <w:tcPr>
            <w:tcW w:w="1754" w:type="dxa"/>
            <w:noWrap/>
            <w:hideMark/>
          </w:tcPr>
          <w:p w:rsidR="00B752ED" w:rsidRPr="00B752ED" w:rsidRDefault="00B752ED" w:rsidP="00B752ED">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4.200</w:t>
            </w:r>
          </w:p>
        </w:tc>
        <w:tc>
          <w:tcPr>
            <w:tcW w:w="1701" w:type="dxa"/>
            <w:noWrap/>
            <w:hideMark/>
          </w:tcPr>
          <w:p w:rsidR="00B752ED" w:rsidRPr="00B752ED" w:rsidRDefault="00B752ED" w:rsidP="00B752ED">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3.100</w:t>
            </w:r>
          </w:p>
        </w:tc>
        <w:tc>
          <w:tcPr>
            <w:tcW w:w="1276" w:type="dxa"/>
            <w:noWrap/>
            <w:hideMark/>
          </w:tcPr>
          <w:p w:rsidR="00B752ED" w:rsidRPr="00B752ED" w:rsidRDefault="00B752ED" w:rsidP="00B752ED">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-1.100</w:t>
            </w:r>
          </w:p>
        </w:tc>
      </w:tr>
      <w:tr w:rsidR="00B752ED" w:rsidRPr="00B752ED" w:rsidTr="00B752ED">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384" w:type="dxa"/>
            <w:noWrap/>
            <w:hideMark/>
          </w:tcPr>
          <w:p w:rsidR="00B752ED" w:rsidRPr="00B752ED" w:rsidRDefault="00B752ED" w:rsidP="00B752ED">
            <w:pPr>
              <w:overflowPunct/>
              <w:autoSpaceDE/>
              <w:autoSpaceDN/>
              <w:adjustRightInd/>
              <w:spacing w:before="0" w:after="0"/>
              <w:ind w:left="0"/>
              <w:textAlignment w:val="auto"/>
              <w:rPr>
                <w:rFonts w:ascii="Tahoma" w:hAnsi="Tahoma" w:cs="Tahoma"/>
                <w:b w:val="0"/>
                <w:sz w:val="16"/>
                <w:szCs w:val="16"/>
                <w:lang w:eastAsia="sl-SI"/>
              </w:rPr>
            </w:pPr>
            <w:r w:rsidRPr="00B752ED">
              <w:rPr>
                <w:rFonts w:ascii="Tahoma" w:hAnsi="Tahoma" w:cs="Tahoma"/>
                <w:b w:val="0"/>
                <w:sz w:val="16"/>
                <w:szCs w:val="16"/>
                <w:lang w:eastAsia="sl-SI"/>
              </w:rPr>
              <w:t>1511</w:t>
            </w:r>
          </w:p>
        </w:tc>
        <w:tc>
          <w:tcPr>
            <w:tcW w:w="3916" w:type="dxa"/>
            <w:noWrap/>
            <w:hideMark/>
          </w:tcPr>
          <w:p w:rsidR="00B752ED" w:rsidRPr="00B752ED" w:rsidRDefault="00B752ED" w:rsidP="00B752ED">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VZDRŽEVANJE METEORNE KANALIZACIJE</w:t>
            </w:r>
          </w:p>
        </w:tc>
        <w:tc>
          <w:tcPr>
            <w:tcW w:w="1754" w:type="dxa"/>
            <w:noWrap/>
            <w:hideMark/>
          </w:tcPr>
          <w:p w:rsidR="00B752ED" w:rsidRPr="00B752ED" w:rsidRDefault="00B752ED" w:rsidP="00B752E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18.000</w:t>
            </w:r>
          </w:p>
        </w:tc>
        <w:tc>
          <w:tcPr>
            <w:tcW w:w="1701" w:type="dxa"/>
            <w:noWrap/>
            <w:hideMark/>
          </w:tcPr>
          <w:p w:rsidR="00B752ED" w:rsidRPr="00B752ED" w:rsidRDefault="00B752ED" w:rsidP="00B752E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16.240</w:t>
            </w:r>
          </w:p>
        </w:tc>
        <w:tc>
          <w:tcPr>
            <w:tcW w:w="1276" w:type="dxa"/>
            <w:noWrap/>
            <w:hideMark/>
          </w:tcPr>
          <w:p w:rsidR="00B752ED" w:rsidRPr="00B752ED" w:rsidRDefault="00B752ED" w:rsidP="00B752E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-1.760</w:t>
            </w:r>
          </w:p>
        </w:tc>
      </w:tr>
      <w:tr w:rsidR="00B752ED" w:rsidRPr="00B752ED" w:rsidTr="00B752ED">
        <w:trPr>
          <w:trHeight w:val="210"/>
        </w:trPr>
        <w:tc>
          <w:tcPr>
            <w:cnfStyle w:val="001000000000" w:firstRow="0" w:lastRow="0" w:firstColumn="1" w:lastColumn="0" w:oddVBand="0" w:evenVBand="0" w:oddHBand="0" w:evenHBand="0" w:firstRowFirstColumn="0" w:firstRowLastColumn="0" w:lastRowFirstColumn="0" w:lastRowLastColumn="0"/>
            <w:tcW w:w="1384" w:type="dxa"/>
            <w:noWrap/>
            <w:hideMark/>
          </w:tcPr>
          <w:p w:rsidR="00B752ED" w:rsidRPr="00B752ED" w:rsidRDefault="00B752ED" w:rsidP="00B752ED">
            <w:pPr>
              <w:overflowPunct/>
              <w:autoSpaceDE/>
              <w:autoSpaceDN/>
              <w:adjustRightInd/>
              <w:spacing w:before="0" w:after="0"/>
              <w:ind w:left="0"/>
              <w:textAlignment w:val="auto"/>
              <w:rPr>
                <w:rFonts w:ascii="Tahoma" w:hAnsi="Tahoma" w:cs="Tahoma"/>
                <w:b w:val="0"/>
                <w:sz w:val="16"/>
                <w:szCs w:val="16"/>
                <w:lang w:eastAsia="sl-SI"/>
              </w:rPr>
            </w:pPr>
            <w:r w:rsidRPr="00B752ED">
              <w:rPr>
                <w:rFonts w:ascii="Tahoma" w:hAnsi="Tahoma" w:cs="Tahoma"/>
                <w:b w:val="0"/>
                <w:sz w:val="16"/>
                <w:szCs w:val="16"/>
                <w:lang w:eastAsia="sl-SI"/>
              </w:rPr>
              <w:t>1512</w:t>
            </w:r>
          </w:p>
        </w:tc>
        <w:tc>
          <w:tcPr>
            <w:tcW w:w="3916" w:type="dxa"/>
            <w:noWrap/>
            <w:hideMark/>
          </w:tcPr>
          <w:p w:rsidR="00B752ED" w:rsidRPr="00B752ED" w:rsidRDefault="00B752ED" w:rsidP="00B752ED">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FEKALNA KANALIZACIJA (INVESTICIJE)</w:t>
            </w:r>
          </w:p>
        </w:tc>
        <w:tc>
          <w:tcPr>
            <w:tcW w:w="1754" w:type="dxa"/>
            <w:noWrap/>
            <w:hideMark/>
          </w:tcPr>
          <w:p w:rsidR="00B752ED" w:rsidRPr="00B752ED" w:rsidRDefault="00B752ED" w:rsidP="00B752ED">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671.684</w:t>
            </w:r>
          </w:p>
        </w:tc>
        <w:tc>
          <w:tcPr>
            <w:tcW w:w="1701" w:type="dxa"/>
            <w:noWrap/>
            <w:hideMark/>
          </w:tcPr>
          <w:p w:rsidR="00B752ED" w:rsidRPr="00B752ED" w:rsidRDefault="00B752ED" w:rsidP="00B752ED">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672.784</w:t>
            </w:r>
          </w:p>
        </w:tc>
        <w:tc>
          <w:tcPr>
            <w:tcW w:w="1276" w:type="dxa"/>
            <w:noWrap/>
            <w:hideMark/>
          </w:tcPr>
          <w:p w:rsidR="00B752ED" w:rsidRPr="00B752ED" w:rsidRDefault="00B752ED" w:rsidP="00B752ED">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1.100</w:t>
            </w:r>
          </w:p>
        </w:tc>
      </w:tr>
      <w:tr w:rsidR="00B752ED" w:rsidRPr="00B752ED" w:rsidTr="00B752ED">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384" w:type="dxa"/>
            <w:noWrap/>
            <w:hideMark/>
          </w:tcPr>
          <w:p w:rsidR="00B752ED" w:rsidRPr="00B752ED" w:rsidRDefault="00B752ED" w:rsidP="00B752ED">
            <w:pPr>
              <w:overflowPunct/>
              <w:autoSpaceDE/>
              <w:autoSpaceDN/>
              <w:adjustRightInd/>
              <w:spacing w:before="0" w:after="0"/>
              <w:ind w:left="0"/>
              <w:textAlignment w:val="auto"/>
              <w:rPr>
                <w:rFonts w:ascii="Tahoma" w:hAnsi="Tahoma" w:cs="Tahoma"/>
                <w:b w:val="0"/>
                <w:i/>
                <w:iCs/>
                <w:color w:val="808080" w:themeColor="background1" w:themeShade="80"/>
                <w:sz w:val="16"/>
                <w:szCs w:val="16"/>
                <w:lang w:eastAsia="sl-SI"/>
              </w:rPr>
            </w:pPr>
            <w:r w:rsidRPr="00B752ED">
              <w:rPr>
                <w:rFonts w:ascii="Tahoma" w:hAnsi="Tahoma" w:cs="Tahoma"/>
                <w:b w:val="0"/>
                <w:i/>
                <w:iCs/>
                <w:color w:val="808080" w:themeColor="background1" w:themeShade="80"/>
                <w:sz w:val="16"/>
                <w:szCs w:val="16"/>
                <w:lang w:eastAsia="sl-SI"/>
              </w:rPr>
              <w:t>OB000-07-0029</w:t>
            </w:r>
          </w:p>
        </w:tc>
        <w:tc>
          <w:tcPr>
            <w:tcW w:w="3916" w:type="dxa"/>
            <w:noWrap/>
            <w:hideMark/>
          </w:tcPr>
          <w:p w:rsidR="00B752ED" w:rsidRPr="00B752ED" w:rsidRDefault="00B752ED" w:rsidP="00B752ED">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i/>
                <w:iCs/>
                <w:color w:val="808080" w:themeColor="background1" w:themeShade="80"/>
                <w:sz w:val="16"/>
                <w:szCs w:val="16"/>
                <w:lang w:eastAsia="sl-SI"/>
              </w:rPr>
            </w:pPr>
            <w:r w:rsidRPr="00B752ED">
              <w:rPr>
                <w:rFonts w:ascii="Tahoma" w:hAnsi="Tahoma" w:cs="Tahoma"/>
                <w:i/>
                <w:iCs/>
                <w:color w:val="808080" w:themeColor="background1" w:themeShade="80"/>
                <w:sz w:val="16"/>
                <w:szCs w:val="16"/>
                <w:lang w:eastAsia="sl-SI"/>
              </w:rPr>
              <w:t>KANALIZACIJA BREG</w:t>
            </w:r>
          </w:p>
        </w:tc>
        <w:tc>
          <w:tcPr>
            <w:tcW w:w="1754" w:type="dxa"/>
            <w:noWrap/>
            <w:hideMark/>
          </w:tcPr>
          <w:p w:rsidR="00B752ED" w:rsidRPr="00B752ED" w:rsidRDefault="00B752ED" w:rsidP="00B752E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i/>
                <w:iCs/>
                <w:color w:val="808080" w:themeColor="background1" w:themeShade="80"/>
                <w:sz w:val="16"/>
                <w:szCs w:val="16"/>
                <w:lang w:eastAsia="sl-SI"/>
              </w:rPr>
            </w:pPr>
            <w:r w:rsidRPr="00B752ED">
              <w:rPr>
                <w:rFonts w:ascii="Tahoma" w:hAnsi="Tahoma" w:cs="Tahoma"/>
                <w:i/>
                <w:iCs/>
                <w:color w:val="808080" w:themeColor="background1" w:themeShade="80"/>
                <w:sz w:val="16"/>
                <w:szCs w:val="16"/>
                <w:lang w:eastAsia="sl-SI"/>
              </w:rPr>
              <w:t>495.941</w:t>
            </w:r>
          </w:p>
        </w:tc>
        <w:tc>
          <w:tcPr>
            <w:tcW w:w="1701" w:type="dxa"/>
            <w:noWrap/>
            <w:hideMark/>
          </w:tcPr>
          <w:p w:rsidR="00B752ED" w:rsidRPr="00B752ED" w:rsidRDefault="00B752ED" w:rsidP="00B752E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i/>
                <w:iCs/>
                <w:color w:val="808080" w:themeColor="background1" w:themeShade="80"/>
                <w:sz w:val="16"/>
                <w:szCs w:val="16"/>
                <w:lang w:eastAsia="sl-SI"/>
              </w:rPr>
            </w:pPr>
            <w:r w:rsidRPr="00B752ED">
              <w:rPr>
                <w:rFonts w:ascii="Tahoma" w:hAnsi="Tahoma" w:cs="Tahoma"/>
                <w:i/>
                <w:iCs/>
                <w:color w:val="808080" w:themeColor="background1" w:themeShade="80"/>
                <w:sz w:val="16"/>
                <w:szCs w:val="16"/>
                <w:lang w:eastAsia="sl-SI"/>
              </w:rPr>
              <w:t>497.041</w:t>
            </w:r>
          </w:p>
        </w:tc>
        <w:tc>
          <w:tcPr>
            <w:tcW w:w="1276" w:type="dxa"/>
            <w:noWrap/>
            <w:hideMark/>
          </w:tcPr>
          <w:p w:rsidR="00B752ED" w:rsidRPr="00B752ED" w:rsidRDefault="00B752ED" w:rsidP="00B752E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i/>
                <w:iCs/>
                <w:color w:val="808080" w:themeColor="background1" w:themeShade="80"/>
                <w:sz w:val="16"/>
                <w:szCs w:val="16"/>
                <w:lang w:eastAsia="sl-SI"/>
              </w:rPr>
            </w:pPr>
            <w:r w:rsidRPr="00B752ED">
              <w:rPr>
                <w:rFonts w:ascii="Tahoma" w:hAnsi="Tahoma" w:cs="Tahoma"/>
                <w:i/>
                <w:iCs/>
                <w:color w:val="808080" w:themeColor="background1" w:themeShade="80"/>
                <w:sz w:val="16"/>
                <w:szCs w:val="16"/>
                <w:lang w:eastAsia="sl-SI"/>
              </w:rPr>
              <w:t>1.100</w:t>
            </w:r>
          </w:p>
        </w:tc>
      </w:tr>
      <w:tr w:rsidR="00B752ED" w:rsidRPr="00B752ED" w:rsidTr="00B752ED">
        <w:trPr>
          <w:trHeight w:val="210"/>
        </w:trPr>
        <w:tc>
          <w:tcPr>
            <w:cnfStyle w:val="001000000000" w:firstRow="0" w:lastRow="0" w:firstColumn="1" w:lastColumn="0" w:oddVBand="0" w:evenVBand="0" w:oddHBand="0" w:evenHBand="0" w:firstRowFirstColumn="0" w:firstRowLastColumn="0" w:lastRowFirstColumn="0" w:lastRowLastColumn="0"/>
            <w:tcW w:w="1384" w:type="dxa"/>
            <w:noWrap/>
            <w:hideMark/>
          </w:tcPr>
          <w:p w:rsidR="00B752ED" w:rsidRPr="00B752ED" w:rsidRDefault="00B752ED" w:rsidP="00B752ED">
            <w:pPr>
              <w:overflowPunct/>
              <w:autoSpaceDE/>
              <w:autoSpaceDN/>
              <w:adjustRightInd/>
              <w:spacing w:before="0" w:after="0"/>
              <w:ind w:left="0"/>
              <w:textAlignment w:val="auto"/>
              <w:rPr>
                <w:rFonts w:ascii="Tahoma" w:hAnsi="Tahoma" w:cs="Tahoma"/>
                <w:b w:val="0"/>
                <w:sz w:val="16"/>
                <w:szCs w:val="16"/>
                <w:lang w:eastAsia="sl-SI"/>
              </w:rPr>
            </w:pPr>
            <w:r w:rsidRPr="00B752ED">
              <w:rPr>
                <w:rFonts w:ascii="Tahoma" w:hAnsi="Tahoma" w:cs="Tahoma"/>
                <w:b w:val="0"/>
                <w:sz w:val="16"/>
                <w:szCs w:val="16"/>
                <w:lang w:eastAsia="sl-SI"/>
              </w:rPr>
              <w:t>1611</w:t>
            </w:r>
          </w:p>
        </w:tc>
        <w:tc>
          <w:tcPr>
            <w:tcW w:w="3916" w:type="dxa"/>
            <w:noWrap/>
            <w:hideMark/>
          </w:tcPr>
          <w:p w:rsidR="00B752ED" w:rsidRPr="00B752ED" w:rsidRDefault="00B752ED" w:rsidP="00B752ED">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VZDRŽEVANJE HIDRANTNEGA OMREŽJA</w:t>
            </w:r>
          </w:p>
        </w:tc>
        <w:tc>
          <w:tcPr>
            <w:tcW w:w="1754" w:type="dxa"/>
            <w:noWrap/>
            <w:hideMark/>
          </w:tcPr>
          <w:p w:rsidR="00B752ED" w:rsidRPr="00B752ED" w:rsidRDefault="00B752ED" w:rsidP="00B752ED">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9.000</w:t>
            </w:r>
          </w:p>
        </w:tc>
        <w:tc>
          <w:tcPr>
            <w:tcW w:w="1701" w:type="dxa"/>
            <w:noWrap/>
            <w:hideMark/>
          </w:tcPr>
          <w:p w:rsidR="00B752ED" w:rsidRPr="00B752ED" w:rsidRDefault="00B752ED" w:rsidP="00B752ED">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6.000</w:t>
            </w:r>
          </w:p>
        </w:tc>
        <w:tc>
          <w:tcPr>
            <w:tcW w:w="1276" w:type="dxa"/>
            <w:noWrap/>
            <w:hideMark/>
          </w:tcPr>
          <w:p w:rsidR="00B752ED" w:rsidRPr="00B752ED" w:rsidRDefault="00B752ED" w:rsidP="00B752ED">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-3.000</w:t>
            </w:r>
          </w:p>
        </w:tc>
      </w:tr>
      <w:tr w:rsidR="00B752ED" w:rsidRPr="00B752ED" w:rsidTr="00B752ED">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384" w:type="dxa"/>
            <w:noWrap/>
            <w:hideMark/>
          </w:tcPr>
          <w:p w:rsidR="00B752ED" w:rsidRPr="00B752ED" w:rsidRDefault="00B752ED" w:rsidP="00B752ED">
            <w:pPr>
              <w:overflowPunct/>
              <w:autoSpaceDE/>
              <w:autoSpaceDN/>
              <w:adjustRightInd/>
              <w:spacing w:before="0" w:after="0"/>
              <w:ind w:left="0"/>
              <w:textAlignment w:val="auto"/>
              <w:rPr>
                <w:rFonts w:ascii="Tahoma" w:hAnsi="Tahoma" w:cs="Tahoma"/>
                <w:b w:val="0"/>
                <w:sz w:val="16"/>
                <w:szCs w:val="16"/>
                <w:lang w:eastAsia="sl-SI"/>
              </w:rPr>
            </w:pPr>
            <w:r w:rsidRPr="00B752ED">
              <w:rPr>
                <w:rFonts w:ascii="Tahoma" w:hAnsi="Tahoma" w:cs="Tahoma"/>
                <w:b w:val="0"/>
                <w:sz w:val="16"/>
                <w:szCs w:val="16"/>
                <w:lang w:eastAsia="sl-SI"/>
              </w:rPr>
              <w:t>1613</w:t>
            </w:r>
          </w:p>
        </w:tc>
        <w:tc>
          <w:tcPr>
            <w:tcW w:w="3916" w:type="dxa"/>
            <w:noWrap/>
            <w:hideMark/>
          </w:tcPr>
          <w:p w:rsidR="00B752ED" w:rsidRPr="00B752ED" w:rsidRDefault="00B752ED" w:rsidP="00B752ED">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VODOVODNO OMREŽJE (INVESTICIJE)</w:t>
            </w:r>
          </w:p>
        </w:tc>
        <w:tc>
          <w:tcPr>
            <w:tcW w:w="1754" w:type="dxa"/>
            <w:noWrap/>
            <w:hideMark/>
          </w:tcPr>
          <w:p w:rsidR="00B752ED" w:rsidRPr="00B752ED" w:rsidRDefault="00B752ED" w:rsidP="00B752E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171.309</w:t>
            </w:r>
          </w:p>
        </w:tc>
        <w:tc>
          <w:tcPr>
            <w:tcW w:w="1701" w:type="dxa"/>
            <w:noWrap/>
            <w:hideMark/>
          </w:tcPr>
          <w:p w:rsidR="00B752ED" w:rsidRPr="00B752ED" w:rsidRDefault="00B752ED" w:rsidP="00B752E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172.609</w:t>
            </w:r>
          </w:p>
        </w:tc>
        <w:tc>
          <w:tcPr>
            <w:tcW w:w="1276" w:type="dxa"/>
            <w:noWrap/>
            <w:hideMark/>
          </w:tcPr>
          <w:p w:rsidR="00B752ED" w:rsidRPr="00B752ED" w:rsidRDefault="00B752ED" w:rsidP="00B752E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1.300</w:t>
            </w:r>
          </w:p>
        </w:tc>
      </w:tr>
      <w:tr w:rsidR="00B752ED" w:rsidRPr="00B752ED" w:rsidTr="00B752ED">
        <w:trPr>
          <w:trHeight w:val="210"/>
        </w:trPr>
        <w:tc>
          <w:tcPr>
            <w:cnfStyle w:val="001000000000" w:firstRow="0" w:lastRow="0" w:firstColumn="1" w:lastColumn="0" w:oddVBand="0" w:evenVBand="0" w:oddHBand="0" w:evenHBand="0" w:firstRowFirstColumn="0" w:firstRowLastColumn="0" w:lastRowFirstColumn="0" w:lastRowLastColumn="0"/>
            <w:tcW w:w="1384" w:type="dxa"/>
            <w:noWrap/>
            <w:hideMark/>
          </w:tcPr>
          <w:p w:rsidR="00B752ED" w:rsidRPr="00B752ED" w:rsidRDefault="00B752ED" w:rsidP="00B752ED">
            <w:pPr>
              <w:overflowPunct/>
              <w:autoSpaceDE/>
              <w:autoSpaceDN/>
              <w:adjustRightInd/>
              <w:spacing w:before="0" w:after="0"/>
              <w:ind w:left="0"/>
              <w:textAlignment w:val="auto"/>
              <w:rPr>
                <w:rFonts w:ascii="Tahoma" w:hAnsi="Tahoma" w:cs="Tahoma"/>
                <w:b w:val="0"/>
                <w:i/>
                <w:iCs/>
                <w:color w:val="808080" w:themeColor="background1" w:themeShade="80"/>
                <w:sz w:val="16"/>
                <w:szCs w:val="16"/>
                <w:lang w:eastAsia="sl-SI"/>
              </w:rPr>
            </w:pPr>
            <w:r w:rsidRPr="00B752ED">
              <w:rPr>
                <w:rFonts w:ascii="Tahoma" w:hAnsi="Tahoma" w:cs="Tahoma"/>
                <w:b w:val="0"/>
                <w:i/>
                <w:iCs/>
                <w:color w:val="808080" w:themeColor="background1" w:themeShade="80"/>
                <w:sz w:val="16"/>
                <w:szCs w:val="16"/>
                <w:lang w:eastAsia="sl-SI"/>
              </w:rPr>
              <w:t>OB192-09-0001</w:t>
            </w:r>
          </w:p>
        </w:tc>
        <w:tc>
          <w:tcPr>
            <w:tcW w:w="3916" w:type="dxa"/>
            <w:noWrap/>
            <w:hideMark/>
          </w:tcPr>
          <w:p w:rsidR="00B752ED" w:rsidRPr="00B752ED" w:rsidRDefault="00B752ED" w:rsidP="00B752ED">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i/>
                <w:iCs/>
                <w:color w:val="808080" w:themeColor="background1" w:themeShade="80"/>
                <w:sz w:val="16"/>
                <w:szCs w:val="16"/>
                <w:lang w:eastAsia="sl-SI"/>
              </w:rPr>
            </w:pPr>
            <w:r w:rsidRPr="00B752ED">
              <w:rPr>
                <w:rFonts w:ascii="Tahoma" w:hAnsi="Tahoma" w:cs="Tahoma"/>
                <w:i/>
                <w:iCs/>
                <w:color w:val="808080" w:themeColor="background1" w:themeShade="80"/>
                <w:sz w:val="16"/>
                <w:szCs w:val="16"/>
                <w:lang w:eastAsia="sl-SI"/>
              </w:rPr>
              <w:t>VODOVODNO OMREŽJE - INVESTICIJE</w:t>
            </w:r>
          </w:p>
        </w:tc>
        <w:tc>
          <w:tcPr>
            <w:tcW w:w="1754" w:type="dxa"/>
            <w:noWrap/>
            <w:hideMark/>
          </w:tcPr>
          <w:p w:rsidR="00B752ED" w:rsidRPr="00B752ED" w:rsidRDefault="00B752ED" w:rsidP="00B752ED">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i/>
                <w:iCs/>
                <w:color w:val="808080" w:themeColor="background1" w:themeShade="80"/>
                <w:sz w:val="16"/>
                <w:szCs w:val="16"/>
                <w:lang w:eastAsia="sl-SI"/>
              </w:rPr>
            </w:pPr>
            <w:r w:rsidRPr="00B752ED">
              <w:rPr>
                <w:rFonts w:ascii="Tahoma" w:hAnsi="Tahoma" w:cs="Tahoma"/>
                <w:i/>
                <w:iCs/>
                <w:color w:val="808080" w:themeColor="background1" w:themeShade="80"/>
                <w:sz w:val="16"/>
                <w:szCs w:val="16"/>
                <w:lang w:eastAsia="sl-SI"/>
              </w:rPr>
              <w:t>153.709</w:t>
            </w:r>
          </w:p>
        </w:tc>
        <w:tc>
          <w:tcPr>
            <w:tcW w:w="1701" w:type="dxa"/>
            <w:noWrap/>
            <w:hideMark/>
          </w:tcPr>
          <w:p w:rsidR="00B752ED" w:rsidRPr="00B752ED" w:rsidRDefault="00B752ED" w:rsidP="00B752ED">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i/>
                <w:iCs/>
                <w:color w:val="808080" w:themeColor="background1" w:themeShade="80"/>
                <w:sz w:val="16"/>
                <w:szCs w:val="16"/>
                <w:lang w:eastAsia="sl-SI"/>
              </w:rPr>
            </w:pPr>
            <w:r w:rsidRPr="00B752ED">
              <w:rPr>
                <w:rFonts w:ascii="Tahoma" w:hAnsi="Tahoma" w:cs="Tahoma"/>
                <w:i/>
                <w:iCs/>
                <w:color w:val="808080" w:themeColor="background1" w:themeShade="80"/>
                <w:sz w:val="16"/>
                <w:szCs w:val="16"/>
                <w:lang w:eastAsia="sl-SI"/>
              </w:rPr>
              <w:t>155.009</w:t>
            </w:r>
          </w:p>
        </w:tc>
        <w:tc>
          <w:tcPr>
            <w:tcW w:w="1276" w:type="dxa"/>
            <w:noWrap/>
            <w:hideMark/>
          </w:tcPr>
          <w:p w:rsidR="00B752ED" w:rsidRPr="00B752ED" w:rsidRDefault="00B752ED" w:rsidP="00B752ED">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i/>
                <w:iCs/>
                <w:color w:val="808080" w:themeColor="background1" w:themeShade="80"/>
                <w:sz w:val="16"/>
                <w:szCs w:val="16"/>
                <w:lang w:eastAsia="sl-SI"/>
              </w:rPr>
            </w:pPr>
            <w:r w:rsidRPr="00B752ED">
              <w:rPr>
                <w:rFonts w:ascii="Tahoma" w:hAnsi="Tahoma" w:cs="Tahoma"/>
                <w:i/>
                <w:iCs/>
                <w:color w:val="808080" w:themeColor="background1" w:themeShade="80"/>
                <w:sz w:val="16"/>
                <w:szCs w:val="16"/>
                <w:lang w:eastAsia="sl-SI"/>
              </w:rPr>
              <w:t>1.300</w:t>
            </w:r>
          </w:p>
        </w:tc>
      </w:tr>
      <w:tr w:rsidR="00B752ED" w:rsidRPr="00B752ED" w:rsidTr="00B752ED">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384" w:type="dxa"/>
            <w:noWrap/>
            <w:hideMark/>
          </w:tcPr>
          <w:p w:rsidR="00B752ED" w:rsidRPr="00B752ED" w:rsidRDefault="00B752ED" w:rsidP="00B752ED">
            <w:pPr>
              <w:overflowPunct/>
              <w:autoSpaceDE/>
              <w:autoSpaceDN/>
              <w:adjustRightInd/>
              <w:spacing w:before="0" w:after="0"/>
              <w:ind w:left="0"/>
              <w:textAlignment w:val="auto"/>
              <w:rPr>
                <w:rFonts w:ascii="Tahoma" w:hAnsi="Tahoma" w:cs="Tahoma"/>
                <w:b w:val="0"/>
                <w:sz w:val="16"/>
                <w:szCs w:val="16"/>
                <w:lang w:eastAsia="sl-SI"/>
              </w:rPr>
            </w:pPr>
            <w:r w:rsidRPr="00B752ED">
              <w:rPr>
                <w:rFonts w:ascii="Tahoma" w:hAnsi="Tahoma" w:cs="Tahoma"/>
                <w:b w:val="0"/>
                <w:sz w:val="16"/>
                <w:szCs w:val="16"/>
                <w:lang w:eastAsia="sl-SI"/>
              </w:rPr>
              <w:t>1621</w:t>
            </w:r>
          </w:p>
        </w:tc>
        <w:tc>
          <w:tcPr>
            <w:tcW w:w="3916" w:type="dxa"/>
            <w:noWrap/>
            <w:hideMark/>
          </w:tcPr>
          <w:p w:rsidR="00B752ED" w:rsidRPr="00B752ED" w:rsidRDefault="00B752ED" w:rsidP="00B752ED">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UREDITEV POKOPALIŠČA</w:t>
            </w:r>
          </w:p>
        </w:tc>
        <w:tc>
          <w:tcPr>
            <w:tcW w:w="1754" w:type="dxa"/>
            <w:noWrap/>
            <w:hideMark/>
          </w:tcPr>
          <w:p w:rsidR="00B752ED" w:rsidRPr="00B752ED" w:rsidRDefault="00B752ED" w:rsidP="00B752E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12.200</w:t>
            </w:r>
          </w:p>
        </w:tc>
        <w:tc>
          <w:tcPr>
            <w:tcW w:w="1701" w:type="dxa"/>
            <w:noWrap/>
            <w:hideMark/>
          </w:tcPr>
          <w:p w:rsidR="00B752ED" w:rsidRPr="00B752ED" w:rsidRDefault="00B752ED" w:rsidP="00B752E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14.950</w:t>
            </w:r>
          </w:p>
        </w:tc>
        <w:tc>
          <w:tcPr>
            <w:tcW w:w="1276" w:type="dxa"/>
            <w:noWrap/>
            <w:hideMark/>
          </w:tcPr>
          <w:p w:rsidR="00B752ED" w:rsidRPr="00B752ED" w:rsidRDefault="00B752ED" w:rsidP="00B752E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2.750</w:t>
            </w:r>
          </w:p>
        </w:tc>
      </w:tr>
      <w:tr w:rsidR="00B752ED" w:rsidRPr="00B752ED" w:rsidTr="00B752ED">
        <w:trPr>
          <w:trHeight w:val="210"/>
        </w:trPr>
        <w:tc>
          <w:tcPr>
            <w:cnfStyle w:val="001000000000" w:firstRow="0" w:lastRow="0" w:firstColumn="1" w:lastColumn="0" w:oddVBand="0" w:evenVBand="0" w:oddHBand="0" w:evenHBand="0" w:firstRowFirstColumn="0" w:firstRowLastColumn="0" w:lastRowFirstColumn="0" w:lastRowLastColumn="0"/>
            <w:tcW w:w="1384" w:type="dxa"/>
            <w:noWrap/>
            <w:hideMark/>
          </w:tcPr>
          <w:p w:rsidR="00B752ED" w:rsidRPr="00B752ED" w:rsidRDefault="00B752ED" w:rsidP="00B752ED">
            <w:pPr>
              <w:overflowPunct/>
              <w:autoSpaceDE/>
              <w:autoSpaceDN/>
              <w:adjustRightInd/>
              <w:spacing w:before="0" w:after="0"/>
              <w:ind w:left="0"/>
              <w:textAlignment w:val="auto"/>
              <w:rPr>
                <w:rFonts w:ascii="Tahoma" w:hAnsi="Tahoma" w:cs="Tahoma"/>
                <w:b w:val="0"/>
                <w:i/>
                <w:iCs/>
                <w:color w:val="808080" w:themeColor="background1" w:themeShade="80"/>
                <w:sz w:val="16"/>
                <w:szCs w:val="16"/>
                <w:lang w:eastAsia="sl-SI"/>
              </w:rPr>
            </w:pPr>
            <w:r w:rsidRPr="00B752ED">
              <w:rPr>
                <w:rFonts w:ascii="Tahoma" w:hAnsi="Tahoma" w:cs="Tahoma"/>
                <w:b w:val="0"/>
                <w:i/>
                <w:iCs/>
                <w:color w:val="808080" w:themeColor="background1" w:themeShade="80"/>
                <w:sz w:val="16"/>
                <w:szCs w:val="16"/>
                <w:lang w:eastAsia="sl-SI"/>
              </w:rPr>
              <w:t>OB000-07-0017</w:t>
            </w:r>
          </w:p>
        </w:tc>
        <w:tc>
          <w:tcPr>
            <w:tcW w:w="3916" w:type="dxa"/>
            <w:noWrap/>
            <w:hideMark/>
          </w:tcPr>
          <w:p w:rsidR="00B752ED" w:rsidRPr="00B752ED" w:rsidRDefault="00B752ED" w:rsidP="00B752ED">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i/>
                <w:iCs/>
                <w:color w:val="808080" w:themeColor="background1" w:themeShade="80"/>
                <w:sz w:val="16"/>
                <w:szCs w:val="16"/>
                <w:lang w:eastAsia="sl-SI"/>
              </w:rPr>
            </w:pPr>
            <w:r w:rsidRPr="00B752ED">
              <w:rPr>
                <w:rFonts w:ascii="Tahoma" w:hAnsi="Tahoma" w:cs="Tahoma"/>
                <w:i/>
                <w:iCs/>
                <w:color w:val="808080" w:themeColor="background1" w:themeShade="80"/>
                <w:sz w:val="16"/>
                <w:szCs w:val="16"/>
                <w:lang w:eastAsia="sl-SI"/>
              </w:rPr>
              <w:t>UREDITEV POKOPALIŠČA</w:t>
            </w:r>
          </w:p>
        </w:tc>
        <w:tc>
          <w:tcPr>
            <w:tcW w:w="1754" w:type="dxa"/>
            <w:noWrap/>
            <w:hideMark/>
          </w:tcPr>
          <w:p w:rsidR="00B752ED" w:rsidRPr="00B752ED" w:rsidRDefault="00B752ED" w:rsidP="00B752ED">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i/>
                <w:iCs/>
                <w:color w:val="808080" w:themeColor="background1" w:themeShade="80"/>
                <w:sz w:val="16"/>
                <w:szCs w:val="16"/>
                <w:lang w:eastAsia="sl-SI"/>
              </w:rPr>
            </w:pPr>
            <w:r w:rsidRPr="00B752ED">
              <w:rPr>
                <w:rFonts w:ascii="Tahoma" w:hAnsi="Tahoma" w:cs="Tahoma"/>
                <w:i/>
                <w:iCs/>
                <w:color w:val="808080" w:themeColor="background1" w:themeShade="80"/>
                <w:sz w:val="16"/>
                <w:szCs w:val="16"/>
                <w:lang w:eastAsia="sl-SI"/>
              </w:rPr>
              <w:t>12.200</w:t>
            </w:r>
          </w:p>
        </w:tc>
        <w:tc>
          <w:tcPr>
            <w:tcW w:w="1701" w:type="dxa"/>
            <w:noWrap/>
            <w:hideMark/>
          </w:tcPr>
          <w:p w:rsidR="00B752ED" w:rsidRPr="00B752ED" w:rsidRDefault="00B752ED" w:rsidP="00B752ED">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i/>
                <w:iCs/>
                <w:color w:val="808080" w:themeColor="background1" w:themeShade="80"/>
                <w:sz w:val="16"/>
                <w:szCs w:val="16"/>
                <w:lang w:eastAsia="sl-SI"/>
              </w:rPr>
            </w:pPr>
            <w:r w:rsidRPr="00B752ED">
              <w:rPr>
                <w:rFonts w:ascii="Tahoma" w:hAnsi="Tahoma" w:cs="Tahoma"/>
                <w:i/>
                <w:iCs/>
                <w:color w:val="808080" w:themeColor="background1" w:themeShade="80"/>
                <w:sz w:val="16"/>
                <w:szCs w:val="16"/>
                <w:lang w:eastAsia="sl-SI"/>
              </w:rPr>
              <w:t>14.950</w:t>
            </w:r>
          </w:p>
        </w:tc>
        <w:tc>
          <w:tcPr>
            <w:tcW w:w="1276" w:type="dxa"/>
            <w:noWrap/>
            <w:hideMark/>
          </w:tcPr>
          <w:p w:rsidR="00B752ED" w:rsidRPr="00B752ED" w:rsidRDefault="00B752ED" w:rsidP="00B752ED">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i/>
                <w:iCs/>
                <w:color w:val="808080" w:themeColor="background1" w:themeShade="80"/>
                <w:sz w:val="16"/>
                <w:szCs w:val="16"/>
                <w:lang w:eastAsia="sl-SI"/>
              </w:rPr>
            </w:pPr>
            <w:r w:rsidRPr="00B752ED">
              <w:rPr>
                <w:rFonts w:ascii="Tahoma" w:hAnsi="Tahoma" w:cs="Tahoma"/>
                <w:i/>
                <w:iCs/>
                <w:color w:val="808080" w:themeColor="background1" w:themeShade="80"/>
                <w:sz w:val="16"/>
                <w:szCs w:val="16"/>
                <w:lang w:eastAsia="sl-SI"/>
              </w:rPr>
              <w:t>2.750</w:t>
            </w:r>
          </w:p>
        </w:tc>
      </w:tr>
      <w:tr w:rsidR="00B752ED" w:rsidRPr="00B752ED" w:rsidTr="00B752ED">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384" w:type="dxa"/>
            <w:noWrap/>
            <w:hideMark/>
          </w:tcPr>
          <w:p w:rsidR="00B752ED" w:rsidRPr="00B752ED" w:rsidRDefault="00B752ED" w:rsidP="00B752ED">
            <w:pPr>
              <w:overflowPunct/>
              <w:autoSpaceDE/>
              <w:autoSpaceDN/>
              <w:adjustRightInd/>
              <w:spacing w:before="0" w:after="0"/>
              <w:ind w:left="0"/>
              <w:textAlignment w:val="auto"/>
              <w:rPr>
                <w:rFonts w:ascii="Tahoma" w:hAnsi="Tahoma" w:cs="Tahoma"/>
                <w:b w:val="0"/>
                <w:sz w:val="16"/>
                <w:szCs w:val="16"/>
                <w:lang w:eastAsia="sl-SI"/>
              </w:rPr>
            </w:pPr>
            <w:r w:rsidRPr="00B752ED">
              <w:rPr>
                <w:rFonts w:ascii="Tahoma" w:hAnsi="Tahoma" w:cs="Tahoma"/>
                <w:b w:val="0"/>
                <w:sz w:val="16"/>
                <w:szCs w:val="16"/>
                <w:lang w:eastAsia="sl-SI"/>
              </w:rPr>
              <w:t>1631</w:t>
            </w:r>
          </w:p>
        </w:tc>
        <w:tc>
          <w:tcPr>
            <w:tcW w:w="3916" w:type="dxa"/>
            <w:noWrap/>
            <w:hideMark/>
          </w:tcPr>
          <w:p w:rsidR="00B752ED" w:rsidRPr="00B752ED" w:rsidRDefault="00B752ED" w:rsidP="00B752ED">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VZDRŽEVANJE JAVNIH ZELENIC</w:t>
            </w:r>
          </w:p>
        </w:tc>
        <w:tc>
          <w:tcPr>
            <w:tcW w:w="1754" w:type="dxa"/>
            <w:noWrap/>
            <w:hideMark/>
          </w:tcPr>
          <w:p w:rsidR="00B752ED" w:rsidRPr="00B752ED" w:rsidRDefault="00B752ED" w:rsidP="00B752E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34.000</w:t>
            </w:r>
          </w:p>
        </w:tc>
        <w:tc>
          <w:tcPr>
            <w:tcW w:w="1701" w:type="dxa"/>
            <w:noWrap/>
            <w:hideMark/>
          </w:tcPr>
          <w:p w:rsidR="00B752ED" w:rsidRPr="00B752ED" w:rsidRDefault="00B752ED" w:rsidP="00B752E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38.760</w:t>
            </w:r>
          </w:p>
        </w:tc>
        <w:tc>
          <w:tcPr>
            <w:tcW w:w="1276" w:type="dxa"/>
            <w:noWrap/>
            <w:hideMark/>
          </w:tcPr>
          <w:p w:rsidR="00B752ED" w:rsidRPr="00B752ED" w:rsidRDefault="00B752ED" w:rsidP="00B752E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4.760</w:t>
            </w:r>
          </w:p>
        </w:tc>
      </w:tr>
      <w:tr w:rsidR="00B752ED" w:rsidRPr="00B752ED" w:rsidTr="00B752ED">
        <w:trPr>
          <w:trHeight w:val="210"/>
        </w:trPr>
        <w:tc>
          <w:tcPr>
            <w:cnfStyle w:val="001000000000" w:firstRow="0" w:lastRow="0" w:firstColumn="1" w:lastColumn="0" w:oddVBand="0" w:evenVBand="0" w:oddHBand="0" w:evenHBand="0" w:firstRowFirstColumn="0" w:firstRowLastColumn="0" w:lastRowFirstColumn="0" w:lastRowLastColumn="0"/>
            <w:tcW w:w="1384" w:type="dxa"/>
            <w:noWrap/>
            <w:hideMark/>
          </w:tcPr>
          <w:p w:rsidR="00B752ED" w:rsidRPr="00B752ED" w:rsidRDefault="00B752ED" w:rsidP="00B752ED">
            <w:pPr>
              <w:overflowPunct/>
              <w:autoSpaceDE/>
              <w:autoSpaceDN/>
              <w:adjustRightInd/>
              <w:spacing w:before="0" w:after="0"/>
              <w:ind w:left="0"/>
              <w:textAlignment w:val="auto"/>
              <w:rPr>
                <w:rFonts w:ascii="Tahoma" w:hAnsi="Tahoma" w:cs="Tahoma"/>
                <w:b w:val="0"/>
                <w:sz w:val="16"/>
                <w:szCs w:val="16"/>
                <w:lang w:eastAsia="sl-SI"/>
              </w:rPr>
            </w:pPr>
            <w:r w:rsidRPr="00B752ED">
              <w:rPr>
                <w:rFonts w:ascii="Tahoma" w:hAnsi="Tahoma" w:cs="Tahoma"/>
                <w:b w:val="0"/>
                <w:sz w:val="16"/>
                <w:szCs w:val="16"/>
                <w:lang w:eastAsia="sl-SI"/>
              </w:rPr>
              <w:t>1641</w:t>
            </w:r>
          </w:p>
        </w:tc>
        <w:tc>
          <w:tcPr>
            <w:tcW w:w="3916" w:type="dxa"/>
            <w:noWrap/>
            <w:hideMark/>
          </w:tcPr>
          <w:p w:rsidR="00B752ED" w:rsidRPr="00B752ED" w:rsidRDefault="00B752ED" w:rsidP="00B752ED">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STANOVANJA (INVESTICIJE)</w:t>
            </w:r>
          </w:p>
        </w:tc>
        <w:tc>
          <w:tcPr>
            <w:tcW w:w="1754" w:type="dxa"/>
            <w:noWrap/>
            <w:hideMark/>
          </w:tcPr>
          <w:p w:rsidR="00B752ED" w:rsidRPr="00B752ED" w:rsidRDefault="00B752ED" w:rsidP="00B752ED">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13.500</w:t>
            </w:r>
          </w:p>
        </w:tc>
        <w:tc>
          <w:tcPr>
            <w:tcW w:w="1701" w:type="dxa"/>
            <w:noWrap/>
            <w:hideMark/>
          </w:tcPr>
          <w:p w:rsidR="00B752ED" w:rsidRPr="00B752ED" w:rsidRDefault="00B752ED" w:rsidP="00B752ED">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7.657</w:t>
            </w:r>
          </w:p>
        </w:tc>
        <w:tc>
          <w:tcPr>
            <w:tcW w:w="1276" w:type="dxa"/>
            <w:noWrap/>
            <w:hideMark/>
          </w:tcPr>
          <w:p w:rsidR="00B752ED" w:rsidRPr="00B752ED" w:rsidRDefault="00B752ED" w:rsidP="00B752ED">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-5.843</w:t>
            </w:r>
          </w:p>
        </w:tc>
      </w:tr>
      <w:tr w:rsidR="00B752ED" w:rsidRPr="00B752ED" w:rsidTr="00B752ED">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384" w:type="dxa"/>
            <w:noWrap/>
            <w:hideMark/>
          </w:tcPr>
          <w:p w:rsidR="00B752ED" w:rsidRPr="00B752ED" w:rsidRDefault="00B752ED" w:rsidP="00B752ED">
            <w:pPr>
              <w:overflowPunct/>
              <w:autoSpaceDE/>
              <w:autoSpaceDN/>
              <w:adjustRightInd/>
              <w:spacing w:before="0" w:after="0"/>
              <w:ind w:left="0"/>
              <w:textAlignment w:val="auto"/>
              <w:rPr>
                <w:rFonts w:ascii="Tahoma" w:hAnsi="Tahoma" w:cs="Tahoma"/>
                <w:b w:val="0"/>
                <w:i/>
                <w:iCs/>
                <w:color w:val="808080" w:themeColor="background1" w:themeShade="80"/>
                <w:sz w:val="16"/>
                <w:szCs w:val="16"/>
                <w:lang w:eastAsia="sl-SI"/>
              </w:rPr>
            </w:pPr>
            <w:r w:rsidRPr="00B752ED">
              <w:rPr>
                <w:rFonts w:ascii="Tahoma" w:hAnsi="Tahoma" w:cs="Tahoma"/>
                <w:b w:val="0"/>
                <w:i/>
                <w:iCs/>
                <w:color w:val="808080" w:themeColor="background1" w:themeShade="80"/>
                <w:sz w:val="16"/>
                <w:szCs w:val="16"/>
                <w:lang w:eastAsia="sl-SI"/>
              </w:rPr>
              <w:t>OB000-07-0019</w:t>
            </w:r>
          </w:p>
        </w:tc>
        <w:tc>
          <w:tcPr>
            <w:tcW w:w="3916" w:type="dxa"/>
            <w:noWrap/>
            <w:hideMark/>
          </w:tcPr>
          <w:p w:rsidR="00B752ED" w:rsidRPr="00B752ED" w:rsidRDefault="00B752ED" w:rsidP="00B752ED">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i/>
                <w:iCs/>
                <w:color w:val="808080" w:themeColor="background1" w:themeShade="80"/>
                <w:sz w:val="16"/>
                <w:szCs w:val="16"/>
                <w:lang w:eastAsia="sl-SI"/>
              </w:rPr>
            </w:pPr>
            <w:r w:rsidRPr="00B752ED">
              <w:rPr>
                <w:rFonts w:ascii="Tahoma" w:hAnsi="Tahoma" w:cs="Tahoma"/>
                <w:i/>
                <w:iCs/>
                <w:color w:val="808080" w:themeColor="background1" w:themeShade="80"/>
                <w:sz w:val="16"/>
                <w:szCs w:val="16"/>
                <w:lang w:eastAsia="sl-SI"/>
              </w:rPr>
              <w:t>NEPROFITNI STANOVANJSKI FOND</w:t>
            </w:r>
          </w:p>
        </w:tc>
        <w:tc>
          <w:tcPr>
            <w:tcW w:w="1754" w:type="dxa"/>
            <w:noWrap/>
            <w:hideMark/>
          </w:tcPr>
          <w:p w:rsidR="00B752ED" w:rsidRPr="00B752ED" w:rsidRDefault="00B752ED" w:rsidP="00B752E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i/>
                <w:iCs/>
                <w:color w:val="808080" w:themeColor="background1" w:themeShade="80"/>
                <w:sz w:val="16"/>
                <w:szCs w:val="16"/>
                <w:lang w:eastAsia="sl-SI"/>
              </w:rPr>
            </w:pPr>
            <w:r w:rsidRPr="00B752ED">
              <w:rPr>
                <w:rFonts w:ascii="Tahoma" w:hAnsi="Tahoma" w:cs="Tahoma"/>
                <w:i/>
                <w:iCs/>
                <w:color w:val="808080" w:themeColor="background1" w:themeShade="80"/>
                <w:sz w:val="16"/>
                <w:szCs w:val="16"/>
                <w:lang w:eastAsia="sl-SI"/>
              </w:rPr>
              <w:t>13.500</w:t>
            </w:r>
          </w:p>
        </w:tc>
        <w:tc>
          <w:tcPr>
            <w:tcW w:w="1701" w:type="dxa"/>
            <w:noWrap/>
            <w:hideMark/>
          </w:tcPr>
          <w:p w:rsidR="00B752ED" w:rsidRPr="00B752ED" w:rsidRDefault="00B752ED" w:rsidP="00B752E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i/>
                <w:iCs/>
                <w:color w:val="808080" w:themeColor="background1" w:themeShade="80"/>
                <w:sz w:val="16"/>
                <w:szCs w:val="16"/>
                <w:lang w:eastAsia="sl-SI"/>
              </w:rPr>
            </w:pPr>
            <w:r w:rsidRPr="00B752ED">
              <w:rPr>
                <w:rFonts w:ascii="Tahoma" w:hAnsi="Tahoma" w:cs="Tahoma"/>
                <w:i/>
                <w:iCs/>
                <w:color w:val="808080" w:themeColor="background1" w:themeShade="80"/>
                <w:sz w:val="16"/>
                <w:szCs w:val="16"/>
                <w:lang w:eastAsia="sl-SI"/>
              </w:rPr>
              <w:t>7.657</w:t>
            </w:r>
          </w:p>
        </w:tc>
        <w:tc>
          <w:tcPr>
            <w:tcW w:w="1276" w:type="dxa"/>
            <w:noWrap/>
            <w:hideMark/>
          </w:tcPr>
          <w:p w:rsidR="00B752ED" w:rsidRPr="00B752ED" w:rsidRDefault="00B752ED" w:rsidP="00B752E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i/>
                <w:iCs/>
                <w:color w:val="808080" w:themeColor="background1" w:themeShade="80"/>
                <w:sz w:val="16"/>
                <w:szCs w:val="16"/>
                <w:lang w:eastAsia="sl-SI"/>
              </w:rPr>
            </w:pPr>
            <w:r w:rsidRPr="00B752ED">
              <w:rPr>
                <w:rFonts w:ascii="Tahoma" w:hAnsi="Tahoma" w:cs="Tahoma"/>
                <w:i/>
                <w:iCs/>
                <w:color w:val="808080" w:themeColor="background1" w:themeShade="80"/>
                <w:sz w:val="16"/>
                <w:szCs w:val="16"/>
                <w:lang w:eastAsia="sl-SI"/>
              </w:rPr>
              <w:t>-5.843</w:t>
            </w:r>
          </w:p>
        </w:tc>
      </w:tr>
      <w:tr w:rsidR="00B752ED" w:rsidRPr="00B752ED" w:rsidTr="00B752ED">
        <w:trPr>
          <w:trHeight w:val="210"/>
        </w:trPr>
        <w:tc>
          <w:tcPr>
            <w:cnfStyle w:val="001000000000" w:firstRow="0" w:lastRow="0" w:firstColumn="1" w:lastColumn="0" w:oddVBand="0" w:evenVBand="0" w:oddHBand="0" w:evenHBand="0" w:firstRowFirstColumn="0" w:firstRowLastColumn="0" w:lastRowFirstColumn="0" w:lastRowLastColumn="0"/>
            <w:tcW w:w="1384" w:type="dxa"/>
            <w:noWrap/>
            <w:hideMark/>
          </w:tcPr>
          <w:p w:rsidR="00B752ED" w:rsidRPr="00B752ED" w:rsidRDefault="00B752ED" w:rsidP="00B752ED">
            <w:pPr>
              <w:overflowPunct/>
              <w:autoSpaceDE/>
              <w:autoSpaceDN/>
              <w:adjustRightInd/>
              <w:spacing w:before="0" w:after="0"/>
              <w:ind w:left="0"/>
              <w:textAlignment w:val="auto"/>
              <w:rPr>
                <w:rFonts w:ascii="Tahoma" w:hAnsi="Tahoma" w:cs="Tahoma"/>
                <w:b w:val="0"/>
                <w:sz w:val="16"/>
                <w:szCs w:val="16"/>
                <w:lang w:eastAsia="sl-SI"/>
              </w:rPr>
            </w:pPr>
            <w:r w:rsidRPr="00B752ED">
              <w:rPr>
                <w:rFonts w:ascii="Tahoma" w:hAnsi="Tahoma" w:cs="Tahoma"/>
                <w:b w:val="0"/>
                <w:sz w:val="16"/>
                <w:szCs w:val="16"/>
                <w:lang w:eastAsia="sl-SI"/>
              </w:rPr>
              <w:t>1651</w:t>
            </w:r>
          </w:p>
        </w:tc>
        <w:tc>
          <w:tcPr>
            <w:tcW w:w="3916" w:type="dxa"/>
            <w:noWrap/>
            <w:hideMark/>
          </w:tcPr>
          <w:p w:rsidR="00B752ED" w:rsidRPr="00B752ED" w:rsidRDefault="00B752ED" w:rsidP="00B752ED">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STANOVANJA (VZDRŽEVANJE)</w:t>
            </w:r>
          </w:p>
        </w:tc>
        <w:tc>
          <w:tcPr>
            <w:tcW w:w="1754" w:type="dxa"/>
            <w:noWrap/>
            <w:hideMark/>
          </w:tcPr>
          <w:p w:rsidR="00B752ED" w:rsidRPr="00B752ED" w:rsidRDefault="00B752ED" w:rsidP="00B752ED">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5.500</w:t>
            </w:r>
          </w:p>
        </w:tc>
        <w:tc>
          <w:tcPr>
            <w:tcW w:w="1701" w:type="dxa"/>
            <w:noWrap/>
            <w:hideMark/>
          </w:tcPr>
          <w:p w:rsidR="00B752ED" w:rsidRPr="00B752ED" w:rsidRDefault="00B752ED" w:rsidP="00B752ED">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8.643</w:t>
            </w:r>
          </w:p>
        </w:tc>
        <w:tc>
          <w:tcPr>
            <w:tcW w:w="1276" w:type="dxa"/>
            <w:noWrap/>
            <w:hideMark/>
          </w:tcPr>
          <w:p w:rsidR="00B752ED" w:rsidRPr="00B752ED" w:rsidRDefault="00B752ED" w:rsidP="00B752ED">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3.143</w:t>
            </w:r>
          </w:p>
        </w:tc>
      </w:tr>
      <w:tr w:rsidR="00B752ED" w:rsidRPr="00B752ED" w:rsidTr="00B752ED">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384" w:type="dxa"/>
            <w:noWrap/>
            <w:hideMark/>
          </w:tcPr>
          <w:p w:rsidR="00B752ED" w:rsidRPr="00B752ED" w:rsidRDefault="00B752ED" w:rsidP="00B752ED">
            <w:pPr>
              <w:overflowPunct/>
              <w:autoSpaceDE/>
              <w:autoSpaceDN/>
              <w:adjustRightInd/>
              <w:spacing w:before="0" w:after="0"/>
              <w:ind w:left="0"/>
              <w:textAlignment w:val="auto"/>
              <w:rPr>
                <w:rFonts w:ascii="Tahoma" w:hAnsi="Tahoma" w:cs="Tahoma"/>
                <w:b w:val="0"/>
                <w:sz w:val="16"/>
                <w:szCs w:val="16"/>
                <w:lang w:eastAsia="sl-SI"/>
              </w:rPr>
            </w:pPr>
            <w:r w:rsidRPr="00B752ED">
              <w:rPr>
                <w:rFonts w:ascii="Tahoma" w:hAnsi="Tahoma" w:cs="Tahoma"/>
                <w:b w:val="0"/>
                <w:sz w:val="16"/>
                <w:szCs w:val="16"/>
                <w:lang w:eastAsia="sl-SI"/>
              </w:rPr>
              <w:t>1721</w:t>
            </w:r>
          </w:p>
        </w:tc>
        <w:tc>
          <w:tcPr>
            <w:tcW w:w="3916" w:type="dxa"/>
            <w:noWrap/>
            <w:hideMark/>
          </w:tcPr>
          <w:p w:rsidR="00B752ED" w:rsidRPr="00B752ED" w:rsidRDefault="00B752ED" w:rsidP="00B752ED">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ZDRAVSTVENI UKREPI NA PRIMARNI RAVNI</w:t>
            </w:r>
          </w:p>
        </w:tc>
        <w:tc>
          <w:tcPr>
            <w:tcW w:w="1754" w:type="dxa"/>
            <w:noWrap/>
            <w:hideMark/>
          </w:tcPr>
          <w:p w:rsidR="00B752ED" w:rsidRPr="00B752ED" w:rsidRDefault="00B752ED" w:rsidP="00B752E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5.200</w:t>
            </w:r>
          </w:p>
        </w:tc>
        <w:tc>
          <w:tcPr>
            <w:tcW w:w="1701" w:type="dxa"/>
            <w:noWrap/>
            <w:hideMark/>
          </w:tcPr>
          <w:p w:rsidR="00B752ED" w:rsidRPr="00B752ED" w:rsidRDefault="00B752ED" w:rsidP="00B752E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8.300</w:t>
            </w:r>
          </w:p>
        </w:tc>
        <w:tc>
          <w:tcPr>
            <w:tcW w:w="1276" w:type="dxa"/>
            <w:noWrap/>
            <w:hideMark/>
          </w:tcPr>
          <w:p w:rsidR="00B752ED" w:rsidRPr="00B752ED" w:rsidRDefault="00B752ED" w:rsidP="00B752E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3.100</w:t>
            </w:r>
          </w:p>
        </w:tc>
      </w:tr>
      <w:tr w:rsidR="00B752ED" w:rsidRPr="00B752ED" w:rsidTr="00B752ED">
        <w:trPr>
          <w:trHeight w:val="210"/>
        </w:trPr>
        <w:tc>
          <w:tcPr>
            <w:cnfStyle w:val="001000000000" w:firstRow="0" w:lastRow="0" w:firstColumn="1" w:lastColumn="0" w:oddVBand="0" w:evenVBand="0" w:oddHBand="0" w:evenHBand="0" w:firstRowFirstColumn="0" w:firstRowLastColumn="0" w:lastRowFirstColumn="0" w:lastRowLastColumn="0"/>
            <w:tcW w:w="1384" w:type="dxa"/>
            <w:noWrap/>
            <w:hideMark/>
          </w:tcPr>
          <w:p w:rsidR="00B752ED" w:rsidRPr="00B752ED" w:rsidRDefault="00B752ED" w:rsidP="00B752ED">
            <w:pPr>
              <w:overflowPunct/>
              <w:autoSpaceDE/>
              <w:autoSpaceDN/>
              <w:adjustRightInd/>
              <w:spacing w:before="0" w:after="0"/>
              <w:ind w:left="0"/>
              <w:textAlignment w:val="auto"/>
              <w:rPr>
                <w:rFonts w:ascii="Tahoma" w:hAnsi="Tahoma" w:cs="Tahoma"/>
                <w:b w:val="0"/>
                <w:sz w:val="16"/>
                <w:szCs w:val="16"/>
                <w:lang w:eastAsia="sl-SI"/>
              </w:rPr>
            </w:pPr>
            <w:r w:rsidRPr="00B752ED">
              <w:rPr>
                <w:rFonts w:ascii="Tahoma" w:hAnsi="Tahoma" w:cs="Tahoma"/>
                <w:b w:val="0"/>
                <w:sz w:val="16"/>
                <w:szCs w:val="16"/>
                <w:lang w:eastAsia="sl-SI"/>
              </w:rPr>
              <w:t>1802</w:t>
            </w:r>
          </w:p>
        </w:tc>
        <w:tc>
          <w:tcPr>
            <w:tcW w:w="3916" w:type="dxa"/>
            <w:noWrap/>
            <w:hideMark/>
          </w:tcPr>
          <w:p w:rsidR="00B752ED" w:rsidRPr="00B752ED" w:rsidRDefault="00B752ED" w:rsidP="00B752ED">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VARSTVO NARAVNE IN KULTURNE DEDIŠČINE</w:t>
            </w:r>
          </w:p>
        </w:tc>
        <w:tc>
          <w:tcPr>
            <w:tcW w:w="1754" w:type="dxa"/>
            <w:noWrap/>
            <w:hideMark/>
          </w:tcPr>
          <w:p w:rsidR="00B752ED" w:rsidRPr="00B752ED" w:rsidRDefault="00B752ED" w:rsidP="00B752ED">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26.000</w:t>
            </w:r>
          </w:p>
        </w:tc>
        <w:tc>
          <w:tcPr>
            <w:tcW w:w="1701" w:type="dxa"/>
            <w:noWrap/>
            <w:hideMark/>
          </w:tcPr>
          <w:p w:rsidR="00B752ED" w:rsidRPr="00B752ED" w:rsidRDefault="00B752ED" w:rsidP="00B752ED">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36.919</w:t>
            </w:r>
          </w:p>
        </w:tc>
        <w:tc>
          <w:tcPr>
            <w:tcW w:w="1276" w:type="dxa"/>
            <w:noWrap/>
            <w:hideMark/>
          </w:tcPr>
          <w:p w:rsidR="00B752ED" w:rsidRPr="00B752ED" w:rsidRDefault="00B752ED" w:rsidP="00B752ED">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10.919</w:t>
            </w:r>
          </w:p>
        </w:tc>
      </w:tr>
      <w:tr w:rsidR="00B752ED" w:rsidRPr="00B752ED" w:rsidTr="00B752ED">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384" w:type="dxa"/>
            <w:noWrap/>
            <w:hideMark/>
          </w:tcPr>
          <w:p w:rsidR="00B752ED" w:rsidRPr="00B752ED" w:rsidRDefault="00B752ED" w:rsidP="00B752ED">
            <w:pPr>
              <w:overflowPunct/>
              <w:autoSpaceDE/>
              <w:autoSpaceDN/>
              <w:adjustRightInd/>
              <w:spacing w:before="0" w:after="0"/>
              <w:ind w:left="0"/>
              <w:textAlignment w:val="auto"/>
              <w:rPr>
                <w:rFonts w:ascii="Tahoma" w:hAnsi="Tahoma" w:cs="Tahoma"/>
                <w:b w:val="0"/>
                <w:i/>
                <w:iCs/>
                <w:color w:val="808080" w:themeColor="background1" w:themeShade="80"/>
                <w:sz w:val="16"/>
                <w:szCs w:val="16"/>
                <w:lang w:eastAsia="sl-SI"/>
              </w:rPr>
            </w:pPr>
            <w:r w:rsidRPr="00B752ED">
              <w:rPr>
                <w:rFonts w:ascii="Tahoma" w:hAnsi="Tahoma" w:cs="Tahoma"/>
                <w:b w:val="0"/>
                <w:i/>
                <w:iCs/>
                <w:color w:val="808080" w:themeColor="background1" w:themeShade="80"/>
                <w:sz w:val="16"/>
                <w:szCs w:val="16"/>
                <w:lang w:eastAsia="sl-SI"/>
              </w:rPr>
              <w:t>OB000-07-0034</w:t>
            </w:r>
          </w:p>
        </w:tc>
        <w:tc>
          <w:tcPr>
            <w:tcW w:w="3916" w:type="dxa"/>
            <w:noWrap/>
            <w:hideMark/>
          </w:tcPr>
          <w:p w:rsidR="00B752ED" w:rsidRPr="00B752ED" w:rsidRDefault="00B752ED" w:rsidP="00B752ED">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i/>
                <w:iCs/>
                <w:color w:val="808080" w:themeColor="background1" w:themeShade="80"/>
                <w:sz w:val="16"/>
                <w:szCs w:val="16"/>
                <w:lang w:eastAsia="sl-SI"/>
              </w:rPr>
            </w:pPr>
            <w:r w:rsidRPr="00B752ED">
              <w:rPr>
                <w:rFonts w:ascii="Tahoma" w:hAnsi="Tahoma" w:cs="Tahoma"/>
                <w:i/>
                <w:iCs/>
                <w:color w:val="808080" w:themeColor="background1" w:themeShade="80"/>
                <w:sz w:val="16"/>
                <w:szCs w:val="16"/>
                <w:lang w:eastAsia="sl-SI"/>
              </w:rPr>
              <w:t>VARSTVO NARAVNE IN KULTURNE DEDIŠČINE</w:t>
            </w:r>
          </w:p>
        </w:tc>
        <w:tc>
          <w:tcPr>
            <w:tcW w:w="1754" w:type="dxa"/>
            <w:noWrap/>
            <w:hideMark/>
          </w:tcPr>
          <w:p w:rsidR="00B752ED" w:rsidRPr="00B752ED" w:rsidRDefault="00B752ED" w:rsidP="00B752E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i/>
                <w:iCs/>
                <w:color w:val="808080" w:themeColor="background1" w:themeShade="80"/>
                <w:sz w:val="16"/>
                <w:szCs w:val="16"/>
                <w:lang w:eastAsia="sl-SI"/>
              </w:rPr>
            </w:pPr>
            <w:r w:rsidRPr="00B752ED">
              <w:rPr>
                <w:rFonts w:ascii="Tahoma" w:hAnsi="Tahoma" w:cs="Tahoma"/>
                <w:i/>
                <w:iCs/>
                <w:color w:val="808080" w:themeColor="background1" w:themeShade="80"/>
                <w:sz w:val="16"/>
                <w:szCs w:val="16"/>
                <w:lang w:eastAsia="sl-SI"/>
              </w:rPr>
              <w:t>26.000</w:t>
            </w:r>
          </w:p>
        </w:tc>
        <w:tc>
          <w:tcPr>
            <w:tcW w:w="1701" w:type="dxa"/>
            <w:noWrap/>
            <w:hideMark/>
          </w:tcPr>
          <w:p w:rsidR="00B752ED" w:rsidRPr="00B752ED" w:rsidRDefault="00B752ED" w:rsidP="00B752E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i/>
                <w:iCs/>
                <w:color w:val="808080" w:themeColor="background1" w:themeShade="80"/>
                <w:sz w:val="16"/>
                <w:szCs w:val="16"/>
                <w:lang w:eastAsia="sl-SI"/>
              </w:rPr>
            </w:pPr>
            <w:r w:rsidRPr="00B752ED">
              <w:rPr>
                <w:rFonts w:ascii="Tahoma" w:hAnsi="Tahoma" w:cs="Tahoma"/>
                <w:i/>
                <w:iCs/>
                <w:color w:val="808080" w:themeColor="background1" w:themeShade="80"/>
                <w:sz w:val="16"/>
                <w:szCs w:val="16"/>
                <w:lang w:eastAsia="sl-SI"/>
              </w:rPr>
              <w:t>36.919</w:t>
            </w:r>
          </w:p>
        </w:tc>
        <w:tc>
          <w:tcPr>
            <w:tcW w:w="1276" w:type="dxa"/>
            <w:noWrap/>
            <w:hideMark/>
          </w:tcPr>
          <w:p w:rsidR="00B752ED" w:rsidRPr="00B752ED" w:rsidRDefault="00B752ED" w:rsidP="00B752E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i/>
                <w:iCs/>
                <w:color w:val="808080" w:themeColor="background1" w:themeShade="80"/>
                <w:sz w:val="16"/>
                <w:szCs w:val="16"/>
                <w:lang w:eastAsia="sl-SI"/>
              </w:rPr>
            </w:pPr>
            <w:r w:rsidRPr="00B752ED">
              <w:rPr>
                <w:rFonts w:ascii="Tahoma" w:hAnsi="Tahoma" w:cs="Tahoma"/>
                <w:i/>
                <w:iCs/>
                <w:color w:val="808080" w:themeColor="background1" w:themeShade="80"/>
                <w:sz w:val="16"/>
                <w:szCs w:val="16"/>
                <w:lang w:eastAsia="sl-SI"/>
              </w:rPr>
              <w:t>10.919</w:t>
            </w:r>
          </w:p>
        </w:tc>
      </w:tr>
      <w:tr w:rsidR="00B752ED" w:rsidRPr="00B752ED" w:rsidTr="00B752ED">
        <w:trPr>
          <w:trHeight w:val="210"/>
        </w:trPr>
        <w:tc>
          <w:tcPr>
            <w:cnfStyle w:val="001000000000" w:firstRow="0" w:lastRow="0" w:firstColumn="1" w:lastColumn="0" w:oddVBand="0" w:evenVBand="0" w:oddHBand="0" w:evenHBand="0" w:firstRowFirstColumn="0" w:firstRowLastColumn="0" w:lastRowFirstColumn="0" w:lastRowLastColumn="0"/>
            <w:tcW w:w="1384" w:type="dxa"/>
            <w:noWrap/>
            <w:hideMark/>
          </w:tcPr>
          <w:p w:rsidR="00B752ED" w:rsidRPr="00B752ED" w:rsidRDefault="00B752ED" w:rsidP="00B752ED">
            <w:pPr>
              <w:overflowPunct/>
              <w:autoSpaceDE/>
              <w:autoSpaceDN/>
              <w:adjustRightInd/>
              <w:spacing w:before="0" w:after="0"/>
              <w:ind w:left="0"/>
              <w:textAlignment w:val="auto"/>
              <w:rPr>
                <w:rFonts w:ascii="Tahoma" w:hAnsi="Tahoma" w:cs="Tahoma"/>
                <w:b w:val="0"/>
                <w:sz w:val="16"/>
                <w:szCs w:val="16"/>
                <w:lang w:eastAsia="sl-SI"/>
              </w:rPr>
            </w:pPr>
            <w:r w:rsidRPr="00B752ED">
              <w:rPr>
                <w:rFonts w:ascii="Tahoma" w:hAnsi="Tahoma" w:cs="Tahoma"/>
                <w:b w:val="0"/>
                <w:sz w:val="16"/>
                <w:szCs w:val="16"/>
                <w:lang w:eastAsia="sl-SI"/>
              </w:rPr>
              <w:t>2001</w:t>
            </w:r>
          </w:p>
        </w:tc>
        <w:tc>
          <w:tcPr>
            <w:tcW w:w="3916" w:type="dxa"/>
            <w:noWrap/>
            <w:hideMark/>
          </w:tcPr>
          <w:p w:rsidR="00B752ED" w:rsidRPr="00B752ED" w:rsidRDefault="00B752ED" w:rsidP="00B752ED">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DODATEK ZA NOVOROJENCE</w:t>
            </w:r>
          </w:p>
        </w:tc>
        <w:tc>
          <w:tcPr>
            <w:tcW w:w="1754" w:type="dxa"/>
            <w:noWrap/>
            <w:hideMark/>
          </w:tcPr>
          <w:p w:rsidR="00B752ED" w:rsidRPr="00B752ED" w:rsidRDefault="00B752ED" w:rsidP="00B752ED">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17.400</w:t>
            </w:r>
          </w:p>
        </w:tc>
        <w:tc>
          <w:tcPr>
            <w:tcW w:w="1701" w:type="dxa"/>
            <w:noWrap/>
            <w:hideMark/>
          </w:tcPr>
          <w:p w:rsidR="00B752ED" w:rsidRPr="00B752ED" w:rsidRDefault="00B752ED" w:rsidP="00B752ED">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22.780</w:t>
            </w:r>
          </w:p>
        </w:tc>
        <w:tc>
          <w:tcPr>
            <w:tcW w:w="1276" w:type="dxa"/>
            <w:noWrap/>
            <w:hideMark/>
          </w:tcPr>
          <w:p w:rsidR="00B752ED" w:rsidRPr="00B752ED" w:rsidRDefault="00B752ED" w:rsidP="00B752ED">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5.380</w:t>
            </w:r>
          </w:p>
        </w:tc>
      </w:tr>
      <w:tr w:rsidR="00B752ED" w:rsidRPr="00B752ED" w:rsidTr="00B752ED">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384" w:type="dxa"/>
            <w:noWrap/>
            <w:hideMark/>
          </w:tcPr>
          <w:p w:rsidR="00B752ED" w:rsidRPr="00B752ED" w:rsidRDefault="00B752ED" w:rsidP="00B752ED">
            <w:pPr>
              <w:overflowPunct/>
              <w:autoSpaceDE/>
              <w:autoSpaceDN/>
              <w:adjustRightInd/>
              <w:spacing w:before="0" w:after="0"/>
              <w:ind w:left="0"/>
              <w:textAlignment w:val="auto"/>
              <w:rPr>
                <w:rFonts w:ascii="Tahoma" w:hAnsi="Tahoma" w:cs="Tahoma"/>
                <w:b w:val="0"/>
                <w:sz w:val="16"/>
                <w:szCs w:val="16"/>
                <w:lang w:eastAsia="sl-SI"/>
              </w:rPr>
            </w:pPr>
            <w:r w:rsidRPr="00B752ED">
              <w:rPr>
                <w:rFonts w:ascii="Tahoma" w:hAnsi="Tahoma" w:cs="Tahoma"/>
                <w:b w:val="0"/>
                <w:sz w:val="16"/>
                <w:szCs w:val="16"/>
                <w:lang w:eastAsia="sl-SI"/>
              </w:rPr>
              <w:t>2021</w:t>
            </w:r>
          </w:p>
        </w:tc>
        <w:tc>
          <w:tcPr>
            <w:tcW w:w="3916" w:type="dxa"/>
            <w:noWrap/>
            <w:hideMark/>
          </w:tcPr>
          <w:p w:rsidR="00B752ED" w:rsidRPr="00B752ED" w:rsidRDefault="00B752ED" w:rsidP="00B752ED">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POMOČ NA DOMU</w:t>
            </w:r>
          </w:p>
        </w:tc>
        <w:tc>
          <w:tcPr>
            <w:tcW w:w="1754" w:type="dxa"/>
            <w:noWrap/>
            <w:hideMark/>
          </w:tcPr>
          <w:p w:rsidR="00B752ED" w:rsidRPr="00B752ED" w:rsidRDefault="00B752ED" w:rsidP="00B752E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67.000</w:t>
            </w:r>
          </w:p>
        </w:tc>
        <w:tc>
          <w:tcPr>
            <w:tcW w:w="1701" w:type="dxa"/>
            <w:noWrap/>
            <w:hideMark/>
          </w:tcPr>
          <w:p w:rsidR="00B752ED" w:rsidRPr="00B752ED" w:rsidRDefault="00B752ED" w:rsidP="00B752E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69.794</w:t>
            </w:r>
          </w:p>
        </w:tc>
        <w:tc>
          <w:tcPr>
            <w:tcW w:w="1276" w:type="dxa"/>
            <w:noWrap/>
            <w:hideMark/>
          </w:tcPr>
          <w:p w:rsidR="00B752ED" w:rsidRPr="00B752ED" w:rsidRDefault="00B752ED" w:rsidP="00B752E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2.794</w:t>
            </w:r>
          </w:p>
        </w:tc>
      </w:tr>
      <w:tr w:rsidR="00B752ED" w:rsidRPr="00B752ED" w:rsidTr="00B752ED">
        <w:trPr>
          <w:trHeight w:val="210"/>
        </w:trPr>
        <w:tc>
          <w:tcPr>
            <w:cnfStyle w:val="001000000000" w:firstRow="0" w:lastRow="0" w:firstColumn="1" w:lastColumn="0" w:oddVBand="0" w:evenVBand="0" w:oddHBand="0" w:evenHBand="0" w:firstRowFirstColumn="0" w:firstRowLastColumn="0" w:lastRowFirstColumn="0" w:lastRowLastColumn="0"/>
            <w:tcW w:w="1384" w:type="dxa"/>
            <w:noWrap/>
            <w:hideMark/>
          </w:tcPr>
          <w:p w:rsidR="00B752ED" w:rsidRPr="00B752ED" w:rsidRDefault="00B752ED" w:rsidP="00B752ED">
            <w:pPr>
              <w:overflowPunct/>
              <w:autoSpaceDE/>
              <w:autoSpaceDN/>
              <w:adjustRightInd/>
              <w:spacing w:before="0" w:after="0"/>
              <w:ind w:left="0"/>
              <w:textAlignment w:val="auto"/>
              <w:rPr>
                <w:rFonts w:ascii="Tahoma" w:hAnsi="Tahoma" w:cs="Tahoma"/>
                <w:b w:val="0"/>
                <w:sz w:val="16"/>
                <w:szCs w:val="16"/>
                <w:lang w:eastAsia="sl-SI"/>
              </w:rPr>
            </w:pPr>
            <w:r w:rsidRPr="00B752ED">
              <w:rPr>
                <w:rFonts w:ascii="Tahoma" w:hAnsi="Tahoma" w:cs="Tahoma"/>
                <w:b w:val="0"/>
                <w:sz w:val="16"/>
                <w:szCs w:val="16"/>
                <w:lang w:eastAsia="sl-SI"/>
              </w:rPr>
              <w:t>2032</w:t>
            </w:r>
          </w:p>
        </w:tc>
        <w:tc>
          <w:tcPr>
            <w:tcW w:w="3916" w:type="dxa"/>
            <w:noWrap/>
            <w:hideMark/>
          </w:tcPr>
          <w:p w:rsidR="00B752ED" w:rsidRPr="00B752ED" w:rsidRDefault="00B752ED" w:rsidP="00B752ED">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DELNO NADOMESTILO NAJEMNIN</w:t>
            </w:r>
          </w:p>
        </w:tc>
        <w:tc>
          <w:tcPr>
            <w:tcW w:w="1754" w:type="dxa"/>
            <w:noWrap/>
            <w:hideMark/>
          </w:tcPr>
          <w:p w:rsidR="00B752ED" w:rsidRPr="00B752ED" w:rsidRDefault="00B752ED" w:rsidP="00B752ED">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4.512</w:t>
            </w:r>
          </w:p>
        </w:tc>
        <w:tc>
          <w:tcPr>
            <w:tcW w:w="1701" w:type="dxa"/>
            <w:noWrap/>
            <w:hideMark/>
          </w:tcPr>
          <w:p w:rsidR="00B752ED" w:rsidRPr="00B752ED" w:rsidRDefault="00B752ED" w:rsidP="00B752ED">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6.412</w:t>
            </w:r>
          </w:p>
        </w:tc>
        <w:tc>
          <w:tcPr>
            <w:tcW w:w="1276" w:type="dxa"/>
            <w:noWrap/>
            <w:hideMark/>
          </w:tcPr>
          <w:p w:rsidR="00B752ED" w:rsidRPr="00B752ED" w:rsidRDefault="00B752ED" w:rsidP="00B752ED">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1.900</w:t>
            </w:r>
          </w:p>
        </w:tc>
      </w:tr>
      <w:tr w:rsidR="00B752ED" w:rsidRPr="00B752ED" w:rsidTr="00B752ED">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384" w:type="dxa"/>
            <w:noWrap/>
            <w:hideMark/>
          </w:tcPr>
          <w:p w:rsidR="00B752ED" w:rsidRPr="00B752ED" w:rsidRDefault="00B752ED" w:rsidP="00B752ED">
            <w:pPr>
              <w:overflowPunct/>
              <w:autoSpaceDE/>
              <w:autoSpaceDN/>
              <w:adjustRightInd/>
              <w:spacing w:before="0" w:after="0"/>
              <w:ind w:left="0"/>
              <w:textAlignment w:val="auto"/>
              <w:rPr>
                <w:rFonts w:ascii="Tahoma" w:hAnsi="Tahoma" w:cs="Tahoma"/>
                <w:b w:val="0"/>
                <w:sz w:val="16"/>
                <w:szCs w:val="16"/>
                <w:lang w:eastAsia="sl-SI"/>
              </w:rPr>
            </w:pPr>
            <w:r w:rsidRPr="00B752ED">
              <w:rPr>
                <w:rFonts w:ascii="Tahoma" w:hAnsi="Tahoma" w:cs="Tahoma"/>
                <w:b w:val="0"/>
                <w:sz w:val="16"/>
                <w:szCs w:val="16"/>
                <w:lang w:eastAsia="sl-SI"/>
              </w:rPr>
              <w:t>2302</w:t>
            </w:r>
          </w:p>
        </w:tc>
        <w:tc>
          <w:tcPr>
            <w:tcW w:w="3916" w:type="dxa"/>
            <w:noWrap/>
            <w:hideMark/>
          </w:tcPr>
          <w:p w:rsidR="00B752ED" w:rsidRPr="00B752ED" w:rsidRDefault="00B752ED" w:rsidP="00B752ED">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SPLOŠNA PRORAČUNSKA REZERVACIJA</w:t>
            </w:r>
          </w:p>
        </w:tc>
        <w:tc>
          <w:tcPr>
            <w:tcW w:w="1754" w:type="dxa"/>
            <w:noWrap/>
            <w:hideMark/>
          </w:tcPr>
          <w:p w:rsidR="00B752ED" w:rsidRPr="00B752ED" w:rsidRDefault="00B752ED" w:rsidP="00B752E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72.000</w:t>
            </w:r>
          </w:p>
        </w:tc>
        <w:tc>
          <w:tcPr>
            <w:tcW w:w="1701" w:type="dxa"/>
            <w:noWrap/>
            <w:hideMark/>
          </w:tcPr>
          <w:p w:rsidR="00B752ED" w:rsidRPr="00B752ED" w:rsidRDefault="00B752ED" w:rsidP="00B752E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47.810</w:t>
            </w:r>
          </w:p>
        </w:tc>
        <w:tc>
          <w:tcPr>
            <w:tcW w:w="1276" w:type="dxa"/>
            <w:noWrap/>
            <w:hideMark/>
          </w:tcPr>
          <w:p w:rsidR="00B752ED" w:rsidRPr="00B752ED" w:rsidRDefault="00B752ED" w:rsidP="00B752E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B752ED">
              <w:rPr>
                <w:rFonts w:ascii="Tahoma" w:hAnsi="Tahoma" w:cs="Tahoma"/>
                <w:sz w:val="16"/>
                <w:szCs w:val="16"/>
                <w:lang w:eastAsia="sl-SI"/>
              </w:rPr>
              <w:t>-24.190</w:t>
            </w:r>
          </w:p>
        </w:tc>
      </w:tr>
      <w:tr w:rsidR="00B752ED" w:rsidRPr="00B752ED" w:rsidTr="00B752ED">
        <w:trPr>
          <w:cnfStyle w:val="010000000000" w:firstRow="0" w:lastRow="1"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84" w:type="dxa"/>
            <w:noWrap/>
          </w:tcPr>
          <w:p w:rsidR="00B752ED" w:rsidRPr="00B752ED" w:rsidRDefault="00B752ED" w:rsidP="00B752ED">
            <w:pPr>
              <w:overflowPunct/>
              <w:autoSpaceDE/>
              <w:autoSpaceDN/>
              <w:adjustRightInd/>
              <w:spacing w:before="0" w:after="0"/>
              <w:ind w:left="0"/>
              <w:textAlignment w:val="auto"/>
              <w:rPr>
                <w:rFonts w:ascii="Tahoma" w:hAnsi="Tahoma" w:cs="Tahoma"/>
                <w:b w:val="0"/>
                <w:color w:val="000000"/>
                <w:sz w:val="16"/>
                <w:szCs w:val="16"/>
                <w:lang w:eastAsia="sl-SI"/>
              </w:rPr>
            </w:pPr>
          </w:p>
        </w:tc>
        <w:tc>
          <w:tcPr>
            <w:tcW w:w="3916" w:type="dxa"/>
            <w:noWrap/>
            <w:hideMark/>
          </w:tcPr>
          <w:p w:rsidR="00B752ED" w:rsidRPr="00B752ED" w:rsidRDefault="00B752ED" w:rsidP="00B752ED">
            <w:pPr>
              <w:overflowPunct/>
              <w:autoSpaceDE/>
              <w:autoSpaceDN/>
              <w:adjustRightInd/>
              <w:spacing w:before="0" w:after="0"/>
              <w:ind w:left="0"/>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B752ED">
              <w:rPr>
                <w:rFonts w:ascii="Tahoma" w:hAnsi="Tahoma" w:cs="Tahoma"/>
                <w:color w:val="000000"/>
                <w:sz w:val="16"/>
                <w:szCs w:val="16"/>
                <w:lang w:eastAsia="sl-SI"/>
              </w:rPr>
              <w:t> </w:t>
            </w:r>
            <w:r w:rsidRPr="00B752ED">
              <w:rPr>
                <w:rFonts w:ascii="Tahoma" w:hAnsi="Tahoma" w:cs="Tahoma"/>
                <w:bCs w:val="0"/>
                <w:color w:val="000000"/>
                <w:sz w:val="16"/>
                <w:szCs w:val="16"/>
                <w:lang w:eastAsia="sl-SI"/>
              </w:rPr>
              <w:t>skupaj</w:t>
            </w:r>
          </w:p>
        </w:tc>
        <w:tc>
          <w:tcPr>
            <w:tcW w:w="1754" w:type="dxa"/>
            <w:noWrap/>
            <w:hideMark/>
          </w:tcPr>
          <w:p w:rsidR="00B752ED" w:rsidRPr="00B752ED" w:rsidRDefault="00B752ED" w:rsidP="00B752ED">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B752ED">
              <w:rPr>
                <w:rFonts w:ascii="Tahoma" w:hAnsi="Tahoma" w:cs="Tahoma"/>
                <w:color w:val="000000"/>
                <w:sz w:val="16"/>
                <w:szCs w:val="16"/>
                <w:lang w:eastAsia="sl-SI"/>
              </w:rPr>
              <w:t>4.393.836</w:t>
            </w:r>
          </w:p>
        </w:tc>
        <w:tc>
          <w:tcPr>
            <w:tcW w:w="1701" w:type="dxa"/>
            <w:noWrap/>
            <w:hideMark/>
          </w:tcPr>
          <w:p w:rsidR="00B752ED" w:rsidRPr="00B752ED" w:rsidRDefault="00B752ED" w:rsidP="00B752ED">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B752ED">
              <w:rPr>
                <w:rFonts w:ascii="Tahoma" w:hAnsi="Tahoma" w:cs="Tahoma"/>
                <w:color w:val="000000"/>
                <w:sz w:val="16"/>
                <w:szCs w:val="16"/>
                <w:lang w:eastAsia="sl-SI"/>
              </w:rPr>
              <w:t>4.393.836</w:t>
            </w:r>
          </w:p>
        </w:tc>
        <w:tc>
          <w:tcPr>
            <w:tcW w:w="1276" w:type="dxa"/>
            <w:noWrap/>
            <w:hideMark/>
          </w:tcPr>
          <w:p w:rsidR="00B752ED" w:rsidRPr="00B752ED" w:rsidRDefault="00B752ED" w:rsidP="00B752ED">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Pr>
                <w:rFonts w:ascii="Tahoma" w:hAnsi="Tahoma" w:cs="Tahoma"/>
                <w:color w:val="000000"/>
                <w:sz w:val="16"/>
                <w:szCs w:val="16"/>
                <w:lang w:eastAsia="sl-SI"/>
              </w:rPr>
              <w:t>0</w:t>
            </w:r>
          </w:p>
        </w:tc>
      </w:tr>
    </w:tbl>
    <w:p w:rsidR="00B752ED" w:rsidRDefault="00B752ED" w:rsidP="000B5404">
      <w:pPr>
        <w:overflowPunct/>
        <w:autoSpaceDE/>
        <w:autoSpaceDN/>
        <w:adjustRightInd/>
        <w:spacing w:before="0" w:after="0" w:line="276" w:lineRule="auto"/>
        <w:ind w:left="0"/>
        <w:jc w:val="both"/>
        <w:textAlignment w:val="auto"/>
        <w:rPr>
          <w:rFonts w:ascii="Tahoma" w:hAnsi="Tahoma" w:cs="Tahoma"/>
          <w:lang w:eastAsia="sl-SI"/>
        </w:rPr>
      </w:pPr>
    </w:p>
    <w:p w:rsidR="00B752ED" w:rsidRDefault="00B752ED" w:rsidP="000B5404">
      <w:pPr>
        <w:overflowPunct/>
        <w:autoSpaceDE/>
        <w:autoSpaceDN/>
        <w:adjustRightInd/>
        <w:spacing w:before="0" w:after="0" w:line="276" w:lineRule="auto"/>
        <w:ind w:left="0"/>
        <w:jc w:val="both"/>
        <w:textAlignment w:val="auto"/>
        <w:rPr>
          <w:rFonts w:ascii="Tahoma" w:hAnsi="Tahoma" w:cs="Tahoma"/>
          <w:lang w:eastAsia="sl-SI"/>
        </w:rPr>
      </w:pPr>
    </w:p>
    <w:p w:rsidR="00B070C9" w:rsidRPr="00877715" w:rsidRDefault="00B070C9" w:rsidP="000B5404">
      <w:pPr>
        <w:overflowPunct/>
        <w:autoSpaceDE/>
        <w:autoSpaceDN/>
        <w:adjustRightInd/>
        <w:spacing w:before="0" w:after="0"/>
        <w:ind w:left="0"/>
        <w:textAlignment w:val="auto"/>
        <w:rPr>
          <w:rFonts w:ascii="Tahoma" w:hAnsi="Tahoma" w:cs="Tahoma"/>
          <w:color w:val="FF0000"/>
          <w:lang w:eastAsia="sl-SI"/>
        </w:rPr>
      </w:pPr>
      <w:r w:rsidRPr="00877715">
        <w:rPr>
          <w:rFonts w:ascii="Tahoma" w:hAnsi="Tahoma" w:cs="Tahoma"/>
          <w:color w:val="FF0000"/>
          <w:lang w:eastAsia="sl-SI"/>
        </w:rPr>
        <w:br w:type="page"/>
      </w:r>
    </w:p>
    <w:p w:rsidR="00A84E8F" w:rsidRPr="00B752ED" w:rsidRDefault="00463C45" w:rsidP="000B5404">
      <w:pPr>
        <w:overflowPunct/>
        <w:autoSpaceDE/>
        <w:autoSpaceDN/>
        <w:adjustRightInd/>
        <w:spacing w:before="0" w:after="0" w:line="276" w:lineRule="auto"/>
        <w:ind w:left="0"/>
        <w:jc w:val="both"/>
        <w:textAlignment w:val="auto"/>
        <w:rPr>
          <w:rFonts w:ascii="Tahoma" w:hAnsi="Tahoma" w:cs="Tahoma"/>
          <w:b/>
          <w:lang w:eastAsia="sl-SI"/>
        </w:rPr>
      </w:pPr>
      <w:r w:rsidRPr="00B752ED">
        <w:rPr>
          <w:rFonts w:ascii="Tahoma" w:hAnsi="Tahoma" w:cs="Tahoma"/>
          <w:b/>
          <w:lang w:eastAsia="sl-SI"/>
        </w:rPr>
        <w:lastRenderedPageBreak/>
        <w:t>OBRAZLOŽITEV</w:t>
      </w:r>
    </w:p>
    <w:p w:rsidR="00463C45" w:rsidRDefault="00463C45" w:rsidP="000B5404">
      <w:pPr>
        <w:overflowPunct/>
        <w:autoSpaceDE/>
        <w:autoSpaceDN/>
        <w:adjustRightInd/>
        <w:spacing w:before="0" w:after="0" w:line="276" w:lineRule="auto"/>
        <w:ind w:left="0"/>
        <w:jc w:val="both"/>
        <w:textAlignment w:val="auto"/>
        <w:rPr>
          <w:rFonts w:ascii="Tahoma" w:hAnsi="Tahoma" w:cs="Tahoma"/>
          <w:lang w:eastAsia="sl-SI"/>
        </w:rPr>
      </w:pPr>
    </w:p>
    <w:p w:rsidR="00B752ED" w:rsidRPr="00EF7AC1" w:rsidRDefault="00B752ED" w:rsidP="00B752ED">
      <w:pPr>
        <w:overflowPunct/>
        <w:autoSpaceDE/>
        <w:autoSpaceDN/>
        <w:adjustRightInd/>
        <w:spacing w:before="0" w:after="0" w:line="276" w:lineRule="auto"/>
        <w:ind w:left="0"/>
        <w:jc w:val="both"/>
        <w:textAlignment w:val="auto"/>
        <w:rPr>
          <w:rFonts w:ascii="Tahoma" w:hAnsi="Tahoma" w:cs="Tahoma"/>
          <w:lang w:eastAsia="sl-SI"/>
        </w:rPr>
      </w:pPr>
      <w:r w:rsidRPr="00EF7AC1">
        <w:rPr>
          <w:rFonts w:ascii="Tahoma" w:hAnsi="Tahoma" w:cs="Tahoma"/>
          <w:lang w:eastAsia="sl-SI"/>
        </w:rPr>
        <w:t>0122</w:t>
      </w:r>
      <w:r w:rsidR="00EF7AC1" w:rsidRPr="00EF7AC1">
        <w:rPr>
          <w:rFonts w:ascii="Tahoma" w:hAnsi="Tahoma" w:cs="Tahoma"/>
          <w:lang w:eastAsia="sl-SI"/>
        </w:rPr>
        <w:t xml:space="preserve"> </w:t>
      </w:r>
      <w:r w:rsidRPr="00EF7AC1">
        <w:rPr>
          <w:rFonts w:ascii="Tahoma" w:hAnsi="Tahoma" w:cs="Tahoma"/>
          <w:lang w:eastAsia="sl-SI"/>
        </w:rPr>
        <w:t>PROTOKOL</w:t>
      </w:r>
      <w:r w:rsidR="00EF7AC1">
        <w:rPr>
          <w:rFonts w:ascii="Tahoma" w:hAnsi="Tahoma" w:cs="Tahoma"/>
          <w:lang w:eastAsia="sl-SI"/>
        </w:rPr>
        <w:t>: n</w:t>
      </w:r>
      <w:r w:rsidR="00EF7AC1" w:rsidRPr="00EF7AC1">
        <w:rPr>
          <w:rFonts w:ascii="Tahoma" w:hAnsi="Tahoma" w:cs="Tahoma"/>
          <w:lang w:eastAsia="sl-SI"/>
        </w:rPr>
        <w:t>a postavki je bilo potrebno zago</w:t>
      </w:r>
      <w:r w:rsidR="00EF7AC1">
        <w:rPr>
          <w:rFonts w:ascii="Tahoma" w:hAnsi="Tahoma" w:cs="Tahoma"/>
          <w:lang w:eastAsia="sl-SI"/>
        </w:rPr>
        <w:t xml:space="preserve">toviti sredstva za izdajo koledarjev v višini 3.900 EUR in 1.100 EUR za kritje stroškov reprezentance. Sredstva </w:t>
      </w:r>
      <w:r w:rsidR="00D65C48">
        <w:rPr>
          <w:rFonts w:ascii="Tahoma" w:hAnsi="Tahoma" w:cs="Tahoma"/>
          <w:lang w:eastAsia="sl-SI"/>
        </w:rPr>
        <w:t xml:space="preserve">v višini 5.000 EUR </w:t>
      </w:r>
      <w:r w:rsidR="00EF7AC1">
        <w:rPr>
          <w:rFonts w:ascii="Tahoma" w:hAnsi="Tahoma" w:cs="Tahoma"/>
          <w:lang w:eastAsia="sl-SI"/>
        </w:rPr>
        <w:t xml:space="preserve">so se prerazporedila iz postavke </w:t>
      </w:r>
      <w:r w:rsidRPr="00EF7AC1">
        <w:rPr>
          <w:rFonts w:ascii="Tahoma" w:hAnsi="Tahoma" w:cs="Tahoma"/>
          <w:lang w:eastAsia="sl-SI"/>
        </w:rPr>
        <w:t>0301</w:t>
      </w:r>
      <w:r w:rsidR="00EF7AC1">
        <w:rPr>
          <w:rFonts w:ascii="Tahoma" w:hAnsi="Tahoma" w:cs="Tahoma"/>
          <w:lang w:eastAsia="sl-SI"/>
        </w:rPr>
        <w:t xml:space="preserve"> </w:t>
      </w:r>
      <w:r w:rsidRPr="00EF7AC1">
        <w:rPr>
          <w:rFonts w:ascii="Tahoma" w:hAnsi="Tahoma" w:cs="Tahoma"/>
          <w:lang w:eastAsia="sl-SI"/>
        </w:rPr>
        <w:t>MEDNARODNO SODELOVANJE</w:t>
      </w:r>
      <w:r w:rsidR="00EF7AC1">
        <w:rPr>
          <w:rFonts w:ascii="Tahoma" w:hAnsi="Tahoma" w:cs="Tahoma"/>
          <w:lang w:eastAsia="sl-SI"/>
        </w:rPr>
        <w:t>, kjer je bilo izvedenih manj aktivnosti v zvezi z razglasitvijo svetovnega dneva čebel, zato sredstva niso bila porabljena.</w:t>
      </w:r>
    </w:p>
    <w:p w:rsidR="00B752ED" w:rsidRPr="00EF7AC1" w:rsidRDefault="00B752ED" w:rsidP="00B752ED">
      <w:pPr>
        <w:overflowPunct/>
        <w:autoSpaceDE/>
        <w:autoSpaceDN/>
        <w:adjustRightInd/>
        <w:spacing w:before="0" w:after="0" w:line="276" w:lineRule="auto"/>
        <w:ind w:left="0"/>
        <w:jc w:val="both"/>
        <w:textAlignment w:val="auto"/>
        <w:rPr>
          <w:rFonts w:ascii="Tahoma" w:hAnsi="Tahoma" w:cs="Tahoma"/>
          <w:lang w:eastAsia="sl-SI"/>
        </w:rPr>
      </w:pPr>
    </w:p>
    <w:p w:rsidR="00D65C48" w:rsidRDefault="00B752ED" w:rsidP="00D65C48">
      <w:pPr>
        <w:overflowPunct/>
        <w:autoSpaceDE/>
        <w:autoSpaceDN/>
        <w:adjustRightInd/>
        <w:spacing w:before="0" w:after="0" w:line="276" w:lineRule="auto"/>
        <w:ind w:left="0"/>
        <w:jc w:val="both"/>
        <w:textAlignment w:val="auto"/>
        <w:rPr>
          <w:rFonts w:ascii="Tahoma" w:hAnsi="Tahoma" w:cs="Tahoma"/>
          <w:lang w:eastAsia="sl-SI"/>
        </w:rPr>
      </w:pPr>
      <w:r w:rsidRPr="00EF7AC1">
        <w:rPr>
          <w:rFonts w:ascii="Tahoma" w:hAnsi="Tahoma" w:cs="Tahoma"/>
          <w:lang w:eastAsia="sl-SI"/>
        </w:rPr>
        <w:t>0431</w:t>
      </w:r>
      <w:r w:rsidR="00EF7AC1">
        <w:rPr>
          <w:rFonts w:ascii="Tahoma" w:hAnsi="Tahoma" w:cs="Tahoma"/>
          <w:lang w:eastAsia="sl-SI"/>
        </w:rPr>
        <w:t xml:space="preserve"> </w:t>
      </w:r>
      <w:r w:rsidRPr="00EF7AC1">
        <w:rPr>
          <w:rFonts w:ascii="Tahoma" w:hAnsi="Tahoma" w:cs="Tahoma"/>
          <w:lang w:eastAsia="sl-SI"/>
        </w:rPr>
        <w:t>POSLOVNI PROSTOR TITOVA 16</w:t>
      </w:r>
      <w:r w:rsidR="00EF7AC1">
        <w:rPr>
          <w:rFonts w:ascii="Tahoma" w:hAnsi="Tahoma" w:cs="Tahoma"/>
          <w:lang w:eastAsia="sl-SI"/>
        </w:rPr>
        <w:t xml:space="preserve">: </w:t>
      </w:r>
      <w:r w:rsidR="009D1BE2">
        <w:rPr>
          <w:rFonts w:ascii="Tahoma" w:hAnsi="Tahoma" w:cs="Tahoma"/>
          <w:lang w:eastAsia="sl-SI"/>
        </w:rPr>
        <w:t>n</w:t>
      </w:r>
      <w:r w:rsidR="00D65C48" w:rsidRPr="00D65C48">
        <w:rPr>
          <w:rFonts w:ascii="Tahoma" w:hAnsi="Tahoma" w:cs="Tahoma"/>
          <w:lang w:eastAsia="sl-SI"/>
        </w:rPr>
        <w:t>a postavki je bilo potrebno zagot</w:t>
      </w:r>
      <w:r w:rsidR="00D65C48">
        <w:rPr>
          <w:rFonts w:ascii="Tahoma" w:hAnsi="Tahoma" w:cs="Tahoma"/>
          <w:lang w:eastAsia="sl-SI"/>
        </w:rPr>
        <w:t>o</w:t>
      </w:r>
      <w:r w:rsidR="00D65C48" w:rsidRPr="00D65C48">
        <w:rPr>
          <w:rFonts w:ascii="Tahoma" w:hAnsi="Tahoma" w:cs="Tahoma"/>
          <w:lang w:eastAsia="sl-SI"/>
        </w:rPr>
        <w:t>v</w:t>
      </w:r>
      <w:r w:rsidR="00D65C48">
        <w:rPr>
          <w:rFonts w:ascii="Tahoma" w:hAnsi="Tahoma" w:cs="Tahoma"/>
          <w:lang w:eastAsia="sl-SI"/>
        </w:rPr>
        <w:t>i</w:t>
      </w:r>
      <w:r w:rsidR="00D65C48" w:rsidRPr="00D65C48">
        <w:rPr>
          <w:rFonts w:ascii="Tahoma" w:hAnsi="Tahoma" w:cs="Tahoma"/>
          <w:lang w:eastAsia="sl-SI"/>
        </w:rPr>
        <w:t>ti dodatna sredstva za kritje vseh nujnih vzdrževalnih del v poslovnem prostoru Titova 16</w:t>
      </w:r>
      <w:r w:rsidR="00D65C48">
        <w:rPr>
          <w:rFonts w:ascii="Tahoma" w:hAnsi="Tahoma" w:cs="Tahoma"/>
          <w:lang w:eastAsia="sl-SI"/>
        </w:rPr>
        <w:t xml:space="preserve"> in sredstva za tekoče vzdrževalne stroške, ki so bila načrtovana prenizko. Sredstva v višini 2.400 EUR so se prerazporedila iz postavke </w:t>
      </w:r>
      <w:r w:rsidR="00D65C48" w:rsidRPr="00EF7AC1">
        <w:rPr>
          <w:rFonts w:ascii="Tahoma" w:hAnsi="Tahoma" w:cs="Tahoma"/>
          <w:lang w:eastAsia="sl-SI"/>
        </w:rPr>
        <w:t>2302</w:t>
      </w:r>
      <w:r w:rsidR="00D65C48">
        <w:rPr>
          <w:rFonts w:ascii="Tahoma" w:hAnsi="Tahoma" w:cs="Tahoma"/>
          <w:lang w:eastAsia="sl-SI"/>
        </w:rPr>
        <w:t xml:space="preserve"> </w:t>
      </w:r>
      <w:r w:rsidR="00D65C48" w:rsidRPr="00EF7AC1">
        <w:rPr>
          <w:rFonts w:ascii="Tahoma" w:hAnsi="Tahoma" w:cs="Tahoma"/>
          <w:lang w:eastAsia="sl-SI"/>
        </w:rPr>
        <w:t>SPLOŠNA PRORAČUNSKA REZERVACIJA</w:t>
      </w:r>
      <w:r w:rsidR="00D65C48">
        <w:rPr>
          <w:rFonts w:ascii="Tahoma" w:hAnsi="Tahoma" w:cs="Tahoma"/>
          <w:lang w:eastAsia="sl-SI"/>
        </w:rPr>
        <w:t>.</w:t>
      </w:r>
    </w:p>
    <w:p w:rsidR="00B752ED" w:rsidRPr="00EF7AC1" w:rsidRDefault="00B752ED" w:rsidP="00B752ED">
      <w:pPr>
        <w:overflowPunct/>
        <w:autoSpaceDE/>
        <w:autoSpaceDN/>
        <w:adjustRightInd/>
        <w:spacing w:before="0" w:after="0" w:line="276" w:lineRule="auto"/>
        <w:ind w:left="0"/>
        <w:jc w:val="both"/>
        <w:textAlignment w:val="auto"/>
        <w:rPr>
          <w:rFonts w:ascii="Tahoma" w:hAnsi="Tahoma" w:cs="Tahoma"/>
          <w:lang w:eastAsia="sl-SI"/>
        </w:rPr>
      </w:pPr>
    </w:p>
    <w:p w:rsidR="00B752ED" w:rsidRDefault="00B752ED" w:rsidP="00B752ED">
      <w:pPr>
        <w:overflowPunct/>
        <w:autoSpaceDE/>
        <w:autoSpaceDN/>
        <w:adjustRightInd/>
        <w:spacing w:before="0" w:after="0" w:line="276" w:lineRule="auto"/>
        <w:ind w:left="0"/>
        <w:jc w:val="both"/>
        <w:textAlignment w:val="auto"/>
        <w:rPr>
          <w:rFonts w:ascii="Tahoma" w:hAnsi="Tahoma" w:cs="Tahoma"/>
          <w:lang w:eastAsia="sl-SI"/>
        </w:rPr>
      </w:pPr>
      <w:r w:rsidRPr="00EF7AC1">
        <w:rPr>
          <w:rFonts w:ascii="Tahoma" w:hAnsi="Tahoma" w:cs="Tahoma"/>
          <w:lang w:eastAsia="sl-SI"/>
        </w:rPr>
        <w:t>0602</w:t>
      </w:r>
      <w:r w:rsidR="00D65C48">
        <w:rPr>
          <w:rFonts w:ascii="Tahoma" w:hAnsi="Tahoma" w:cs="Tahoma"/>
          <w:lang w:eastAsia="sl-SI"/>
        </w:rPr>
        <w:t xml:space="preserve"> </w:t>
      </w:r>
      <w:r w:rsidRPr="00EF7AC1">
        <w:rPr>
          <w:rFonts w:ascii="Tahoma" w:hAnsi="Tahoma" w:cs="Tahoma"/>
          <w:lang w:eastAsia="sl-SI"/>
        </w:rPr>
        <w:t>MATERIALNI STROŠKI OBČINSKE UPRAVE</w:t>
      </w:r>
      <w:r w:rsidR="009D1BE2">
        <w:rPr>
          <w:rFonts w:ascii="Tahoma" w:hAnsi="Tahoma" w:cs="Tahoma"/>
          <w:lang w:eastAsia="sl-SI"/>
        </w:rPr>
        <w:t>: n</w:t>
      </w:r>
      <w:r w:rsidR="00D65C48" w:rsidRPr="00D65C48">
        <w:rPr>
          <w:rFonts w:ascii="Tahoma" w:hAnsi="Tahoma" w:cs="Tahoma"/>
          <w:lang w:eastAsia="sl-SI"/>
        </w:rPr>
        <w:t xml:space="preserve">a postavki je </w:t>
      </w:r>
      <w:r w:rsidR="00D65C48">
        <w:rPr>
          <w:rFonts w:ascii="Tahoma" w:hAnsi="Tahoma" w:cs="Tahoma"/>
          <w:lang w:eastAsia="sl-SI"/>
        </w:rPr>
        <w:t xml:space="preserve">bilo </w:t>
      </w:r>
      <w:r w:rsidR="00D65C48" w:rsidRPr="00D65C48">
        <w:rPr>
          <w:rFonts w:ascii="Tahoma" w:hAnsi="Tahoma" w:cs="Tahoma"/>
          <w:lang w:eastAsia="sl-SI"/>
        </w:rPr>
        <w:t>potrebno zagotoviti sredstva za nepredvidene stroške izdelave izjave o varnosti z oceno tveganja in meritev osvetljenosti poslovnih prostorov občine.</w:t>
      </w:r>
      <w:r w:rsidR="00D65C48">
        <w:rPr>
          <w:rFonts w:ascii="Tahoma" w:hAnsi="Tahoma" w:cs="Tahoma"/>
          <w:lang w:eastAsia="sl-SI"/>
        </w:rPr>
        <w:t xml:space="preserve"> Sredstva v višini 680 EUR so se prerazporedila iz postavke </w:t>
      </w:r>
      <w:r w:rsidR="00D65C48" w:rsidRPr="00EF7AC1">
        <w:rPr>
          <w:rFonts w:ascii="Tahoma" w:hAnsi="Tahoma" w:cs="Tahoma"/>
          <w:lang w:eastAsia="sl-SI"/>
        </w:rPr>
        <w:t>2302</w:t>
      </w:r>
      <w:r w:rsidR="00D65C48">
        <w:rPr>
          <w:rFonts w:ascii="Tahoma" w:hAnsi="Tahoma" w:cs="Tahoma"/>
          <w:lang w:eastAsia="sl-SI"/>
        </w:rPr>
        <w:t xml:space="preserve"> </w:t>
      </w:r>
      <w:r w:rsidR="00D65C48" w:rsidRPr="00EF7AC1">
        <w:rPr>
          <w:rFonts w:ascii="Tahoma" w:hAnsi="Tahoma" w:cs="Tahoma"/>
          <w:lang w:eastAsia="sl-SI"/>
        </w:rPr>
        <w:t>SPLOŠNA PRORAČUNSKA REZERVACIJA</w:t>
      </w:r>
      <w:r w:rsidR="00D65C48">
        <w:rPr>
          <w:rFonts w:ascii="Tahoma" w:hAnsi="Tahoma" w:cs="Tahoma"/>
          <w:lang w:eastAsia="sl-SI"/>
        </w:rPr>
        <w:t>.</w:t>
      </w:r>
    </w:p>
    <w:p w:rsidR="00B752ED" w:rsidRPr="00EF7AC1" w:rsidRDefault="00B752ED" w:rsidP="00B752ED">
      <w:pPr>
        <w:overflowPunct/>
        <w:autoSpaceDE/>
        <w:autoSpaceDN/>
        <w:adjustRightInd/>
        <w:spacing w:before="0" w:after="0" w:line="276" w:lineRule="auto"/>
        <w:ind w:left="0"/>
        <w:jc w:val="both"/>
        <w:textAlignment w:val="auto"/>
        <w:rPr>
          <w:rFonts w:ascii="Tahoma" w:hAnsi="Tahoma" w:cs="Tahoma"/>
          <w:lang w:eastAsia="sl-SI"/>
        </w:rPr>
      </w:pPr>
    </w:p>
    <w:p w:rsidR="00D65C48" w:rsidRPr="00EF7AC1" w:rsidRDefault="00B752ED" w:rsidP="00D65C48">
      <w:pPr>
        <w:overflowPunct/>
        <w:autoSpaceDE/>
        <w:autoSpaceDN/>
        <w:adjustRightInd/>
        <w:spacing w:before="0" w:after="0" w:line="276" w:lineRule="auto"/>
        <w:ind w:left="0"/>
        <w:jc w:val="both"/>
        <w:textAlignment w:val="auto"/>
        <w:rPr>
          <w:rFonts w:ascii="Tahoma" w:hAnsi="Tahoma" w:cs="Tahoma"/>
          <w:lang w:eastAsia="sl-SI"/>
        </w:rPr>
      </w:pPr>
      <w:r w:rsidRPr="00EF7AC1">
        <w:rPr>
          <w:rFonts w:ascii="Tahoma" w:hAnsi="Tahoma" w:cs="Tahoma"/>
          <w:lang w:eastAsia="sl-SI"/>
        </w:rPr>
        <w:t>0612</w:t>
      </w:r>
      <w:r w:rsidR="00D65C48">
        <w:rPr>
          <w:rFonts w:ascii="Tahoma" w:hAnsi="Tahoma" w:cs="Tahoma"/>
          <w:lang w:eastAsia="sl-SI"/>
        </w:rPr>
        <w:t xml:space="preserve"> </w:t>
      </w:r>
      <w:r w:rsidRPr="00EF7AC1">
        <w:rPr>
          <w:rFonts w:ascii="Tahoma" w:hAnsi="Tahoma" w:cs="Tahoma"/>
          <w:lang w:eastAsia="sl-SI"/>
        </w:rPr>
        <w:t>POSLOVNI PROSTOR BREZNICA 3</w:t>
      </w:r>
      <w:r w:rsidR="009D1BE2">
        <w:rPr>
          <w:rFonts w:ascii="Tahoma" w:hAnsi="Tahoma" w:cs="Tahoma"/>
          <w:lang w:eastAsia="sl-SI"/>
        </w:rPr>
        <w:t>: n</w:t>
      </w:r>
      <w:r w:rsidR="00D65C48" w:rsidRPr="00D65C48">
        <w:rPr>
          <w:rFonts w:ascii="Tahoma" w:hAnsi="Tahoma" w:cs="Tahoma"/>
          <w:lang w:eastAsia="sl-SI"/>
        </w:rPr>
        <w:t xml:space="preserve">a postavki je </w:t>
      </w:r>
      <w:r w:rsidR="00D65C48">
        <w:rPr>
          <w:rFonts w:ascii="Tahoma" w:hAnsi="Tahoma" w:cs="Tahoma"/>
          <w:lang w:eastAsia="sl-SI"/>
        </w:rPr>
        <w:t xml:space="preserve">bilo </w:t>
      </w:r>
      <w:r w:rsidR="00D65C48" w:rsidRPr="00D65C48">
        <w:rPr>
          <w:rFonts w:ascii="Tahoma" w:hAnsi="Tahoma" w:cs="Tahoma"/>
          <w:lang w:eastAsia="sl-SI"/>
        </w:rPr>
        <w:t>potrebno zagotoviti dodatna sredstva za pokritje stroškov tekočega vzdrževanja občinske stavbe (predelava vrat).</w:t>
      </w:r>
      <w:r w:rsidR="00D65C48">
        <w:rPr>
          <w:rFonts w:ascii="Tahoma" w:hAnsi="Tahoma" w:cs="Tahoma"/>
          <w:lang w:eastAsia="sl-SI"/>
        </w:rPr>
        <w:t xml:space="preserve"> Sredstva v višini 1.040 EUR so se prerazporedila iz postavke </w:t>
      </w:r>
      <w:r w:rsidR="00D65C48" w:rsidRPr="00EF7AC1">
        <w:rPr>
          <w:rFonts w:ascii="Tahoma" w:hAnsi="Tahoma" w:cs="Tahoma"/>
          <w:lang w:eastAsia="sl-SI"/>
        </w:rPr>
        <w:t>0603</w:t>
      </w:r>
      <w:r w:rsidR="00D65C48">
        <w:rPr>
          <w:rFonts w:ascii="Tahoma" w:hAnsi="Tahoma" w:cs="Tahoma"/>
          <w:lang w:eastAsia="sl-SI"/>
        </w:rPr>
        <w:t xml:space="preserve"> </w:t>
      </w:r>
      <w:r w:rsidR="00D65C48" w:rsidRPr="00EF7AC1">
        <w:rPr>
          <w:rFonts w:ascii="Tahoma" w:hAnsi="Tahoma" w:cs="Tahoma"/>
          <w:lang w:eastAsia="sl-SI"/>
        </w:rPr>
        <w:t>STROŠKI DELA SKUPNEGA ORGANA</w:t>
      </w:r>
      <w:r w:rsidR="00D65C48">
        <w:rPr>
          <w:rFonts w:ascii="Tahoma" w:hAnsi="Tahoma" w:cs="Tahoma"/>
          <w:lang w:eastAsia="sl-SI"/>
        </w:rPr>
        <w:t>, na kateri z</w:t>
      </w:r>
      <w:r w:rsidR="00D65C48" w:rsidRPr="00D65C48">
        <w:rPr>
          <w:rFonts w:ascii="Tahoma" w:hAnsi="Tahoma" w:cs="Tahoma"/>
          <w:lang w:eastAsia="sl-SI"/>
        </w:rPr>
        <w:t>aradi nedelovanja skupne NRS sredstva na postavki n</w:t>
      </w:r>
      <w:r w:rsidR="00D65C48">
        <w:rPr>
          <w:rFonts w:ascii="Tahoma" w:hAnsi="Tahoma" w:cs="Tahoma"/>
          <w:lang w:eastAsia="sl-SI"/>
        </w:rPr>
        <w:t xml:space="preserve">iso bila </w:t>
      </w:r>
      <w:r w:rsidR="00D65C48" w:rsidRPr="00D65C48">
        <w:rPr>
          <w:rFonts w:ascii="Tahoma" w:hAnsi="Tahoma" w:cs="Tahoma"/>
          <w:lang w:eastAsia="sl-SI"/>
        </w:rPr>
        <w:t>porabljena.</w:t>
      </w:r>
    </w:p>
    <w:p w:rsidR="00B752ED" w:rsidRDefault="00D65C48" w:rsidP="00B752ED">
      <w:pPr>
        <w:overflowPunct/>
        <w:autoSpaceDE/>
        <w:autoSpaceDN/>
        <w:adjustRightInd/>
        <w:spacing w:before="0" w:after="0" w:line="276" w:lineRule="auto"/>
        <w:ind w:left="0"/>
        <w:jc w:val="both"/>
        <w:textAlignment w:val="auto"/>
        <w:rPr>
          <w:rFonts w:ascii="Tahoma" w:hAnsi="Tahoma" w:cs="Tahoma"/>
          <w:lang w:eastAsia="sl-SI"/>
        </w:rPr>
      </w:pPr>
      <w:r>
        <w:rPr>
          <w:rFonts w:ascii="Tahoma" w:hAnsi="Tahoma" w:cs="Tahoma"/>
          <w:lang w:eastAsia="sl-SI"/>
        </w:rPr>
        <w:t xml:space="preserve">Prav tako je bilo na postavki 0612 potrebno zagotoviti dodatna sredstva v višini 2.300 EUR za </w:t>
      </w:r>
      <w:r w:rsidRPr="00D65C48">
        <w:rPr>
          <w:rFonts w:ascii="Tahoma" w:hAnsi="Tahoma" w:cs="Tahoma"/>
          <w:lang w:eastAsia="sl-SI"/>
        </w:rPr>
        <w:t>nepre</w:t>
      </w:r>
      <w:r w:rsidR="009D1BE2">
        <w:rPr>
          <w:rFonts w:ascii="Tahoma" w:hAnsi="Tahoma" w:cs="Tahoma"/>
          <w:lang w:eastAsia="sl-SI"/>
        </w:rPr>
        <w:t xml:space="preserve">dvideno </w:t>
      </w:r>
      <w:r w:rsidRPr="00D65C48">
        <w:rPr>
          <w:rFonts w:ascii="Tahoma" w:hAnsi="Tahoma" w:cs="Tahoma"/>
          <w:lang w:eastAsia="sl-SI"/>
        </w:rPr>
        <w:t>odpravo okvare na toplotni črpalki in popravilo klimatske naprave za poslovne prostore občine.</w:t>
      </w:r>
      <w:r w:rsidR="009D1BE2">
        <w:rPr>
          <w:rFonts w:ascii="Tahoma" w:hAnsi="Tahoma" w:cs="Tahoma"/>
          <w:lang w:eastAsia="sl-SI"/>
        </w:rPr>
        <w:t xml:space="preserve"> Sredstva so se prerazporedila iz postavke </w:t>
      </w:r>
      <w:r w:rsidR="009D1BE2" w:rsidRPr="00EF7AC1">
        <w:rPr>
          <w:rFonts w:ascii="Tahoma" w:hAnsi="Tahoma" w:cs="Tahoma"/>
          <w:lang w:eastAsia="sl-SI"/>
        </w:rPr>
        <w:t>2302</w:t>
      </w:r>
      <w:r w:rsidR="009D1BE2">
        <w:rPr>
          <w:rFonts w:ascii="Tahoma" w:hAnsi="Tahoma" w:cs="Tahoma"/>
          <w:lang w:eastAsia="sl-SI"/>
        </w:rPr>
        <w:t xml:space="preserve"> </w:t>
      </w:r>
      <w:r w:rsidR="009D1BE2" w:rsidRPr="00EF7AC1">
        <w:rPr>
          <w:rFonts w:ascii="Tahoma" w:hAnsi="Tahoma" w:cs="Tahoma"/>
          <w:lang w:eastAsia="sl-SI"/>
        </w:rPr>
        <w:t>SPLOŠNA PRORAČUNSKA REZERVACIJA</w:t>
      </w:r>
      <w:r w:rsidR="009D1BE2">
        <w:rPr>
          <w:rFonts w:ascii="Tahoma" w:hAnsi="Tahoma" w:cs="Tahoma"/>
          <w:lang w:eastAsia="sl-SI"/>
        </w:rPr>
        <w:t>.</w:t>
      </w:r>
    </w:p>
    <w:p w:rsidR="00B752ED" w:rsidRPr="00EF7AC1" w:rsidRDefault="00B752ED" w:rsidP="00B752ED">
      <w:pPr>
        <w:overflowPunct/>
        <w:autoSpaceDE/>
        <w:autoSpaceDN/>
        <w:adjustRightInd/>
        <w:spacing w:before="0" w:after="0" w:line="276" w:lineRule="auto"/>
        <w:ind w:left="0"/>
        <w:jc w:val="both"/>
        <w:textAlignment w:val="auto"/>
        <w:rPr>
          <w:rFonts w:ascii="Tahoma" w:hAnsi="Tahoma" w:cs="Tahoma"/>
          <w:lang w:eastAsia="sl-SI"/>
        </w:rPr>
      </w:pPr>
    </w:p>
    <w:p w:rsidR="00B752ED" w:rsidRDefault="00B752ED" w:rsidP="00B752ED">
      <w:pPr>
        <w:overflowPunct/>
        <w:autoSpaceDE/>
        <w:autoSpaceDN/>
        <w:adjustRightInd/>
        <w:spacing w:before="0" w:after="0" w:line="276" w:lineRule="auto"/>
        <w:ind w:left="0"/>
        <w:jc w:val="both"/>
        <w:textAlignment w:val="auto"/>
        <w:rPr>
          <w:rFonts w:ascii="Tahoma" w:hAnsi="Tahoma" w:cs="Tahoma"/>
          <w:lang w:eastAsia="sl-SI"/>
        </w:rPr>
      </w:pPr>
      <w:r w:rsidRPr="00EF7AC1">
        <w:rPr>
          <w:rFonts w:ascii="Tahoma" w:hAnsi="Tahoma" w:cs="Tahoma"/>
          <w:lang w:eastAsia="sl-SI"/>
        </w:rPr>
        <w:t>0714</w:t>
      </w:r>
      <w:r w:rsidR="009D1BE2">
        <w:rPr>
          <w:rFonts w:ascii="Tahoma" w:hAnsi="Tahoma" w:cs="Tahoma"/>
          <w:lang w:eastAsia="sl-SI"/>
        </w:rPr>
        <w:t xml:space="preserve"> </w:t>
      </w:r>
      <w:r w:rsidRPr="00EF7AC1">
        <w:rPr>
          <w:rFonts w:ascii="Tahoma" w:hAnsi="Tahoma" w:cs="Tahoma"/>
          <w:lang w:eastAsia="sl-SI"/>
        </w:rPr>
        <w:t>PRENOS POŽARNE TAKSE (</w:t>
      </w:r>
      <w:r w:rsidRPr="009D1BE2">
        <w:rPr>
          <w:rFonts w:ascii="Tahoma" w:hAnsi="Tahoma" w:cs="Tahoma"/>
          <w:i/>
          <w:lang w:eastAsia="sl-SI"/>
        </w:rPr>
        <w:t>OB000-07-0024</w:t>
      </w:r>
      <w:r w:rsidR="009D1BE2" w:rsidRPr="009D1BE2">
        <w:rPr>
          <w:rFonts w:ascii="Tahoma" w:hAnsi="Tahoma" w:cs="Tahoma"/>
          <w:i/>
          <w:lang w:eastAsia="sl-SI"/>
        </w:rPr>
        <w:t xml:space="preserve"> </w:t>
      </w:r>
      <w:r w:rsidRPr="009D1BE2">
        <w:rPr>
          <w:rFonts w:ascii="Tahoma" w:hAnsi="Tahoma" w:cs="Tahoma"/>
          <w:i/>
          <w:lang w:eastAsia="sl-SI"/>
        </w:rPr>
        <w:t>POŽARNO VARSTVO IN CIVILNA ZAŠČITA</w:t>
      </w:r>
      <w:r w:rsidRPr="00EF7AC1">
        <w:rPr>
          <w:rFonts w:ascii="Tahoma" w:hAnsi="Tahoma" w:cs="Tahoma"/>
          <w:lang w:eastAsia="sl-SI"/>
        </w:rPr>
        <w:t>)</w:t>
      </w:r>
      <w:r w:rsidR="009D1BE2">
        <w:rPr>
          <w:rFonts w:ascii="Tahoma" w:hAnsi="Tahoma" w:cs="Tahoma"/>
          <w:lang w:eastAsia="sl-SI"/>
        </w:rPr>
        <w:t xml:space="preserve">: </w:t>
      </w:r>
      <w:r w:rsidR="009D1BE2" w:rsidRPr="009D1BE2">
        <w:rPr>
          <w:rFonts w:ascii="Tahoma" w:hAnsi="Tahoma" w:cs="Tahoma"/>
          <w:lang w:eastAsia="sl-SI"/>
        </w:rPr>
        <w:t xml:space="preserve">Investicijska sredstva iz naslova požarne takse so bila nekoliko višja od načrtovanih, zato so se manjkajoča sredstva v višini 167 </w:t>
      </w:r>
      <w:r w:rsidR="009D1BE2">
        <w:rPr>
          <w:rFonts w:ascii="Tahoma" w:hAnsi="Tahoma" w:cs="Tahoma"/>
          <w:lang w:eastAsia="sl-SI"/>
        </w:rPr>
        <w:t>EUR</w:t>
      </w:r>
      <w:r w:rsidR="009D1BE2" w:rsidRPr="009D1BE2">
        <w:rPr>
          <w:rFonts w:ascii="Tahoma" w:hAnsi="Tahoma" w:cs="Tahoma"/>
          <w:lang w:eastAsia="sl-SI"/>
        </w:rPr>
        <w:t xml:space="preserve"> prerazporedila iz pos</w:t>
      </w:r>
      <w:r w:rsidR="009D1BE2">
        <w:rPr>
          <w:rFonts w:ascii="Tahoma" w:hAnsi="Tahoma" w:cs="Tahoma"/>
          <w:lang w:eastAsia="sl-SI"/>
        </w:rPr>
        <w:t>t</w:t>
      </w:r>
      <w:r w:rsidR="009D1BE2" w:rsidRPr="009D1BE2">
        <w:rPr>
          <w:rFonts w:ascii="Tahoma" w:hAnsi="Tahoma" w:cs="Tahoma"/>
          <w:lang w:eastAsia="sl-SI"/>
        </w:rPr>
        <w:t xml:space="preserve">avke </w:t>
      </w:r>
      <w:r w:rsidR="009D1BE2" w:rsidRPr="00EF7AC1">
        <w:rPr>
          <w:rFonts w:ascii="Tahoma" w:hAnsi="Tahoma" w:cs="Tahoma"/>
          <w:lang w:eastAsia="sl-SI"/>
        </w:rPr>
        <w:t>0701</w:t>
      </w:r>
      <w:r w:rsidR="009D1BE2">
        <w:rPr>
          <w:rFonts w:ascii="Tahoma" w:hAnsi="Tahoma" w:cs="Tahoma"/>
          <w:lang w:eastAsia="sl-SI"/>
        </w:rPr>
        <w:t xml:space="preserve"> </w:t>
      </w:r>
      <w:r w:rsidR="009D1BE2" w:rsidRPr="00EF7AC1">
        <w:rPr>
          <w:rFonts w:ascii="Tahoma" w:hAnsi="Tahoma" w:cs="Tahoma"/>
          <w:lang w:eastAsia="sl-SI"/>
        </w:rPr>
        <w:t>SREDSTVA ZA ZVEZE, ZAŠČITO IN REŠEVANJE (</w:t>
      </w:r>
      <w:r w:rsidR="009D1BE2" w:rsidRPr="009D1BE2">
        <w:rPr>
          <w:rFonts w:ascii="Tahoma" w:hAnsi="Tahoma" w:cs="Tahoma"/>
          <w:i/>
          <w:lang w:eastAsia="sl-SI"/>
        </w:rPr>
        <w:t>OB000-07-0024</w:t>
      </w:r>
      <w:r w:rsidR="009D1BE2">
        <w:rPr>
          <w:rFonts w:ascii="Tahoma" w:hAnsi="Tahoma" w:cs="Tahoma"/>
          <w:i/>
          <w:lang w:eastAsia="sl-SI"/>
        </w:rPr>
        <w:t xml:space="preserve"> </w:t>
      </w:r>
      <w:r w:rsidR="009D1BE2" w:rsidRPr="009D1BE2">
        <w:rPr>
          <w:rFonts w:ascii="Tahoma" w:hAnsi="Tahoma" w:cs="Tahoma"/>
          <w:i/>
          <w:lang w:eastAsia="sl-SI"/>
        </w:rPr>
        <w:t>POŽARNO VARSTVO IN CIVILNA ZAŠČITA</w:t>
      </w:r>
      <w:r w:rsidR="009D1BE2" w:rsidRPr="00EF7AC1">
        <w:rPr>
          <w:rFonts w:ascii="Tahoma" w:hAnsi="Tahoma" w:cs="Tahoma"/>
          <w:lang w:eastAsia="sl-SI"/>
        </w:rPr>
        <w:t>)</w:t>
      </w:r>
      <w:r w:rsidR="009D1BE2">
        <w:rPr>
          <w:rFonts w:ascii="Tahoma" w:hAnsi="Tahoma" w:cs="Tahoma"/>
          <w:lang w:eastAsia="sl-SI"/>
        </w:rPr>
        <w:t xml:space="preserve">, </w:t>
      </w:r>
      <w:r w:rsidR="009D1BE2" w:rsidRPr="009D1BE2">
        <w:rPr>
          <w:rFonts w:ascii="Tahoma" w:hAnsi="Tahoma" w:cs="Tahoma"/>
          <w:lang w:eastAsia="sl-SI"/>
        </w:rPr>
        <w:t xml:space="preserve">kjer </w:t>
      </w:r>
      <w:r w:rsidR="009D1BE2">
        <w:rPr>
          <w:rFonts w:ascii="Tahoma" w:hAnsi="Tahoma" w:cs="Tahoma"/>
          <w:lang w:eastAsia="sl-SI"/>
        </w:rPr>
        <w:t>l</w:t>
      </w:r>
      <w:r w:rsidR="009D1BE2" w:rsidRPr="009D1BE2">
        <w:rPr>
          <w:rFonts w:ascii="Tahoma" w:hAnsi="Tahoma" w:cs="Tahoma"/>
          <w:lang w:eastAsia="sl-SI"/>
        </w:rPr>
        <w:t>e ta niso bila v celoti porabljena.</w:t>
      </w:r>
    </w:p>
    <w:p w:rsidR="009D1BE2" w:rsidRPr="00EF7AC1" w:rsidRDefault="009D1BE2" w:rsidP="00B752ED">
      <w:pPr>
        <w:overflowPunct/>
        <w:autoSpaceDE/>
        <w:autoSpaceDN/>
        <w:adjustRightInd/>
        <w:spacing w:before="0" w:after="0" w:line="276" w:lineRule="auto"/>
        <w:ind w:left="0"/>
        <w:jc w:val="both"/>
        <w:textAlignment w:val="auto"/>
        <w:rPr>
          <w:rFonts w:ascii="Tahoma" w:hAnsi="Tahoma" w:cs="Tahoma"/>
          <w:lang w:eastAsia="sl-SI"/>
        </w:rPr>
      </w:pPr>
    </w:p>
    <w:p w:rsidR="009D1BE2" w:rsidRPr="00EF7AC1" w:rsidRDefault="00B752ED" w:rsidP="009D1BE2">
      <w:pPr>
        <w:overflowPunct/>
        <w:autoSpaceDE/>
        <w:autoSpaceDN/>
        <w:adjustRightInd/>
        <w:spacing w:before="0" w:after="0" w:line="276" w:lineRule="auto"/>
        <w:ind w:left="0"/>
        <w:jc w:val="both"/>
        <w:textAlignment w:val="auto"/>
        <w:rPr>
          <w:rFonts w:ascii="Tahoma" w:hAnsi="Tahoma" w:cs="Tahoma"/>
          <w:lang w:eastAsia="sl-SI"/>
        </w:rPr>
      </w:pPr>
      <w:r w:rsidRPr="00EF7AC1">
        <w:rPr>
          <w:rFonts w:ascii="Tahoma" w:hAnsi="Tahoma" w:cs="Tahoma"/>
          <w:lang w:eastAsia="sl-SI"/>
        </w:rPr>
        <w:t>1131</w:t>
      </w:r>
      <w:r w:rsidR="009D1BE2">
        <w:rPr>
          <w:rFonts w:ascii="Tahoma" w:hAnsi="Tahoma" w:cs="Tahoma"/>
          <w:lang w:eastAsia="sl-SI"/>
        </w:rPr>
        <w:t xml:space="preserve"> </w:t>
      </w:r>
      <w:r w:rsidRPr="00EF7AC1">
        <w:rPr>
          <w:rFonts w:ascii="Tahoma" w:hAnsi="Tahoma" w:cs="Tahoma"/>
          <w:lang w:eastAsia="sl-SI"/>
        </w:rPr>
        <w:t>VZDRŽEVANJE GOZDNIH CEST</w:t>
      </w:r>
      <w:r w:rsidR="009D1BE2">
        <w:rPr>
          <w:rFonts w:ascii="Tahoma" w:hAnsi="Tahoma" w:cs="Tahoma"/>
          <w:lang w:eastAsia="sl-SI"/>
        </w:rPr>
        <w:t>: n</w:t>
      </w:r>
      <w:r w:rsidR="009D1BE2" w:rsidRPr="009D1BE2">
        <w:rPr>
          <w:rFonts w:ascii="Tahoma" w:hAnsi="Tahoma" w:cs="Tahoma"/>
          <w:lang w:eastAsia="sl-SI"/>
        </w:rPr>
        <w:t>a postavki je bilo potrebno zagotoviti sredstva za interventno popravilo gozdne ceste izven načrta rednega vzdrževanja gozdnih cest, zaradi onemogočenega dostopa in oskrbe koče na Smokuški planini.</w:t>
      </w:r>
      <w:r w:rsidR="009D1BE2">
        <w:rPr>
          <w:rFonts w:ascii="Tahoma" w:hAnsi="Tahoma" w:cs="Tahoma"/>
          <w:lang w:eastAsia="sl-SI"/>
        </w:rPr>
        <w:t xml:space="preserve"> Sredstva v višini 1.900 EUR so se prerazporedila iz postavke </w:t>
      </w:r>
      <w:r w:rsidR="009D1BE2" w:rsidRPr="00EF7AC1">
        <w:rPr>
          <w:rFonts w:ascii="Tahoma" w:hAnsi="Tahoma" w:cs="Tahoma"/>
          <w:lang w:eastAsia="sl-SI"/>
        </w:rPr>
        <w:t>1231</w:t>
      </w:r>
      <w:r w:rsidR="009D1BE2">
        <w:rPr>
          <w:rFonts w:ascii="Tahoma" w:hAnsi="Tahoma" w:cs="Tahoma"/>
          <w:lang w:eastAsia="sl-SI"/>
        </w:rPr>
        <w:t xml:space="preserve"> </w:t>
      </w:r>
      <w:r w:rsidR="009D1BE2" w:rsidRPr="00EF7AC1">
        <w:rPr>
          <w:rFonts w:ascii="Tahoma" w:hAnsi="Tahoma" w:cs="Tahoma"/>
          <w:lang w:eastAsia="sl-SI"/>
        </w:rPr>
        <w:t>IZVAJANJE LEK</w:t>
      </w:r>
      <w:r w:rsidR="009D1BE2">
        <w:rPr>
          <w:rFonts w:ascii="Tahoma" w:hAnsi="Tahoma" w:cs="Tahoma"/>
          <w:lang w:eastAsia="sl-SI"/>
        </w:rPr>
        <w:t>. Na tej postavki p</w:t>
      </w:r>
      <w:r w:rsidR="009D1BE2" w:rsidRPr="009D1BE2">
        <w:rPr>
          <w:rFonts w:ascii="Tahoma" w:hAnsi="Tahoma" w:cs="Tahoma"/>
          <w:lang w:eastAsia="sl-SI"/>
        </w:rPr>
        <w:t xml:space="preserve">o zaključenem razpisu za subvencije investicijskih ukrepov OVE in URE, </w:t>
      </w:r>
      <w:r w:rsidR="009D1BE2">
        <w:rPr>
          <w:rFonts w:ascii="Tahoma" w:hAnsi="Tahoma" w:cs="Tahoma"/>
          <w:lang w:eastAsia="sl-SI"/>
        </w:rPr>
        <w:t xml:space="preserve">razpoložljiva </w:t>
      </w:r>
      <w:r w:rsidR="009D1BE2" w:rsidRPr="009D1BE2">
        <w:rPr>
          <w:rFonts w:ascii="Tahoma" w:hAnsi="Tahoma" w:cs="Tahoma"/>
          <w:lang w:eastAsia="sl-SI"/>
        </w:rPr>
        <w:t xml:space="preserve">sredstva niso bila v celoti razdeljena, </w:t>
      </w:r>
      <w:r w:rsidR="009D1BE2">
        <w:rPr>
          <w:rFonts w:ascii="Tahoma" w:hAnsi="Tahoma" w:cs="Tahoma"/>
          <w:lang w:eastAsia="sl-SI"/>
        </w:rPr>
        <w:t>zato so se prerazporedila na postavko gozdnih cest.</w:t>
      </w:r>
    </w:p>
    <w:p w:rsidR="00B752ED" w:rsidRPr="00EF7AC1" w:rsidRDefault="00B752ED" w:rsidP="00B752ED">
      <w:pPr>
        <w:overflowPunct/>
        <w:autoSpaceDE/>
        <w:autoSpaceDN/>
        <w:adjustRightInd/>
        <w:spacing w:before="0" w:after="0" w:line="276" w:lineRule="auto"/>
        <w:ind w:left="0"/>
        <w:jc w:val="both"/>
        <w:textAlignment w:val="auto"/>
        <w:rPr>
          <w:rFonts w:ascii="Tahoma" w:hAnsi="Tahoma" w:cs="Tahoma"/>
          <w:lang w:eastAsia="sl-SI"/>
        </w:rPr>
      </w:pPr>
    </w:p>
    <w:p w:rsidR="00B752ED" w:rsidRDefault="00B752ED" w:rsidP="00B752ED">
      <w:pPr>
        <w:overflowPunct/>
        <w:autoSpaceDE/>
        <w:autoSpaceDN/>
        <w:adjustRightInd/>
        <w:spacing w:before="0" w:after="0" w:line="276" w:lineRule="auto"/>
        <w:ind w:left="0"/>
        <w:jc w:val="both"/>
        <w:textAlignment w:val="auto"/>
        <w:rPr>
          <w:rFonts w:ascii="Tahoma" w:hAnsi="Tahoma" w:cs="Tahoma"/>
          <w:lang w:eastAsia="sl-SI"/>
        </w:rPr>
      </w:pPr>
      <w:r w:rsidRPr="00EF7AC1">
        <w:rPr>
          <w:rFonts w:ascii="Tahoma" w:hAnsi="Tahoma" w:cs="Tahoma"/>
          <w:lang w:eastAsia="sl-SI"/>
        </w:rPr>
        <w:t>1301</w:t>
      </w:r>
      <w:r w:rsidR="00165099">
        <w:rPr>
          <w:rFonts w:ascii="Tahoma" w:hAnsi="Tahoma" w:cs="Tahoma"/>
          <w:lang w:eastAsia="sl-SI"/>
        </w:rPr>
        <w:t xml:space="preserve"> </w:t>
      </w:r>
      <w:r w:rsidRPr="00EF7AC1">
        <w:rPr>
          <w:rFonts w:ascii="Tahoma" w:hAnsi="Tahoma" w:cs="Tahoma"/>
          <w:lang w:eastAsia="sl-SI"/>
        </w:rPr>
        <w:t>VZDRŽEVANJE OBČINSKIH CEST</w:t>
      </w:r>
      <w:r w:rsidR="00165099">
        <w:rPr>
          <w:rFonts w:ascii="Tahoma" w:hAnsi="Tahoma" w:cs="Tahoma"/>
          <w:lang w:eastAsia="sl-SI"/>
        </w:rPr>
        <w:t>: n</w:t>
      </w:r>
      <w:r w:rsidR="009D1BE2" w:rsidRPr="009D1BE2">
        <w:rPr>
          <w:rFonts w:ascii="Tahoma" w:hAnsi="Tahoma" w:cs="Tahoma"/>
          <w:lang w:eastAsia="sl-SI"/>
        </w:rPr>
        <w:t xml:space="preserve">a postavki je </w:t>
      </w:r>
      <w:r w:rsidR="009D1BE2">
        <w:rPr>
          <w:rFonts w:ascii="Tahoma" w:hAnsi="Tahoma" w:cs="Tahoma"/>
          <w:lang w:eastAsia="sl-SI"/>
        </w:rPr>
        <w:t xml:space="preserve">bilo </w:t>
      </w:r>
      <w:r w:rsidR="009D1BE2" w:rsidRPr="009D1BE2">
        <w:rPr>
          <w:rFonts w:ascii="Tahoma" w:hAnsi="Tahoma" w:cs="Tahoma"/>
          <w:lang w:eastAsia="sl-SI"/>
        </w:rPr>
        <w:t xml:space="preserve">potrebno zagotoviti dodatna sredstva za vzdrževanje občinskih cest, ki prvotno </w:t>
      </w:r>
      <w:r w:rsidR="009D1BE2">
        <w:rPr>
          <w:rFonts w:ascii="Tahoma" w:hAnsi="Tahoma" w:cs="Tahoma"/>
          <w:lang w:eastAsia="sl-SI"/>
        </w:rPr>
        <w:t>niso bila</w:t>
      </w:r>
      <w:r w:rsidR="009D1BE2" w:rsidRPr="009D1BE2">
        <w:rPr>
          <w:rFonts w:ascii="Tahoma" w:hAnsi="Tahoma" w:cs="Tahoma"/>
          <w:lang w:eastAsia="sl-SI"/>
        </w:rPr>
        <w:t xml:space="preserve"> planirana (zali</w:t>
      </w:r>
      <w:r w:rsidR="009D1BE2">
        <w:rPr>
          <w:rFonts w:ascii="Tahoma" w:hAnsi="Tahoma" w:cs="Tahoma"/>
          <w:lang w:eastAsia="sl-SI"/>
        </w:rPr>
        <w:t>v</w:t>
      </w:r>
      <w:r w:rsidR="009D1BE2" w:rsidRPr="009D1BE2">
        <w:rPr>
          <w:rFonts w:ascii="Tahoma" w:hAnsi="Tahoma" w:cs="Tahoma"/>
          <w:lang w:eastAsia="sl-SI"/>
        </w:rPr>
        <w:t>anje razpok na cestah, krpanje makadamov, košnja bankin,...)</w:t>
      </w:r>
      <w:r w:rsidR="009D1BE2">
        <w:rPr>
          <w:rFonts w:ascii="Tahoma" w:hAnsi="Tahoma" w:cs="Tahoma"/>
          <w:lang w:eastAsia="sl-SI"/>
        </w:rPr>
        <w:t>, ter sredstva za kritje vseh izvedenih vzdrževalni del na občinskih cestah.</w:t>
      </w:r>
    </w:p>
    <w:p w:rsidR="00165099" w:rsidRPr="00EF7AC1" w:rsidRDefault="009D1BE2" w:rsidP="00165099">
      <w:pPr>
        <w:overflowPunct/>
        <w:autoSpaceDE/>
        <w:autoSpaceDN/>
        <w:adjustRightInd/>
        <w:spacing w:before="0" w:after="0" w:line="276" w:lineRule="auto"/>
        <w:ind w:left="0"/>
        <w:jc w:val="both"/>
        <w:textAlignment w:val="auto"/>
        <w:rPr>
          <w:rFonts w:ascii="Tahoma" w:hAnsi="Tahoma" w:cs="Tahoma"/>
          <w:lang w:eastAsia="sl-SI"/>
        </w:rPr>
      </w:pPr>
      <w:r>
        <w:rPr>
          <w:rFonts w:ascii="Tahoma" w:hAnsi="Tahoma" w:cs="Tahoma"/>
          <w:lang w:eastAsia="sl-SI"/>
        </w:rPr>
        <w:t xml:space="preserve">Sredstva v višini 21.515 EUR so se prerazporedila iz postavke </w:t>
      </w:r>
      <w:r w:rsidR="00B752ED" w:rsidRPr="00EF7AC1">
        <w:rPr>
          <w:rFonts w:ascii="Tahoma" w:hAnsi="Tahoma" w:cs="Tahoma"/>
          <w:lang w:eastAsia="sl-SI"/>
        </w:rPr>
        <w:t>1302</w:t>
      </w:r>
      <w:r>
        <w:rPr>
          <w:rFonts w:ascii="Tahoma" w:hAnsi="Tahoma" w:cs="Tahoma"/>
          <w:lang w:eastAsia="sl-SI"/>
        </w:rPr>
        <w:t xml:space="preserve"> </w:t>
      </w:r>
      <w:r w:rsidR="00B752ED" w:rsidRPr="00EF7AC1">
        <w:rPr>
          <w:rFonts w:ascii="Tahoma" w:hAnsi="Tahoma" w:cs="Tahoma"/>
          <w:lang w:eastAsia="sl-SI"/>
        </w:rPr>
        <w:t>ZIMSKA SLUŽBA</w:t>
      </w:r>
      <w:r>
        <w:rPr>
          <w:rFonts w:ascii="Tahoma" w:hAnsi="Tahoma" w:cs="Tahoma"/>
          <w:lang w:eastAsia="sl-SI"/>
        </w:rPr>
        <w:t xml:space="preserve">, kjer </w:t>
      </w:r>
      <w:r w:rsidR="00165099" w:rsidRPr="00165099">
        <w:rPr>
          <w:rFonts w:ascii="Tahoma" w:hAnsi="Tahoma" w:cs="Tahoma"/>
          <w:lang w:eastAsia="sl-SI"/>
        </w:rPr>
        <w:t xml:space="preserve">relativno mile zime sredstva na postavki </w:t>
      </w:r>
      <w:r w:rsidR="00165099">
        <w:rPr>
          <w:rFonts w:ascii="Tahoma" w:hAnsi="Tahoma" w:cs="Tahoma"/>
          <w:lang w:eastAsia="sl-SI"/>
        </w:rPr>
        <w:t>niso bila</w:t>
      </w:r>
      <w:r w:rsidR="00165099" w:rsidRPr="00165099">
        <w:rPr>
          <w:rFonts w:ascii="Tahoma" w:hAnsi="Tahoma" w:cs="Tahoma"/>
          <w:lang w:eastAsia="sl-SI"/>
        </w:rPr>
        <w:t xml:space="preserve"> porabljena</w:t>
      </w:r>
      <w:r w:rsidR="00165099">
        <w:rPr>
          <w:rFonts w:ascii="Tahoma" w:hAnsi="Tahoma" w:cs="Tahoma"/>
          <w:lang w:eastAsia="sl-SI"/>
        </w:rPr>
        <w:t xml:space="preserve">. Ostala manjkajoča sredstva v višini 1.100 EUR so se prerazporedila iz proračunske postavke </w:t>
      </w:r>
      <w:r w:rsidR="00165099" w:rsidRPr="00EF7AC1">
        <w:rPr>
          <w:rFonts w:ascii="Tahoma" w:hAnsi="Tahoma" w:cs="Tahoma"/>
          <w:lang w:eastAsia="sl-SI"/>
        </w:rPr>
        <w:t>1502</w:t>
      </w:r>
      <w:r w:rsidR="00165099">
        <w:rPr>
          <w:rFonts w:ascii="Tahoma" w:hAnsi="Tahoma" w:cs="Tahoma"/>
          <w:lang w:eastAsia="sl-SI"/>
        </w:rPr>
        <w:t xml:space="preserve"> </w:t>
      </w:r>
      <w:r w:rsidR="00165099" w:rsidRPr="00EF7AC1">
        <w:rPr>
          <w:rFonts w:ascii="Tahoma" w:hAnsi="Tahoma" w:cs="Tahoma"/>
          <w:lang w:eastAsia="sl-SI"/>
        </w:rPr>
        <w:t>SANACIJA DIVJIH ODLAGALIŠČ</w:t>
      </w:r>
      <w:r w:rsidR="00165099">
        <w:rPr>
          <w:rFonts w:ascii="Tahoma" w:hAnsi="Tahoma" w:cs="Tahoma"/>
          <w:lang w:eastAsia="sl-SI"/>
        </w:rPr>
        <w:t>.</w:t>
      </w:r>
    </w:p>
    <w:p w:rsidR="00165099" w:rsidRDefault="00165099" w:rsidP="00B752ED">
      <w:pPr>
        <w:overflowPunct/>
        <w:autoSpaceDE/>
        <w:autoSpaceDN/>
        <w:adjustRightInd/>
        <w:spacing w:before="0" w:after="0" w:line="276" w:lineRule="auto"/>
        <w:ind w:left="0"/>
        <w:jc w:val="both"/>
        <w:textAlignment w:val="auto"/>
        <w:rPr>
          <w:rFonts w:ascii="Tahoma" w:hAnsi="Tahoma" w:cs="Tahoma"/>
          <w:lang w:eastAsia="sl-SI"/>
        </w:rPr>
      </w:pPr>
    </w:p>
    <w:p w:rsidR="00165099" w:rsidRDefault="00B752ED" w:rsidP="00B752ED">
      <w:pPr>
        <w:overflowPunct/>
        <w:autoSpaceDE/>
        <w:autoSpaceDN/>
        <w:adjustRightInd/>
        <w:spacing w:before="0" w:after="0" w:line="276" w:lineRule="auto"/>
        <w:ind w:left="0"/>
        <w:jc w:val="both"/>
        <w:textAlignment w:val="auto"/>
        <w:rPr>
          <w:rFonts w:ascii="Tahoma" w:hAnsi="Tahoma" w:cs="Tahoma"/>
          <w:lang w:eastAsia="sl-SI"/>
        </w:rPr>
      </w:pPr>
      <w:r w:rsidRPr="00EF7AC1">
        <w:rPr>
          <w:rFonts w:ascii="Tahoma" w:hAnsi="Tahoma" w:cs="Tahoma"/>
          <w:lang w:eastAsia="sl-SI"/>
        </w:rPr>
        <w:t>1321</w:t>
      </w:r>
      <w:r w:rsidR="00165099">
        <w:rPr>
          <w:rFonts w:ascii="Tahoma" w:hAnsi="Tahoma" w:cs="Tahoma"/>
          <w:lang w:eastAsia="sl-SI"/>
        </w:rPr>
        <w:t xml:space="preserve"> </w:t>
      </w:r>
      <w:r w:rsidRPr="00EF7AC1">
        <w:rPr>
          <w:rFonts w:ascii="Tahoma" w:hAnsi="Tahoma" w:cs="Tahoma"/>
          <w:lang w:eastAsia="sl-SI"/>
        </w:rPr>
        <w:t>OBČINSKE CESTE (INVESTICIJE) (</w:t>
      </w:r>
      <w:r w:rsidRPr="00165099">
        <w:rPr>
          <w:rFonts w:ascii="Tahoma" w:hAnsi="Tahoma" w:cs="Tahoma"/>
          <w:i/>
          <w:lang w:eastAsia="sl-SI"/>
        </w:rPr>
        <w:t>OB192-16-0005</w:t>
      </w:r>
      <w:r w:rsidR="00165099">
        <w:rPr>
          <w:rFonts w:ascii="Tahoma" w:hAnsi="Tahoma" w:cs="Tahoma"/>
          <w:i/>
          <w:lang w:eastAsia="sl-SI"/>
        </w:rPr>
        <w:t xml:space="preserve"> </w:t>
      </w:r>
      <w:r w:rsidRPr="00165099">
        <w:rPr>
          <w:rFonts w:ascii="Tahoma" w:hAnsi="Tahoma" w:cs="Tahoma"/>
          <w:i/>
          <w:lang w:eastAsia="sl-SI"/>
        </w:rPr>
        <w:t>DOGRADITEV CESTE JP65077 (SELO)</w:t>
      </w:r>
      <w:r w:rsidRPr="00EF7AC1">
        <w:rPr>
          <w:rFonts w:ascii="Tahoma" w:hAnsi="Tahoma" w:cs="Tahoma"/>
          <w:lang w:eastAsia="sl-SI"/>
        </w:rPr>
        <w:t>)</w:t>
      </w:r>
      <w:r w:rsidR="00165099">
        <w:rPr>
          <w:rFonts w:ascii="Tahoma" w:hAnsi="Tahoma" w:cs="Tahoma"/>
          <w:lang w:eastAsia="sl-SI"/>
        </w:rPr>
        <w:t>: Glede na to, da je bil s</w:t>
      </w:r>
      <w:r w:rsidR="00165099" w:rsidRPr="00165099">
        <w:rPr>
          <w:rFonts w:ascii="Tahoma" w:hAnsi="Tahoma" w:cs="Tahoma"/>
          <w:lang w:eastAsia="sl-SI"/>
        </w:rPr>
        <w:t xml:space="preserve">trošek izdelave PGD, PZI projekta za cesto večji od načrtovanega </w:t>
      </w:r>
      <w:r w:rsidR="00165099">
        <w:rPr>
          <w:rFonts w:ascii="Tahoma" w:hAnsi="Tahoma" w:cs="Tahoma"/>
          <w:lang w:eastAsia="sl-SI"/>
        </w:rPr>
        <w:t xml:space="preserve">je bilo potrebno zagotoviti manjkajoča sredstva v višini 1.786 EUR, ki so se prerazporedila iz proračunske postavke </w:t>
      </w:r>
      <w:r w:rsidR="00165099" w:rsidRPr="00EF7AC1">
        <w:rPr>
          <w:rFonts w:ascii="Tahoma" w:hAnsi="Tahoma" w:cs="Tahoma"/>
          <w:lang w:eastAsia="sl-SI"/>
        </w:rPr>
        <w:t>2302</w:t>
      </w:r>
      <w:r w:rsidR="00165099">
        <w:rPr>
          <w:rFonts w:ascii="Tahoma" w:hAnsi="Tahoma" w:cs="Tahoma"/>
          <w:lang w:eastAsia="sl-SI"/>
        </w:rPr>
        <w:t xml:space="preserve"> </w:t>
      </w:r>
      <w:r w:rsidR="00165099" w:rsidRPr="00EF7AC1">
        <w:rPr>
          <w:rFonts w:ascii="Tahoma" w:hAnsi="Tahoma" w:cs="Tahoma"/>
          <w:lang w:eastAsia="sl-SI"/>
        </w:rPr>
        <w:t>SPLOŠNA PRORAČUNSKA REZERVACIJA</w:t>
      </w:r>
      <w:r w:rsidR="00165099">
        <w:rPr>
          <w:rFonts w:ascii="Tahoma" w:hAnsi="Tahoma" w:cs="Tahoma"/>
          <w:lang w:eastAsia="sl-SI"/>
        </w:rPr>
        <w:t>.</w:t>
      </w:r>
    </w:p>
    <w:p w:rsidR="00165099" w:rsidRDefault="00165099" w:rsidP="00B752ED">
      <w:pPr>
        <w:overflowPunct/>
        <w:autoSpaceDE/>
        <w:autoSpaceDN/>
        <w:adjustRightInd/>
        <w:spacing w:before="0" w:after="0" w:line="276" w:lineRule="auto"/>
        <w:ind w:left="0"/>
        <w:jc w:val="both"/>
        <w:textAlignment w:val="auto"/>
        <w:rPr>
          <w:rFonts w:ascii="Tahoma" w:hAnsi="Tahoma" w:cs="Tahoma"/>
          <w:lang w:eastAsia="sl-SI"/>
        </w:rPr>
      </w:pPr>
    </w:p>
    <w:p w:rsidR="00165099" w:rsidRPr="00165099" w:rsidRDefault="00B752ED" w:rsidP="00165099">
      <w:pPr>
        <w:overflowPunct/>
        <w:autoSpaceDE/>
        <w:autoSpaceDN/>
        <w:adjustRightInd/>
        <w:spacing w:before="0" w:after="0" w:line="276" w:lineRule="auto"/>
        <w:ind w:left="0"/>
        <w:jc w:val="both"/>
        <w:textAlignment w:val="auto"/>
        <w:rPr>
          <w:rFonts w:ascii="Tahoma" w:hAnsi="Tahoma" w:cs="Tahoma"/>
          <w:lang w:eastAsia="sl-SI"/>
        </w:rPr>
      </w:pPr>
      <w:r w:rsidRPr="00165099">
        <w:rPr>
          <w:rFonts w:ascii="Tahoma" w:hAnsi="Tahoma" w:cs="Tahoma"/>
          <w:lang w:eastAsia="sl-SI"/>
        </w:rPr>
        <w:t>1331</w:t>
      </w:r>
      <w:r w:rsidR="00165099" w:rsidRPr="00165099">
        <w:rPr>
          <w:rFonts w:ascii="Tahoma" w:hAnsi="Tahoma" w:cs="Tahoma"/>
          <w:lang w:eastAsia="sl-SI"/>
        </w:rPr>
        <w:t xml:space="preserve"> </w:t>
      </w:r>
      <w:r w:rsidRPr="00165099">
        <w:rPr>
          <w:rFonts w:ascii="Tahoma" w:hAnsi="Tahoma" w:cs="Tahoma"/>
          <w:lang w:eastAsia="sl-SI"/>
        </w:rPr>
        <w:t>OSTALE PROMETNE POVRŠINE IN SIGNALIZACIJA</w:t>
      </w:r>
      <w:r w:rsidR="00165099" w:rsidRPr="00165099">
        <w:rPr>
          <w:rFonts w:ascii="Tahoma" w:hAnsi="Tahoma" w:cs="Tahoma"/>
          <w:lang w:eastAsia="sl-SI"/>
        </w:rPr>
        <w:t>: na postavki je bilo potrebno zagotoviti dodatna sredstva zaradi zamenjave prometne signalizacije. Manjkajoča sredstva v višini 1.000 EUR so se prerazporedila iz postavke 1231 IZVAJANJE LEK, na kateri razpoložljiva sredstva za ukrepe OVE in URE niso bila v celoti razdeljena.</w:t>
      </w:r>
    </w:p>
    <w:p w:rsidR="00165099" w:rsidRPr="00EF7AC1" w:rsidRDefault="00165099" w:rsidP="00B752ED">
      <w:pPr>
        <w:overflowPunct/>
        <w:autoSpaceDE/>
        <w:autoSpaceDN/>
        <w:adjustRightInd/>
        <w:spacing w:before="0" w:after="0" w:line="276" w:lineRule="auto"/>
        <w:ind w:left="0"/>
        <w:jc w:val="both"/>
        <w:textAlignment w:val="auto"/>
        <w:rPr>
          <w:rFonts w:ascii="Tahoma" w:hAnsi="Tahoma" w:cs="Tahoma"/>
          <w:lang w:eastAsia="sl-SI"/>
        </w:rPr>
      </w:pPr>
    </w:p>
    <w:p w:rsidR="004562C2" w:rsidRPr="00EF7AC1" w:rsidRDefault="00B752ED" w:rsidP="004562C2">
      <w:pPr>
        <w:overflowPunct/>
        <w:autoSpaceDE/>
        <w:autoSpaceDN/>
        <w:adjustRightInd/>
        <w:spacing w:before="0" w:after="0" w:line="276" w:lineRule="auto"/>
        <w:ind w:left="0"/>
        <w:jc w:val="both"/>
        <w:textAlignment w:val="auto"/>
        <w:rPr>
          <w:rFonts w:ascii="Tahoma" w:hAnsi="Tahoma" w:cs="Tahoma"/>
          <w:lang w:eastAsia="sl-SI"/>
        </w:rPr>
      </w:pPr>
      <w:r w:rsidRPr="00EF7AC1">
        <w:rPr>
          <w:rFonts w:ascii="Tahoma" w:hAnsi="Tahoma" w:cs="Tahoma"/>
          <w:lang w:eastAsia="sl-SI"/>
        </w:rPr>
        <w:t>1343</w:t>
      </w:r>
      <w:r w:rsidR="00165099">
        <w:rPr>
          <w:rFonts w:ascii="Tahoma" w:hAnsi="Tahoma" w:cs="Tahoma"/>
          <w:lang w:eastAsia="sl-SI"/>
        </w:rPr>
        <w:t xml:space="preserve"> </w:t>
      </w:r>
      <w:r w:rsidRPr="00EF7AC1">
        <w:rPr>
          <w:rFonts w:ascii="Tahoma" w:hAnsi="Tahoma" w:cs="Tahoma"/>
          <w:lang w:eastAsia="sl-SI"/>
        </w:rPr>
        <w:t>JAVNA RAZSVETLJAVA (INVESTICIJE) (</w:t>
      </w:r>
      <w:r w:rsidR="00165099">
        <w:rPr>
          <w:rFonts w:ascii="Tahoma" w:hAnsi="Tahoma" w:cs="Tahoma"/>
          <w:i/>
          <w:lang w:eastAsia="sl-SI"/>
        </w:rPr>
        <w:t xml:space="preserve">OB000-07-0015 </w:t>
      </w:r>
      <w:r w:rsidRPr="00165099">
        <w:rPr>
          <w:rFonts w:ascii="Tahoma" w:hAnsi="Tahoma" w:cs="Tahoma"/>
          <w:i/>
          <w:lang w:eastAsia="sl-SI"/>
        </w:rPr>
        <w:t>JAVNA RAZSVETLJAVA</w:t>
      </w:r>
      <w:r w:rsidRPr="00EF7AC1">
        <w:rPr>
          <w:rFonts w:ascii="Tahoma" w:hAnsi="Tahoma" w:cs="Tahoma"/>
          <w:lang w:eastAsia="sl-SI"/>
        </w:rPr>
        <w:t>)</w:t>
      </w:r>
      <w:r w:rsidR="00165099">
        <w:rPr>
          <w:rFonts w:ascii="Tahoma" w:hAnsi="Tahoma" w:cs="Tahoma"/>
          <w:lang w:eastAsia="sl-SI"/>
        </w:rPr>
        <w:t>: n</w:t>
      </w:r>
      <w:r w:rsidR="00165099" w:rsidRPr="00165099">
        <w:rPr>
          <w:rFonts w:ascii="Tahoma" w:hAnsi="Tahoma" w:cs="Tahoma"/>
          <w:lang w:eastAsia="sl-SI"/>
        </w:rPr>
        <w:t>a postavki niso bili načrtovani stroški izdelave JN za nadzor nad manjšimi investicijami, prav tako je bila vrednost storitev gradbenega nadzora dosežena višja od načrtovane.</w:t>
      </w:r>
      <w:r w:rsidR="00165099">
        <w:rPr>
          <w:rFonts w:ascii="Tahoma" w:hAnsi="Tahoma" w:cs="Tahoma"/>
          <w:lang w:eastAsia="sl-SI"/>
        </w:rPr>
        <w:t xml:space="preserve"> Manjkajoča sredstva v višini 1.400 EUR so se prerazporedila iz postavke </w:t>
      </w:r>
      <w:r w:rsidR="004562C2" w:rsidRPr="00EF7AC1">
        <w:rPr>
          <w:rFonts w:ascii="Tahoma" w:hAnsi="Tahoma" w:cs="Tahoma"/>
          <w:lang w:eastAsia="sl-SI"/>
        </w:rPr>
        <w:t>1641</w:t>
      </w:r>
      <w:r w:rsidR="00DC72CF">
        <w:rPr>
          <w:rFonts w:ascii="Tahoma" w:hAnsi="Tahoma" w:cs="Tahoma"/>
          <w:lang w:eastAsia="sl-SI"/>
        </w:rPr>
        <w:t xml:space="preserve"> </w:t>
      </w:r>
      <w:r w:rsidR="004562C2" w:rsidRPr="00EF7AC1">
        <w:rPr>
          <w:rFonts w:ascii="Tahoma" w:hAnsi="Tahoma" w:cs="Tahoma"/>
          <w:lang w:eastAsia="sl-SI"/>
        </w:rPr>
        <w:tab/>
        <w:t>STANOVANJA (INVESTICIJE) (</w:t>
      </w:r>
      <w:r w:rsidR="004562C2" w:rsidRPr="004562C2">
        <w:rPr>
          <w:rFonts w:ascii="Tahoma" w:hAnsi="Tahoma" w:cs="Tahoma"/>
          <w:i/>
          <w:lang w:eastAsia="sl-SI"/>
        </w:rPr>
        <w:t>OB000-07-0019</w:t>
      </w:r>
      <w:r w:rsidR="004562C2">
        <w:rPr>
          <w:rFonts w:ascii="Tahoma" w:hAnsi="Tahoma" w:cs="Tahoma"/>
          <w:i/>
          <w:lang w:eastAsia="sl-SI"/>
        </w:rPr>
        <w:t xml:space="preserve"> </w:t>
      </w:r>
      <w:r w:rsidR="004562C2" w:rsidRPr="004562C2">
        <w:rPr>
          <w:rFonts w:ascii="Tahoma" w:hAnsi="Tahoma" w:cs="Tahoma"/>
          <w:i/>
          <w:lang w:eastAsia="sl-SI"/>
        </w:rPr>
        <w:t>NEPROFITNI STANOVANJSKI FOND</w:t>
      </w:r>
      <w:r w:rsidR="004562C2" w:rsidRPr="00EF7AC1">
        <w:rPr>
          <w:rFonts w:ascii="Tahoma" w:hAnsi="Tahoma" w:cs="Tahoma"/>
          <w:lang w:eastAsia="sl-SI"/>
        </w:rPr>
        <w:t>)</w:t>
      </w:r>
      <w:r w:rsidR="004562C2">
        <w:rPr>
          <w:rFonts w:ascii="Tahoma" w:hAnsi="Tahoma" w:cs="Tahoma"/>
          <w:lang w:eastAsia="sl-SI"/>
        </w:rPr>
        <w:t xml:space="preserve">, kjer vsa sredstva zaradi </w:t>
      </w:r>
      <w:r w:rsidR="004562C2" w:rsidRPr="004562C2">
        <w:rPr>
          <w:rFonts w:ascii="Tahoma" w:hAnsi="Tahoma" w:cs="Tahoma"/>
          <w:lang w:eastAsia="sl-SI"/>
        </w:rPr>
        <w:t xml:space="preserve">zamika pri načrtovanih investicijskih vzdrževalnih delih </w:t>
      </w:r>
      <w:r w:rsidR="004562C2">
        <w:rPr>
          <w:rFonts w:ascii="Tahoma" w:hAnsi="Tahoma" w:cs="Tahoma"/>
          <w:lang w:eastAsia="sl-SI"/>
        </w:rPr>
        <w:t>niso bila porabljena.</w:t>
      </w:r>
    </w:p>
    <w:p w:rsidR="00B752ED" w:rsidRDefault="00B752ED" w:rsidP="00B752ED">
      <w:pPr>
        <w:overflowPunct/>
        <w:autoSpaceDE/>
        <w:autoSpaceDN/>
        <w:adjustRightInd/>
        <w:spacing w:before="0" w:after="0" w:line="276" w:lineRule="auto"/>
        <w:ind w:left="0"/>
        <w:jc w:val="both"/>
        <w:textAlignment w:val="auto"/>
        <w:rPr>
          <w:rFonts w:ascii="Tahoma" w:hAnsi="Tahoma" w:cs="Tahoma"/>
          <w:lang w:eastAsia="sl-SI"/>
        </w:rPr>
      </w:pPr>
    </w:p>
    <w:p w:rsidR="00B752ED" w:rsidRDefault="00695BCA" w:rsidP="00B752ED">
      <w:pPr>
        <w:overflowPunct/>
        <w:autoSpaceDE/>
        <w:autoSpaceDN/>
        <w:adjustRightInd/>
        <w:spacing w:before="0" w:after="0" w:line="276" w:lineRule="auto"/>
        <w:ind w:left="0"/>
        <w:jc w:val="both"/>
        <w:textAlignment w:val="auto"/>
        <w:rPr>
          <w:rFonts w:ascii="Tahoma" w:hAnsi="Tahoma" w:cs="Tahoma"/>
          <w:lang w:eastAsia="sl-SI"/>
        </w:rPr>
      </w:pPr>
      <w:r w:rsidRPr="00695BCA">
        <w:rPr>
          <w:rFonts w:ascii="Tahoma" w:hAnsi="Tahoma" w:cs="Tahoma"/>
          <w:lang w:eastAsia="sl-SI"/>
        </w:rPr>
        <w:t>1413 ZAVOD ZA TURIZEM IN KULTURO ŽIROVNICA (OB192-12-0001 ČOPOVA ROJSTNA HIŠA, OB192-16-0003 ČEBELARSKI TURIZEM (ČEBELJI PARK), OB192-16-0004 ALPE ADRIA PARK), 1411 UREDITEV  ZAVRŠNICE (OB000-07-0026 ŠPORTNO REKREACIJSKI CENTER ZAVRŠNICA) in 1802 VARSTVO NARAVNE IN KULTURNE DEDIŠČINE (OB000-07-0034 VARSTVO NARAVNE IN KULTURNE DEDIŠČINE): na podlagi Rebalansa finančnega načrta ZTK</w:t>
      </w:r>
      <w:r>
        <w:rPr>
          <w:rFonts w:ascii="Tahoma" w:hAnsi="Tahoma" w:cs="Tahoma"/>
          <w:lang w:eastAsia="sl-SI"/>
        </w:rPr>
        <w:t xml:space="preserve"> za leto 2017 v decembru</w:t>
      </w:r>
      <w:r w:rsidRPr="00695BCA">
        <w:rPr>
          <w:rFonts w:ascii="Tahoma" w:hAnsi="Tahoma" w:cs="Tahoma"/>
          <w:lang w:eastAsia="sl-SI"/>
        </w:rPr>
        <w:t xml:space="preserve"> 2017 so </w:t>
      </w:r>
      <w:r>
        <w:rPr>
          <w:rFonts w:ascii="Tahoma" w:hAnsi="Tahoma" w:cs="Tahoma"/>
          <w:lang w:eastAsia="sl-SI"/>
        </w:rPr>
        <w:t xml:space="preserve">bile </w:t>
      </w:r>
      <w:r w:rsidRPr="00695BCA">
        <w:rPr>
          <w:rFonts w:ascii="Tahoma" w:hAnsi="Tahoma" w:cs="Tahoma"/>
          <w:lang w:eastAsia="sl-SI"/>
        </w:rPr>
        <w:t>izvedene prerazporeditve nekaterih transferov zavodu</w:t>
      </w:r>
      <w:r>
        <w:rPr>
          <w:rFonts w:ascii="Tahoma" w:hAnsi="Tahoma" w:cs="Tahoma"/>
          <w:lang w:eastAsia="sl-SI"/>
        </w:rPr>
        <w:t xml:space="preserve"> znotraj njihovega finančnega načrta, brez dodatnih obremenitev proračuna in sicer:</w:t>
      </w:r>
    </w:p>
    <w:p w:rsidR="00471152" w:rsidRDefault="00471152" w:rsidP="00B752ED">
      <w:pPr>
        <w:overflowPunct/>
        <w:autoSpaceDE/>
        <w:autoSpaceDN/>
        <w:adjustRightInd/>
        <w:spacing w:before="0" w:after="0" w:line="276" w:lineRule="auto"/>
        <w:ind w:left="0"/>
        <w:jc w:val="both"/>
        <w:textAlignment w:val="auto"/>
        <w:rPr>
          <w:rFonts w:ascii="Tahoma" w:hAnsi="Tahoma" w:cs="Tahoma"/>
          <w:lang w:eastAsia="sl-SI"/>
        </w:rPr>
      </w:pPr>
    </w:p>
    <w:tbl>
      <w:tblPr>
        <w:tblStyle w:val="Slog11"/>
        <w:tblW w:w="9654" w:type="dxa"/>
        <w:tblLook w:val="04E0" w:firstRow="1" w:lastRow="1" w:firstColumn="1" w:lastColumn="0" w:noHBand="0" w:noVBand="1"/>
      </w:tblPr>
      <w:tblGrid>
        <w:gridCol w:w="8046"/>
        <w:gridCol w:w="1608"/>
      </w:tblGrid>
      <w:tr w:rsidR="00754FA7" w:rsidRPr="00754FA7" w:rsidTr="009127AA">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8046" w:type="dxa"/>
            <w:shd w:val="clear" w:color="auto" w:fill="DBE5F1" w:themeFill="accent1" w:themeFillTint="33"/>
            <w:noWrap/>
            <w:vAlign w:val="center"/>
            <w:hideMark/>
          </w:tcPr>
          <w:p w:rsidR="00754FA7" w:rsidRPr="00754FA7" w:rsidRDefault="00754FA7" w:rsidP="009127AA">
            <w:pPr>
              <w:overflowPunct/>
              <w:autoSpaceDE/>
              <w:autoSpaceDN/>
              <w:adjustRightInd/>
              <w:spacing w:before="0" w:after="0"/>
              <w:ind w:left="0"/>
              <w:jc w:val="center"/>
              <w:textAlignment w:val="auto"/>
              <w:rPr>
                <w:rFonts w:ascii="Tahoma" w:hAnsi="Tahoma" w:cs="Tahoma"/>
                <w:color w:val="000000"/>
                <w:sz w:val="16"/>
                <w:szCs w:val="16"/>
                <w:lang w:eastAsia="sl-SI"/>
              </w:rPr>
            </w:pPr>
            <w:r w:rsidRPr="00754FA7">
              <w:rPr>
                <w:rFonts w:ascii="Tahoma" w:hAnsi="Tahoma" w:cs="Tahoma"/>
                <w:color w:val="000000"/>
                <w:sz w:val="16"/>
                <w:szCs w:val="16"/>
                <w:lang w:eastAsia="sl-SI"/>
              </w:rPr>
              <w:t>PP</w:t>
            </w:r>
          </w:p>
        </w:tc>
        <w:tc>
          <w:tcPr>
            <w:tcW w:w="1608" w:type="dxa"/>
            <w:shd w:val="clear" w:color="auto" w:fill="DBE5F1" w:themeFill="accent1" w:themeFillTint="33"/>
            <w:vAlign w:val="center"/>
          </w:tcPr>
          <w:p w:rsidR="00754FA7" w:rsidRPr="00754FA7" w:rsidRDefault="00754FA7" w:rsidP="009127AA">
            <w:pPr>
              <w:overflowPunct/>
              <w:autoSpaceDE/>
              <w:autoSpaceDN/>
              <w:adjustRightInd/>
              <w:spacing w:before="0" w:after="0"/>
              <w:ind w:left="0"/>
              <w:jc w:val="center"/>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754FA7">
              <w:rPr>
                <w:rFonts w:ascii="Tahoma" w:hAnsi="Tahoma" w:cs="Tahoma"/>
                <w:color w:val="000000"/>
                <w:sz w:val="16"/>
                <w:szCs w:val="16"/>
                <w:lang w:eastAsia="sl-SI"/>
              </w:rPr>
              <w:t>Znesek</w:t>
            </w:r>
          </w:p>
        </w:tc>
      </w:tr>
      <w:tr w:rsidR="00754FA7" w:rsidRPr="00754FA7" w:rsidTr="00695B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46" w:type="dxa"/>
            <w:noWrap/>
            <w:hideMark/>
          </w:tcPr>
          <w:p w:rsidR="00754FA7" w:rsidRPr="00754FA7" w:rsidRDefault="00754FA7" w:rsidP="00695BCA">
            <w:pPr>
              <w:overflowPunct/>
              <w:autoSpaceDE/>
              <w:autoSpaceDN/>
              <w:adjustRightInd/>
              <w:spacing w:before="0" w:after="0"/>
              <w:ind w:left="0"/>
              <w:textAlignment w:val="auto"/>
              <w:rPr>
                <w:rFonts w:ascii="Tahoma" w:hAnsi="Tahoma" w:cs="Tahoma"/>
                <w:b w:val="0"/>
                <w:color w:val="000000"/>
                <w:sz w:val="16"/>
                <w:szCs w:val="16"/>
                <w:lang w:eastAsia="sl-SI"/>
              </w:rPr>
            </w:pPr>
            <w:r w:rsidRPr="00754FA7">
              <w:rPr>
                <w:rFonts w:ascii="Tahoma" w:hAnsi="Tahoma" w:cs="Tahoma"/>
                <w:b w:val="0"/>
                <w:color w:val="000000"/>
                <w:sz w:val="16"/>
                <w:szCs w:val="16"/>
                <w:lang w:eastAsia="sl-SI"/>
              </w:rPr>
              <w:t>1413</w:t>
            </w:r>
            <w:r w:rsidRPr="00695BCA">
              <w:rPr>
                <w:rFonts w:ascii="Tahoma" w:hAnsi="Tahoma" w:cs="Tahoma"/>
                <w:b w:val="0"/>
                <w:color w:val="000000"/>
                <w:sz w:val="16"/>
                <w:szCs w:val="16"/>
                <w:lang w:eastAsia="sl-SI"/>
              </w:rPr>
              <w:t xml:space="preserve"> </w:t>
            </w:r>
            <w:r w:rsidRPr="00754FA7">
              <w:rPr>
                <w:rFonts w:ascii="Tahoma" w:hAnsi="Tahoma" w:cs="Tahoma"/>
                <w:b w:val="0"/>
                <w:color w:val="000000"/>
                <w:sz w:val="16"/>
                <w:szCs w:val="16"/>
                <w:lang w:eastAsia="sl-SI"/>
              </w:rPr>
              <w:t>ZAVOD ZA TURIZEM IN KULTURO ŽIROVNICA</w:t>
            </w:r>
            <w:r w:rsidR="00695BCA">
              <w:rPr>
                <w:rFonts w:ascii="Tahoma" w:hAnsi="Tahoma" w:cs="Tahoma"/>
                <w:b w:val="0"/>
                <w:color w:val="000000"/>
                <w:sz w:val="16"/>
                <w:szCs w:val="16"/>
                <w:lang w:eastAsia="sl-SI"/>
              </w:rPr>
              <w:t xml:space="preserve"> </w:t>
            </w:r>
            <w:r w:rsidRPr="00695BCA">
              <w:rPr>
                <w:rFonts w:ascii="Tahoma" w:hAnsi="Tahoma" w:cs="Tahoma"/>
                <w:b w:val="0"/>
                <w:color w:val="000000"/>
                <w:sz w:val="16"/>
                <w:szCs w:val="16"/>
                <w:lang w:eastAsia="sl-SI"/>
              </w:rPr>
              <w:t>(</w:t>
            </w:r>
            <w:r w:rsidRPr="00754FA7">
              <w:rPr>
                <w:rFonts w:ascii="Tahoma" w:hAnsi="Tahoma" w:cs="Tahoma"/>
                <w:b w:val="0"/>
                <w:color w:val="000000"/>
                <w:sz w:val="16"/>
                <w:szCs w:val="16"/>
                <w:lang w:eastAsia="sl-SI"/>
              </w:rPr>
              <w:t>OB192-16-0004</w:t>
            </w:r>
            <w:r w:rsidRPr="00695BCA">
              <w:rPr>
                <w:rFonts w:ascii="Tahoma" w:hAnsi="Tahoma" w:cs="Tahoma"/>
                <w:b w:val="0"/>
                <w:color w:val="000000"/>
                <w:sz w:val="16"/>
                <w:szCs w:val="16"/>
                <w:lang w:eastAsia="sl-SI"/>
              </w:rPr>
              <w:t xml:space="preserve"> </w:t>
            </w:r>
            <w:r w:rsidRPr="00754FA7">
              <w:rPr>
                <w:rFonts w:ascii="Tahoma" w:hAnsi="Tahoma" w:cs="Tahoma"/>
                <w:b w:val="0"/>
                <w:color w:val="000000"/>
                <w:sz w:val="16"/>
                <w:szCs w:val="16"/>
                <w:lang w:eastAsia="sl-SI"/>
              </w:rPr>
              <w:t>ALPE ADRIA PARK</w:t>
            </w:r>
            <w:r w:rsidRPr="00695BCA">
              <w:rPr>
                <w:rFonts w:ascii="Tahoma" w:hAnsi="Tahoma" w:cs="Tahoma"/>
                <w:b w:val="0"/>
                <w:color w:val="000000"/>
                <w:sz w:val="16"/>
                <w:szCs w:val="16"/>
                <w:lang w:eastAsia="sl-SI"/>
              </w:rPr>
              <w:t>)</w:t>
            </w:r>
          </w:p>
        </w:tc>
        <w:tc>
          <w:tcPr>
            <w:tcW w:w="1608" w:type="dxa"/>
          </w:tcPr>
          <w:p w:rsidR="00754FA7" w:rsidRPr="00754FA7" w:rsidRDefault="00754FA7" w:rsidP="00A64614">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754FA7">
              <w:rPr>
                <w:rFonts w:ascii="Tahoma" w:hAnsi="Tahoma" w:cs="Tahoma"/>
                <w:color w:val="000000"/>
                <w:sz w:val="16"/>
                <w:szCs w:val="16"/>
                <w:lang w:eastAsia="sl-SI"/>
              </w:rPr>
              <w:t>1.822,00</w:t>
            </w:r>
          </w:p>
        </w:tc>
      </w:tr>
      <w:tr w:rsidR="00754FA7" w:rsidRPr="00754FA7" w:rsidTr="00695BCA">
        <w:trPr>
          <w:trHeight w:val="300"/>
        </w:trPr>
        <w:tc>
          <w:tcPr>
            <w:cnfStyle w:val="001000000000" w:firstRow="0" w:lastRow="0" w:firstColumn="1" w:lastColumn="0" w:oddVBand="0" w:evenVBand="0" w:oddHBand="0" w:evenHBand="0" w:firstRowFirstColumn="0" w:firstRowLastColumn="0" w:lastRowFirstColumn="0" w:lastRowLastColumn="0"/>
            <w:tcW w:w="8046" w:type="dxa"/>
            <w:noWrap/>
          </w:tcPr>
          <w:p w:rsidR="00754FA7" w:rsidRPr="00754FA7" w:rsidRDefault="00754FA7" w:rsidP="00695BCA">
            <w:pPr>
              <w:overflowPunct/>
              <w:autoSpaceDE/>
              <w:autoSpaceDN/>
              <w:adjustRightInd/>
              <w:spacing w:before="0" w:after="0"/>
              <w:ind w:left="0"/>
              <w:textAlignment w:val="auto"/>
              <w:rPr>
                <w:rFonts w:ascii="Tahoma" w:hAnsi="Tahoma" w:cs="Tahoma"/>
                <w:b w:val="0"/>
                <w:color w:val="000000"/>
                <w:sz w:val="16"/>
                <w:szCs w:val="16"/>
                <w:lang w:eastAsia="sl-SI"/>
              </w:rPr>
            </w:pPr>
            <w:r w:rsidRPr="00754FA7">
              <w:rPr>
                <w:rFonts w:ascii="Tahoma" w:hAnsi="Tahoma" w:cs="Tahoma"/>
                <w:b w:val="0"/>
                <w:color w:val="000000"/>
                <w:sz w:val="16"/>
                <w:szCs w:val="16"/>
                <w:lang w:eastAsia="sl-SI"/>
              </w:rPr>
              <w:t>1411</w:t>
            </w:r>
            <w:r w:rsidRPr="00695BCA">
              <w:rPr>
                <w:rFonts w:ascii="Tahoma" w:hAnsi="Tahoma" w:cs="Tahoma"/>
                <w:b w:val="0"/>
                <w:color w:val="000000"/>
                <w:sz w:val="16"/>
                <w:szCs w:val="16"/>
                <w:lang w:eastAsia="sl-SI"/>
              </w:rPr>
              <w:t xml:space="preserve"> </w:t>
            </w:r>
            <w:r w:rsidRPr="00754FA7">
              <w:rPr>
                <w:rFonts w:ascii="Tahoma" w:hAnsi="Tahoma" w:cs="Tahoma"/>
                <w:b w:val="0"/>
                <w:color w:val="000000"/>
                <w:sz w:val="16"/>
                <w:szCs w:val="16"/>
                <w:lang w:eastAsia="sl-SI"/>
              </w:rPr>
              <w:t>UREDITEV  ZAVRŠNICE</w:t>
            </w:r>
            <w:r w:rsidRPr="00695BCA">
              <w:rPr>
                <w:rFonts w:ascii="Tahoma" w:hAnsi="Tahoma" w:cs="Tahoma"/>
                <w:b w:val="0"/>
                <w:color w:val="000000"/>
                <w:sz w:val="16"/>
                <w:szCs w:val="16"/>
                <w:lang w:eastAsia="sl-SI"/>
              </w:rPr>
              <w:t xml:space="preserve"> </w:t>
            </w:r>
            <w:r w:rsidR="00695BCA">
              <w:rPr>
                <w:rFonts w:ascii="Tahoma" w:hAnsi="Tahoma" w:cs="Tahoma"/>
                <w:b w:val="0"/>
                <w:color w:val="000000"/>
                <w:sz w:val="16"/>
                <w:szCs w:val="16"/>
                <w:lang w:eastAsia="sl-SI"/>
              </w:rPr>
              <w:t xml:space="preserve"> </w:t>
            </w:r>
            <w:r w:rsidRPr="00695BCA">
              <w:rPr>
                <w:rFonts w:ascii="Tahoma" w:hAnsi="Tahoma" w:cs="Tahoma"/>
                <w:b w:val="0"/>
                <w:color w:val="000000"/>
                <w:sz w:val="16"/>
                <w:szCs w:val="16"/>
                <w:lang w:eastAsia="sl-SI"/>
              </w:rPr>
              <w:t>(</w:t>
            </w:r>
            <w:r w:rsidRPr="00754FA7">
              <w:rPr>
                <w:rFonts w:ascii="Tahoma" w:hAnsi="Tahoma" w:cs="Tahoma"/>
                <w:b w:val="0"/>
                <w:color w:val="000000"/>
                <w:sz w:val="16"/>
                <w:szCs w:val="16"/>
                <w:lang w:eastAsia="sl-SI"/>
              </w:rPr>
              <w:t>OB000-07-0026</w:t>
            </w:r>
            <w:r w:rsidRPr="00695BCA">
              <w:rPr>
                <w:rFonts w:ascii="Tahoma" w:hAnsi="Tahoma" w:cs="Tahoma"/>
                <w:b w:val="0"/>
                <w:color w:val="000000"/>
                <w:sz w:val="16"/>
                <w:szCs w:val="16"/>
                <w:lang w:eastAsia="sl-SI"/>
              </w:rPr>
              <w:t xml:space="preserve"> </w:t>
            </w:r>
            <w:r w:rsidRPr="00754FA7">
              <w:rPr>
                <w:rFonts w:ascii="Tahoma" w:hAnsi="Tahoma" w:cs="Tahoma"/>
                <w:b w:val="0"/>
                <w:color w:val="000000"/>
                <w:sz w:val="16"/>
                <w:szCs w:val="16"/>
                <w:lang w:eastAsia="sl-SI"/>
              </w:rPr>
              <w:t>ŠPORTNO REKREACIJSKI CENTER ZAVRŠNICA</w:t>
            </w:r>
            <w:r w:rsidRPr="00695BCA">
              <w:rPr>
                <w:rFonts w:ascii="Tahoma" w:hAnsi="Tahoma" w:cs="Tahoma"/>
                <w:b w:val="0"/>
                <w:color w:val="000000"/>
                <w:sz w:val="16"/>
                <w:szCs w:val="16"/>
                <w:lang w:eastAsia="sl-SI"/>
              </w:rPr>
              <w:t>)</w:t>
            </w:r>
          </w:p>
        </w:tc>
        <w:tc>
          <w:tcPr>
            <w:tcW w:w="1608" w:type="dxa"/>
          </w:tcPr>
          <w:p w:rsidR="00754FA7" w:rsidRPr="00754FA7" w:rsidRDefault="00754FA7" w:rsidP="00A64614">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Pr>
                <w:rFonts w:ascii="Tahoma" w:hAnsi="Tahoma" w:cs="Tahoma"/>
                <w:color w:val="000000"/>
                <w:sz w:val="16"/>
                <w:szCs w:val="16"/>
                <w:lang w:eastAsia="sl-SI"/>
              </w:rPr>
              <w:t>-</w:t>
            </w:r>
            <w:r w:rsidRPr="00754FA7">
              <w:rPr>
                <w:rFonts w:ascii="Tahoma" w:hAnsi="Tahoma" w:cs="Tahoma"/>
                <w:color w:val="000000"/>
                <w:sz w:val="16"/>
                <w:szCs w:val="16"/>
                <w:lang w:eastAsia="sl-SI"/>
              </w:rPr>
              <w:t>1.822,00</w:t>
            </w:r>
          </w:p>
        </w:tc>
      </w:tr>
      <w:tr w:rsidR="00754FA7" w:rsidRPr="00754FA7" w:rsidTr="00695B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46" w:type="dxa"/>
            <w:noWrap/>
            <w:hideMark/>
          </w:tcPr>
          <w:p w:rsidR="00754FA7" w:rsidRPr="00754FA7" w:rsidRDefault="00754FA7" w:rsidP="00695BCA">
            <w:pPr>
              <w:overflowPunct/>
              <w:autoSpaceDE/>
              <w:autoSpaceDN/>
              <w:adjustRightInd/>
              <w:spacing w:before="0" w:after="0"/>
              <w:ind w:left="0"/>
              <w:textAlignment w:val="auto"/>
              <w:rPr>
                <w:rFonts w:ascii="Tahoma" w:hAnsi="Tahoma" w:cs="Tahoma"/>
                <w:b w:val="0"/>
                <w:color w:val="000000"/>
                <w:sz w:val="16"/>
                <w:szCs w:val="16"/>
                <w:lang w:eastAsia="sl-SI"/>
              </w:rPr>
            </w:pPr>
            <w:r w:rsidRPr="00754FA7">
              <w:rPr>
                <w:rFonts w:ascii="Tahoma" w:hAnsi="Tahoma" w:cs="Tahoma"/>
                <w:b w:val="0"/>
                <w:color w:val="000000"/>
                <w:sz w:val="16"/>
                <w:szCs w:val="16"/>
                <w:lang w:eastAsia="sl-SI"/>
              </w:rPr>
              <w:t>1413</w:t>
            </w:r>
            <w:r w:rsidRPr="00695BCA">
              <w:rPr>
                <w:rFonts w:ascii="Tahoma" w:hAnsi="Tahoma" w:cs="Tahoma"/>
                <w:b w:val="0"/>
                <w:color w:val="000000"/>
                <w:sz w:val="16"/>
                <w:szCs w:val="16"/>
                <w:lang w:eastAsia="sl-SI"/>
              </w:rPr>
              <w:t xml:space="preserve"> </w:t>
            </w:r>
            <w:r w:rsidRPr="00754FA7">
              <w:rPr>
                <w:rFonts w:ascii="Tahoma" w:hAnsi="Tahoma" w:cs="Tahoma"/>
                <w:b w:val="0"/>
                <w:color w:val="000000"/>
                <w:sz w:val="16"/>
                <w:szCs w:val="16"/>
                <w:lang w:eastAsia="sl-SI"/>
              </w:rPr>
              <w:t>ZAVOD ZA TURIZEM IN KULTURO ŽIROVNICA</w:t>
            </w:r>
            <w:r w:rsidR="00695BCA">
              <w:rPr>
                <w:rFonts w:ascii="Tahoma" w:hAnsi="Tahoma" w:cs="Tahoma"/>
                <w:b w:val="0"/>
                <w:color w:val="000000"/>
                <w:sz w:val="16"/>
                <w:szCs w:val="16"/>
                <w:lang w:eastAsia="sl-SI"/>
              </w:rPr>
              <w:t xml:space="preserve"> </w:t>
            </w:r>
            <w:r w:rsidRPr="00695BCA">
              <w:rPr>
                <w:rFonts w:ascii="Tahoma" w:hAnsi="Tahoma" w:cs="Tahoma"/>
                <w:b w:val="0"/>
                <w:color w:val="000000"/>
                <w:sz w:val="16"/>
                <w:szCs w:val="16"/>
                <w:lang w:eastAsia="sl-SI"/>
              </w:rPr>
              <w:t>(</w:t>
            </w:r>
            <w:r w:rsidRPr="00754FA7">
              <w:rPr>
                <w:rFonts w:ascii="Tahoma" w:hAnsi="Tahoma" w:cs="Tahoma"/>
                <w:b w:val="0"/>
                <w:color w:val="000000"/>
                <w:sz w:val="16"/>
                <w:szCs w:val="16"/>
                <w:lang w:eastAsia="sl-SI"/>
              </w:rPr>
              <w:t>OB192-12-0001</w:t>
            </w:r>
            <w:r w:rsidRPr="00695BCA">
              <w:rPr>
                <w:rFonts w:ascii="Tahoma" w:hAnsi="Tahoma" w:cs="Tahoma"/>
                <w:b w:val="0"/>
                <w:color w:val="000000"/>
                <w:sz w:val="16"/>
                <w:szCs w:val="16"/>
                <w:lang w:eastAsia="sl-SI"/>
              </w:rPr>
              <w:t xml:space="preserve"> </w:t>
            </w:r>
            <w:r w:rsidRPr="00754FA7">
              <w:rPr>
                <w:rFonts w:ascii="Tahoma" w:hAnsi="Tahoma" w:cs="Tahoma"/>
                <w:b w:val="0"/>
                <w:color w:val="000000"/>
                <w:sz w:val="16"/>
                <w:szCs w:val="16"/>
                <w:lang w:eastAsia="sl-SI"/>
              </w:rPr>
              <w:t>ČOPOVA ROJSTNA HIŠA</w:t>
            </w:r>
            <w:r w:rsidRPr="00695BCA">
              <w:rPr>
                <w:rFonts w:ascii="Tahoma" w:hAnsi="Tahoma" w:cs="Tahoma"/>
                <w:b w:val="0"/>
                <w:color w:val="000000"/>
                <w:sz w:val="16"/>
                <w:szCs w:val="16"/>
                <w:lang w:eastAsia="sl-SI"/>
              </w:rPr>
              <w:t>)</w:t>
            </w:r>
          </w:p>
        </w:tc>
        <w:tc>
          <w:tcPr>
            <w:tcW w:w="1608" w:type="dxa"/>
          </w:tcPr>
          <w:p w:rsidR="00754FA7" w:rsidRPr="00754FA7" w:rsidRDefault="00754FA7" w:rsidP="00A64614">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754FA7">
              <w:rPr>
                <w:rFonts w:ascii="Tahoma" w:hAnsi="Tahoma" w:cs="Tahoma"/>
                <w:color w:val="000000"/>
                <w:sz w:val="16"/>
                <w:szCs w:val="16"/>
                <w:lang w:eastAsia="sl-SI"/>
              </w:rPr>
              <w:t>810,00</w:t>
            </w:r>
          </w:p>
        </w:tc>
      </w:tr>
      <w:tr w:rsidR="00754FA7" w:rsidRPr="00754FA7" w:rsidTr="00695BCA">
        <w:trPr>
          <w:trHeight w:val="300"/>
        </w:trPr>
        <w:tc>
          <w:tcPr>
            <w:cnfStyle w:val="001000000000" w:firstRow="0" w:lastRow="0" w:firstColumn="1" w:lastColumn="0" w:oddVBand="0" w:evenVBand="0" w:oddHBand="0" w:evenHBand="0" w:firstRowFirstColumn="0" w:firstRowLastColumn="0" w:lastRowFirstColumn="0" w:lastRowLastColumn="0"/>
            <w:tcW w:w="8046" w:type="dxa"/>
            <w:noWrap/>
          </w:tcPr>
          <w:p w:rsidR="00754FA7" w:rsidRPr="00695BCA" w:rsidRDefault="00754FA7" w:rsidP="00A64614">
            <w:pPr>
              <w:overflowPunct/>
              <w:autoSpaceDE/>
              <w:autoSpaceDN/>
              <w:adjustRightInd/>
              <w:spacing w:before="0" w:after="0"/>
              <w:ind w:left="0"/>
              <w:textAlignment w:val="auto"/>
              <w:rPr>
                <w:rFonts w:ascii="Tahoma" w:hAnsi="Tahoma" w:cs="Tahoma"/>
                <w:b w:val="0"/>
                <w:color w:val="000000"/>
                <w:sz w:val="16"/>
                <w:szCs w:val="16"/>
                <w:lang w:eastAsia="sl-SI"/>
              </w:rPr>
            </w:pPr>
            <w:r w:rsidRPr="00754FA7">
              <w:rPr>
                <w:rFonts w:ascii="Tahoma" w:hAnsi="Tahoma" w:cs="Tahoma"/>
                <w:b w:val="0"/>
                <w:color w:val="000000"/>
                <w:sz w:val="16"/>
                <w:szCs w:val="16"/>
                <w:lang w:eastAsia="sl-SI"/>
              </w:rPr>
              <w:t>1413</w:t>
            </w:r>
            <w:r w:rsidRPr="00695BCA">
              <w:rPr>
                <w:rFonts w:ascii="Tahoma" w:hAnsi="Tahoma" w:cs="Tahoma"/>
                <w:b w:val="0"/>
                <w:color w:val="000000"/>
                <w:sz w:val="16"/>
                <w:szCs w:val="16"/>
                <w:lang w:eastAsia="sl-SI"/>
              </w:rPr>
              <w:t xml:space="preserve"> </w:t>
            </w:r>
            <w:r w:rsidRPr="00754FA7">
              <w:rPr>
                <w:rFonts w:ascii="Tahoma" w:hAnsi="Tahoma" w:cs="Tahoma"/>
                <w:b w:val="0"/>
                <w:color w:val="000000"/>
                <w:sz w:val="16"/>
                <w:szCs w:val="16"/>
                <w:lang w:eastAsia="sl-SI"/>
              </w:rPr>
              <w:t>ZAVOD ZA TURIZEM IN KULTURO ŽIROVNICA</w:t>
            </w:r>
            <w:r w:rsidR="00695BCA">
              <w:rPr>
                <w:rFonts w:ascii="Tahoma" w:hAnsi="Tahoma" w:cs="Tahoma"/>
                <w:b w:val="0"/>
                <w:color w:val="000000"/>
                <w:sz w:val="16"/>
                <w:szCs w:val="16"/>
                <w:lang w:eastAsia="sl-SI"/>
              </w:rPr>
              <w:t xml:space="preserve"> </w:t>
            </w:r>
          </w:p>
        </w:tc>
        <w:tc>
          <w:tcPr>
            <w:tcW w:w="1608" w:type="dxa"/>
          </w:tcPr>
          <w:p w:rsidR="00754FA7" w:rsidRPr="00754FA7" w:rsidRDefault="00754FA7" w:rsidP="00A64614">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Pr>
                <w:rFonts w:ascii="Tahoma" w:hAnsi="Tahoma" w:cs="Tahoma"/>
                <w:color w:val="000000"/>
                <w:sz w:val="16"/>
                <w:szCs w:val="16"/>
                <w:lang w:eastAsia="sl-SI"/>
              </w:rPr>
              <w:t>-</w:t>
            </w:r>
            <w:r w:rsidRPr="00754FA7">
              <w:rPr>
                <w:rFonts w:ascii="Tahoma" w:hAnsi="Tahoma" w:cs="Tahoma"/>
                <w:color w:val="000000"/>
                <w:sz w:val="16"/>
                <w:szCs w:val="16"/>
                <w:lang w:eastAsia="sl-SI"/>
              </w:rPr>
              <w:t>810,00</w:t>
            </w:r>
          </w:p>
        </w:tc>
      </w:tr>
      <w:tr w:rsidR="00754FA7" w:rsidRPr="00754FA7" w:rsidTr="00695B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46" w:type="dxa"/>
            <w:noWrap/>
            <w:hideMark/>
          </w:tcPr>
          <w:p w:rsidR="00754FA7" w:rsidRPr="00754FA7" w:rsidRDefault="00754FA7" w:rsidP="00695BCA">
            <w:pPr>
              <w:overflowPunct/>
              <w:autoSpaceDE/>
              <w:autoSpaceDN/>
              <w:adjustRightInd/>
              <w:spacing w:before="0" w:after="0"/>
              <w:ind w:left="0"/>
              <w:textAlignment w:val="auto"/>
              <w:rPr>
                <w:rFonts w:ascii="Tahoma" w:hAnsi="Tahoma" w:cs="Tahoma"/>
                <w:b w:val="0"/>
                <w:color w:val="000000"/>
                <w:sz w:val="16"/>
                <w:szCs w:val="16"/>
                <w:lang w:eastAsia="sl-SI"/>
              </w:rPr>
            </w:pPr>
            <w:r w:rsidRPr="00754FA7">
              <w:rPr>
                <w:rFonts w:ascii="Tahoma" w:hAnsi="Tahoma" w:cs="Tahoma"/>
                <w:b w:val="0"/>
                <w:color w:val="000000"/>
                <w:sz w:val="16"/>
                <w:szCs w:val="16"/>
                <w:lang w:eastAsia="sl-SI"/>
              </w:rPr>
              <w:t>1413</w:t>
            </w:r>
            <w:r w:rsidRPr="00695BCA">
              <w:rPr>
                <w:rFonts w:ascii="Tahoma" w:hAnsi="Tahoma" w:cs="Tahoma"/>
                <w:b w:val="0"/>
                <w:color w:val="000000"/>
                <w:sz w:val="16"/>
                <w:szCs w:val="16"/>
                <w:lang w:eastAsia="sl-SI"/>
              </w:rPr>
              <w:t xml:space="preserve"> </w:t>
            </w:r>
            <w:r w:rsidRPr="00754FA7">
              <w:rPr>
                <w:rFonts w:ascii="Tahoma" w:hAnsi="Tahoma" w:cs="Tahoma"/>
                <w:b w:val="0"/>
                <w:color w:val="000000"/>
                <w:sz w:val="16"/>
                <w:szCs w:val="16"/>
                <w:lang w:eastAsia="sl-SI"/>
              </w:rPr>
              <w:t>ZAVOD ZA TURIZEM IN KULTURO ŽIROVNICA</w:t>
            </w:r>
            <w:r w:rsidR="00695BCA">
              <w:rPr>
                <w:rFonts w:ascii="Tahoma" w:hAnsi="Tahoma" w:cs="Tahoma"/>
                <w:b w:val="0"/>
                <w:color w:val="000000"/>
                <w:sz w:val="16"/>
                <w:szCs w:val="16"/>
                <w:lang w:eastAsia="sl-SI"/>
              </w:rPr>
              <w:t xml:space="preserve"> </w:t>
            </w:r>
            <w:r w:rsidRPr="00695BCA">
              <w:rPr>
                <w:rFonts w:ascii="Tahoma" w:hAnsi="Tahoma" w:cs="Tahoma"/>
                <w:b w:val="0"/>
                <w:color w:val="000000"/>
                <w:sz w:val="16"/>
                <w:szCs w:val="16"/>
                <w:lang w:eastAsia="sl-SI"/>
              </w:rPr>
              <w:t>(</w:t>
            </w:r>
            <w:r w:rsidRPr="00754FA7">
              <w:rPr>
                <w:rFonts w:ascii="Tahoma" w:hAnsi="Tahoma" w:cs="Tahoma"/>
                <w:b w:val="0"/>
                <w:color w:val="000000"/>
                <w:sz w:val="16"/>
                <w:szCs w:val="16"/>
                <w:lang w:eastAsia="sl-SI"/>
              </w:rPr>
              <w:t>OB192-12-0001</w:t>
            </w:r>
            <w:r w:rsidRPr="00695BCA">
              <w:rPr>
                <w:rFonts w:ascii="Tahoma" w:hAnsi="Tahoma" w:cs="Tahoma"/>
                <w:b w:val="0"/>
                <w:color w:val="000000"/>
                <w:sz w:val="16"/>
                <w:szCs w:val="16"/>
                <w:lang w:eastAsia="sl-SI"/>
              </w:rPr>
              <w:t xml:space="preserve"> </w:t>
            </w:r>
            <w:r w:rsidRPr="00754FA7">
              <w:rPr>
                <w:rFonts w:ascii="Tahoma" w:hAnsi="Tahoma" w:cs="Tahoma"/>
                <w:b w:val="0"/>
                <w:color w:val="000000"/>
                <w:sz w:val="16"/>
                <w:szCs w:val="16"/>
                <w:lang w:eastAsia="sl-SI"/>
              </w:rPr>
              <w:t>ČOPOVA ROJSTNA HIŠA</w:t>
            </w:r>
            <w:r w:rsidRPr="00695BCA">
              <w:rPr>
                <w:rFonts w:ascii="Tahoma" w:hAnsi="Tahoma" w:cs="Tahoma"/>
                <w:b w:val="0"/>
                <w:color w:val="000000"/>
                <w:sz w:val="16"/>
                <w:szCs w:val="16"/>
                <w:lang w:eastAsia="sl-SI"/>
              </w:rPr>
              <w:t>)</w:t>
            </w:r>
          </w:p>
        </w:tc>
        <w:tc>
          <w:tcPr>
            <w:tcW w:w="1608" w:type="dxa"/>
          </w:tcPr>
          <w:p w:rsidR="00754FA7" w:rsidRPr="00754FA7" w:rsidRDefault="00754FA7" w:rsidP="00A64614">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754FA7">
              <w:rPr>
                <w:rFonts w:ascii="Tahoma" w:hAnsi="Tahoma" w:cs="Tahoma"/>
                <w:color w:val="000000"/>
                <w:sz w:val="16"/>
                <w:szCs w:val="16"/>
                <w:lang w:eastAsia="sl-SI"/>
              </w:rPr>
              <w:t>4.620,00</w:t>
            </w:r>
          </w:p>
        </w:tc>
      </w:tr>
      <w:tr w:rsidR="00754FA7" w:rsidRPr="00754FA7" w:rsidTr="00695BCA">
        <w:trPr>
          <w:trHeight w:val="300"/>
        </w:trPr>
        <w:tc>
          <w:tcPr>
            <w:cnfStyle w:val="001000000000" w:firstRow="0" w:lastRow="0" w:firstColumn="1" w:lastColumn="0" w:oddVBand="0" w:evenVBand="0" w:oddHBand="0" w:evenHBand="0" w:firstRowFirstColumn="0" w:firstRowLastColumn="0" w:lastRowFirstColumn="0" w:lastRowLastColumn="0"/>
            <w:tcW w:w="8046" w:type="dxa"/>
            <w:noWrap/>
          </w:tcPr>
          <w:p w:rsidR="00754FA7" w:rsidRPr="00754FA7" w:rsidRDefault="00754FA7" w:rsidP="00695BCA">
            <w:pPr>
              <w:overflowPunct/>
              <w:autoSpaceDE/>
              <w:autoSpaceDN/>
              <w:adjustRightInd/>
              <w:spacing w:before="0" w:after="0"/>
              <w:ind w:left="0"/>
              <w:textAlignment w:val="auto"/>
              <w:rPr>
                <w:rFonts w:ascii="Tahoma" w:hAnsi="Tahoma" w:cs="Tahoma"/>
                <w:b w:val="0"/>
                <w:color w:val="000000"/>
                <w:sz w:val="16"/>
                <w:szCs w:val="16"/>
                <w:lang w:eastAsia="sl-SI"/>
              </w:rPr>
            </w:pPr>
            <w:r w:rsidRPr="00754FA7">
              <w:rPr>
                <w:rFonts w:ascii="Tahoma" w:hAnsi="Tahoma" w:cs="Tahoma"/>
                <w:b w:val="0"/>
                <w:color w:val="000000"/>
                <w:sz w:val="16"/>
                <w:szCs w:val="16"/>
                <w:lang w:eastAsia="sl-SI"/>
              </w:rPr>
              <w:t>1413</w:t>
            </w:r>
            <w:r w:rsidRPr="00695BCA">
              <w:rPr>
                <w:rFonts w:ascii="Tahoma" w:hAnsi="Tahoma" w:cs="Tahoma"/>
                <w:b w:val="0"/>
                <w:color w:val="000000"/>
                <w:sz w:val="16"/>
                <w:szCs w:val="16"/>
                <w:lang w:eastAsia="sl-SI"/>
              </w:rPr>
              <w:t xml:space="preserve"> </w:t>
            </w:r>
            <w:r w:rsidRPr="00754FA7">
              <w:rPr>
                <w:rFonts w:ascii="Tahoma" w:hAnsi="Tahoma" w:cs="Tahoma"/>
                <w:b w:val="0"/>
                <w:color w:val="000000"/>
                <w:sz w:val="16"/>
                <w:szCs w:val="16"/>
                <w:lang w:eastAsia="sl-SI"/>
              </w:rPr>
              <w:t>ZAVOD ZA TURIZEM IN KULTURO ŽIROVNICA</w:t>
            </w:r>
            <w:r w:rsidRPr="00695BCA">
              <w:rPr>
                <w:rFonts w:ascii="Tahoma" w:hAnsi="Tahoma" w:cs="Tahoma"/>
                <w:b w:val="0"/>
                <w:color w:val="000000"/>
                <w:sz w:val="16"/>
                <w:szCs w:val="16"/>
                <w:lang w:eastAsia="sl-SI"/>
              </w:rPr>
              <w:t xml:space="preserve"> (</w:t>
            </w:r>
            <w:r w:rsidRPr="00754FA7">
              <w:rPr>
                <w:rFonts w:ascii="Tahoma" w:hAnsi="Tahoma" w:cs="Tahoma"/>
                <w:b w:val="0"/>
                <w:color w:val="000000"/>
                <w:sz w:val="16"/>
                <w:szCs w:val="16"/>
                <w:lang w:eastAsia="sl-SI"/>
              </w:rPr>
              <w:t>OB192-16-0003</w:t>
            </w:r>
            <w:r w:rsidRPr="00695BCA">
              <w:rPr>
                <w:rFonts w:ascii="Tahoma" w:hAnsi="Tahoma" w:cs="Tahoma"/>
                <w:b w:val="0"/>
                <w:color w:val="000000"/>
                <w:sz w:val="16"/>
                <w:szCs w:val="16"/>
                <w:lang w:eastAsia="sl-SI"/>
              </w:rPr>
              <w:t xml:space="preserve"> </w:t>
            </w:r>
            <w:r w:rsidRPr="00754FA7">
              <w:rPr>
                <w:rFonts w:ascii="Tahoma" w:hAnsi="Tahoma" w:cs="Tahoma"/>
                <w:b w:val="0"/>
                <w:color w:val="000000"/>
                <w:sz w:val="16"/>
                <w:szCs w:val="16"/>
                <w:lang w:eastAsia="sl-SI"/>
              </w:rPr>
              <w:t>ČEBELARSKI TURIZEM (ČEBELJI PARK)</w:t>
            </w:r>
            <w:r w:rsidRPr="00695BCA">
              <w:rPr>
                <w:rFonts w:ascii="Tahoma" w:hAnsi="Tahoma" w:cs="Tahoma"/>
                <w:b w:val="0"/>
                <w:color w:val="000000"/>
                <w:sz w:val="16"/>
                <w:szCs w:val="16"/>
                <w:lang w:eastAsia="sl-SI"/>
              </w:rPr>
              <w:t>)</w:t>
            </w:r>
          </w:p>
        </w:tc>
        <w:tc>
          <w:tcPr>
            <w:tcW w:w="1608" w:type="dxa"/>
          </w:tcPr>
          <w:p w:rsidR="00754FA7" w:rsidRPr="00754FA7" w:rsidRDefault="00754FA7" w:rsidP="00A64614">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Pr>
                <w:rFonts w:ascii="Tahoma" w:hAnsi="Tahoma" w:cs="Tahoma"/>
                <w:color w:val="000000"/>
                <w:sz w:val="16"/>
                <w:szCs w:val="16"/>
                <w:lang w:eastAsia="sl-SI"/>
              </w:rPr>
              <w:t>-</w:t>
            </w:r>
            <w:r w:rsidRPr="00754FA7">
              <w:rPr>
                <w:rFonts w:ascii="Tahoma" w:hAnsi="Tahoma" w:cs="Tahoma"/>
                <w:color w:val="000000"/>
                <w:sz w:val="16"/>
                <w:szCs w:val="16"/>
                <w:lang w:eastAsia="sl-SI"/>
              </w:rPr>
              <w:t>4.620,00</w:t>
            </w:r>
          </w:p>
        </w:tc>
      </w:tr>
      <w:tr w:rsidR="00754FA7" w:rsidRPr="00754FA7" w:rsidTr="00695B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46" w:type="dxa"/>
            <w:noWrap/>
            <w:hideMark/>
          </w:tcPr>
          <w:p w:rsidR="00754FA7" w:rsidRPr="00754FA7" w:rsidRDefault="00754FA7" w:rsidP="00695BCA">
            <w:pPr>
              <w:overflowPunct/>
              <w:autoSpaceDE/>
              <w:autoSpaceDN/>
              <w:adjustRightInd/>
              <w:spacing w:before="0" w:after="0"/>
              <w:ind w:left="0"/>
              <w:textAlignment w:val="auto"/>
              <w:rPr>
                <w:rFonts w:ascii="Tahoma" w:hAnsi="Tahoma" w:cs="Tahoma"/>
                <w:b w:val="0"/>
                <w:color w:val="000000"/>
                <w:sz w:val="16"/>
                <w:szCs w:val="16"/>
                <w:lang w:eastAsia="sl-SI"/>
              </w:rPr>
            </w:pPr>
            <w:r w:rsidRPr="00754FA7">
              <w:rPr>
                <w:rFonts w:ascii="Tahoma" w:hAnsi="Tahoma" w:cs="Tahoma"/>
                <w:b w:val="0"/>
                <w:color w:val="000000"/>
                <w:sz w:val="16"/>
                <w:szCs w:val="16"/>
                <w:lang w:eastAsia="sl-SI"/>
              </w:rPr>
              <w:t>1413</w:t>
            </w:r>
            <w:r w:rsidRPr="00695BCA">
              <w:rPr>
                <w:rFonts w:ascii="Tahoma" w:hAnsi="Tahoma" w:cs="Tahoma"/>
                <w:b w:val="0"/>
                <w:color w:val="000000"/>
                <w:sz w:val="16"/>
                <w:szCs w:val="16"/>
                <w:lang w:eastAsia="sl-SI"/>
              </w:rPr>
              <w:t xml:space="preserve"> </w:t>
            </w:r>
            <w:r w:rsidRPr="00754FA7">
              <w:rPr>
                <w:rFonts w:ascii="Tahoma" w:hAnsi="Tahoma" w:cs="Tahoma"/>
                <w:b w:val="0"/>
                <w:color w:val="000000"/>
                <w:sz w:val="16"/>
                <w:szCs w:val="16"/>
                <w:lang w:eastAsia="sl-SI"/>
              </w:rPr>
              <w:t>ZAVOD ZA TURIZEM IN KULTURO ŽIROVNICA</w:t>
            </w:r>
            <w:r w:rsidR="00695BCA">
              <w:rPr>
                <w:rFonts w:ascii="Tahoma" w:hAnsi="Tahoma" w:cs="Tahoma"/>
                <w:b w:val="0"/>
                <w:color w:val="000000"/>
                <w:sz w:val="16"/>
                <w:szCs w:val="16"/>
                <w:lang w:eastAsia="sl-SI"/>
              </w:rPr>
              <w:t xml:space="preserve"> </w:t>
            </w:r>
            <w:r w:rsidRPr="00695BCA">
              <w:rPr>
                <w:rFonts w:ascii="Tahoma" w:hAnsi="Tahoma" w:cs="Tahoma"/>
                <w:b w:val="0"/>
                <w:color w:val="000000"/>
                <w:sz w:val="16"/>
                <w:szCs w:val="16"/>
                <w:lang w:eastAsia="sl-SI"/>
              </w:rPr>
              <w:t>(</w:t>
            </w:r>
            <w:r w:rsidRPr="00754FA7">
              <w:rPr>
                <w:rFonts w:ascii="Tahoma" w:hAnsi="Tahoma" w:cs="Tahoma"/>
                <w:b w:val="0"/>
                <w:color w:val="000000"/>
                <w:sz w:val="16"/>
                <w:szCs w:val="16"/>
                <w:lang w:eastAsia="sl-SI"/>
              </w:rPr>
              <w:t>OB192-16-0004</w:t>
            </w:r>
            <w:r w:rsidRPr="00695BCA">
              <w:rPr>
                <w:rFonts w:ascii="Tahoma" w:hAnsi="Tahoma" w:cs="Tahoma"/>
                <w:b w:val="0"/>
                <w:color w:val="000000"/>
                <w:sz w:val="16"/>
                <w:szCs w:val="16"/>
                <w:lang w:eastAsia="sl-SI"/>
              </w:rPr>
              <w:t xml:space="preserve"> </w:t>
            </w:r>
            <w:r w:rsidRPr="00754FA7">
              <w:rPr>
                <w:rFonts w:ascii="Tahoma" w:hAnsi="Tahoma" w:cs="Tahoma"/>
                <w:b w:val="0"/>
                <w:color w:val="000000"/>
                <w:sz w:val="16"/>
                <w:szCs w:val="16"/>
                <w:lang w:eastAsia="sl-SI"/>
              </w:rPr>
              <w:t>ALPE ADRIA PARK</w:t>
            </w:r>
            <w:r w:rsidRPr="00695BCA">
              <w:rPr>
                <w:rFonts w:ascii="Tahoma" w:hAnsi="Tahoma" w:cs="Tahoma"/>
                <w:b w:val="0"/>
                <w:color w:val="000000"/>
                <w:sz w:val="16"/>
                <w:szCs w:val="16"/>
                <w:lang w:eastAsia="sl-SI"/>
              </w:rPr>
              <w:t>)</w:t>
            </w:r>
          </w:p>
        </w:tc>
        <w:tc>
          <w:tcPr>
            <w:tcW w:w="1608" w:type="dxa"/>
          </w:tcPr>
          <w:p w:rsidR="00754FA7" w:rsidRPr="00754FA7" w:rsidRDefault="00754FA7" w:rsidP="00A64614">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754FA7">
              <w:rPr>
                <w:rFonts w:ascii="Tahoma" w:hAnsi="Tahoma" w:cs="Tahoma"/>
                <w:color w:val="000000"/>
                <w:sz w:val="16"/>
                <w:szCs w:val="16"/>
                <w:lang w:eastAsia="sl-SI"/>
              </w:rPr>
              <w:t>6.944,00</w:t>
            </w:r>
          </w:p>
        </w:tc>
      </w:tr>
      <w:tr w:rsidR="00754FA7" w:rsidRPr="00754FA7" w:rsidTr="00695BCA">
        <w:trPr>
          <w:trHeight w:val="300"/>
        </w:trPr>
        <w:tc>
          <w:tcPr>
            <w:cnfStyle w:val="001000000000" w:firstRow="0" w:lastRow="0" w:firstColumn="1" w:lastColumn="0" w:oddVBand="0" w:evenVBand="0" w:oddHBand="0" w:evenHBand="0" w:firstRowFirstColumn="0" w:firstRowLastColumn="0" w:lastRowFirstColumn="0" w:lastRowLastColumn="0"/>
            <w:tcW w:w="8046" w:type="dxa"/>
            <w:noWrap/>
          </w:tcPr>
          <w:p w:rsidR="00754FA7" w:rsidRPr="00754FA7" w:rsidRDefault="00754FA7" w:rsidP="00695BCA">
            <w:pPr>
              <w:overflowPunct/>
              <w:autoSpaceDE/>
              <w:autoSpaceDN/>
              <w:adjustRightInd/>
              <w:spacing w:before="0" w:after="0"/>
              <w:ind w:left="0"/>
              <w:textAlignment w:val="auto"/>
              <w:rPr>
                <w:rFonts w:ascii="Tahoma" w:hAnsi="Tahoma" w:cs="Tahoma"/>
                <w:b w:val="0"/>
                <w:color w:val="000000"/>
                <w:sz w:val="16"/>
                <w:szCs w:val="16"/>
                <w:lang w:eastAsia="sl-SI"/>
              </w:rPr>
            </w:pPr>
            <w:r w:rsidRPr="00754FA7">
              <w:rPr>
                <w:rFonts w:ascii="Tahoma" w:hAnsi="Tahoma" w:cs="Tahoma"/>
                <w:b w:val="0"/>
                <w:color w:val="000000"/>
                <w:sz w:val="16"/>
                <w:szCs w:val="16"/>
                <w:lang w:eastAsia="sl-SI"/>
              </w:rPr>
              <w:t>1413</w:t>
            </w:r>
            <w:r w:rsidRPr="00695BCA">
              <w:rPr>
                <w:rFonts w:ascii="Tahoma" w:hAnsi="Tahoma" w:cs="Tahoma"/>
                <w:b w:val="0"/>
                <w:color w:val="000000"/>
                <w:sz w:val="16"/>
                <w:szCs w:val="16"/>
                <w:lang w:eastAsia="sl-SI"/>
              </w:rPr>
              <w:t xml:space="preserve"> </w:t>
            </w:r>
            <w:r w:rsidRPr="00754FA7">
              <w:rPr>
                <w:rFonts w:ascii="Tahoma" w:hAnsi="Tahoma" w:cs="Tahoma"/>
                <w:b w:val="0"/>
                <w:color w:val="000000"/>
                <w:sz w:val="16"/>
                <w:szCs w:val="16"/>
                <w:lang w:eastAsia="sl-SI"/>
              </w:rPr>
              <w:t>ZAVOD ZA TURIZEM IN KULTURO ŽIROVNICA</w:t>
            </w:r>
            <w:r w:rsidRPr="00695BCA">
              <w:rPr>
                <w:rFonts w:ascii="Tahoma" w:hAnsi="Tahoma" w:cs="Tahoma"/>
                <w:b w:val="0"/>
                <w:color w:val="000000"/>
                <w:sz w:val="16"/>
                <w:szCs w:val="16"/>
                <w:lang w:eastAsia="sl-SI"/>
              </w:rPr>
              <w:t xml:space="preserve"> (</w:t>
            </w:r>
            <w:r w:rsidRPr="00754FA7">
              <w:rPr>
                <w:rFonts w:ascii="Tahoma" w:hAnsi="Tahoma" w:cs="Tahoma"/>
                <w:b w:val="0"/>
                <w:color w:val="000000"/>
                <w:sz w:val="16"/>
                <w:szCs w:val="16"/>
                <w:lang w:eastAsia="sl-SI"/>
              </w:rPr>
              <w:t>OB192-16-0003</w:t>
            </w:r>
            <w:r w:rsidRPr="00695BCA">
              <w:rPr>
                <w:rFonts w:ascii="Tahoma" w:hAnsi="Tahoma" w:cs="Tahoma"/>
                <w:b w:val="0"/>
                <w:color w:val="000000"/>
                <w:sz w:val="16"/>
                <w:szCs w:val="16"/>
                <w:lang w:eastAsia="sl-SI"/>
              </w:rPr>
              <w:t xml:space="preserve"> </w:t>
            </w:r>
            <w:r w:rsidRPr="00754FA7">
              <w:rPr>
                <w:rFonts w:ascii="Tahoma" w:hAnsi="Tahoma" w:cs="Tahoma"/>
                <w:b w:val="0"/>
                <w:color w:val="000000"/>
                <w:sz w:val="16"/>
                <w:szCs w:val="16"/>
                <w:lang w:eastAsia="sl-SI"/>
              </w:rPr>
              <w:t>ČEBELARSKI TURIZEM (ČEBELJI PARK)</w:t>
            </w:r>
            <w:r w:rsidRPr="00695BCA">
              <w:rPr>
                <w:rFonts w:ascii="Tahoma" w:hAnsi="Tahoma" w:cs="Tahoma"/>
                <w:b w:val="0"/>
                <w:color w:val="000000"/>
                <w:sz w:val="16"/>
                <w:szCs w:val="16"/>
                <w:lang w:eastAsia="sl-SI"/>
              </w:rPr>
              <w:t>)</w:t>
            </w:r>
          </w:p>
        </w:tc>
        <w:tc>
          <w:tcPr>
            <w:tcW w:w="1608" w:type="dxa"/>
          </w:tcPr>
          <w:p w:rsidR="00754FA7" w:rsidRPr="00754FA7" w:rsidRDefault="00754FA7" w:rsidP="00A64614">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Pr>
                <w:rFonts w:ascii="Tahoma" w:hAnsi="Tahoma" w:cs="Tahoma"/>
                <w:color w:val="000000"/>
                <w:sz w:val="16"/>
                <w:szCs w:val="16"/>
                <w:lang w:eastAsia="sl-SI"/>
              </w:rPr>
              <w:t>-</w:t>
            </w:r>
            <w:r w:rsidRPr="00754FA7">
              <w:rPr>
                <w:rFonts w:ascii="Tahoma" w:hAnsi="Tahoma" w:cs="Tahoma"/>
                <w:color w:val="000000"/>
                <w:sz w:val="16"/>
                <w:szCs w:val="16"/>
                <w:lang w:eastAsia="sl-SI"/>
              </w:rPr>
              <w:t>6.944,00</w:t>
            </w:r>
          </w:p>
        </w:tc>
      </w:tr>
      <w:tr w:rsidR="00754FA7" w:rsidRPr="00754FA7" w:rsidTr="00695B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46" w:type="dxa"/>
            <w:noWrap/>
            <w:hideMark/>
          </w:tcPr>
          <w:p w:rsidR="00754FA7" w:rsidRPr="00754FA7" w:rsidRDefault="00754FA7" w:rsidP="00695BCA">
            <w:pPr>
              <w:overflowPunct/>
              <w:autoSpaceDE/>
              <w:autoSpaceDN/>
              <w:adjustRightInd/>
              <w:spacing w:before="0" w:after="0"/>
              <w:ind w:left="0"/>
              <w:textAlignment w:val="auto"/>
              <w:rPr>
                <w:rFonts w:ascii="Tahoma" w:hAnsi="Tahoma" w:cs="Tahoma"/>
                <w:b w:val="0"/>
                <w:color w:val="000000"/>
                <w:sz w:val="16"/>
                <w:szCs w:val="16"/>
                <w:lang w:eastAsia="sl-SI"/>
              </w:rPr>
            </w:pPr>
            <w:r w:rsidRPr="00754FA7">
              <w:rPr>
                <w:rFonts w:ascii="Tahoma" w:hAnsi="Tahoma" w:cs="Tahoma"/>
                <w:b w:val="0"/>
                <w:color w:val="000000"/>
                <w:sz w:val="16"/>
                <w:szCs w:val="16"/>
                <w:lang w:eastAsia="sl-SI"/>
              </w:rPr>
              <w:t>1802</w:t>
            </w:r>
            <w:r w:rsidRPr="00695BCA">
              <w:rPr>
                <w:rFonts w:ascii="Tahoma" w:hAnsi="Tahoma" w:cs="Tahoma"/>
                <w:b w:val="0"/>
                <w:color w:val="000000"/>
                <w:sz w:val="16"/>
                <w:szCs w:val="16"/>
                <w:lang w:eastAsia="sl-SI"/>
              </w:rPr>
              <w:t xml:space="preserve"> </w:t>
            </w:r>
            <w:r w:rsidRPr="00754FA7">
              <w:rPr>
                <w:rFonts w:ascii="Tahoma" w:hAnsi="Tahoma" w:cs="Tahoma"/>
                <w:b w:val="0"/>
                <w:color w:val="000000"/>
                <w:sz w:val="16"/>
                <w:szCs w:val="16"/>
                <w:lang w:eastAsia="sl-SI"/>
              </w:rPr>
              <w:t>VARSTVO NARAVNE IN KULTURNE DEDIŠČINE</w:t>
            </w:r>
            <w:r w:rsidR="00695BCA">
              <w:rPr>
                <w:rFonts w:ascii="Tahoma" w:hAnsi="Tahoma" w:cs="Tahoma"/>
                <w:b w:val="0"/>
                <w:color w:val="000000"/>
                <w:sz w:val="16"/>
                <w:szCs w:val="16"/>
                <w:lang w:eastAsia="sl-SI"/>
              </w:rPr>
              <w:t xml:space="preserve"> </w:t>
            </w:r>
            <w:r w:rsidRPr="00695BCA">
              <w:rPr>
                <w:rFonts w:ascii="Tahoma" w:hAnsi="Tahoma" w:cs="Tahoma"/>
                <w:b w:val="0"/>
                <w:color w:val="000000"/>
                <w:sz w:val="16"/>
                <w:szCs w:val="16"/>
                <w:lang w:eastAsia="sl-SI"/>
              </w:rPr>
              <w:t>(</w:t>
            </w:r>
            <w:r w:rsidRPr="00754FA7">
              <w:rPr>
                <w:rFonts w:ascii="Tahoma" w:hAnsi="Tahoma" w:cs="Tahoma"/>
                <w:b w:val="0"/>
                <w:color w:val="000000"/>
                <w:sz w:val="16"/>
                <w:szCs w:val="16"/>
                <w:lang w:eastAsia="sl-SI"/>
              </w:rPr>
              <w:t>OB000-07-0034</w:t>
            </w:r>
            <w:r w:rsidRPr="00695BCA">
              <w:rPr>
                <w:rFonts w:ascii="Tahoma" w:hAnsi="Tahoma" w:cs="Tahoma"/>
                <w:b w:val="0"/>
                <w:color w:val="000000"/>
                <w:sz w:val="16"/>
                <w:szCs w:val="16"/>
                <w:lang w:eastAsia="sl-SI"/>
              </w:rPr>
              <w:t xml:space="preserve"> </w:t>
            </w:r>
            <w:r w:rsidRPr="00754FA7">
              <w:rPr>
                <w:rFonts w:ascii="Tahoma" w:hAnsi="Tahoma" w:cs="Tahoma"/>
                <w:b w:val="0"/>
                <w:color w:val="000000"/>
                <w:sz w:val="16"/>
                <w:szCs w:val="16"/>
                <w:lang w:eastAsia="sl-SI"/>
              </w:rPr>
              <w:t>VARSTVO NARAVNE IN KULTURNE DEDIŠČINE</w:t>
            </w:r>
            <w:r w:rsidRPr="00695BCA">
              <w:rPr>
                <w:rFonts w:ascii="Tahoma" w:hAnsi="Tahoma" w:cs="Tahoma"/>
                <w:b w:val="0"/>
                <w:color w:val="000000"/>
                <w:sz w:val="16"/>
                <w:szCs w:val="16"/>
                <w:lang w:eastAsia="sl-SI"/>
              </w:rPr>
              <w:t>)</w:t>
            </w:r>
          </w:p>
        </w:tc>
        <w:tc>
          <w:tcPr>
            <w:tcW w:w="1608" w:type="dxa"/>
          </w:tcPr>
          <w:p w:rsidR="00754FA7" w:rsidRPr="00754FA7" w:rsidRDefault="00754FA7" w:rsidP="00A64614">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754FA7">
              <w:rPr>
                <w:rFonts w:ascii="Tahoma" w:hAnsi="Tahoma" w:cs="Tahoma"/>
                <w:color w:val="000000"/>
                <w:sz w:val="16"/>
                <w:szCs w:val="16"/>
                <w:lang w:eastAsia="sl-SI"/>
              </w:rPr>
              <w:t>10.919,00</w:t>
            </w:r>
          </w:p>
        </w:tc>
      </w:tr>
      <w:tr w:rsidR="00754FA7" w:rsidRPr="00754FA7" w:rsidTr="00695BCA">
        <w:trPr>
          <w:trHeight w:val="300"/>
        </w:trPr>
        <w:tc>
          <w:tcPr>
            <w:cnfStyle w:val="001000000000" w:firstRow="0" w:lastRow="0" w:firstColumn="1" w:lastColumn="0" w:oddVBand="0" w:evenVBand="0" w:oddHBand="0" w:evenHBand="0" w:firstRowFirstColumn="0" w:firstRowLastColumn="0" w:lastRowFirstColumn="0" w:lastRowLastColumn="0"/>
            <w:tcW w:w="8046" w:type="dxa"/>
            <w:noWrap/>
          </w:tcPr>
          <w:p w:rsidR="00754FA7" w:rsidRPr="00754FA7" w:rsidRDefault="00754FA7" w:rsidP="00695BCA">
            <w:pPr>
              <w:overflowPunct/>
              <w:autoSpaceDE/>
              <w:autoSpaceDN/>
              <w:adjustRightInd/>
              <w:spacing w:before="0" w:after="0"/>
              <w:ind w:left="0"/>
              <w:textAlignment w:val="auto"/>
              <w:rPr>
                <w:rFonts w:ascii="Tahoma" w:hAnsi="Tahoma" w:cs="Tahoma"/>
                <w:b w:val="0"/>
                <w:color w:val="000000"/>
                <w:sz w:val="16"/>
                <w:szCs w:val="16"/>
                <w:lang w:eastAsia="sl-SI"/>
              </w:rPr>
            </w:pPr>
            <w:r w:rsidRPr="00754FA7">
              <w:rPr>
                <w:rFonts w:ascii="Tahoma" w:hAnsi="Tahoma" w:cs="Tahoma"/>
                <w:b w:val="0"/>
                <w:color w:val="000000"/>
                <w:sz w:val="16"/>
                <w:szCs w:val="16"/>
                <w:lang w:eastAsia="sl-SI"/>
              </w:rPr>
              <w:t>1413</w:t>
            </w:r>
            <w:r w:rsidRPr="00695BCA">
              <w:rPr>
                <w:rFonts w:ascii="Tahoma" w:hAnsi="Tahoma" w:cs="Tahoma"/>
                <w:b w:val="0"/>
                <w:color w:val="000000"/>
                <w:sz w:val="16"/>
                <w:szCs w:val="16"/>
                <w:lang w:eastAsia="sl-SI"/>
              </w:rPr>
              <w:t xml:space="preserve"> </w:t>
            </w:r>
            <w:r w:rsidRPr="00754FA7">
              <w:rPr>
                <w:rFonts w:ascii="Tahoma" w:hAnsi="Tahoma" w:cs="Tahoma"/>
                <w:b w:val="0"/>
                <w:color w:val="000000"/>
                <w:sz w:val="16"/>
                <w:szCs w:val="16"/>
                <w:lang w:eastAsia="sl-SI"/>
              </w:rPr>
              <w:t>ZAVOD ZA TURIZEM IN KULTURO ŽIROVNICA</w:t>
            </w:r>
            <w:r w:rsidRPr="00695BCA">
              <w:rPr>
                <w:rFonts w:ascii="Tahoma" w:hAnsi="Tahoma" w:cs="Tahoma"/>
                <w:b w:val="0"/>
                <w:color w:val="000000"/>
                <w:sz w:val="16"/>
                <w:szCs w:val="16"/>
                <w:lang w:eastAsia="sl-SI"/>
              </w:rPr>
              <w:t xml:space="preserve"> (</w:t>
            </w:r>
            <w:r w:rsidRPr="00754FA7">
              <w:rPr>
                <w:rFonts w:ascii="Tahoma" w:hAnsi="Tahoma" w:cs="Tahoma"/>
                <w:b w:val="0"/>
                <w:color w:val="000000"/>
                <w:sz w:val="16"/>
                <w:szCs w:val="16"/>
                <w:lang w:eastAsia="sl-SI"/>
              </w:rPr>
              <w:t>OB192-16-0003</w:t>
            </w:r>
            <w:r w:rsidRPr="00695BCA">
              <w:rPr>
                <w:rFonts w:ascii="Tahoma" w:hAnsi="Tahoma" w:cs="Tahoma"/>
                <w:b w:val="0"/>
                <w:color w:val="000000"/>
                <w:sz w:val="16"/>
                <w:szCs w:val="16"/>
                <w:lang w:eastAsia="sl-SI"/>
              </w:rPr>
              <w:t xml:space="preserve"> </w:t>
            </w:r>
            <w:r w:rsidRPr="00754FA7">
              <w:rPr>
                <w:rFonts w:ascii="Tahoma" w:hAnsi="Tahoma" w:cs="Tahoma"/>
                <w:b w:val="0"/>
                <w:color w:val="000000"/>
                <w:sz w:val="16"/>
                <w:szCs w:val="16"/>
                <w:lang w:eastAsia="sl-SI"/>
              </w:rPr>
              <w:t>ČEBELARSKI TURIZEM (ČEBELJI PARK)</w:t>
            </w:r>
            <w:r w:rsidRPr="00695BCA">
              <w:rPr>
                <w:rFonts w:ascii="Tahoma" w:hAnsi="Tahoma" w:cs="Tahoma"/>
                <w:b w:val="0"/>
                <w:color w:val="000000"/>
                <w:sz w:val="16"/>
                <w:szCs w:val="16"/>
                <w:lang w:eastAsia="sl-SI"/>
              </w:rPr>
              <w:t>)</w:t>
            </w:r>
          </w:p>
        </w:tc>
        <w:tc>
          <w:tcPr>
            <w:tcW w:w="1608" w:type="dxa"/>
          </w:tcPr>
          <w:p w:rsidR="00754FA7" w:rsidRPr="00754FA7" w:rsidRDefault="00754FA7" w:rsidP="00A64614">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Pr>
                <w:rFonts w:ascii="Tahoma" w:hAnsi="Tahoma" w:cs="Tahoma"/>
                <w:color w:val="000000"/>
                <w:sz w:val="16"/>
                <w:szCs w:val="16"/>
                <w:lang w:eastAsia="sl-SI"/>
              </w:rPr>
              <w:t>-</w:t>
            </w:r>
            <w:r w:rsidRPr="00754FA7">
              <w:rPr>
                <w:rFonts w:ascii="Tahoma" w:hAnsi="Tahoma" w:cs="Tahoma"/>
                <w:color w:val="000000"/>
                <w:sz w:val="16"/>
                <w:szCs w:val="16"/>
                <w:lang w:eastAsia="sl-SI"/>
              </w:rPr>
              <w:t>10.919,00</w:t>
            </w:r>
          </w:p>
        </w:tc>
      </w:tr>
      <w:tr w:rsidR="00695BCA" w:rsidRPr="00754FA7" w:rsidTr="00695BCA">
        <w:trPr>
          <w:cnfStyle w:val="010000000000" w:firstRow="0" w:lastRow="1"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46" w:type="dxa"/>
            <w:noWrap/>
          </w:tcPr>
          <w:p w:rsidR="00695BCA" w:rsidRPr="00754FA7" w:rsidRDefault="00695BCA" w:rsidP="00A64614">
            <w:pPr>
              <w:overflowPunct/>
              <w:autoSpaceDE/>
              <w:autoSpaceDN/>
              <w:adjustRightInd/>
              <w:spacing w:before="0" w:after="0"/>
              <w:ind w:left="0"/>
              <w:textAlignment w:val="auto"/>
              <w:rPr>
                <w:rFonts w:ascii="Tahoma" w:hAnsi="Tahoma" w:cs="Tahoma"/>
                <w:color w:val="000000"/>
                <w:sz w:val="16"/>
                <w:szCs w:val="16"/>
                <w:lang w:eastAsia="sl-SI"/>
              </w:rPr>
            </w:pPr>
            <w:r>
              <w:rPr>
                <w:rFonts w:ascii="Tahoma" w:hAnsi="Tahoma" w:cs="Tahoma"/>
                <w:color w:val="000000"/>
                <w:sz w:val="16"/>
                <w:szCs w:val="16"/>
                <w:lang w:eastAsia="sl-SI"/>
              </w:rPr>
              <w:t>SKUPAJ</w:t>
            </w:r>
          </w:p>
        </w:tc>
        <w:tc>
          <w:tcPr>
            <w:tcW w:w="1608" w:type="dxa"/>
          </w:tcPr>
          <w:p w:rsidR="00695BCA" w:rsidRDefault="00695BCA" w:rsidP="00A64614">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Pr>
                <w:rFonts w:ascii="Tahoma" w:hAnsi="Tahoma" w:cs="Tahoma"/>
                <w:color w:val="000000"/>
                <w:sz w:val="16"/>
                <w:szCs w:val="16"/>
                <w:lang w:eastAsia="sl-SI"/>
              </w:rPr>
              <w:t>0,00</w:t>
            </w:r>
          </w:p>
        </w:tc>
      </w:tr>
    </w:tbl>
    <w:p w:rsidR="00B752ED" w:rsidRPr="00EF7AC1" w:rsidRDefault="00B752ED" w:rsidP="00B752ED">
      <w:pPr>
        <w:overflowPunct/>
        <w:autoSpaceDE/>
        <w:autoSpaceDN/>
        <w:adjustRightInd/>
        <w:spacing w:before="0" w:after="0" w:line="276" w:lineRule="auto"/>
        <w:ind w:left="0"/>
        <w:jc w:val="both"/>
        <w:textAlignment w:val="auto"/>
        <w:rPr>
          <w:rFonts w:ascii="Tahoma" w:hAnsi="Tahoma" w:cs="Tahoma"/>
          <w:lang w:eastAsia="sl-SI"/>
        </w:rPr>
      </w:pPr>
    </w:p>
    <w:p w:rsidR="00B752ED" w:rsidRDefault="00B752ED" w:rsidP="00B752ED">
      <w:pPr>
        <w:overflowPunct/>
        <w:autoSpaceDE/>
        <w:autoSpaceDN/>
        <w:adjustRightInd/>
        <w:spacing w:before="0" w:after="0" w:line="276" w:lineRule="auto"/>
        <w:ind w:left="0"/>
        <w:jc w:val="both"/>
        <w:textAlignment w:val="auto"/>
        <w:rPr>
          <w:rFonts w:ascii="Tahoma" w:hAnsi="Tahoma" w:cs="Tahoma"/>
          <w:lang w:eastAsia="sl-SI"/>
        </w:rPr>
      </w:pPr>
      <w:r w:rsidRPr="00EF7AC1">
        <w:rPr>
          <w:rFonts w:ascii="Tahoma" w:hAnsi="Tahoma" w:cs="Tahoma"/>
          <w:lang w:eastAsia="sl-SI"/>
        </w:rPr>
        <w:t>1512</w:t>
      </w:r>
      <w:r w:rsidR="004562C2">
        <w:rPr>
          <w:rFonts w:ascii="Tahoma" w:hAnsi="Tahoma" w:cs="Tahoma"/>
          <w:lang w:eastAsia="sl-SI"/>
        </w:rPr>
        <w:t xml:space="preserve"> </w:t>
      </w:r>
      <w:r w:rsidRPr="00EF7AC1">
        <w:rPr>
          <w:rFonts w:ascii="Tahoma" w:hAnsi="Tahoma" w:cs="Tahoma"/>
          <w:lang w:eastAsia="sl-SI"/>
        </w:rPr>
        <w:t>FEKALNA KANALIZACIJA (INVESTICIJE) (</w:t>
      </w:r>
      <w:r w:rsidRPr="004562C2">
        <w:rPr>
          <w:rFonts w:ascii="Tahoma" w:hAnsi="Tahoma" w:cs="Tahoma"/>
          <w:i/>
          <w:lang w:eastAsia="sl-SI"/>
        </w:rPr>
        <w:t>OB000-07-0029</w:t>
      </w:r>
      <w:r w:rsidR="004562C2">
        <w:rPr>
          <w:rFonts w:ascii="Tahoma" w:hAnsi="Tahoma" w:cs="Tahoma"/>
          <w:i/>
          <w:lang w:eastAsia="sl-SI"/>
        </w:rPr>
        <w:t xml:space="preserve"> </w:t>
      </w:r>
      <w:r w:rsidRPr="004562C2">
        <w:rPr>
          <w:rFonts w:ascii="Tahoma" w:hAnsi="Tahoma" w:cs="Tahoma"/>
          <w:i/>
          <w:lang w:eastAsia="sl-SI"/>
        </w:rPr>
        <w:t>KANALIZACIJA BREG</w:t>
      </w:r>
      <w:r w:rsidRPr="00EF7AC1">
        <w:rPr>
          <w:rFonts w:ascii="Tahoma" w:hAnsi="Tahoma" w:cs="Tahoma"/>
          <w:lang w:eastAsia="sl-SI"/>
        </w:rPr>
        <w:t>)</w:t>
      </w:r>
      <w:r w:rsidR="004562C2">
        <w:rPr>
          <w:rFonts w:ascii="Tahoma" w:hAnsi="Tahoma" w:cs="Tahoma"/>
          <w:lang w:eastAsia="sl-SI"/>
        </w:rPr>
        <w:t xml:space="preserve">: </w:t>
      </w:r>
      <w:r w:rsidR="004562C2" w:rsidRPr="004562C2">
        <w:rPr>
          <w:rFonts w:ascii="Tahoma" w:hAnsi="Tahoma" w:cs="Tahoma"/>
          <w:lang w:eastAsia="sl-SI"/>
        </w:rPr>
        <w:t xml:space="preserve">Na projektu niso bila načrtovana sredstva za nadzor nad izvajanjem del v neposredni bližini plinovoda, ki je bila s strani </w:t>
      </w:r>
      <w:proofErr w:type="spellStart"/>
      <w:r w:rsidR="004562C2" w:rsidRPr="004562C2">
        <w:rPr>
          <w:rFonts w:ascii="Tahoma" w:hAnsi="Tahoma" w:cs="Tahoma"/>
          <w:lang w:eastAsia="sl-SI"/>
        </w:rPr>
        <w:t>upravljalca</w:t>
      </w:r>
      <w:proofErr w:type="spellEnd"/>
      <w:r w:rsidR="004562C2" w:rsidRPr="004562C2">
        <w:rPr>
          <w:rFonts w:ascii="Tahoma" w:hAnsi="Tahoma" w:cs="Tahoma"/>
          <w:lang w:eastAsia="sl-SI"/>
        </w:rPr>
        <w:t xml:space="preserve"> omrežja zahtevana v projektnih pogojih.</w:t>
      </w:r>
      <w:r w:rsidR="004562C2">
        <w:rPr>
          <w:rFonts w:ascii="Tahoma" w:hAnsi="Tahoma" w:cs="Tahoma"/>
          <w:lang w:eastAsia="sl-SI"/>
        </w:rPr>
        <w:t xml:space="preserve"> Manjkajoča sredstva v višini 1.100 EUR so se prerazporedila iz proračunske postavke </w:t>
      </w:r>
      <w:r w:rsidR="004562C2" w:rsidRPr="00EF7AC1">
        <w:rPr>
          <w:rFonts w:ascii="Tahoma" w:hAnsi="Tahoma" w:cs="Tahoma"/>
          <w:lang w:eastAsia="sl-SI"/>
        </w:rPr>
        <w:t>2302</w:t>
      </w:r>
      <w:r w:rsidR="004562C2">
        <w:rPr>
          <w:rFonts w:ascii="Tahoma" w:hAnsi="Tahoma" w:cs="Tahoma"/>
          <w:lang w:eastAsia="sl-SI"/>
        </w:rPr>
        <w:t xml:space="preserve"> </w:t>
      </w:r>
      <w:r w:rsidR="004562C2" w:rsidRPr="00EF7AC1">
        <w:rPr>
          <w:rFonts w:ascii="Tahoma" w:hAnsi="Tahoma" w:cs="Tahoma"/>
          <w:lang w:eastAsia="sl-SI"/>
        </w:rPr>
        <w:t>SPLOŠNA PRORAČUNSKA REZERVACIJA</w:t>
      </w:r>
      <w:r w:rsidR="004562C2">
        <w:rPr>
          <w:rFonts w:ascii="Tahoma" w:hAnsi="Tahoma" w:cs="Tahoma"/>
          <w:lang w:eastAsia="sl-SI"/>
        </w:rPr>
        <w:t>.</w:t>
      </w:r>
    </w:p>
    <w:p w:rsidR="00B752ED" w:rsidRPr="00EF7AC1" w:rsidRDefault="00B752ED" w:rsidP="00B752ED">
      <w:pPr>
        <w:overflowPunct/>
        <w:autoSpaceDE/>
        <w:autoSpaceDN/>
        <w:adjustRightInd/>
        <w:spacing w:before="0" w:after="0" w:line="276" w:lineRule="auto"/>
        <w:ind w:left="0"/>
        <w:jc w:val="both"/>
        <w:textAlignment w:val="auto"/>
        <w:rPr>
          <w:rFonts w:ascii="Tahoma" w:hAnsi="Tahoma" w:cs="Tahoma"/>
          <w:lang w:eastAsia="sl-SI"/>
        </w:rPr>
      </w:pPr>
    </w:p>
    <w:p w:rsidR="00B752ED" w:rsidRDefault="00B752ED" w:rsidP="00B752ED">
      <w:pPr>
        <w:overflowPunct/>
        <w:autoSpaceDE/>
        <w:autoSpaceDN/>
        <w:adjustRightInd/>
        <w:spacing w:before="0" w:after="0" w:line="276" w:lineRule="auto"/>
        <w:ind w:left="0"/>
        <w:jc w:val="both"/>
        <w:textAlignment w:val="auto"/>
        <w:rPr>
          <w:rFonts w:ascii="Tahoma" w:hAnsi="Tahoma" w:cs="Tahoma"/>
          <w:lang w:eastAsia="sl-SI"/>
        </w:rPr>
      </w:pPr>
      <w:r w:rsidRPr="00EF7AC1">
        <w:rPr>
          <w:rFonts w:ascii="Tahoma" w:hAnsi="Tahoma" w:cs="Tahoma"/>
          <w:lang w:eastAsia="sl-SI"/>
        </w:rPr>
        <w:t>1613</w:t>
      </w:r>
      <w:r w:rsidR="004562C2">
        <w:rPr>
          <w:rFonts w:ascii="Tahoma" w:hAnsi="Tahoma" w:cs="Tahoma"/>
          <w:lang w:eastAsia="sl-SI"/>
        </w:rPr>
        <w:t xml:space="preserve"> </w:t>
      </w:r>
      <w:r w:rsidRPr="00EF7AC1">
        <w:rPr>
          <w:rFonts w:ascii="Tahoma" w:hAnsi="Tahoma" w:cs="Tahoma"/>
          <w:lang w:eastAsia="sl-SI"/>
        </w:rPr>
        <w:t>VODOVODNO OMREŽJE (INVESTICIJE) (</w:t>
      </w:r>
      <w:r w:rsidRPr="004562C2">
        <w:rPr>
          <w:rFonts w:ascii="Tahoma" w:hAnsi="Tahoma" w:cs="Tahoma"/>
          <w:i/>
          <w:lang w:eastAsia="sl-SI"/>
        </w:rPr>
        <w:t>OB192-09-0001</w:t>
      </w:r>
      <w:r w:rsidR="004562C2">
        <w:rPr>
          <w:rFonts w:ascii="Tahoma" w:hAnsi="Tahoma" w:cs="Tahoma"/>
          <w:i/>
          <w:lang w:eastAsia="sl-SI"/>
        </w:rPr>
        <w:t xml:space="preserve"> </w:t>
      </w:r>
      <w:r w:rsidRPr="004562C2">
        <w:rPr>
          <w:rFonts w:ascii="Tahoma" w:hAnsi="Tahoma" w:cs="Tahoma"/>
          <w:i/>
          <w:lang w:eastAsia="sl-SI"/>
        </w:rPr>
        <w:t>VODOVODNO OMREŽJE – INVESTICIJE</w:t>
      </w:r>
      <w:r w:rsidRPr="00EF7AC1">
        <w:rPr>
          <w:rFonts w:ascii="Tahoma" w:hAnsi="Tahoma" w:cs="Tahoma"/>
          <w:lang w:eastAsia="sl-SI"/>
        </w:rPr>
        <w:t>)</w:t>
      </w:r>
      <w:r w:rsidR="004562C2">
        <w:rPr>
          <w:rFonts w:ascii="Tahoma" w:hAnsi="Tahoma" w:cs="Tahoma"/>
          <w:lang w:eastAsia="sl-SI"/>
        </w:rPr>
        <w:t>: z</w:t>
      </w:r>
      <w:r w:rsidR="004562C2" w:rsidRPr="004562C2">
        <w:rPr>
          <w:rFonts w:ascii="Tahoma" w:hAnsi="Tahoma" w:cs="Tahoma"/>
          <w:lang w:eastAsia="sl-SI"/>
        </w:rPr>
        <w:t xml:space="preserve">aradi dodatnih del na investicijskem projektu so bili višji stroški gradbenega nadzora, zato je </w:t>
      </w:r>
      <w:r w:rsidR="004562C2">
        <w:rPr>
          <w:rFonts w:ascii="Tahoma" w:hAnsi="Tahoma" w:cs="Tahoma"/>
          <w:lang w:eastAsia="sl-SI"/>
        </w:rPr>
        <w:t xml:space="preserve">bilo </w:t>
      </w:r>
      <w:r w:rsidR="004562C2" w:rsidRPr="004562C2">
        <w:rPr>
          <w:rFonts w:ascii="Tahoma" w:hAnsi="Tahoma" w:cs="Tahoma"/>
          <w:lang w:eastAsia="sl-SI"/>
        </w:rPr>
        <w:t>potrebno zagotoviti manjkajoča sredstva v višini 1.300 EUR.</w:t>
      </w:r>
      <w:r w:rsidR="004562C2">
        <w:rPr>
          <w:rFonts w:ascii="Tahoma" w:hAnsi="Tahoma" w:cs="Tahoma"/>
          <w:lang w:eastAsia="sl-SI"/>
        </w:rPr>
        <w:t xml:space="preserve"> </w:t>
      </w:r>
      <w:r w:rsidR="00DC72CF">
        <w:rPr>
          <w:rFonts w:ascii="Tahoma" w:hAnsi="Tahoma" w:cs="Tahoma"/>
          <w:lang w:eastAsia="sl-SI"/>
        </w:rPr>
        <w:t>M</w:t>
      </w:r>
      <w:r w:rsidR="004562C2">
        <w:rPr>
          <w:rFonts w:ascii="Tahoma" w:hAnsi="Tahoma" w:cs="Tahoma"/>
          <w:lang w:eastAsia="sl-SI"/>
        </w:rPr>
        <w:t xml:space="preserve">anjkajoča sredstva so se prerazporedila iz proračunske postavke </w:t>
      </w:r>
      <w:r w:rsidR="00DC72CF" w:rsidRPr="00EF7AC1">
        <w:rPr>
          <w:rFonts w:ascii="Tahoma" w:hAnsi="Tahoma" w:cs="Tahoma"/>
          <w:lang w:eastAsia="sl-SI"/>
        </w:rPr>
        <w:t>1641</w:t>
      </w:r>
      <w:r w:rsidR="00DC72CF">
        <w:rPr>
          <w:rFonts w:ascii="Tahoma" w:hAnsi="Tahoma" w:cs="Tahoma"/>
          <w:lang w:eastAsia="sl-SI"/>
        </w:rPr>
        <w:t xml:space="preserve"> </w:t>
      </w:r>
      <w:r w:rsidR="00DC72CF" w:rsidRPr="00EF7AC1">
        <w:rPr>
          <w:rFonts w:ascii="Tahoma" w:hAnsi="Tahoma" w:cs="Tahoma"/>
          <w:lang w:eastAsia="sl-SI"/>
        </w:rPr>
        <w:t>STANOVANJA (INVESTICIJE) (</w:t>
      </w:r>
      <w:r w:rsidR="00DC72CF" w:rsidRPr="004562C2">
        <w:rPr>
          <w:rFonts w:ascii="Tahoma" w:hAnsi="Tahoma" w:cs="Tahoma"/>
          <w:i/>
          <w:lang w:eastAsia="sl-SI"/>
        </w:rPr>
        <w:t>OB000-07-0019</w:t>
      </w:r>
      <w:r w:rsidR="00DC72CF">
        <w:rPr>
          <w:rFonts w:ascii="Tahoma" w:hAnsi="Tahoma" w:cs="Tahoma"/>
          <w:i/>
          <w:lang w:eastAsia="sl-SI"/>
        </w:rPr>
        <w:t xml:space="preserve"> </w:t>
      </w:r>
      <w:r w:rsidR="00DC72CF" w:rsidRPr="004562C2">
        <w:rPr>
          <w:rFonts w:ascii="Tahoma" w:hAnsi="Tahoma" w:cs="Tahoma"/>
          <w:i/>
          <w:lang w:eastAsia="sl-SI"/>
        </w:rPr>
        <w:t>NEPROFITNI STANOVANJSKI FOND</w:t>
      </w:r>
      <w:r w:rsidR="00DC72CF" w:rsidRPr="00EF7AC1">
        <w:rPr>
          <w:rFonts w:ascii="Tahoma" w:hAnsi="Tahoma" w:cs="Tahoma"/>
          <w:lang w:eastAsia="sl-SI"/>
        </w:rPr>
        <w:t>)</w:t>
      </w:r>
      <w:r w:rsidR="00DC72CF">
        <w:rPr>
          <w:rFonts w:ascii="Tahoma" w:hAnsi="Tahoma" w:cs="Tahoma"/>
          <w:lang w:eastAsia="sl-SI"/>
        </w:rPr>
        <w:t xml:space="preserve">, kjer vsa sredstva zaradi </w:t>
      </w:r>
      <w:r w:rsidR="00DC72CF" w:rsidRPr="004562C2">
        <w:rPr>
          <w:rFonts w:ascii="Tahoma" w:hAnsi="Tahoma" w:cs="Tahoma"/>
          <w:lang w:eastAsia="sl-SI"/>
        </w:rPr>
        <w:t xml:space="preserve">zamika pri načrtovanih investicijskih vzdrževalnih delih </w:t>
      </w:r>
      <w:r w:rsidR="00DC72CF">
        <w:rPr>
          <w:rFonts w:ascii="Tahoma" w:hAnsi="Tahoma" w:cs="Tahoma"/>
          <w:lang w:eastAsia="sl-SI"/>
        </w:rPr>
        <w:t>niso bila porabljena.</w:t>
      </w:r>
    </w:p>
    <w:p w:rsidR="004562C2" w:rsidRPr="00EF7AC1" w:rsidRDefault="004562C2" w:rsidP="00B752ED">
      <w:pPr>
        <w:overflowPunct/>
        <w:autoSpaceDE/>
        <w:autoSpaceDN/>
        <w:adjustRightInd/>
        <w:spacing w:before="0" w:after="0" w:line="276" w:lineRule="auto"/>
        <w:ind w:left="0"/>
        <w:jc w:val="both"/>
        <w:textAlignment w:val="auto"/>
        <w:rPr>
          <w:rFonts w:ascii="Tahoma" w:hAnsi="Tahoma" w:cs="Tahoma"/>
          <w:lang w:eastAsia="sl-SI"/>
        </w:rPr>
      </w:pPr>
    </w:p>
    <w:p w:rsidR="00B752ED" w:rsidRDefault="00B752ED" w:rsidP="00B752ED">
      <w:pPr>
        <w:overflowPunct/>
        <w:autoSpaceDE/>
        <w:autoSpaceDN/>
        <w:adjustRightInd/>
        <w:spacing w:before="0" w:after="0" w:line="276" w:lineRule="auto"/>
        <w:ind w:left="0"/>
        <w:jc w:val="both"/>
        <w:textAlignment w:val="auto"/>
        <w:rPr>
          <w:rFonts w:ascii="Tahoma" w:hAnsi="Tahoma" w:cs="Tahoma"/>
          <w:lang w:eastAsia="sl-SI"/>
        </w:rPr>
      </w:pPr>
      <w:r w:rsidRPr="00EF7AC1">
        <w:rPr>
          <w:rFonts w:ascii="Tahoma" w:hAnsi="Tahoma" w:cs="Tahoma"/>
          <w:lang w:eastAsia="sl-SI"/>
        </w:rPr>
        <w:t>1621</w:t>
      </w:r>
      <w:r w:rsidR="00DC72CF">
        <w:rPr>
          <w:rFonts w:ascii="Tahoma" w:hAnsi="Tahoma" w:cs="Tahoma"/>
          <w:lang w:eastAsia="sl-SI"/>
        </w:rPr>
        <w:t xml:space="preserve"> </w:t>
      </w:r>
      <w:r w:rsidRPr="00EF7AC1">
        <w:rPr>
          <w:rFonts w:ascii="Tahoma" w:hAnsi="Tahoma" w:cs="Tahoma"/>
          <w:lang w:eastAsia="sl-SI"/>
        </w:rPr>
        <w:t>UREDITEV POKOPALIŠČA (OB000-07-0017</w:t>
      </w:r>
      <w:r w:rsidR="00DC72CF">
        <w:rPr>
          <w:rFonts w:ascii="Tahoma" w:hAnsi="Tahoma" w:cs="Tahoma"/>
          <w:lang w:eastAsia="sl-SI"/>
        </w:rPr>
        <w:t xml:space="preserve"> </w:t>
      </w:r>
      <w:r w:rsidRPr="00EF7AC1">
        <w:rPr>
          <w:rFonts w:ascii="Tahoma" w:hAnsi="Tahoma" w:cs="Tahoma"/>
          <w:lang w:eastAsia="sl-SI"/>
        </w:rPr>
        <w:t>UREDITEV POKOPALIŠČA)</w:t>
      </w:r>
      <w:r w:rsidR="00DC72CF">
        <w:rPr>
          <w:rFonts w:ascii="Tahoma" w:hAnsi="Tahoma" w:cs="Tahoma"/>
          <w:lang w:eastAsia="sl-SI"/>
        </w:rPr>
        <w:t>: n</w:t>
      </w:r>
      <w:r w:rsidR="00DC72CF" w:rsidRPr="00DC72CF">
        <w:rPr>
          <w:rFonts w:ascii="Tahoma" w:hAnsi="Tahoma" w:cs="Tahoma"/>
          <w:lang w:eastAsia="sl-SI"/>
        </w:rPr>
        <w:t>a postavki je bilo potrebno zagotoviti dodatna sredstva za pokritje vseh obveznosti, saj so bila obnovitvena dela izvedena v večjem obsegu, kot je bilo prvotno načrtovano.</w:t>
      </w:r>
      <w:r w:rsidR="00DC72CF">
        <w:rPr>
          <w:rFonts w:ascii="Tahoma" w:hAnsi="Tahoma" w:cs="Tahoma"/>
          <w:lang w:eastAsia="sl-SI"/>
        </w:rPr>
        <w:t xml:space="preserve"> Sredstva v višini 2.750 EUR so se prerazporedila iz proračunske postavke </w:t>
      </w:r>
      <w:r w:rsidR="00DC72CF" w:rsidRPr="00EF7AC1">
        <w:rPr>
          <w:rFonts w:ascii="Tahoma" w:hAnsi="Tahoma" w:cs="Tahoma"/>
          <w:lang w:eastAsia="sl-SI"/>
        </w:rPr>
        <w:t>2302</w:t>
      </w:r>
      <w:r w:rsidR="00DC72CF">
        <w:rPr>
          <w:rFonts w:ascii="Tahoma" w:hAnsi="Tahoma" w:cs="Tahoma"/>
          <w:lang w:eastAsia="sl-SI"/>
        </w:rPr>
        <w:t xml:space="preserve"> </w:t>
      </w:r>
      <w:r w:rsidR="00DC72CF" w:rsidRPr="00EF7AC1">
        <w:rPr>
          <w:rFonts w:ascii="Tahoma" w:hAnsi="Tahoma" w:cs="Tahoma"/>
          <w:lang w:eastAsia="sl-SI"/>
        </w:rPr>
        <w:t>SPLOŠNA PRORAČUNSKA REZERVACIJA</w:t>
      </w:r>
      <w:r w:rsidR="00DC72CF">
        <w:rPr>
          <w:rFonts w:ascii="Tahoma" w:hAnsi="Tahoma" w:cs="Tahoma"/>
          <w:lang w:eastAsia="sl-SI"/>
        </w:rPr>
        <w:t>.</w:t>
      </w:r>
    </w:p>
    <w:p w:rsidR="00DC72CF" w:rsidRPr="00EF7AC1" w:rsidRDefault="00DC72CF" w:rsidP="00B752ED">
      <w:pPr>
        <w:overflowPunct/>
        <w:autoSpaceDE/>
        <w:autoSpaceDN/>
        <w:adjustRightInd/>
        <w:spacing w:before="0" w:after="0" w:line="276" w:lineRule="auto"/>
        <w:ind w:left="0"/>
        <w:jc w:val="both"/>
        <w:textAlignment w:val="auto"/>
        <w:rPr>
          <w:rFonts w:ascii="Tahoma" w:hAnsi="Tahoma" w:cs="Tahoma"/>
          <w:lang w:eastAsia="sl-SI"/>
        </w:rPr>
      </w:pPr>
    </w:p>
    <w:p w:rsidR="00DC72CF" w:rsidRPr="00DC72CF" w:rsidRDefault="00B752ED" w:rsidP="00DC72CF">
      <w:pPr>
        <w:overflowPunct/>
        <w:autoSpaceDE/>
        <w:autoSpaceDN/>
        <w:adjustRightInd/>
        <w:spacing w:before="0" w:after="0" w:line="276" w:lineRule="auto"/>
        <w:ind w:left="0"/>
        <w:jc w:val="both"/>
        <w:textAlignment w:val="auto"/>
        <w:rPr>
          <w:rFonts w:ascii="Tahoma" w:hAnsi="Tahoma" w:cs="Tahoma"/>
          <w:lang w:eastAsia="sl-SI"/>
        </w:rPr>
      </w:pPr>
      <w:r w:rsidRPr="00DC72CF">
        <w:rPr>
          <w:rFonts w:ascii="Tahoma" w:hAnsi="Tahoma" w:cs="Tahoma"/>
          <w:lang w:eastAsia="sl-SI"/>
        </w:rPr>
        <w:t>1631</w:t>
      </w:r>
      <w:r w:rsidR="00DC72CF" w:rsidRPr="00DC72CF">
        <w:rPr>
          <w:rFonts w:ascii="Tahoma" w:hAnsi="Tahoma" w:cs="Tahoma"/>
          <w:lang w:eastAsia="sl-SI"/>
        </w:rPr>
        <w:t xml:space="preserve"> </w:t>
      </w:r>
      <w:r w:rsidRPr="00DC72CF">
        <w:rPr>
          <w:rFonts w:ascii="Tahoma" w:hAnsi="Tahoma" w:cs="Tahoma"/>
          <w:lang w:eastAsia="sl-SI"/>
        </w:rPr>
        <w:t>VZDRŽEVANJE JAVNIH ZELENIC</w:t>
      </w:r>
      <w:r w:rsidR="00DC72CF" w:rsidRPr="00DC72CF">
        <w:rPr>
          <w:rFonts w:ascii="Tahoma" w:hAnsi="Tahoma" w:cs="Tahoma"/>
          <w:lang w:eastAsia="sl-SI"/>
        </w:rPr>
        <w:t>: na postavki je bilo potrebno zagotoviti dodatna sredstva za kritje vseh obveznosti iz naslova vzdrževanja javnih zelenic v višini 4.760 EUR. Manjkajoča sredstva v višini 3.000 EUR so se prerazporedila iz postavke 1611 VZDRŽEVANJE HIDRANTNEGA OMREŽJA, kjer sredstva na postavki niso bila porabljena. Ostala sredstva v višini 1.760 EUR pa so se prerazporedila iz postavke 1511 VZDRŽEVANJE METEORNE KANALIZACIJE, kjer sredstva ravno tako niso bila porabljena.</w:t>
      </w:r>
    </w:p>
    <w:p w:rsidR="00B752ED" w:rsidRPr="00EF7AC1" w:rsidRDefault="00B752ED" w:rsidP="00B752ED">
      <w:pPr>
        <w:overflowPunct/>
        <w:autoSpaceDE/>
        <w:autoSpaceDN/>
        <w:adjustRightInd/>
        <w:spacing w:before="0" w:after="0" w:line="276" w:lineRule="auto"/>
        <w:ind w:left="0"/>
        <w:jc w:val="both"/>
        <w:textAlignment w:val="auto"/>
        <w:rPr>
          <w:rFonts w:ascii="Tahoma" w:hAnsi="Tahoma" w:cs="Tahoma"/>
          <w:lang w:eastAsia="sl-SI"/>
        </w:rPr>
      </w:pPr>
    </w:p>
    <w:p w:rsidR="00B752ED" w:rsidRPr="00EF7AC1" w:rsidRDefault="00B752ED" w:rsidP="00B752ED">
      <w:pPr>
        <w:overflowPunct/>
        <w:autoSpaceDE/>
        <w:autoSpaceDN/>
        <w:adjustRightInd/>
        <w:spacing w:before="0" w:after="0" w:line="276" w:lineRule="auto"/>
        <w:ind w:left="0"/>
        <w:jc w:val="both"/>
        <w:textAlignment w:val="auto"/>
        <w:rPr>
          <w:rFonts w:ascii="Tahoma" w:hAnsi="Tahoma" w:cs="Tahoma"/>
          <w:lang w:eastAsia="sl-SI"/>
        </w:rPr>
      </w:pPr>
      <w:r w:rsidRPr="00EF7AC1">
        <w:rPr>
          <w:rFonts w:ascii="Tahoma" w:hAnsi="Tahoma" w:cs="Tahoma"/>
          <w:lang w:eastAsia="sl-SI"/>
        </w:rPr>
        <w:lastRenderedPageBreak/>
        <w:t>1651</w:t>
      </w:r>
      <w:r w:rsidR="00DC72CF">
        <w:rPr>
          <w:rFonts w:ascii="Tahoma" w:hAnsi="Tahoma" w:cs="Tahoma"/>
          <w:lang w:eastAsia="sl-SI"/>
        </w:rPr>
        <w:t xml:space="preserve"> </w:t>
      </w:r>
      <w:r w:rsidRPr="00EF7AC1">
        <w:rPr>
          <w:rFonts w:ascii="Tahoma" w:hAnsi="Tahoma" w:cs="Tahoma"/>
          <w:lang w:eastAsia="sl-SI"/>
        </w:rPr>
        <w:t>STANOVANJA (VZDRŽEVANJE)</w:t>
      </w:r>
      <w:r w:rsidR="00DC72CF">
        <w:rPr>
          <w:rFonts w:ascii="Tahoma" w:hAnsi="Tahoma" w:cs="Tahoma"/>
          <w:lang w:eastAsia="sl-SI"/>
        </w:rPr>
        <w:t xml:space="preserve">: Na postavki je bilo potrebno zagotoviti dodatna sredstva za kritje vseh stroškov vzdrževanja stanovanjskega fonda </w:t>
      </w:r>
      <w:r w:rsidR="00787843">
        <w:rPr>
          <w:rFonts w:ascii="Tahoma" w:hAnsi="Tahoma" w:cs="Tahoma"/>
          <w:lang w:eastAsia="sl-SI"/>
        </w:rPr>
        <w:t xml:space="preserve">v lasti občine, odvetniških stroškov in zapadlih obratovalnih stroškov za stanovanje najemnice v osebnem stečaju. Manjkajoča sredstva v višini 3.143 EUR so se prerazporedila iz proračunske postavke </w:t>
      </w:r>
      <w:r w:rsidR="00787843" w:rsidRPr="00EF7AC1">
        <w:rPr>
          <w:rFonts w:ascii="Tahoma" w:hAnsi="Tahoma" w:cs="Tahoma"/>
          <w:lang w:eastAsia="sl-SI"/>
        </w:rPr>
        <w:t>1641</w:t>
      </w:r>
      <w:r w:rsidR="00787843">
        <w:rPr>
          <w:rFonts w:ascii="Tahoma" w:hAnsi="Tahoma" w:cs="Tahoma"/>
          <w:lang w:eastAsia="sl-SI"/>
        </w:rPr>
        <w:t xml:space="preserve"> </w:t>
      </w:r>
      <w:r w:rsidR="00787843" w:rsidRPr="00EF7AC1">
        <w:rPr>
          <w:rFonts w:ascii="Tahoma" w:hAnsi="Tahoma" w:cs="Tahoma"/>
          <w:lang w:eastAsia="sl-SI"/>
        </w:rPr>
        <w:t>STANOVANJA (INVESTICIJE) (</w:t>
      </w:r>
      <w:r w:rsidR="00787843" w:rsidRPr="004562C2">
        <w:rPr>
          <w:rFonts w:ascii="Tahoma" w:hAnsi="Tahoma" w:cs="Tahoma"/>
          <w:i/>
          <w:lang w:eastAsia="sl-SI"/>
        </w:rPr>
        <w:t>OB000-07-0019</w:t>
      </w:r>
      <w:r w:rsidR="00787843">
        <w:rPr>
          <w:rFonts w:ascii="Tahoma" w:hAnsi="Tahoma" w:cs="Tahoma"/>
          <w:i/>
          <w:lang w:eastAsia="sl-SI"/>
        </w:rPr>
        <w:t xml:space="preserve"> </w:t>
      </w:r>
      <w:r w:rsidR="00787843" w:rsidRPr="004562C2">
        <w:rPr>
          <w:rFonts w:ascii="Tahoma" w:hAnsi="Tahoma" w:cs="Tahoma"/>
          <w:i/>
          <w:lang w:eastAsia="sl-SI"/>
        </w:rPr>
        <w:t>NEPROFITNI STANOVANJSKI FOND</w:t>
      </w:r>
      <w:r w:rsidR="00787843" w:rsidRPr="00EF7AC1">
        <w:rPr>
          <w:rFonts w:ascii="Tahoma" w:hAnsi="Tahoma" w:cs="Tahoma"/>
          <w:lang w:eastAsia="sl-SI"/>
        </w:rPr>
        <w:t>)</w:t>
      </w:r>
      <w:r w:rsidR="00787843">
        <w:rPr>
          <w:rFonts w:ascii="Tahoma" w:hAnsi="Tahoma" w:cs="Tahoma"/>
          <w:lang w:eastAsia="sl-SI"/>
        </w:rPr>
        <w:t xml:space="preserve">, kjer vsa sredstva zaradi </w:t>
      </w:r>
      <w:r w:rsidR="00787843" w:rsidRPr="004562C2">
        <w:rPr>
          <w:rFonts w:ascii="Tahoma" w:hAnsi="Tahoma" w:cs="Tahoma"/>
          <w:lang w:eastAsia="sl-SI"/>
        </w:rPr>
        <w:t xml:space="preserve">zamika pri načrtovanih investicijskih vzdrževalnih delih </w:t>
      </w:r>
      <w:r w:rsidR="00787843">
        <w:rPr>
          <w:rFonts w:ascii="Tahoma" w:hAnsi="Tahoma" w:cs="Tahoma"/>
          <w:lang w:eastAsia="sl-SI"/>
        </w:rPr>
        <w:t>niso bila porabljena.</w:t>
      </w:r>
    </w:p>
    <w:p w:rsidR="00B752ED" w:rsidRPr="00EF7AC1" w:rsidRDefault="00B752ED" w:rsidP="00B752ED">
      <w:pPr>
        <w:overflowPunct/>
        <w:autoSpaceDE/>
        <w:autoSpaceDN/>
        <w:adjustRightInd/>
        <w:spacing w:before="0" w:after="0" w:line="276" w:lineRule="auto"/>
        <w:ind w:left="0"/>
        <w:jc w:val="both"/>
        <w:textAlignment w:val="auto"/>
        <w:rPr>
          <w:rFonts w:ascii="Tahoma" w:hAnsi="Tahoma" w:cs="Tahoma"/>
          <w:lang w:eastAsia="sl-SI"/>
        </w:rPr>
      </w:pPr>
    </w:p>
    <w:p w:rsidR="00787843" w:rsidRPr="00EF7AC1" w:rsidRDefault="00B752ED" w:rsidP="00787843">
      <w:pPr>
        <w:overflowPunct/>
        <w:autoSpaceDE/>
        <w:autoSpaceDN/>
        <w:adjustRightInd/>
        <w:spacing w:before="0" w:after="0" w:line="276" w:lineRule="auto"/>
        <w:ind w:left="0"/>
        <w:jc w:val="both"/>
        <w:textAlignment w:val="auto"/>
        <w:rPr>
          <w:rFonts w:ascii="Tahoma" w:hAnsi="Tahoma" w:cs="Tahoma"/>
          <w:lang w:eastAsia="sl-SI"/>
        </w:rPr>
      </w:pPr>
      <w:r w:rsidRPr="00EF7AC1">
        <w:rPr>
          <w:rFonts w:ascii="Tahoma" w:hAnsi="Tahoma" w:cs="Tahoma"/>
          <w:lang w:eastAsia="sl-SI"/>
        </w:rPr>
        <w:t>1721</w:t>
      </w:r>
      <w:r w:rsidR="00787843">
        <w:rPr>
          <w:rFonts w:ascii="Tahoma" w:hAnsi="Tahoma" w:cs="Tahoma"/>
          <w:lang w:eastAsia="sl-SI"/>
        </w:rPr>
        <w:t xml:space="preserve"> </w:t>
      </w:r>
      <w:r w:rsidRPr="00EF7AC1">
        <w:rPr>
          <w:rFonts w:ascii="Tahoma" w:hAnsi="Tahoma" w:cs="Tahoma"/>
          <w:lang w:eastAsia="sl-SI"/>
        </w:rPr>
        <w:t>ZDRAVSTVENI UKREPI NA PRIMARNI RAVNI</w:t>
      </w:r>
      <w:r w:rsidR="00787843">
        <w:rPr>
          <w:rFonts w:ascii="Tahoma" w:hAnsi="Tahoma" w:cs="Tahoma"/>
          <w:lang w:eastAsia="sl-SI"/>
        </w:rPr>
        <w:t>: s</w:t>
      </w:r>
      <w:r w:rsidR="00787843" w:rsidRPr="00787843">
        <w:rPr>
          <w:rFonts w:ascii="Tahoma" w:hAnsi="Tahoma" w:cs="Tahoma"/>
          <w:lang w:eastAsia="sl-SI"/>
        </w:rPr>
        <w:t>troški mrliško</w:t>
      </w:r>
      <w:r w:rsidR="00787843">
        <w:rPr>
          <w:rFonts w:ascii="Tahoma" w:hAnsi="Tahoma" w:cs="Tahoma"/>
          <w:lang w:eastAsia="sl-SI"/>
        </w:rPr>
        <w:t xml:space="preserve"> </w:t>
      </w:r>
      <w:r w:rsidR="00787843" w:rsidRPr="00787843">
        <w:rPr>
          <w:rFonts w:ascii="Tahoma" w:hAnsi="Tahoma" w:cs="Tahoma"/>
          <w:lang w:eastAsia="sl-SI"/>
        </w:rPr>
        <w:t xml:space="preserve">pregledne službe v letu 2017 so </w:t>
      </w:r>
      <w:r w:rsidR="00787843">
        <w:rPr>
          <w:rFonts w:ascii="Tahoma" w:hAnsi="Tahoma" w:cs="Tahoma"/>
          <w:lang w:eastAsia="sl-SI"/>
        </w:rPr>
        <w:t xml:space="preserve">bili </w:t>
      </w:r>
      <w:r w:rsidR="00787843" w:rsidRPr="00787843">
        <w:rPr>
          <w:rFonts w:ascii="Tahoma" w:hAnsi="Tahoma" w:cs="Tahoma"/>
          <w:lang w:eastAsia="sl-SI"/>
        </w:rPr>
        <w:t xml:space="preserve">bistveno višji od načrtovanih, zato je </w:t>
      </w:r>
      <w:r w:rsidR="00787843">
        <w:rPr>
          <w:rFonts w:ascii="Tahoma" w:hAnsi="Tahoma" w:cs="Tahoma"/>
          <w:lang w:eastAsia="sl-SI"/>
        </w:rPr>
        <w:t xml:space="preserve">bilo </w:t>
      </w:r>
      <w:r w:rsidR="00787843" w:rsidRPr="00787843">
        <w:rPr>
          <w:rFonts w:ascii="Tahoma" w:hAnsi="Tahoma" w:cs="Tahoma"/>
          <w:lang w:eastAsia="sl-SI"/>
        </w:rPr>
        <w:t>potrebno zagotoviti dodatna sredstva za pokritje vseh nastalih stroškov.</w:t>
      </w:r>
      <w:r w:rsidR="00787843">
        <w:rPr>
          <w:rFonts w:ascii="Tahoma" w:hAnsi="Tahoma" w:cs="Tahoma"/>
          <w:lang w:eastAsia="sl-SI"/>
        </w:rPr>
        <w:t xml:space="preserve"> Manjkajoča sredstva v višini 3.100 EUR so se prerazporedila iz proračunske postavke </w:t>
      </w:r>
      <w:r w:rsidR="00787843" w:rsidRPr="00EF7AC1">
        <w:rPr>
          <w:rFonts w:ascii="Tahoma" w:hAnsi="Tahoma" w:cs="Tahoma"/>
          <w:lang w:eastAsia="sl-SI"/>
        </w:rPr>
        <w:t>2302</w:t>
      </w:r>
      <w:r w:rsidR="00787843">
        <w:rPr>
          <w:rFonts w:ascii="Tahoma" w:hAnsi="Tahoma" w:cs="Tahoma"/>
          <w:lang w:eastAsia="sl-SI"/>
        </w:rPr>
        <w:t xml:space="preserve"> </w:t>
      </w:r>
      <w:r w:rsidR="00787843" w:rsidRPr="00EF7AC1">
        <w:rPr>
          <w:rFonts w:ascii="Tahoma" w:hAnsi="Tahoma" w:cs="Tahoma"/>
          <w:lang w:eastAsia="sl-SI"/>
        </w:rPr>
        <w:t>SPLOŠNA PRORAČUNSKA REZERVACIJA</w:t>
      </w:r>
    </w:p>
    <w:p w:rsidR="00B752ED" w:rsidRPr="00EF7AC1" w:rsidRDefault="00B752ED" w:rsidP="00B752ED">
      <w:pPr>
        <w:overflowPunct/>
        <w:autoSpaceDE/>
        <w:autoSpaceDN/>
        <w:adjustRightInd/>
        <w:spacing w:before="0" w:after="0" w:line="276" w:lineRule="auto"/>
        <w:ind w:left="0"/>
        <w:jc w:val="both"/>
        <w:textAlignment w:val="auto"/>
        <w:rPr>
          <w:rFonts w:ascii="Tahoma" w:hAnsi="Tahoma" w:cs="Tahoma"/>
          <w:lang w:eastAsia="sl-SI"/>
        </w:rPr>
      </w:pPr>
    </w:p>
    <w:p w:rsidR="00207030" w:rsidRDefault="00B752ED" w:rsidP="00207030">
      <w:pPr>
        <w:overflowPunct/>
        <w:autoSpaceDE/>
        <w:autoSpaceDN/>
        <w:adjustRightInd/>
        <w:spacing w:before="0" w:after="0" w:line="276" w:lineRule="auto"/>
        <w:ind w:left="0"/>
        <w:jc w:val="both"/>
        <w:textAlignment w:val="auto"/>
        <w:rPr>
          <w:rFonts w:ascii="Tahoma" w:hAnsi="Tahoma" w:cs="Tahoma"/>
          <w:lang w:eastAsia="sl-SI"/>
        </w:rPr>
      </w:pPr>
      <w:r w:rsidRPr="00EF7AC1">
        <w:rPr>
          <w:rFonts w:ascii="Tahoma" w:hAnsi="Tahoma" w:cs="Tahoma"/>
          <w:lang w:eastAsia="sl-SI"/>
        </w:rPr>
        <w:t>2001</w:t>
      </w:r>
      <w:r w:rsidR="00207030">
        <w:rPr>
          <w:rFonts w:ascii="Tahoma" w:hAnsi="Tahoma" w:cs="Tahoma"/>
          <w:lang w:eastAsia="sl-SI"/>
        </w:rPr>
        <w:t xml:space="preserve"> </w:t>
      </w:r>
      <w:r w:rsidRPr="00EF7AC1">
        <w:rPr>
          <w:rFonts w:ascii="Tahoma" w:hAnsi="Tahoma" w:cs="Tahoma"/>
          <w:lang w:eastAsia="sl-SI"/>
        </w:rPr>
        <w:t>DODATEK ZA NOVOROJENCE</w:t>
      </w:r>
      <w:r w:rsidR="00207030">
        <w:rPr>
          <w:rFonts w:ascii="Tahoma" w:hAnsi="Tahoma" w:cs="Tahoma"/>
          <w:lang w:eastAsia="sl-SI"/>
        </w:rPr>
        <w:t>: k</w:t>
      </w:r>
      <w:r w:rsidR="00207030" w:rsidRPr="00207030">
        <w:rPr>
          <w:rFonts w:ascii="Tahoma" w:hAnsi="Tahoma" w:cs="Tahoma"/>
          <w:lang w:eastAsia="sl-SI"/>
        </w:rPr>
        <w:t xml:space="preserve">er je </w:t>
      </w:r>
      <w:r w:rsidR="00207030">
        <w:rPr>
          <w:rFonts w:ascii="Tahoma" w:hAnsi="Tahoma" w:cs="Tahoma"/>
          <w:lang w:eastAsia="sl-SI"/>
        </w:rPr>
        <w:t xml:space="preserve">bilo </w:t>
      </w:r>
      <w:r w:rsidR="00207030" w:rsidRPr="00207030">
        <w:rPr>
          <w:rFonts w:ascii="Tahoma" w:hAnsi="Tahoma" w:cs="Tahoma"/>
          <w:lang w:eastAsia="sl-SI"/>
        </w:rPr>
        <w:t xml:space="preserve">v letu 2017 rojeno več otrok kot v preteklih letih je </w:t>
      </w:r>
      <w:r w:rsidR="00207030">
        <w:rPr>
          <w:rFonts w:ascii="Tahoma" w:hAnsi="Tahoma" w:cs="Tahoma"/>
          <w:lang w:eastAsia="sl-SI"/>
        </w:rPr>
        <w:t xml:space="preserve">bilo </w:t>
      </w:r>
      <w:r w:rsidR="00207030" w:rsidRPr="00207030">
        <w:rPr>
          <w:rFonts w:ascii="Tahoma" w:hAnsi="Tahoma" w:cs="Tahoma"/>
          <w:lang w:eastAsia="sl-SI"/>
        </w:rPr>
        <w:t>potrebno zagotoviti dodatna sredstva za izplačilo dodatka za novorojence.</w:t>
      </w:r>
      <w:r w:rsidR="00207030">
        <w:rPr>
          <w:rFonts w:ascii="Tahoma" w:hAnsi="Tahoma" w:cs="Tahoma"/>
          <w:lang w:eastAsia="sl-SI"/>
        </w:rPr>
        <w:t xml:space="preserve"> Sredstva v višini 5.380 EUR so se prerazporedila iz proračunske postavke </w:t>
      </w:r>
      <w:r w:rsidR="00207030" w:rsidRPr="00EF7AC1">
        <w:rPr>
          <w:rFonts w:ascii="Tahoma" w:hAnsi="Tahoma" w:cs="Tahoma"/>
          <w:lang w:eastAsia="sl-SI"/>
        </w:rPr>
        <w:t>2302</w:t>
      </w:r>
      <w:r w:rsidR="00207030">
        <w:rPr>
          <w:rFonts w:ascii="Tahoma" w:hAnsi="Tahoma" w:cs="Tahoma"/>
          <w:lang w:eastAsia="sl-SI"/>
        </w:rPr>
        <w:t xml:space="preserve"> </w:t>
      </w:r>
      <w:r w:rsidR="00207030" w:rsidRPr="00EF7AC1">
        <w:rPr>
          <w:rFonts w:ascii="Tahoma" w:hAnsi="Tahoma" w:cs="Tahoma"/>
          <w:lang w:eastAsia="sl-SI"/>
        </w:rPr>
        <w:t>SPLOŠNA PRORAČUNSKA REZERVACIJA</w:t>
      </w:r>
      <w:r w:rsidR="00207030">
        <w:rPr>
          <w:rFonts w:ascii="Tahoma" w:hAnsi="Tahoma" w:cs="Tahoma"/>
          <w:lang w:eastAsia="sl-SI"/>
        </w:rPr>
        <w:t>.</w:t>
      </w:r>
    </w:p>
    <w:p w:rsidR="00B752ED" w:rsidRPr="00EF7AC1" w:rsidRDefault="00B752ED" w:rsidP="00B752ED">
      <w:pPr>
        <w:overflowPunct/>
        <w:autoSpaceDE/>
        <w:autoSpaceDN/>
        <w:adjustRightInd/>
        <w:spacing w:before="0" w:after="0" w:line="276" w:lineRule="auto"/>
        <w:ind w:left="0"/>
        <w:jc w:val="both"/>
        <w:textAlignment w:val="auto"/>
        <w:rPr>
          <w:rFonts w:ascii="Tahoma" w:hAnsi="Tahoma" w:cs="Tahoma"/>
          <w:lang w:eastAsia="sl-SI"/>
        </w:rPr>
      </w:pPr>
    </w:p>
    <w:p w:rsidR="00B752ED" w:rsidRDefault="00B752ED" w:rsidP="00B752ED">
      <w:pPr>
        <w:overflowPunct/>
        <w:autoSpaceDE/>
        <w:autoSpaceDN/>
        <w:adjustRightInd/>
        <w:spacing w:before="0" w:after="0" w:line="276" w:lineRule="auto"/>
        <w:ind w:left="0"/>
        <w:jc w:val="both"/>
        <w:textAlignment w:val="auto"/>
        <w:rPr>
          <w:rFonts w:ascii="Tahoma" w:hAnsi="Tahoma" w:cs="Tahoma"/>
          <w:lang w:eastAsia="sl-SI"/>
        </w:rPr>
      </w:pPr>
      <w:r w:rsidRPr="00EF7AC1">
        <w:rPr>
          <w:rFonts w:ascii="Tahoma" w:hAnsi="Tahoma" w:cs="Tahoma"/>
          <w:lang w:eastAsia="sl-SI"/>
        </w:rPr>
        <w:t>2021</w:t>
      </w:r>
      <w:r w:rsidR="00207030">
        <w:rPr>
          <w:rFonts w:ascii="Tahoma" w:hAnsi="Tahoma" w:cs="Tahoma"/>
          <w:lang w:eastAsia="sl-SI"/>
        </w:rPr>
        <w:t xml:space="preserve"> </w:t>
      </w:r>
      <w:r w:rsidRPr="00EF7AC1">
        <w:rPr>
          <w:rFonts w:ascii="Tahoma" w:hAnsi="Tahoma" w:cs="Tahoma"/>
          <w:lang w:eastAsia="sl-SI"/>
        </w:rPr>
        <w:t>POMOČ NA DOMU</w:t>
      </w:r>
      <w:r w:rsidR="00207030">
        <w:rPr>
          <w:rFonts w:ascii="Tahoma" w:hAnsi="Tahoma" w:cs="Tahoma"/>
          <w:lang w:eastAsia="sl-SI"/>
        </w:rPr>
        <w:t>: z</w:t>
      </w:r>
      <w:r w:rsidR="00207030" w:rsidRPr="00207030">
        <w:rPr>
          <w:rFonts w:ascii="Tahoma" w:hAnsi="Tahoma" w:cs="Tahoma"/>
          <w:lang w:eastAsia="sl-SI"/>
        </w:rPr>
        <w:t xml:space="preserve">aradi večjega števila uporabnikov PND in posledično večjega obsega javne službe </w:t>
      </w:r>
      <w:r w:rsidR="00207030">
        <w:rPr>
          <w:rFonts w:ascii="Tahoma" w:hAnsi="Tahoma" w:cs="Tahoma"/>
          <w:lang w:eastAsia="sl-SI"/>
        </w:rPr>
        <w:t xml:space="preserve">(v urah) </w:t>
      </w:r>
      <w:r w:rsidR="00207030" w:rsidRPr="00207030">
        <w:rPr>
          <w:rFonts w:ascii="Tahoma" w:hAnsi="Tahoma" w:cs="Tahoma"/>
          <w:lang w:eastAsia="sl-SI"/>
        </w:rPr>
        <w:t xml:space="preserve">je </w:t>
      </w:r>
      <w:r w:rsidR="00207030">
        <w:rPr>
          <w:rFonts w:ascii="Tahoma" w:hAnsi="Tahoma" w:cs="Tahoma"/>
          <w:lang w:eastAsia="sl-SI"/>
        </w:rPr>
        <w:t xml:space="preserve">bilo </w:t>
      </w:r>
      <w:r w:rsidR="00207030" w:rsidRPr="00207030">
        <w:rPr>
          <w:rFonts w:ascii="Tahoma" w:hAnsi="Tahoma" w:cs="Tahoma"/>
          <w:lang w:eastAsia="sl-SI"/>
        </w:rPr>
        <w:t>potrebno zagotoviti dodatna sredstva za kritje vseh stroškov iz tega naslova.</w:t>
      </w:r>
      <w:r w:rsidR="00207030">
        <w:rPr>
          <w:rFonts w:ascii="Tahoma" w:hAnsi="Tahoma" w:cs="Tahoma"/>
          <w:lang w:eastAsia="sl-SI"/>
        </w:rPr>
        <w:t xml:space="preserve"> Sredstva v višini 2.794 EUR so se prerazporedila iz proračunske postavke </w:t>
      </w:r>
      <w:r w:rsidR="00207030" w:rsidRPr="00EF7AC1">
        <w:rPr>
          <w:rFonts w:ascii="Tahoma" w:hAnsi="Tahoma" w:cs="Tahoma"/>
          <w:lang w:eastAsia="sl-SI"/>
        </w:rPr>
        <w:t>2302</w:t>
      </w:r>
      <w:r w:rsidR="00207030">
        <w:rPr>
          <w:rFonts w:ascii="Tahoma" w:hAnsi="Tahoma" w:cs="Tahoma"/>
          <w:lang w:eastAsia="sl-SI"/>
        </w:rPr>
        <w:t xml:space="preserve"> </w:t>
      </w:r>
      <w:r w:rsidR="00207030" w:rsidRPr="00EF7AC1">
        <w:rPr>
          <w:rFonts w:ascii="Tahoma" w:hAnsi="Tahoma" w:cs="Tahoma"/>
          <w:lang w:eastAsia="sl-SI"/>
        </w:rPr>
        <w:t>SPLOŠNA PRORAČUNSKA REZERVACIJA</w:t>
      </w:r>
      <w:r w:rsidR="00207030">
        <w:rPr>
          <w:rFonts w:ascii="Tahoma" w:hAnsi="Tahoma" w:cs="Tahoma"/>
          <w:lang w:eastAsia="sl-SI"/>
        </w:rPr>
        <w:t>.</w:t>
      </w:r>
    </w:p>
    <w:p w:rsidR="00207030" w:rsidRPr="00EF7AC1" w:rsidRDefault="00207030" w:rsidP="00B752ED">
      <w:pPr>
        <w:overflowPunct/>
        <w:autoSpaceDE/>
        <w:autoSpaceDN/>
        <w:adjustRightInd/>
        <w:spacing w:before="0" w:after="0" w:line="276" w:lineRule="auto"/>
        <w:ind w:left="0"/>
        <w:jc w:val="both"/>
        <w:textAlignment w:val="auto"/>
        <w:rPr>
          <w:rFonts w:ascii="Tahoma" w:hAnsi="Tahoma" w:cs="Tahoma"/>
          <w:lang w:eastAsia="sl-SI"/>
        </w:rPr>
      </w:pPr>
    </w:p>
    <w:p w:rsidR="003B0B17" w:rsidRDefault="00B752ED" w:rsidP="003B0B17">
      <w:pPr>
        <w:overflowPunct/>
        <w:autoSpaceDE/>
        <w:autoSpaceDN/>
        <w:adjustRightInd/>
        <w:spacing w:before="0" w:after="0" w:line="276" w:lineRule="auto"/>
        <w:ind w:left="0"/>
        <w:jc w:val="both"/>
        <w:textAlignment w:val="auto"/>
        <w:rPr>
          <w:rFonts w:ascii="Tahoma" w:hAnsi="Tahoma" w:cs="Tahoma"/>
          <w:lang w:eastAsia="sl-SI"/>
        </w:rPr>
      </w:pPr>
      <w:r w:rsidRPr="00EF7AC1">
        <w:rPr>
          <w:rFonts w:ascii="Tahoma" w:hAnsi="Tahoma" w:cs="Tahoma"/>
          <w:lang w:eastAsia="sl-SI"/>
        </w:rPr>
        <w:t>2032</w:t>
      </w:r>
      <w:r w:rsidR="003B0B17">
        <w:rPr>
          <w:rFonts w:ascii="Tahoma" w:hAnsi="Tahoma" w:cs="Tahoma"/>
          <w:lang w:eastAsia="sl-SI"/>
        </w:rPr>
        <w:t xml:space="preserve"> </w:t>
      </w:r>
      <w:r w:rsidRPr="00EF7AC1">
        <w:rPr>
          <w:rFonts w:ascii="Tahoma" w:hAnsi="Tahoma" w:cs="Tahoma"/>
          <w:lang w:eastAsia="sl-SI"/>
        </w:rPr>
        <w:t>DELNO NADOMESTILO NAJEMNIN</w:t>
      </w:r>
      <w:r w:rsidR="003B0B17">
        <w:rPr>
          <w:rFonts w:ascii="Tahoma" w:hAnsi="Tahoma" w:cs="Tahoma"/>
          <w:lang w:eastAsia="sl-SI"/>
        </w:rPr>
        <w:t xml:space="preserve">: pravico do subvencije najemnine za stanovanja je CSD Jesenice priznal </w:t>
      </w:r>
      <w:proofErr w:type="spellStart"/>
      <w:r w:rsidR="003B0B17">
        <w:rPr>
          <w:rFonts w:ascii="Tahoma" w:hAnsi="Tahoma" w:cs="Tahoma"/>
          <w:lang w:eastAsia="sl-SI"/>
        </w:rPr>
        <w:t>večim</w:t>
      </w:r>
      <w:proofErr w:type="spellEnd"/>
      <w:r w:rsidR="003B0B17">
        <w:rPr>
          <w:rFonts w:ascii="Tahoma" w:hAnsi="Tahoma" w:cs="Tahoma"/>
          <w:lang w:eastAsia="sl-SI"/>
        </w:rPr>
        <w:t xml:space="preserve"> upravičencem, kot v preteklih letih, </w:t>
      </w:r>
      <w:r w:rsidR="00207030" w:rsidRPr="00207030">
        <w:rPr>
          <w:rFonts w:ascii="Tahoma" w:hAnsi="Tahoma" w:cs="Tahoma"/>
          <w:lang w:eastAsia="sl-SI"/>
        </w:rPr>
        <w:t xml:space="preserve">zato je </w:t>
      </w:r>
      <w:r w:rsidR="003B0B17">
        <w:rPr>
          <w:rFonts w:ascii="Tahoma" w:hAnsi="Tahoma" w:cs="Tahoma"/>
          <w:lang w:eastAsia="sl-SI"/>
        </w:rPr>
        <w:t xml:space="preserve">bilo </w:t>
      </w:r>
      <w:r w:rsidR="00207030" w:rsidRPr="00207030">
        <w:rPr>
          <w:rFonts w:ascii="Tahoma" w:hAnsi="Tahoma" w:cs="Tahoma"/>
          <w:lang w:eastAsia="sl-SI"/>
        </w:rPr>
        <w:t>potrebno zagotoviti dodatna sredstva za ta namen.</w:t>
      </w:r>
      <w:r w:rsidR="003B0B17">
        <w:rPr>
          <w:rFonts w:ascii="Tahoma" w:hAnsi="Tahoma" w:cs="Tahoma"/>
          <w:lang w:eastAsia="sl-SI"/>
        </w:rPr>
        <w:t xml:space="preserve"> Potrebna sredstva v višini 1.900 EUR so se prerazporedila iz proračunske postavke </w:t>
      </w:r>
      <w:r w:rsidR="003B0B17" w:rsidRPr="00EF7AC1">
        <w:rPr>
          <w:rFonts w:ascii="Tahoma" w:hAnsi="Tahoma" w:cs="Tahoma"/>
          <w:lang w:eastAsia="sl-SI"/>
        </w:rPr>
        <w:t>2302</w:t>
      </w:r>
      <w:r w:rsidR="003B0B17">
        <w:rPr>
          <w:rFonts w:ascii="Tahoma" w:hAnsi="Tahoma" w:cs="Tahoma"/>
          <w:lang w:eastAsia="sl-SI"/>
        </w:rPr>
        <w:t xml:space="preserve"> </w:t>
      </w:r>
      <w:r w:rsidR="003B0B17" w:rsidRPr="00EF7AC1">
        <w:rPr>
          <w:rFonts w:ascii="Tahoma" w:hAnsi="Tahoma" w:cs="Tahoma"/>
          <w:lang w:eastAsia="sl-SI"/>
        </w:rPr>
        <w:t>SPLOŠNA PRORAČUNSKA REZERVACIJA</w:t>
      </w:r>
      <w:r w:rsidR="003B0B17">
        <w:rPr>
          <w:rFonts w:ascii="Tahoma" w:hAnsi="Tahoma" w:cs="Tahoma"/>
          <w:lang w:eastAsia="sl-SI"/>
        </w:rPr>
        <w:t>.</w:t>
      </w:r>
    </w:p>
    <w:p w:rsidR="003B0B17" w:rsidRDefault="003B0B17" w:rsidP="003B0B17">
      <w:pPr>
        <w:overflowPunct/>
        <w:autoSpaceDE/>
        <w:autoSpaceDN/>
        <w:adjustRightInd/>
        <w:spacing w:before="0" w:after="0" w:line="276" w:lineRule="auto"/>
        <w:ind w:left="0"/>
        <w:jc w:val="both"/>
        <w:textAlignment w:val="auto"/>
        <w:rPr>
          <w:rFonts w:ascii="Tahoma" w:hAnsi="Tahoma" w:cs="Tahoma"/>
          <w:lang w:eastAsia="sl-SI"/>
        </w:rPr>
      </w:pPr>
    </w:p>
    <w:p w:rsidR="00A84E8F" w:rsidRDefault="00A84E8F" w:rsidP="000B5404">
      <w:pPr>
        <w:overflowPunct/>
        <w:autoSpaceDE/>
        <w:autoSpaceDN/>
        <w:adjustRightInd/>
        <w:spacing w:before="0" w:after="0" w:line="276" w:lineRule="auto"/>
        <w:ind w:left="0"/>
        <w:jc w:val="both"/>
        <w:textAlignment w:val="auto"/>
        <w:rPr>
          <w:rFonts w:ascii="Tahoma" w:hAnsi="Tahoma" w:cs="Tahoma"/>
          <w:lang w:eastAsia="sl-SI"/>
        </w:rPr>
      </w:pPr>
    </w:p>
    <w:p w:rsidR="00DE7290" w:rsidRDefault="00DE7290" w:rsidP="000B5404">
      <w:pPr>
        <w:overflowPunct/>
        <w:autoSpaceDE/>
        <w:autoSpaceDN/>
        <w:adjustRightInd/>
        <w:spacing w:before="0" w:after="0" w:line="276" w:lineRule="auto"/>
        <w:ind w:left="0"/>
        <w:jc w:val="both"/>
        <w:textAlignment w:val="auto"/>
        <w:rPr>
          <w:rFonts w:ascii="Tahoma" w:hAnsi="Tahoma" w:cs="Tahoma"/>
        </w:rPr>
      </w:pPr>
      <w:r w:rsidRPr="00DE7290">
        <w:rPr>
          <w:rFonts w:ascii="Tahoma" w:hAnsi="Tahoma" w:cs="Tahoma"/>
        </w:rPr>
        <w:br w:type="page"/>
      </w:r>
    </w:p>
    <w:p w:rsidR="00820F08" w:rsidRPr="00A84E8F" w:rsidRDefault="00820F08" w:rsidP="003004F5">
      <w:pPr>
        <w:pStyle w:val="naslov20"/>
        <w:ind w:left="0" w:right="0"/>
      </w:pPr>
      <w:bookmarkStart w:id="73" w:name="_Toc288559230"/>
      <w:bookmarkStart w:id="74" w:name="_Toc350754415"/>
      <w:r w:rsidRPr="00384756">
        <w:rPr>
          <w:color w:val="548DD4" w:themeColor="text2" w:themeTint="99"/>
          <w:szCs w:val="28"/>
        </w:rPr>
        <w:lastRenderedPageBreak/>
        <w:t>2. POSEBNI DEL ZAKLJUČNEGA RAČUNA PRORAČUNA</w:t>
      </w:r>
      <w:bookmarkEnd w:id="73"/>
      <w:bookmarkEnd w:id="74"/>
      <w:r w:rsidR="003004F5">
        <w:rPr>
          <w:color w:val="548DD4" w:themeColor="text2" w:themeTint="99"/>
          <w:szCs w:val="28"/>
        </w:rPr>
        <w:t xml:space="preserve">- </w:t>
      </w:r>
      <w:bookmarkStart w:id="75" w:name="_Toc350754416"/>
      <w:r w:rsidRPr="00A84E8F">
        <w:t>REALIZACIJA FINANČNEGA NAČRTA</w:t>
      </w:r>
      <w:bookmarkEnd w:id="75"/>
    </w:p>
    <w:p w:rsidR="00820F08" w:rsidRDefault="00820F08" w:rsidP="00820F08">
      <w:pPr>
        <w:overflowPunct/>
        <w:autoSpaceDE/>
        <w:autoSpaceDN/>
        <w:adjustRightInd/>
        <w:spacing w:before="0" w:after="0" w:line="276" w:lineRule="auto"/>
        <w:ind w:left="0"/>
        <w:jc w:val="both"/>
        <w:textAlignment w:val="auto"/>
        <w:rPr>
          <w:rFonts w:ascii="Tahoma" w:hAnsi="Tahoma" w:cs="Tahoma"/>
        </w:rPr>
      </w:pPr>
    </w:p>
    <w:p w:rsidR="009B07B8" w:rsidRPr="009B07B8" w:rsidRDefault="009B07B8" w:rsidP="009B07B8">
      <w:pPr>
        <w:pStyle w:val="naslov30"/>
        <w:rPr>
          <w:sz w:val="32"/>
          <w:szCs w:val="32"/>
        </w:rPr>
      </w:pPr>
      <w:r w:rsidRPr="009B07B8">
        <w:rPr>
          <w:sz w:val="32"/>
          <w:szCs w:val="32"/>
        </w:rPr>
        <w:t>01 OBČINSKI SVET</w:t>
      </w:r>
      <w:r w:rsidRPr="009B07B8">
        <w:rPr>
          <w:sz w:val="32"/>
          <w:szCs w:val="32"/>
        </w:rPr>
        <w:tab/>
        <w:t>57.985 €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prenosa neporabljenih namenskih sredstev iz preteklega leta v skladu s 44. členom ZJF</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ZJF v 44. členu določa, da se namenska sredstva, ki niso bila porabljena v preteklem letu, razen sredstev, ki jih neposredni uporabnik doseže z lastno dejavnostjo, prenesejo v proračun za tekoče leto. Za obseg prenesenih sredstev se povečata obseg sredstev v finančnem načrtu uporabnika, na katerega se nanašajo in proračun. Proračunski uporabnik v letu 2017 v svojem finančnem načrtu ni imel namenskih sredstev.</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plačil neporavnanih obveznosti iz preteklih let v skladu s 46. členom ZJF</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ZJF v 46. členu določa, da neposredni uporabniki zagotovijo sredstva za obveznosti iz preteklih let, ki niso predvidene v proračunu za tekoče leto, v okviru sredstev proračuna tekočega leta. Proračunski porabnik v svojem finančnem načrtu nima realiziranih obveznosti iz preteklih let.</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novih obveznosti v finančni načrt neposrednega uporabnika v skladu s 41. členom ZJF</w:t>
      </w:r>
    </w:p>
    <w:p w:rsidR="009B07B8" w:rsidRDefault="009B07B8" w:rsidP="009B07B8">
      <w:pPr>
        <w:widowControl w:val="0"/>
        <w:ind w:left="0" w:right="-1"/>
        <w:jc w:val="both"/>
        <w:rPr>
          <w:rFonts w:ascii="Tahoma" w:hAnsi="Tahoma" w:cs="Tahoma"/>
        </w:rPr>
      </w:pPr>
      <w:r w:rsidRPr="007B69C0">
        <w:rPr>
          <w:rFonts w:ascii="Tahoma" w:hAnsi="Tahoma" w:cs="Tahoma"/>
          <w:lang w:val="x-none"/>
        </w:rPr>
        <w:t>ZJF v 41. členu določa, da če se po sprejemu proračuna sprejme odlok, na podlagi katerega nastanejo nove obveznosti za proračun, vključi župan te obveznosti v proračun in določi obseg izdatkov za ta namen v okviru večjih pričakovanih prejemkov in obsega zadolžitve, ki je določen s proračunom, ali s prerazporeditvijo sredstev v okviru možnih prihrankov sredstev. V proračunskem letu 2017 ni bil sprejet odlok, kateri bi med letom vplival na višje odhodke proračuna.</w:t>
      </w:r>
    </w:p>
    <w:p w:rsidR="005A5E3C" w:rsidRPr="005A5E3C" w:rsidRDefault="005A5E3C" w:rsidP="009B07B8">
      <w:pPr>
        <w:widowControl w:val="0"/>
        <w:ind w:left="0" w:right="-1"/>
        <w:jc w:val="both"/>
        <w:rPr>
          <w:rFonts w:ascii="Tahoma" w:hAnsi="Tahoma" w:cs="Tahoma"/>
        </w:rPr>
      </w:pPr>
    </w:p>
    <w:p w:rsidR="009B07B8" w:rsidRPr="00C251B8" w:rsidRDefault="009B07B8" w:rsidP="00C251B8">
      <w:pPr>
        <w:pStyle w:val="AHeading5"/>
        <w:pBdr>
          <w:top w:val="none" w:sz="0" w:space="0" w:color="auto"/>
          <w:bottom w:val="none" w:sz="0" w:space="0" w:color="auto"/>
        </w:pBdr>
        <w:tabs>
          <w:tab w:val="decimal" w:pos="9200"/>
        </w:tabs>
        <w:spacing w:before="240" w:line="276" w:lineRule="auto"/>
        <w:rPr>
          <w:rStyle w:val="Intenzivenpoudarek"/>
          <w:b/>
          <w:sz w:val="24"/>
          <w:szCs w:val="24"/>
        </w:rPr>
      </w:pPr>
      <w:r w:rsidRPr="00C251B8">
        <w:rPr>
          <w:rStyle w:val="Intenzivenpoudarek"/>
          <w:b/>
          <w:sz w:val="24"/>
          <w:szCs w:val="24"/>
        </w:rPr>
        <w:t>01 POLITIČNI SISTEM</w:t>
      </w:r>
      <w:r w:rsidRPr="00C251B8">
        <w:rPr>
          <w:rStyle w:val="Intenzivenpoudarek"/>
          <w:b/>
          <w:sz w:val="24"/>
          <w:szCs w:val="24"/>
        </w:rPr>
        <w:tab/>
        <w:t>35.157 €</w:t>
      </w:r>
    </w:p>
    <w:p w:rsidR="009B07B8" w:rsidRPr="00C251B8" w:rsidRDefault="009B07B8" w:rsidP="00C251B8">
      <w:pPr>
        <w:pStyle w:val="AHeading6"/>
        <w:pBdr>
          <w:top w:val="none" w:sz="0" w:space="0" w:color="auto"/>
          <w:bottom w:val="none" w:sz="0" w:space="0" w:color="auto"/>
        </w:pBdr>
        <w:tabs>
          <w:tab w:val="decimal" w:pos="9200"/>
        </w:tabs>
        <w:spacing w:line="276" w:lineRule="auto"/>
        <w:ind w:right="-1"/>
        <w:jc w:val="both"/>
        <w:rPr>
          <w:rStyle w:val="Intenzivenpoudarek"/>
          <w:b/>
          <w:sz w:val="24"/>
          <w:szCs w:val="24"/>
        </w:rPr>
      </w:pPr>
      <w:r w:rsidRPr="00C251B8">
        <w:rPr>
          <w:rStyle w:val="Intenzivenpoudarek"/>
          <w:b/>
          <w:sz w:val="24"/>
          <w:szCs w:val="24"/>
        </w:rPr>
        <w:t>0101 Politični sistem</w:t>
      </w:r>
      <w:r w:rsidRPr="00C251B8">
        <w:rPr>
          <w:rStyle w:val="Intenzivenpoudarek"/>
          <w:b/>
          <w:sz w:val="24"/>
          <w:szCs w:val="24"/>
        </w:rPr>
        <w:tab/>
        <w:t>35.157 €</w:t>
      </w:r>
    </w:p>
    <w:p w:rsidR="009B07B8" w:rsidRPr="00C251B8" w:rsidRDefault="009B07B8" w:rsidP="00C251B8">
      <w:pPr>
        <w:pStyle w:val="AHeading7"/>
        <w:pBdr>
          <w:top w:val="none" w:sz="0" w:space="0" w:color="auto"/>
          <w:bottom w:val="none" w:sz="0" w:space="0" w:color="auto"/>
        </w:pBdr>
        <w:tabs>
          <w:tab w:val="decimal" w:pos="9200"/>
        </w:tabs>
        <w:ind w:right="-1"/>
        <w:jc w:val="both"/>
        <w:rPr>
          <w:rStyle w:val="Intenzivenpoudarek1"/>
          <w:b/>
          <w:sz w:val="20"/>
        </w:rPr>
      </w:pPr>
      <w:r w:rsidRPr="00C251B8">
        <w:rPr>
          <w:rStyle w:val="Intenzivenpoudarek1"/>
          <w:b/>
          <w:sz w:val="20"/>
        </w:rPr>
        <w:t>01019001 Dejavnost občinskega sveta</w:t>
      </w:r>
      <w:r w:rsidRPr="00C251B8">
        <w:rPr>
          <w:rStyle w:val="Intenzivenpoudarek1"/>
          <w:b/>
          <w:sz w:val="20"/>
        </w:rPr>
        <w:tab/>
        <w:t>35.157 €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Zakonske in druge pravne podlage, ki pojasnjujejo delovno področje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Zakon o lokalni samoupravi, Zakon o volilni in referendumski kampanji, Odlok o plačah funkcionarjev, Statut občine Žirovnica, Poslovnik o delu občinskega sveta, Odlok o ustanovitvi vaških odborov, Pravilnik o določitvi plač in drugih prejemkov funkcionarjev, članov nadzornega odbora in delovnih teles občinskega sveta Občine Žirovnica</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Dolgoročni cilj delovanja občinskega sveta je izvrševanje programa dela občinskega sveta in izvajanje ustanoviteljskih pravic v osebah javnega prava, katerih ustanoviteljica ali soustanoviteljica je občina, v skladu z zakonodajo. Cilj delovanja vaških odborov je zastopanje interesov občanov na območju posameznih naselij in izpolnjevanje obveznosti, ki jih imajo kot posvetovalno telo občinskega sveta. </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Letni cilj je sprejem proračuna in drugih aktov, potrebnih za delovanje in razvoj občine.</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Kazalci: število sprejetih aktov, glede na program dela.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Letni cilj je bil v precejšnji meri dosežen. V letu 2017 je bila realizacija sprejetih aktov glede na program dela občinskega sveta  80% , skupaj z akti sprejetimi izven programa dela pa 82,6%.</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Nastanek morebitnih nedopustnih ali nepričakovanih posledic pri izvajanju programa dela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Nedopustnih in nepričakovanih posledic pri izvajanju programa dela ni bilo.</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Sredstva so bila porabljena v skladu z merili in standardi, ki določajo učinkovito in gospodarno trošenje </w:t>
      </w:r>
      <w:r w:rsidRPr="007B69C0">
        <w:rPr>
          <w:rFonts w:ascii="Tahoma" w:hAnsi="Tahoma" w:cs="Tahoma"/>
          <w:lang w:val="x-none"/>
        </w:rPr>
        <w:lastRenderedPageBreak/>
        <w:t>proračunskih sredstev.</w:t>
      </w:r>
    </w:p>
    <w:p w:rsidR="009B07B8" w:rsidRPr="00C251B8" w:rsidRDefault="009B07B8" w:rsidP="00C251B8">
      <w:pPr>
        <w:pStyle w:val="PP-naslov"/>
        <w:spacing w:before="360" w:line="276" w:lineRule="auto"/>
        <w:rPr>
          <w:sz w:val="22"/>
          <w:szCs w:val="22"/>
        </w:rPr>
      </w:pPr>
      <w:r w:rsidRPr="00C251B8">
        <w:rPr>
          <w:sz w:val="22"/>
          <w:szCs w:val="22"/>
        </w:rPr>
        <w:t>0101 DELOVANJE OBČINSKEGA SVETA</w:t>
      </w:r>
      <w:r w:rsidRPr="00C251B8">
        <w:rPr>
          <w:sz w:val="22"/>
          <w:szCs w:val="22"/>
        </w:rPr>
        <w:tab/>
        <w:t>23.125 €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Stroški delovanja občinskega sveta in njegovih delovnih teles so bili nižji od načrtovanih. V proračunu so bila načrtovana sredstva za izvedbo 6 rednih sej in 1 izredna seja občinskega sveta s 100% udeležbo. Dejansko je bilo izvedenih 6 rednih sej z 88 % udeležbo in 1 izredna seja s 86 % udeležbo. Prav tako so bila načrtovana sredstva za izvedbo 6 sej vsakega odbora in komisije (skupaj 30 sej) s 100 % % udeležbo, dejansko pa so odbori zasedali: </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 odbor za negospodarstvo na 5 sejah (88 % prisotnost), </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komisija za mandatna vprašanja, volitve in imenovanja na 4 sejah (85 % prisotnost),</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odbor za gospodarstvo in finance na 6 sejah (83 % prisotnost),</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statutarno pravna komisija na 6 sejah (83 % prisotnost),</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odbor za prostor, varstvo okolja in gospodarsko infrastrukturo na 6 sejah (83 % prisotnost).</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Med stroški delovanja občinskega sveta so bili poleg sejnin v višini 17.122,55 EUR, realizirani še stroški tiska gradiva za seje občinskega sveta in odborov v višini 5.574,95 EUR in stroški svetovanja na področju NUSZ v občini Žirovnica v višini 427 EUR.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spacing w:after="0"/>
        <w:ind w:left="0" w:right="-1"/>
        <w:jc w:val="both"/>
        <w:rPr>
          <w:rFonts w:ascii="Tahoma" w:hAnsi="Tahoma" w:cs="Tahoma"/>
          <w:lang w:val="x-none"/>
        </w:rPr>
      </w:pPr>
      <w:r w:rsidRPr="007B69C0">
        <w:rPr>
          <w:rFonts w:ascii="Tahoma" w:hAnsi="Tahoma" w:cs="Tahoma"/>
          <w:lang w:val="x-none"/>
        </w:rPr>
        <w:t>Sredstva v celoti niso bila porabljena, saj je bila udeležba na sejah občinskega sveta in njegovih delovnih telesih nižja od 100%. Prav tako so bili stroški tiska gradiva manjši od predvidenih (7.000 EUR).</w:t>
      </w:r>
    </w:p>
    <w:p w:rsidR="009B07B8" w:rsidRPr="00C251B8" w:rsidRDefault="009B07B8" w:rsidP="00C251B8">
      <w:pPr>
        <w:pStyle w:val="PP-naslov"/>
        <w:spacing w:before="360" w:line="276" w:lineRule="auto"/>
        <w:rPr>
          <w:sz w:val="22"/>
          <w:szCs w:val="22"/>
        </w:rPr>
      </w:pPr>
      <w:r w:rsidRPr="00C251B8">
        <w:rPr>
          <w:sz w:val="22"/>
          <w:szCs w:val="22"/>
        </w:rPr>
        <w:t>0102 POLITIČNE STRANKE</w:t>
      </w:r>
      <w:r w:rsidRPr="00C251B8">
        <w:rPr>
          <w:sz w:val="22"/>
          <w:szCs w:val="22"/>
        </w:rPr>
        <w:tab/>
        <w:t>2.385 €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Na postavki so bila v celoti realizirana sredstva za sofinanciranje delovanja političnih strank, v višini, opredeljeni v odloku o financiranju političnih strank, glede na volilni rezultat na zadnjih volitvah.</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Posameznim strankam so bila izplačana sredstva v naslednji višini: SDS: 612 EUR, SD: 786 EUR, NSi: 570 EUR, DeSUS: 417 EUR.</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Odstopanj ni bilo.</w:t>
      </w:r>
    </w:p>
    <w:p w:rsidR="009B07B8" w:rsidRPr="00C251B8" w:rsidRDefault="009B07B8" w:rsidP="00C251B8">
      <w:pPr>
        <w:pStyle w:val="PP-naslov"/>
        <w:spacing w:before="360" w:line="276" w:lineRule="auto"/>
        <w:rPr>
          <w:sz w:val="22"/>
          <w:szCs w:val="22"/>
        </w:rPr>
      </w:pPr>
      <w:r w:rsidRPr="00C251B8">
        <w:rPr>
          <w:sz w:val="22"/>
          <w:szCs w:val="22"/>
        </w:rPr>
        <w:t>0103 DELOVANJE VAŠKIH ODBOROV</w:t>
      </w:r>
      <w:r w:rsidRPr="00C251B8">
        <w:rPr>
          <w:sz w:val="22"/>
          <w:szCs w:val="22"/>
        </w:rPr>
        <w:tab/>
        <w:t>9.647 €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Sredstva so bila načrtovana za stroške delovanja desetih vaških odborov in za sejnine udeležencem vaških odborov. Načrtovana sredstva so se namenila za manjše izboljšave </w:t>
      </w:r>
      <w:proofErr w:type="spellStart"/>
      <w:r w:rsidRPr="007B69C0">
        <w:rPr>
          <w:rFonts w:ascii="Tahoma" w:hAnsi="Tahoma" w:cs="Tahoma"/>
          <w:lang w:val="x-none"/>
        </w:rPr>
        <w:t>izgleda</w:t>
      </w:r>
      <w:proofErr w:type="spellEnd"/>
      <w:r w:rsidRPr="007B69C0">
        <w:rPr>
          <w:rFonts w:ascii="Tahoma" w:hAnsi="Tahoma" w:cs="Tahoma"/>
          <w:lang w:val="x-none"/>
        </w:rPr>
        <w:t xml:space="preserve"> posameznih vasi, ali za druge zadeve, ki bi jih želeli posamezni vaški odbori izvesti v vasi. </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Stroški sejnin vaških odborov so znašali 1.012,85 EUR. Enkrat sta se sestala vaški odbor Doslovče in Žirovnica, dvakrat so se sestali vaški odbor Moste, Breg in Selo, tri seje pa je imel vaški odbor Rodine, ostali vaški odbori (Breznica, Smokuč, Vrba, Zabreznica) sej niso imeli, posledično so bili tudi realizirani stroški sejnin nižji od načrtovanih (2.140 EUR)   </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Ostala sredstva na postavki v višini 8.634,45 EUR so bila porabljena za stroške reprezentance, stroške reklame in stroške nakupa daril, ki so jih posamezni vaški odbori porabili ob srečanjih na vasi, piknikih in organiziranju Božička na vasi.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Default="009B07B8" w:rsidP="009B07B8">
      <w:pPr>
        <w:widowControl w:val="0"/>
        <w:ind w:left="0" w:right="-1"/>
        <w:jc w:val="both"/>
        <w:rPr>
          <w:rFonts w:ascii="Tahoma" w:hAnsi="Tahoma" w:cs="Tahoma"/>
        </w:rPr>
      </w:pPr>
      <w:r w:rsidRPr="007B69C0">
        <w:rPr>
          <w:rFonts w:ascii="Tahoma" w:hAnsi="Tahoma" w:cs="Tahoma"/>
          <w:lang w:val="x-none"/>
        </w:rPr>
        <w:t xml:space="preserve">Sredstva so bila porabljena nižje od načrtovanih zaradi manj izplačanih sejnin vaškim odbornikom.  </w:t>
      </w:r>
    </w:p>
    <w:p w:rsidR="005A5E3C" w:rsidRPr="005A5E3C" w:rsidRDefault="005A5E3C" w:rsidP="009B07B8">
      <w:pPr>
        <w:widowControl w:val="0"/>
        <w:ind w:left="0" w:right="-1"/>
        <w:jc w:val="both"/>
        <w:rPr>
          <w:rFonts w:ascii="Tahoma" w:hAnsi="Tahoma" w:cs="Tahoma"/>
        </w:rPr>
      </w:pPr>
    </w:p>
    <w:p w:rsidR="009B07B8" w:rsidRPr="00C251B8" w:rsidRDefault="009B07B8" w:rsidP="00C251B8">
      <w:pPr>
        <w:pStyle w:val="AHeading5"/>
        <w:pBdr>
          <w:top w:val="none" w:sz="0" w:space="0" w:color="auto"/>
          <w:bottom w:val="none" w:sz="0" w:space="0" w:color="auto"/>
        </w:pBdr>
        <w:tabs>
          <w:tab w:val="decimal" w:pos="9200"/>
        </w:tabs>
        <w:spacing w:line="276" w:lineRule="auto"/>
        <w:ind w:right="-1"/>
        <w:jc w:val="both"/>
        <w:rPr>
          <w:rStyle w:val="Intenzivenpoudarek"/>
          <w:b/>
          <w:sz w:val="24"/>
          <w:szCs w:val="24"/>
        </w:rPr>
      </w:pPr>
      <w:r w:rsidRPr="00C251B8">
        <w:rPr>
          <w:rStyle w:val="Intenzivenpoudarek"/>
          <w:b/>
          <w:sz w:val="24"/>
          <w:szCs w:val="24"/>
        </w:rPr>
        <w:lastRenderedPageBreak/>
        <w:t>03 ZUNANJA POLITIKA IN MEDNARODNA POMOČ</w:t>
      </w:r>
      <w:r w:rsidRPr="00C251B8">
        <w:rPr>
          <w:rStyle w:val="Intenzivenpoudarek"/>
          <w:b/>
          <w:sz w:val="24"/>
          <w:szCs w:val="24"/>
        </w:rPr>
        <w:tab/>
        <w:t>1.952 €</w:t>
      </w:r>
    </w:p>
    <w:p w:rsidR="009B07B8" w:rsidRPr="00C251B8" w:rsidRDefault="009B07B8" w:rsidP="00C251B8">
      <w:pPr>
        <w:pStyle w:val="AHeading6"/>
        <w:pBdr>
          <w:top w:val="none" w:sz="0" w:space="0" w:color="auto"/>
          <w:bottom w:val="none" w:sz="0" w:space="0" w:color="auto"/>
        </w:pBdr>
        <w:tabs>
          <w:tab w:val="decimal" w:pos="9200"/>
        </w:tabs>
        <w:spacing w:line="276" w:lineRule="auto"/>
        <w:ind w:right="-1"/>
        <w:jc w:val="both"/>
        <w:rPr>
          <w:rStyle w:val="Intenzivenpoudarek"/>
          <w:b/>
          <w:sz w:val="24"/>
          <w:szCs w:val="24"/>
        </w:rPr>
      </w:pPr>
      <w:r w:rsidRPr="00C251B8">
        <w:rPr>
          <w:rStyle w:val="Intenzivenpoudarek"/>
          <w:b/>
          <w:sz w:val="24"/>
          <w:szCs w:val="24"/>
        </w:rPr>
        <w:t>0302 Mednarodno sodelovanje in udeležba</w:t>
      </w:r>
      <w:r w:rsidRPr="00C251B8">
        <w:rPr>
          <w:rStyle w:val="Intenzivenpoudarek"/>
          <w:b/>
          <w:sz w:val="24"/>
          <w:szCs w:val="24"/>
        </w:rPr>
        <w:tab/>
        <w:t>1.952 €</w:t>
      </w:r>
    </w:p>
    <w:p w:rsidR="009B07B8" w:rsidRPr="00C251B8" w:rsidRDefault="009B07B8" w:rsidP="00C251B8">
      <w:pPr>
        <w:pStyle w:val="AHeading7"/>
        <w:pBdr>
          <w:top w:val="none" w:sz="0" w:space="0" w:color="auto"/>
          <w:bottom w:val="none" w:sz="0" w:space="0" w:color="auto"/>
        </w:pBdr>
        <w:tabs>
          <w:tab w:val="decimal" w:pos="9200"/>
        </w:tabs>
        <w:ind w:right="-1"/>
        <w:jc w:val="both"/>
        <w:rPr>
          <w:rStyle w:val="Intenzivenpoudarek1"/>
          <w:b/>
          <w:sz w:val="20"/>
        </w:rPr>
      </w:pPr>
      <w:r w:rsidRPr="00C251B8">
        <w:rPr>
          <w:rStyle w:val="Intenzivenpoudarek1"/>
          <w:b/>
          <w:sz w:val="20"/>
        </w:rPr>
        <w:t>03029002 Mednarodno sodelovanje občin</w:t>
      </w:r>
      <w:r w:rsidRPr="00C251B8">
        <w:rPr>
          <w:rStyle w:val="Intenzivenpoudarek1"/>
          <w:b/>
          <w:sz w:val="20"/>
        </w:rPr>
        <w:tab/>
        <w:t>1.952 €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Zakonske in druge pravne podlage, ki pojasnjujejo delovno področje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Zakon o lokalni samoupravi</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Dolgoročni cilj je promocija občine Žirovnica in večja prepoznavnost občine v tujini; odpiranje vrat gospodarstvu in regiji; spodbujanje turističnega razvoja; prenos dobrih praks z različnih področij. Letni izvedbeni cilj je promocija občine Žirovnica in večja prepoznavnost občine v tujini; odpiranje vrat gospodarstvu in regiji; spodbujanje turističnega razvoja; prenos dobrih praks z različnih področij.</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Nastanek morebitnih nedopustnih ali nepričakovanih posledic pri izvajanju programa dela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Nedopustnih in nepričakovanih posledic pri izvajanju programa dela ni bilo.</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Poslovanje je bilo gospodarno in učinkovito, saj so se sredstva porabila za doseganje promocije in večje prepoznavnosti občine Žirovnica v tujini.</w:t>
      </w:r>
    </w:p>
    <w:p w:rsidR="009B07B8" w:rsidRPr="00C251B8" w:rsidRDefault="009B07B8" w:rsidP="00C251B8">
      <w:pPr>
        <w:pStyle w:val="PP-naslov"/>
        <w:spacing w:before="360" w:line="276" w:lineRule="auto"/>
        <w:rPr>
          <w:sz w:val="22"/>
          <w:szCs w:val="22"/>
        </w:rPr>
      </w:pPr>
      <w:r w:rsidRPr="00C251B8">
        <w:rPr>
          <w:sz w:val="22"/>
          <w:szCs w:val="22"/>
        </w:rPr>
        <w:t>0301 MEDNARODNO SODELOVANJE</w:t>
      </w:r>
      <w:r w:rsidRPr="00C251B8">
        <w:rPr>
          <w:sz w:val="22"/>
          <w:szCs w:val="22"/>
        </w:rPr>
        <w:tab/>
        <w:t>1.952 €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Na postavki so realizirana sredstva za nakup 20 srebrnikov izdanih ob svetovnem dnevu čebel v višini 1.952 EUR. Drugih načrtovanih stroškov v okviru mednarodnega sodelovanja na postavki ni bilo realiziranih.</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Default="009B07B8" w:rsidP="009B07B8">
      <w:pPr>
        <w:widowControl w:val="0"/>
        <w:ind w:left="0" w:right="-1"/>
        <w:jc w:val="both"/>
        <w:rPr>
          <w:rFonts w:ascii="Tahoma" w:hAnsi="Tahoma" w:cs="Tahoma"/>
        </w:rPr>
      </w:pPr>
      <w:r w:rsidRPr="007B69C0">
        <w:rPr>
          <w:rFonts w:ascii="Tahoma" w:hAnsi="Tahoma" w:cs="Tahoma"/>
          <w:lang w:val="x-none"/>
        </w:rPr>
        <w:t>Postavka ima 29% realizacijo, saj niso bili realizirani načrtovani stroški protokolarnih dogodkov v zvezi z razglasitvijo svetovnega dneva čebel.</w:t>
      </w:r>
    </w:p>
    <w:p w:rsidR="005A5E3C" w:rsidRPr="005A5E3C" w:rsidRDefault="005A5E3C" w:rsidP="009B07B8">
      <w:pPr>
        <w:widowControl w:val="0"/>
        <w:ind w:left="0" w:right="-1"/>
        <w:jc w:val="both"/>
        <w:rPr>
          <w:rFonts w:ascii="Tahoma" w:hAnsi="Tahoma" w:cs="Tahoma"/>
        </w:rPr>
      </w:pPr>
    </w:p>
    <w:p w:rsidR="009B07B8" w:rsidRPr="00C251B8" w:rsidRDefault="009B07B8" w:rsidP="00C251B8">
      <w:pPr>
        <w:pStyle w:val="AHeading5"/>
        <w:pBdr>
          <w:top w:val="none" w:sz="0" w:space="0" w:color="auto"/>
          <w:bottom w:val="none" w:sz="0" w:space="0" w:color="auto"/>
        </w:pBdr>
        <w:tabs>
          <w:tab w:val="decimal" w:pos="9200"/>
        </w:tabs>
        <w:spacing w:line="276" w:lineRule="auto"/>
        <w:ind w:right="-1"/>
        <w:jc w:val="both"/>
        <w:rPr>
          <w:rStyle w:val="Intenzivenpoudarek"/>
          <w:b/>
          <w:sz w:val="24"/>
          <w:szCs w:val="24"/>
        </w:rPr>
      </w:pPr>
      <w:r w:rsidRPr="00C251B8">
        <w:rPr>
          <w:rStyle w:val="Intenzivenpoudarek"/>
          <w:b/>
          <w:sz w:val="24"/>
          <w:szCs w:val="24"/>
        </w:rPr>
        <w:t>04 SKUPNE ADMINISTRATIVNE SLUŽBE IN SPLOŠNE JAVNE STORITVE</w:t>
      </w:r>
      <w:r w:rsidRPr="00C251B8">
        <w:rPr>
          <w:rStyle w:val="Intenzivenpoudarek"/>
          <w:b/>
          <w:sz w:val="24"/>
          <w:szCs w:val="24"/>
        </w:rPr>
        <w:tab/>
        <w:t>20.876 €</w:t>
      </w:r>
    </w:p>
    <w:p w:rsidR="009B07B8" w:rsidRPr="00C251B8" w:rsidRDefault="009B07B8" w:rsidP="00C251B8">
      <w:pPr>
        <w:pStyle w:val="AHeading6"/>
        <w:pBdr>
          <w:top w:val="none" w:sz="0" w:space="0" w:color="auto"/>
          <w:bottom w:val="none" w:sz="0" w:space="0" w:color="auto"/>
        </w:pBdr>
        <w:tabs>
          <w:tab w:val="decimal" w:pos="9200"/>
        </w:tabs>
        <w:spacing w:line="276" w:lineRule="auto"/>
        <w:ind w:right="-1"/>
        <w:jc w:val="both"/>
        <w:rPr>
          <w:rStyle w:val="Intenzivenpoudarek"/>
          <w:b/>
          <w:sz w:val="24"/>
          <w:szCs w:val="24"/>
        </w:rPr>
      </w:pPr>
      <w:r w:rsidRPr="00C251B8">
        <w:rPr>
          <w:rStyle w:val="Intenzivenpoudarek"/>
          <w:b/>
          <w:sz w:val="24"/>
          <w:szCs w:val="24"/>
        </w:rPr>
        <w:t>0401 Kadrovska uprava</w:t>
      </w:r>
      <w:r w:rsidRPr="00C251B8">
        <w:rPr>
          <w:rStyle w:val="Intenzivenpoudarek"/>
          <w:b/>
          <w:sz w:val="24"/>
          <w:szCs w:val="24"/>
        </w:rPr>
        <w:tab/>
        <w:t>2.856 €</w:t>
      </w:r>
    </w:p>
    <w:p w:rsidR="009B07B8" w:rsidRPr="00C251B8" w:rsidRDefault="009B07B8" w:rsidP="00C251B8">
      <w:pPr>
        <w:pStyle w:val="AHeading7"/>
        <w:pBdr>
          <w:top w:val="none" w:sz="0" w:space="0" w:color="auto"/>
          <w:bottom w:val="none" w:sz="0" w:space="0" w:color="auto"/>
        </w:pBdr>
        <w:tabs>
          <w:tab w:val="decimal" w:pos="9200"/>
        </w:tabs>
        <w:ind w:right="-1"/>
        <w:jc w:val="both"/>
        <w:rPr>
          <w:rStyle w:val="Intenzivenpoudarek1"/>
          <w:b/>
          <w:sz w:val="20"/>
        </w:rPr>
      </w:pPr>
      <w:r w:rsidRPr="00C251B8">
        <w:rPr>
          <w:rStyle w:val="Intenzivenpoudarek1"/>
          <w:b/>
          <w:sz w:val="20"/>
        </w:rPr>
        <w:t>04019001 Vodenje kadrovskih zadev</w:t>
      </w:r>
      <w:r w:rsidRPr="00C251B8">
        <w:rPr>
          <w:rStyle w:val="Intenzivenpoudarek1"/>
          <w:b/>
          <w:sz w:val="20"/>
        </w:rPr>
        <w:tab/>
        <w:t>2.856 €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Zakonske in druge pravne podlage, ki pojasnjujejo delovno področje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Odlok o priznanjih občine Žirovnica</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Dolgoročni cilj je zagotavljanje materialnih pogojev za izplačilo petih priznanj in za ostale materialne stroške povezane z izvedbo podelitve. Občinska priznanja so dobila poseben pomen leta 2001 z uveljavitvijo sprejetega Odloka o priznanjih Občine Žirovnica. Na podlagi tega odloka se podeljujejo tri nagrade občine, dve plaketi občine, naziv častni občan občine in županova priznanja.  Letni cilj je bil izvedba javnega zbiranja predlogov za priznanja ter izvedba podelitve priznanj za leto 2017. Cilj je v celoti dosežen.</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Nastanek morebitnih nedopustnih ali nepričakovanih posledic pri izvajanju programa dela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Nedopustnih in nepričakovanih posledic pri izvajanju programa dela ni bilo.</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lastRenderedPageBreak/>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Sredstva so bila porabljena gospodarno in učinkovito, ker so bila porabljena za načrtovane namene. Planirana sredstva so se  namenila za izdelavo plaket, za izplačilo nagrad in za izdelavo priznanj. Podelitev občinskih priznanj je bila izvedena v celoti.</w:t>
      </w:r>
    </w:p>
    <w:p w:rsidR="009B07B8" w:rsidRPr="00C251B8" w:rsidRDefault="009B07B8" w:rsidP="00C251B8">
      <w:pPr>
        <w:pStyle w:val="PP-naslov"/>
        <w:spacing w:before="360" w:line="276" w:lineRule="auto"/>
        <w:rPr>
          <w:sz w:val="22"/>
          <w:szCs w:val="22"/>
        </w:rPr>
      </w:pPr>
      <w:r w:rsidRPr="00C251B8">
        <w:rPr>
          <w:sz w:val="22"/>
          <w:szCs w:val="22"/>
        </w:rPr>
        <w:t>0401 PRIZNANJA OBČINE ŽIROVNICA</w:t>
      </w:r>
      <w:r w:rsidRPr="00C251B8">
        <w:rPr>
          <w:sz w:val="22"/>
          <w:szCs w:val="22"/>
        </w:rPr>
        <w:tab/>
        <w:t>2.856 €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Na postavki so realizirani stroški objave razpisa za zbiranje predlogov za podelitev priznanj v Gorenjskem Glasu v višini 1.119,96 EUR, stroški tiska plakete oz nagrade v višini 61 EUR in denarni nagradi za podeljeno plaketo in nagrado v skupni višini 1.675,42 EUR.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Sredstva v celoti niso bila porabljena, zato ker so bila sredstva za nagrade planirana za dve plaketi in tri nagrade, dejansko pa sta se podelili samo ena plaketa in ena nagrada Občine Žirovnica. </w:t>
      </w:r>
    </w:p>
    <w:p w:rsidR="009B07B8" w:rsidRPr="00C251B8" w:rsidRDefault="009B07B8" w:rsidP="00C251B8">
      <w:pPr>
        <w:pStyle w:val="AHeading6"/>
        <w:pBdr>
          <w:top w:val="none" w:sz="0" w:space="0" w:color="auto"/>
          <w:bottom w:val="none" w:sz="0" w:space="0" w:color="auto"/>
        </w:pBdr>
        <w:tabs>
          <w:tab w:val="decimal" w:pos="9200"/>
        </w:tabs>
        <w:spacing w:line="276" w:lineRule="auto"/>
        <w:ind w:right="-1"/>
        <w:jc w:val="both"/>
        <w:rPr>
          <w:rStyle w:val="Intenzivenpoudarek"/>
          <w:b/>
          <w:sz w:val="24"/>
          <w:szCs w:val="24"/>
        </w:rPr>
      </w:pPr>
      <w:r w:rsidRPr="00C251B8">
        <w:rPr>
          <w:rStyle w:val="Intenzivenpoudarek"/>
          <w:b/>
          <w:sz w:val="24"/>
          <w:szCs w:val="24"/>
        </w:rPr>
        <w:t>0403 Druge skupne administrativne službe</w:t>
      </w:r>
      <w:r w:rsidRPr="00C251B8">
        <w:rPr>
          <w:rStyle w:val="Intenzivenpoudarek"/>
          <w:b/>
          <w:sz w:val="24"/>
          <w:szCs w:val="24"/>
        </w:rPr>
        <w:tab/>
        <w:t>18.019 €</w:t>
      </w:r>
    </w:p>
    <w:p w:rsidR="009B07B8" w:rsidRPr="00C251B8" w:rsidRDefault="009B07B8" w:rsidP="00C251B8">
      <w:pPr>
        <w:pStyle w:val="AHeading7"/>
        <w:pBdr>
          <w:top w:val="none" w:sz="0" w:space="0" w:color="auto"/>
          <w:bottom w:val="none" w:sz="0" w:space="0" w:color="auto"/>
        </w:pBdr>
        <w:tabs>
          <w:tab w:val="decimal" w:pos="9200"/>
        </w:tabs>
        <w:ind w:right="-1"/>
        <w:jc w:val="both"/>
        <w:rPr>
          <w:rStyle w:val="Intenzivenpoudarek1"/>
          <w:b/>
          <w:sz w:val="20"/>
        </w:rPr>
      </w:pPr>
      <w:r w:rsidRPr="00C251B8">
        <w:rPr>
          <w:rStyle w:val="Intenzivenpoudarek1"/>
          <w:b/>
          <w:sz w:val="20"/>
        </w:rPr>
        <w:t>04039001 Obveščanje domače in tuje javnosti</w:t>
      </w:r>
      <w:r w:rsidRPr="00C251B8">
        <w:rPr>
          <w:rStyle w:val="Intenzivenpoudarek1"/>
          <w:b/>
          <w:sz w:val="20"/>
        </w:rPr>
        <w:tab/>
        <w:t>875 €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Zakonske in druge pravne podlage, ki pojasnjujejo delovno področje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Zakon o lokalni samoupravi, Zakon o medijih, Uredba o upravnem poslovanju, Zakon o dostopu do informacij javnega značaja, Uredba o posredovanju in ponovni uporabi informacij javnega značaja</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Dolgoročni cilj je celovito obveščanje domače in tuje javnosti o delu organov in institucij preko uradnega glasila občine. Letni cilj je redno obveščanje javnosti o delovanju občinske uprave in občinskega sveta preko različnih medijev. Kazalec je letno število objav in izdanih pisnih gradiv in obvestil. Cilj je bil v celoti dosežen. Število objav je bilo v skladu s pogodbo o izvajanju pravic izdajatelja glasila Novice Občine Žirovnica. V uradnem glasilu so bili objavljeni vsi sprejeti akti.</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Nastanek morebitnih nedopustnih ali nepričakovanih posledic pri izvajanju programa dela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Nepričakovanih posledic pri izvajanju programa dela ni bilo.</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Ocenjujemo, da je bilo poslovanje gospodarno in učinkovito, saj so se sredstva v celoti namenila za načrtovane namene. V okviru realiziranih sredstev so bili objavljeni vsi akti, ki so bili sprejeti na sejah občinskega sveta.</w:t>
      </w:r>
    </w:p>
    <w:p w:rsidR="009B07B8" w:rsidRPr="00C251B8" w:rsidRDefault="009B07B8" w:rsidP="00C251B8">
      <w:pPr>
        <w:pStyle w:val="PP-naslov"/>
        <w:spacing w:before="360" w:line="276" w:lineRule="auto"/>
        <w:rPr>
          <w:sz w:val="22"/>
          <w:szCs w:val="22"/>
        </w:rPr>
      </w:pPr>
      <w:r w:rsidRPr="00C251B8">
        <w:rPr>
          <w:sz w:val="22"/>
          <w:szCs w:val="22"/>
        </w:rPr>
        <w:t>0411 OBJAVE, OGLASI IN JAVNI RAZPISI</w:t>
      </w:r>
      <w:r w:rsidRPr="00C251B8">
        <w:rPr>
          <w:sz w:val="22"/>
          <w:szCs w:val="22"/>
        </w:rPr>
        <w:tab/>
        <w:t>875 €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Stroški v višini 667,94 EUR se nanašajo na objave sprejetih predpisov oziroma aktov v Uradnem listu Republike Slovenije. Prav tako so na postavki realizirana sredstva v višini 207,40 EUR za objavo obvestila o prodaji nepremičnega premoženja v časopisu Gorenjski Glas.</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Postavka ima 21,88% realizacijo, saj je bilo s proračunom načrtovano, da bodo stroški objav višji oziroma bo potrebno objavili več predpisov.</w:t>
      </w:r>
    </w:p>
    <w:p w:rsidR="009B07B8" w:rsidRPr="00C251B8" w:rsidRDefault="009B07B8" w:rsidP="00C251B8">
      <w:pPr>
        <w:pStyle w:val="AHeading7"/>
        <w:pBdr>
          <w:top w:val="none" w:sz="0" w:space="0" w:color="auto"/>
          <w:bottom w:val="none" w:sz="0" w:space="0" w:color="auto"/>
        </w:pBdr>
        <w:tabs>
          <w:tab w:val="decimal" w:pos="9200"/>
        </w:tabs>
        <w:ind w:right="-1"/>
        <w:jc w:val="both"/>
        <w:rPr>
          <w:rStyle w:val="Intenzivenpoudarek1"/>
          <w:b/>
          <w:sz w:val="20"/>
        </w:rPr>
      </w:pPr>
      <w:r w:rsidRPr="00C251B8">
        <w:rPr>
          <w:rStyle w:val="Intenzivenpoudarek1"/>
          <w:b/>
          <w:sz w:val="20"/>
        </w:rPr>
        <w:t>04039002 Izvedba protokolarnih dogodkov</w:t>
      </w:r>
      <w:r w:rsidRPr="00C251B8">
        <w:rPr>
          <w:rStyle w:val="Intenzivenpoudarek1"/>
          <w:b/>
          <w:sz w:val="20"/>
        </w:rPr>
        <w:tab/>
        <w:t>17.144 €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Zakonske in druge pravne podlage, ki pojasnjujejo delovno področje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Odlok o proračunu občine Žirovnica, Zakon o lokalni samoupravi, Statut občine Žirovnica, Odlok o občinskem </w:t>
      </w:r>
      <w:r w:rsidRPr="007B69C0">
        <w:rPr>
          <w:rFonts w:ascii="Tahoma" w:hAnsi="Tahoma" w:cs="Tahoma"/>
          <w:lang w:val="x-none"/>
        </w:rPr>
        <w:lastRenderedPageBreak/>
        <w:t>prazniku in spominskem dnevu, Pravilnik o protokolarnih obveznostih Občine Žirovnica.</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Cilj je ohranjanje spominskih oz.  tradicionalnih prireditev, obeleževanje obletnic društev in neprofitnih organizacij ter ohranjanje tradicij NOV.  Dolgoročni cilji so tudi zadovoljevanje posebnih in skupnih potreb občanov na območju posameznih naselij ter sodelovanje občanov in društev  v čim večjem številu  pri opravljanju javnih zadev v občini. Letni cilj je ohranjanje spominskih oz.  tradicionalnih prireditev, obeleževanje obletnic društev in neprofitnih organizacij ter ohranjanje tradicij NOV.</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Nastanek morebitnih nedopustnih ali nepričakovanih posledic pri izvajanju programa dela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Nedopustnih in nepričakovanih posledic pri izvajanju programa dela ni bilo.</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Sredstva so bila porabljena gospodarno in učinkovito, saj so bila porabljena v okviru načrtovanih sredstev in v skladu s sklenjenimi pogodbami, razen pri ostalih prireditvah (26. december), ker prireditev ni bila izvedena.</w:t>
      </w:r>
    </w:p>
    <w:p w:rsidR="009B07B8" w:rsidRPr="00C251B8" w:rsidRDefault="009B07B8" w:rsidP="00C251B8">
      <w:pPr>
        <w:pStyle w:val="PP-naslov"/>
        <w:spacing w:before="360" w:line="276" w:lineRule="auto"/>
        <w:rPr>
          <w:sz w:val="22"/>
          <w:szCs w:val="22"/>
        </w:rPr>
      </w:pPr>
      <w:r w:rsidRPr="00C251B8">
        <w:rPr>
          <w:sz w:val="22"/>
          <w:szCs w:val="22"/>
        </w:rPr>
        <w:t>0422 OBČINSKE PROSLAVE (8. FEBRUAR)</w:t>
      </w:r>
      <w:r w:rsidRPr="00C251B8">
        <w:rPr>
          <w:sz w:val="22"/>
          <w:szCs w:val="22"/>
        </w:rPr>
        <w:tab/>
        <w:t>5.877 €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Stroški prireditve ob slovenskem kulturnem prazniku v Vrbi se nanašajo predvsem na stroške tiska vabil in oglaševanja v višini 387,61 EUR, stroške reprezentance v višini 488,60 EUR, stroške ureditve prireditvenega prostora v višini 2.368,40 EUR in stroške programa v višini 2.631,91 EUR.</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Sredstva na postavki so bila porabljena skoraj v celoti.</w:t>
      </w:r>
    </w:p>
    <w:p w:rsidR="009B07B8" w:rsidRPr="00C251B8" w:rsidRDefault="009B07B8" w:rsidP="00C251B8">
      <w:pPr>
        <w:pStyle w:val="PP-naslov"/>
        <w:spacing w:before="360" w:line="276" w:lineRule="auto"/>
        <w:rPr>
          <w:sz w:val="22"/>
          <w:szCs w:val="22"/>
        </w:rPr>
      </w:pPr>
      <w:r w:rsidRPr="00C251B8">
        <w:rPr>
          <w:sz w:val="22"/>
          <w:szCs w:val="22"/>
        </w:rPr>
        <w:t>0423 OBČINSKE PROSLAVE (25. in 29. JUNIJ)</w:t>
      </w:r>
      <w:r w:rsidRPr="00C251B8">
        <w:rPr>
          <w:sz w:val="22"/>
          <w:szCs w:val="22"/>
        </w:rPr>
        <w:tab/>
        <w:t>2.048 €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Stroški se nanašajo na izvedbo komemoracije ob spomeniku talcev v Mostah ob praznovanje Dneva državnosti oziroma spominskega dneva občine in zajemajo  stroške tiska vabil in oglaševanja v višini 385,82 EUR, stroške ureditve prireditvenega prostora v višini 556,81 EUR in stroške programa v višini 1.105,79 EUR.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Sredstva so bila porabljena v višini 81,94%, saj ni bilo realiziranih stroškov reprezentance.</w:t>
      </w:r>
    </w:p>
    <w:p w:rsidR="009B07B8" w:rsidRPr="00C251B8" w:rsidRDefault="009B07B8" w:rsidP="00C251B8">
      <w:pPr>
        <w:pStyle w:val="PP-naslov"/>
        <w:spacing w:before="360" w:line="276" w:lineRule="auto"/>
        <w:rPr>
          <w:sz w:val="22"/>
          <w:szCs w:val="22"/>
        </w:rPr>
      </w:pPr>
      <w:r w:rsidRPr="00C251B8">
        <w:rPr>
          <w:sz w:val="22"/>
          <w:szCs w:val="22"/>
        </w:rPr>
        <w:t>0424 OBČINSKE PROSLAVE (3. DECEMBER)</w:t>
      </w:r>
      <w:r w:rsidRPr="00C251B8">
        <w:rPr>
          <w:sz w:val="22"/>
          <w:szCs w:val="22"/>
        </w:rPr>
        <w:tab/>
        <w:t>6.201 €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tabs>
          <w:tab w:val="left" w:pos="7920"/>
        </w:tabs>
        <w:ind w:left="0" w:right="-1"/>
        <w:jc w:val="both"/>
        <w:rPr>
          <w:rFonts w:ascii="Tahoma" w:hAnsi="Tahoma" w:cs="Tahoma"/>
          <w:lang w:val="x-none"/>
        </w:rPr>
      </w:pPr>
      <w:r w:rsidRPr="007B69C0">
        <w:rPr>
          <w:rFonts w:ascii="Tahoma" w:hAnsi="Tahoma" w:cs="Tahoma"/>
          <w:lang w:val="x-none"/>
        </w:rPr>
        <w:t>Sredstva so bila namenjena za izvedbo proslave ob občinskem prazniku in se nanašajo na stroške tiska vabil in oglaševanja v višini 542,50 EUR, stroške reprezentance v višini 3.991,19 EUR, stroške okrasitve prostora v višini 509,01 EUR in stroške programa v višini 1.158,75 EUR.</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Sredstva so bila porabljena skoraj v celoti, odstopanje realizacije od plana je manj kot 10%.</w:t>
      </w:r>
    </w:p>
    <w:p w:rsidR="009B07B8" w:rsidRPr="00C251B8" w:rsidRDefault="009B07B8" w:rsidP="00C251B8">
      <w:pPr>
        <w:pStyle w:val="PP-naslov"/>
        <w:spacing w:before="360" w:line="276" w:lineRule="auto"/>
        <w:rPr>
          <w:sz w:val="22"/>
          <w:szCs w:val="22"/>
        </w:rPr>
      </w:pPr>
      <w:r w:rsidRPr="00C251B8">
        <w:rPr>
          <w:sz w:val="22"/>
          <w:szCs w:val="22"/>
        </w:rPr>
        <w:t>0425 OBČINSKE PROSLAVE (26. DECEMBER)</w:t>
      </w:r>
      <w:r w:rsidRPr="00C251B8">
        <w:rPr>
          <w:sz w:val="22"/>
          <w:szCs w:val="22"/>
        </w:rPr>
        <w:tab/>
        <w:t>0 €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spacing w:after="0"/>
        <w:ind w:left="0" w:right="-1"/>
        <w:jc w:val="both"/>
        <w:rPr>
          <w:rFonts w:ascii="Tahoma" w:hAnsi="Tahoma" w:cs="Tahoma"/>
          <w:lang w:val="x-none"/>
        </w:rPr>
      </w:pPr>
      <w:r w:rsidRPr="007B69C0">
        <w:rPr>
          <w:rFonts w:ascii="Tahoma" w:hAnsi="Tahoma" w:cs="Tahoma"/>
          <w:lang w:val="x-none"/>
        </w:rPr>
        <w:t xml:space="preserve">Občinska proslava ob dnevu samostojnosti in enotnosti (26. december) ni bila izvedena, zato so sredstva ostala na postavki.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lastRenderedPageBreak/>
        <w:t>Obrazložitev večjih odstopanj med sprejetim in  realiziranim finančnim načrtom</w:t>
      </w:r>
    </w:p>
    <w:p w:rsidR="009B07B8" w:rsidRPr="007B69C0" w:rsidRDefault="009B07B8" w:rsidP="009B07B8">
      <w:pPr>
        <w:widowControl w:val="0"/>
        <w:spacing w:after="0"/>
        <w:ind w:left="0" w:right="-1"/>
        <w:jc w:val="both"/>
        <w:rPr>
          <w:rFonts w:ascii="Tahoma" w:hAnsi="Tahoma" w:cs="Tahoma"/>
          <w:lang w:val="x-none"/>
        </w:rPr>
      </w:pPr>
      <w:r w:rsidRPr="007B69C0">
        <w:rPr>
          <w:rFonts w:ascii="Tahoma" w:hAnsi="Tahoma" w:cs="Tahoma"/>
          <w:lang w:val="x-none"/>
        </w:rPr>
        <w:t xml:space="preserve">Sredstva se niso porabila, ker v okviru dneva samostojnosti in enotnosti ni bilo organizirane nobene prireditve in posledično niso nastali nobeni stroški. </w:t>
      </w:r>
    </w:p>
    <w:p w:rsidR="009B07B8" w:rsidRPr="00C251B8" w:rsidRDefault="009B07B8" w:rsidP="00C251B8">
      <w:pPr>
        <w:pStyle w:val="PP-naslov"/>
        <w:spacing w:before="360" w:line="276" w:lineRule="auto"/>
        <w:rPr>
          <w:sz w:val="22"/>
          <w:szCs w:val="22"/>
        </w:rPr>
      </w:pPr>
      <w:r w:rsidRPr="00C251B8">
        <w:rPr>
          <w:sz w:val="22"/>
          <w:szCs w:val="22"/>
        </w:rPr>
        <w:t>0426 OSTALE PRIREDITVE</w:t>
      </w:r>
      <w:r w:rsidRPr="00C251B8">
        <w:rPr>
          <w:sz w:val="22"/>
          <w:szCs w:val="22"/>
        </w:rPr>
        <w:tab/>
        <w:t>3.018 €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Iz postavke so se krili stroški naslednjih prireditev: prvomajski shod na Zelenici - Planinsko društvo Žirovnica (500,00 EUR), pohod na Stol ob Dnevu državnosti - Planinsko društvo Žirovnica (524,14 EUR), izvedba Prvomajskega kresovanja - Konjeniški klub Stol (1.300,00 EUR) in ozvočenje komemoracije na Dan spomina na mrtve, 1. novembra (193,49 EUR), Dan športa in rekreacije - TVD partizan Žirovnica (500 EUR).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Default="009B07B8" w:rsidP="009B07B8">
      <w:pPr>
        <w:widowControl w:val="0"/>
        <w:ind w:left="0" w:right="-1"/>
        <w:jc w:val="both"/>
        <w:rPr>
          <w:rFonts w:ascii="Tahoma" w:hAnsi="Tahoma" w:cs="Tahoma"/>
        </w:rPr>
      </w:pPr>
      <w:r w:rsidRPr="007B69C0">
        <w:rPr>
          <w:rFonts w:ascii="Tahoma" w:hAnsi="Tahoma" w:cs="Tahoma"/>
          <w:lang w:val="x-none"/>
        </w:rPr>
        <w:t xml:space="preserve">Sredstva niso bila porabljena v celoti, pokrite pa so bile vse potrebe izvajalcev posameznih prireditev. </w:t>
      </w:r>
    </w:p>
    <w:p w:rsidR="005A5E3C" w:rsidRPr="005A5E3C" w:rsidRDefault="005A5E3C" w:rsidP="009B07B8">
      <w:pPr>
        <w:widowControl w:val="0"/>
        <w:ind w:left="0" w:right="-1"/>
        <w:jc w:val="both"/>
        <w:rPr>
          <w:rFonts w:ascii="Tahoma" w:hAnsi="Tahoma" w:cs="Tahoma"/>
        </w:rPr>
      </w:pPr>
    </w:p>
    <w:p w:rsidR="009B07B8" w:rsidRPr="00FC0C2D" w:rsidRDefault="009B07B8" w:rsidP="00FC0C2D">
      <w:pPr>
        <w:pStyle w:val="naslov30"/>
        <w:rPr>
          <w:sz w:val="32"/>
          <w:szCs w:val="32"/>
        </w:rPr>
      </w:pPr>
      <w:r w:rsidRPr="00FC0C2D">
        <w:rPr>
          <w:sz w:val="32"/>
          <w:szCs w:val="32"/>
        </w:rPr>
        <w:t>02 NADZORNI ODBOR</w:t>
      </w:r>
      <w:r w:rsidRPr="00FC0C2D">
        <w:rPr>
          <w:sz w:val="32"/>
          <w:szCs w:val="32"/>
        </w:rPr>
        <w:tab/>
        <w:t>1.962 €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prenosa neporabljenih namenskih sredstev iz preteklega leta v skladu s 44. členom ZJF</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ZJF v 44. členu določa, da se namenska sredstva, ki niso bila porabljena v preteklem letu, razen sredstev, ki jih neposredni uporabnik doseže z lastno dejavnostjo, prenesejo v proračun za tekoče leto. Za obseg prenesenih sredstev se povečata obseg sredstev v finančnem načrtu uporabnika, na katerega se nanašajo in proračun. Proračunski uporabnik v letu 2017 v svojem finančnem načrtu ni imel namenskih sredstev.</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plačil neporavnanih obveznosti iz preteklih let v skladu s 46. členom ZJF</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ZJF v 46. členu določa, da neposredni uporabniki zagotovijo sredstva za obveznosti iz preteklih let, ki niso predvidene v proračunu za tekoče leto, v okviru sredstev proračuna tekočega leta. Proračunski porabnik v svojem finančnem načrtu nima realiziranih obveznosti iz preteklih let.</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novih obveznosti v finančni načrt neposrednega uporabnika v skladu s 41. členom ZJF</w:t>
      </w:r>
    </w:p>
    <w:p w:rsidR="009B07B8" w:rsidRDefault="009B07B8" w:rsidP="009B07B8">
      <w:pPr>
        <w:widowControl w:val="0"/>
        <w:ind w:left="0" w:right="-1"/>
        <w:jc w:val="both"/>
        <w:rPr>
          <w:rFonts w:ascii="Tahoma" w:hAnsi="Tahoma" w:cs="Tahoma"/>
        </w:rPr>
      </w:pPr>
      <w:r w:rsidRPr="007B69C0">
        <w:rPr>
          <w:rFonts w:ascii="Tahoma" w:hAnsi="Tahoma" w:cs="Tahoma"/>
          <w:lang w:val="x-none"/>
        </w:rPr>
        <w:t>ZJF v 41. členu določa, da če se po sprejemu proračuna sprejme odlok, na podlagi katerega nastanejo nove obveznosti za proračun, vključi župan te obveznosti v proračun in določi obseg izdatkov za ta namen v okviru večjih pričakovanih prejemkov in obsega zadolžitve, ki je določen s proračunom, ali s prerazporeditvijo sredstev v okviru možnih prihrankov sredstev. V proračunskem letu 2017 ni bil sprejet odlok, kateri bi med letom vplival na višje odhodke proračuna.</w:t>
      </w:r>
    </w:p>
    <w:p w:rsidR="005A5E3C" w:rsidRPr="005A5E3C" w:rsidRDefault="005A5E3C" w:rsidP="009B07B8">
      <w:pPr>
        <w:widowControl w:val="0"/>
        <w:ind w:left="0" w:right="-1"/>
        <w:jc w:val="both"/>
        <w:rPr>
          <w:rFonts w:ascii="Tahoma" w:hAnsi="Tahoma" w:cs="Tahoma"/>
        </w:rPr>
      </w:pPr>
    </w:p>
    <w:p w:rsidR="009B07B8" w:rsidRPr="00C251B8" w:rsidRDefault="009B07B8" w:rsidP="00C251B8">
      <w:pPr>
        <w:pStyle w:val="AHeading5"/>
        <w:pBdr>
          <w:top w:val="none" w:sz="0" w:space="0" w:color="auto"/>
          <w:bottom w:val="none" w:sz="0" w:space="0" w:color="auto"/>
        </w:pBdr>
        <w:tabs>
          <w:tab w:val="decimal" w:pos="9200"/>
        </w:tabs>
        <w:spacing w:line="276" w:lineRule="auto"/>
        <w:ind w:right="-1"/>
        <w:jc w:val="both"/>
        <w:rPr>
          <w:rStyle w:val="Intenzivenpoudarek"/>
          <w:b/>
          <w:sz w:val="24"/>
          <w:szCs w:val="24"/>
        </w:rPr>
      </w:pPr>
      <w:r w:rsidRPr="00C251B8">
        <w:rPr>
          <w:rStyle w:val="Intenzivenpoudarek"/>
          <w:b/>
          <w:sz w:val="24"/>
          <w:szCs w:val="24"/>
        </w:rPr>
        <w:t>02 EKONOMSKA IN FISKALNA ADMINISTRACIJA</w:t>
      </w:r>
      <w:r w:rsidRPr="00C251B8">
        <w:rPr>
          <w:rStyle w:val="Intenzivenpoudarek"/>
          <w:b/>
          <w:sz w:val="24"/>
          <w:szCs w:val="24"/>
        </w:rPr>
        <w:tab/>
        <w:t>1.962 €</w:t>
      </w:r>
    </w:p>
    <w:p w:rsidR="009B07B8" w:rsidRPr="00C251B8" w:rsidRDefault="009B07B8" w:rsidP="00C251B8">
      <w:pPr>
        <w:pStyle w:val="AHeading6"/>
        <w:pBdr>
          <w:top w:val="none" w:sz="0" w:space="0" w:color="auto"/>
          <w:bottom w:val="none" w:sz="0" w:space="0" w:color="auto"/>
        </w:pBdr>
        <w:tabs>
          <w:tab w:val="decimal" w:pos="9200"/>
        </w:tabs>
        <w:spacing w:line="276" w:lineRule="auto"/>
        <w:ind w:right="-1"/>
        <w:jc w:val="both"/>
        <w:rPr>
          <w:rStyle w:val="Intenzivenpoudarek"/>
          <w:b/>
          <w:sz w:val="24"/>
          <w:szCs w:val="24"/>
        </w:rPr>
      </w:pPr>
      <w:r w:rsidRPr="00C251B8">
        <w:rPr>
          <w:rStyle w:val="Intenzivenpoudarek"/>
          <w:b/>
          <w:sz w:val="24"/>
          <w:szCs w:val="24"/>
        </w:rPr>
        <w:t>0203 Fiskalni nadzor</w:t>
      </w:r>
      <w:r w:rsidRPr="00C251B8">
        <w:rPr>
          <w:rStyle w:val="Intenzivenpoudarek"/>
          <w:b/>
          <w:sz w:val="24"/>
          <w:szCs w:val="24"/>
        </w:rPr>
        <w:tab/>
        <w:t>1.962 €</w:t>
      </w:r>
    </w:p>
    <w:p w:rsidR="009B07B8" w:rsidRPr="00C251B8" w:rsidRDefault="009B07B8" w:rsidP="00C251B8">
      <w:pPr>
        <w:pStyle w:val="AHeading7"/>
        <w:pBdr>
          <w:top w:val="none" w:sz="0" w:space="0" w:color="auto"/>
          <w:bottom w:val="none" w:sz="0" w:space="0" w:color="auto"/>
        </w:pBdr>
        <w:tabs>
          <w:tab w:val="decimal" w:pos="9200"/>
        </w:tabs>
        <w:ind w:right="-1"/>
        <w:jc w:val="both"/>
        <w:rPr>
          <w:rStyle w:val="Intenzivenpoudarek1"/>
          <w:b/>
          <w:sz w:val="20"/>
        </w:rPr>
      </w:pPr>
      <w:r w:rsidRPr="00C251B8">
        <w:rPr>
          <w:rStyle w:val="Intenzivenpoudarek1"/>
          <w:b/>
          <w:sz w:val="20"/>
        </w:rPr>
        <w:t>02039001 Dejavnost nadzornega odbora</w:t>
      </w:r>
      <w:r w:rsidRPr="00C251B8">
        <w:rPr>
          <w:rStyle w:val="Intenzivenpoudarek1"/>
          <w:b/>
          <w:sz w:val="20"/>
        </w:rPr>
        <w:tab/>
        <w:t>1.962 €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Zakonske in druge pravne podlage, ki pojasnjujejo delovno področje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Zakon o lokalni samoupravi, Zakon o javnih financah, Statut občine Žirovnica, Poslovnik o delu nadzornega odbora, Pravilnik o določitvi plač in drugih prejemkov funkcionarjev, članov nadzornega odbora in delovnih teles občinskega sveta Občine Žirovnica.</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Osnovni dolgoročni cilj nadzornega odbora je, da pri danih pogojih in razpoložljivem času nepoklicnega organa občine, čim bolje izpolni obveznosti, ki jih ima kot organ občine na podlagi zakona in statuta občine ter s tem prispeva k učinkovitemu, preglednemu in racionalnemu upravljanju javnih financ v občini. Letni cilj je zagotovitev pogojev za opravljanje funkcije nadzornega odbora.</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Nastanek morebitnih nedopustnih ali nepričakovanih posledic pri izvajanju programa dela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Nedopustnih in nepričakovanih posledic pri izvajanju programa dela ni bilo.</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lastRenderedPageBreak/>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Ocenjuje se, da so bila sredstva porabljena gospodarno in učinkovito, saj so se porabila za načrtovane sejnine in za izvedbe nadzorov.</w:t>
      </w:r>
    </w:p>
    <w:p w:rsidR="009B07B8" w:rsidRPr="00C251B8" w:rsidRDefault="009B07B8" w:rsidP="00C251B8">
      <w:pPr>
        <w:pStyle w:val="PP-naslov"/>
        <w:spacing w:before="360" w:line="276" w:lineRule="auto"/>
        <w:rPr>
          <w:sz w:val="22"/>
          <w:szCs w:val="22"/>
        </w:rPr>
      </w:pPr>
      <w:r w:rsidRPr="00C251B8">
        <w:rPr>
          <w:sz w:val="22"/>
          <w:szCs w:val="22"/>
        </w:rPr>
        <w:t>0211 STROŠKI DELOVANJA NADZORNEGA ODBORA</w:t>
      </w:r>
      <w:r w:rsidRPr="00C251B8">
        <w:rPr>
          <w:sz w:val="22"/>
          <w:szCs w:val="22"/>
        </w:rPr>
        <w:tab/>
        <w:t>1.962 €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Za delo Nadzornega odbora so bila planirana sredstva za  8 sej s polno udeležbo, za izvedbo treh nadzorov in za stroške izobraževanja. Člani NO so v letu 2017 izvedli 4 seje in opravili 2 nadzora, skupni stroški delovanja NO so tako znašali 1.962,30 EUR.</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Default="009B07B8" w:rsidP="009B07B8">
      <w:pPr>
        <w:widowControl w:val="0"/>
        <w:ind w:left="0" w:right="-1"/>
        <w:jc w:val="both"/>
        <w:rPr>
          <w:rFonts w:ascii="Tahoma" w:hAnsi="Tahoma" w:cs="Tahoma"/>
        </w:rPr>
      </w:pPr>
      <w:r w:rsidRPr="007B69C0">
        <w:rPr>
          <w:rFonts w:ascii="Tahoma" w:hAnsi="Tahoma" w:cs="Tahoma"/>
          <w:lang w:val="x-none"/>
        </w:rPr>
        <w:t>Realizirani stroški na postavki so nižji od načrtovanih, zaradi nižjega števila sej in dejstva, da je bilo izobraževanje za člane NO organizirano brezplačno.</w:t>
      </w:r>
    </w:p>
    <w:p w:rsidR="005A5E3C" w:rsidRPr="005A5E3C" w:rsidRDefault="005A5E3C" w:rsidP="009B07B8">
      <w:pPr>
        <w:widowControl w:val="0"/>
        <w:ind w:left="0" w:right="-1"/>
        <w:jc w:val="both"/>
        <w:rPr>
          <w:rFonts w:ascii="Tahoma" w:hAnsi="Tahoma" w:cs="Tahoma"/>
        </w:rPr>
      </w:pPr>
    </w:p>
    <w:p w:rsidR="009B07B8" w:rsidRPr="00FC0C2D" w:rsidRDefault="009B07B8" w:rsidP="00FC0C2D">
      <w:pPr>
        <w:pStyle w:val="naslov30"/>
        <w:rPr>
          <w:sz w:val="32"/>
          <w:szCs w:val="32"/>
        </w:rPr>
      </w:pPr>
      <w:r w:rsidRPr="00FC0C2D">
        <w:rPr>
          <w:sz w:val="32"/>
          <w:szCs w:val="32"/>
        </w:rPr>
        <w:t>03 ŽUPAN</w:t>
      </w:r>
      <w:r w:rsidRPr="00FC0C2D">
        <w:rPr>
          <w:sz w:val="32"/>
          <w:szCs w:val="32"/>
        </w:rPr>
        <w:tab/>
        <w:t>109.636 €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prenosa neporabljenih namenskih sredstev iz preteklega leta v skladu s 44. členom ZJF</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ZJF v 44. členu določa, da se namenska sredstva, ki niso bila porabljena v preteklem letu, razen sredstev, ki jih neposredni uporabnik doseže z lastno dejavnostjo, prenesejo v proračun za tekoče leto. Za obseg prenesenih sredstev se povečata obseg sredstev v finančnem načrtu uporabnika, na katerega se nanašajo in proračun. Proračunski uporabnik v letu 2017 v svojem finančnem načrtu ni imel namenskih sredstev.</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plačil neporavnanih obveznosti iz preteklih let v skladu s 46. členom ZJF</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ZJF v 46. členu določa, da neposredni uporabniki zagotovijo sredstva za obveznosti iz preteklih let, ki niso predvidene v proračunu za tekoče leto, v okviru sredstev proračuna tekočega leta. Proračunski porabnik v svojem finančnem načrtu nima realiziranih obveznosti iz preteklih let.</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novih obveznosti v finančni načrt neposrednega uporabnika v skladu s 41. členom ZJF</w:t>
      </w:r>
    </w:p>
    <w:p w:rsidR="009B07B8" w:rsidRDefault="009B07B8" w:rsidP="009B07B8">
      <w:pPr>
        <w:widowControl w:val="0"/>
        <w:ind w:left="0" w:right="-1"/>
        <w:jc w:val="both"/>
        <w:rPr>
          <w:rFonts w:ascii="Tahoma" w:hAnsi="Tahoma" w:cs="Tahoma"/>
        </w:rPr>
      </w:pPr>
      <w:r w:rsidRPr="007B69C0">
        <w:rPr>
          <w:rFonts w:ascii="Tahoma" w:hAnsi="Tahoma" w:cs="Tahoma"/>
          <w:lang w:val="x-none"/>
        </w:rPr>
        <w:t>ZJF v 41. členu določa, da če se po sprejemu proračuna sprejme odlok, na podlagi katerega nastanejo nove obveznosti za proračun, vključi župan te obveznosti v proračun in določi obseg izdatkov za ta namen v okviru večjih pričakovanih prejemkov in obsega zadolžitve, ki je določen s proračunom, ali s prerazporeditvijo sredstev v okviru možnih prihrankov sredstev. V proračunskem letu 2017 ni bil sprejet odlok, kateri bi med letom vplival na višje odhodke proračuna.</w:t>
      </w:r>
    </w:p>
    <w:p w:rsidR="005A5E3C" w:rsidRPr="005A5E3C" w:rsidRDefault="005A5E3C" w:rsidP="009B07B8">
      <w:pPr>
        <w:widowControl w:val="0"/>
        <w:ind w:left="0" w:right="-1"/>
        <w:jc w:val="both"/>
        <w:rPr>
          <w:rFonts w:ascii="Tahoma" w:hAnsi="Tahoma" w:cs="Tahoma"/>
        </w:rPr>
      </w:pPr>
    </w:p>
    <w:p w:rsidR="009B07B8" w:rsidRPr="00C251B8" w:rsidRDefault="009B07B8" w:rsidP="00C251B8">
      <w:pPr>
        <w:pStyle w:val="AHeading5"/>
        <w:pBdr>
          <w:top w:val="none" w:sz="0" w:space="0" w:color="auto"/>
          <w:bottom w:val="none" w:sz="0" w:space="0" w:color="auto"/>
        </w:pBdr>
        <w:tabs>
          <w:tab w:val="decimal" w:pos="9200"/>
        </w:tabs>
        <w:spacing w:line="276" w:lineRule="auto"/>
        <w:ind w:right="-1"/>
        <w:jc w:val="both"/>
        <w:rPr>
          <w:rStyle w:val="Intenzivenpoudarek"/>
          <w:b/>
          <w:sz w:val="24"/>
          <w:szCs w:val="24"/>
        </w:rPr>
      </w:pPr>
      <w:r w:rsidRPr="00C251B8">
        <w:rPr>
          <w:rStyle w:val="Intenzivenpoudarek"/>
          <w:b/>
          <w:sz w:val="24"/>
          <w:szCs w:val="24"/>
        </w:rPr>
        <w:t>01 POLITIČNI SISTEM</w:t>
      </w:r>
      <w:r w:rsidRPr="00C251B8">
        <w:rPr>
          <w:rStyle w:val="Intenzivenpoudarek"/>
          <w:b/>
          <w:sz w:val="24"/>
          <w:szCs w:val="24"/>
        </w:rPr>
        <w:tab/>
        <w:t>108.103 €</w:t>
      </w:r>
    </w:p>
    <w:p w:rsidR="009B07B8" w:rsidRPr="00C251B8" w:rsidRDefault="009B07B8" w:rsidP="00C251B8">
      <w:pPr>
        <w:pStyle w:val="AHeading6"/>
        <w:pBdr>
          <w:top w:val="none" w:sz="0" w:space="0" w:color="auto"/>
          <w:bottom w:val="none" w:sz="0" w:space="0" w:color="auto"/>
        </w:pBdr>
        <w:tabs>
          <w:tab w:val="decimal" w:pos="9200"/>
        </w:tabs>
        <w:spacing w:line="276" w:lineRule="auto"/>
        <w:ind w:right="-1"/>
        <w:jc w:val="both"/>
        <w:rPr>
          <w:rStyle w:val="Intenzivenpoudarek"/>
          <w:b/>
          <w:sz w:val="24"/>
          <w:szCs w:val="24"/>
        </w:rPr>
      </w:pPr>
      <w:r w:rsidRPr="00C251B8">
        <w:rPr>
          <w:rStyle w:val="Intenzivenpoudarek"/>
          <w:b/>
          <w:sz w:val="24"/>
          <w:szCs w:val="24"/>
        </w:rPr>
        <w:t>0101 Politični sistem</w:t>
      </w:r>
      <w:r w:rsidRPr="00C251B8">
        <w:rPr>
          <w:rStyle w:val="Intenzivenpoudarek"/>
          <w:b/>
          <w:sz w:val="24"/>
          <w:szCs w:val="24"/>
        </w:rPr>
        <w:tab/>
        <w:t>108.103 €</w:t>
      </w:r>
    </w:p>
    <w:p w:rsidR="009B07B8" w:rsidRPr="00C251B8" w:rsidRDefault="009B07B8" w:rsidP="00C251B8">
      <w:pPr>
        <w:pStyle w:val="AHeading7"/>
        <w:pBdr>
          <w:top w:val="none" w:sz="0" w:space="0" w:color="auto"/>
          <w:bottom w:val="none" w:sz="0" w:space="0" w:color="auto"/>
        </w:pBdr>
        <w:tabs>
          <w:tab w:val="decimal" w:pos="9200"/>
        </w:tabs>
        <w:ind w:right="-1"/>
        <w:jc w:val="both"/>
        <w:rPr>
          <w:rStyle w:val="Intenzivenpoudarek1"/>
          <w:b/>
          <w:sz w:val="20"/>
        </w:rPr>
      </w:pPr>
      <w:r w:rsidRPr="00C251B8">
        <w:rPr>
          <w:rStyle w:val="Intenzivenpoudarek1"/>
          <w:b/>
          <w:sz w:val="20"/>
        </w:rPr>
        <w:t>01019003 Dejavnost župana in podžupanov</w:t>
      </w:r>
      <w:r w:rsidRPr="00C251B8">
        <w:rPr>
          <w:rStyle w:val="Intenzivenpoudarek1"/>
          <w:b/>
          <w:sz w:val="20"/>
        </w:rPr>
        <w:tab/>
        <w:t>108.103 €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Zakonske in druge pravne podlage, ki pojasnjujejo delovno področje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Zakon o lokalni samoupravi, Zakon o volilni in referendumski kampanji, Odlok o plačah funkcionarjev, Zakon o javnih uslužbencih; Zakon o sistemu plač v javnem sektorju, Statut občine Žirovnica, Pravilnik o določitvi plač in drugih prejemkov funkcionarjev, članov nadzornega odbora in delovnih teles občinskega sveta Občine Žirovnica ter druga veljavna interventna zakonodaja.</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Dolgoročni cilj je zagotavljanje strokovnih in materialnih podlag za delo župana in podžupana.</w:t>
      </w:r>
      <w:r w:rsidR="005A5E3C">
        <w:rPr>
          <w:rFonts w:ascii="Tahoma" w:hAnsi="Tahoma" w:cs="Tahoma"/>
        </w:rPr>
        <w:t xml:space="preserve"> </w:t>
      </w:r>
      <w:r w:rsidRPr="007B69C0">
        <w:rPr>
          <w:rFonts w:ascii="Tahoma" w:hAnsi="Tahoma" w:cs="Tahoma"/>
          <w:lang w:val="x-none"/>
        </w:rPr>
        <w:t>Letni cilj je zagotovitev strokovnih in materialnih podlag za delo župana in podžupana. Letni cilj je bil dosežen.</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Nastanek morebitnih nedopustnih ali nepričakovanih posledic pri izvajanju programa dela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Nedopustnih posledic pri izvajanju programa dela ni bilo.</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lastRenderedPageBreak/>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Sredstva so bila porabljena gospodarno in učinkovito, saj so bila porabljena v okviru načrtovanih sredstev v skladu z veljavno zakonodajo ali sklenjenimi pogodbami.</w:t>
      </w:r>
    </w:p>
    <w:p w:rsidR="009B07B8" w:rsidRPr="00C251B8" w:rsidRDefault="009B07B8" w:rsidP="00C251B8">
      <w:pPr>
        <w:pStyle w:val="PP-naslov"/>
        <w:spacing w:before="360" w:line="276" w:lineRule="auto"/>
        <w:rPr>
          <w:sz w:val="22"/>
          <w:szCs w:val="22"/>
        </w:rPr>
      </w:pPr>
      <w:r w:rsidRPr="00C251B8">
        <w:rPr>
          <w:sz w:val="22"/>
          <w:szCs w:val="22"/>
        </w:rPr>
        <w:t>0121 STROŠKI DELA ŽUPANA IN PODŽUPANA</w:t>
      </w:r>
      <w:r w:rsidRPr="00C251B8">
        <w:rPr>
          <w:sz w:val="22"/>
          <w:szCs w:val="22"/>
        </w:rPr>
        <w:tab/>
        <w:t>58.334 €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Sredstva za plače in druge stroške, povezane z delom župana in podžupana, so bila porabljena v skladu z veljavno zakonodajo.</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Realizacija na postavki je na ravni načrtovane.</w:t>
      </w:r>
    </w:p>
    <w:p w:rsidR="009B07B8" w:rsidRPr="00C251B8" w:rsidRDefault="009B07B8" w:rsidP="00C251B8">
      <w:pPr>
        <w:pStyle w:val="PP-naslov"/>
        <w:spacing w:before="360" w:line="276" w:lineRule="auto"/>
        <w:rPr>
          <w:sz w:val="22"/>
          <w:szCs w:val="22"/>
        </w:rPr>
      </w:pPr>
      <w:r w:rsidRPr="00C251B8">
        <w:rPr>
          <w:sz w:val="22"/>
          <w:szCs w:val="22"/>
        </w:rPr>
        <w:t>0122 PROTOKOL</w:t>
      </w:r>
      <w:r w:rsidRPr="00C251B8">
        <w:rPr>
          <w:sz w:val="22"/>
          <w:szCs w:val="22"/>
        </w:rPr>
        <w:tab/>
      </w:r>
      <w:r w:rsidR="005A5E3C">
        <w:rPr>
          <w:sz w:val="22"/>
          <w:szCs w:val="22"/>
        </w:rPr>
        <w:tab/>
      </w:r>
      <w:r w:rsidRPr="00C251B8">
        <w:rPr>
          <w:sz w:val="22"/>
          <w:szCs w:val="22"/>
        </w:rPr>
        <w:t>32.941 €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Stroški protokola se nanašajo na obveznosti župana in občine ob obiskih predstavnikov drugih občin, podjetij in drugih organizacij in stroške reprezentance in sprejemov ob različnih priložnostih (otvoritve, prazniki, ...). Občinska uprava je izvajala vse strokovne, tehnične in organizacijske naloge za protokolarne dogodke, vezane na državne in občinske praznike, protokolarne obveznosti v zvezi s pomembnimi dogodki podjetij in društev in tudi visokih okroglih obletnic občanov, ki jim občina izkazuje posebno pozornost. Na postavki so bili tako realizirani stroški za tisk vabil v višini 127,56 EUR, stroški tiska koledarja ob 20-letnici občine v višini 3.864,96 EUR, nakup knjig v vrednosti 1.196,57 EUR, stroški reprezentance v višini 6.874,11 EUR, stroški novoletne okrasitve v višini 11.718,83 EUR, stroški izobešanja zastav ob praznikih v višini 3.260,81 EUR, protokolarna in novoletna darila ter ostali material za potrebe protokola v višini 5.241,38 EUR, članarina Skupnosti občin Slovenije v višini 657,16 EUR.</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Realizacija na postavki je bila 84,47%, </w:t>
      </w:r>
      <w:r w:rsidR="00B22EEB">
        <w:rPr>
          <w:rFonts w:ascii="Tahoma" w:hAnsi="Tahoma" w:cs="Tahoma"/>
        </w:rPr>
        <w:t>ostali stroški bodo zapadli v tekočem proračunskem letu.</w:t>
      </w:r>
    </w:p>
    <w:p w:rsidR="009B07B8" w:rsidRPr="00C251B8" w:rsidRDefault="009B07B8" w:rsidP="00C251B8">
      <w:pPr>
        <w:pStyle w:val="PP-naslov"/>
        <w:spacing w:before="360" w:line="276" w:lineRule="auto"/>
        <w:rPr>
          <w:sz w:val="22"/>
          <w:szCs w:val="22"/>
        </w:rPr>
      </w:pPr>
      <w:r w:rsidRPr="00C251B8">
        <w:rPr>
          <w:sz w:val="22"/>
          <w:szCs w:val="22"/>
        </w:rPr>
        <w:t>0123 INFORMIRANJE</w:t>
      </w:r>
      <w:r w:rsidRPr="00C251B8">
        <w:rPr>
          <w:sz w:val="22"/>
          <w:szCs w:val="22"/>
        </w:rPr>
        <w:tab/>
        <w:t>16.827 €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Sredstva so bila porabljena za informiranje javnosti o delu občine in sicer so na postavki realizirani stroški občinskega glasila v višini 11.126,62 EUR, objave na Radiu Triglav (občinski tednik in ostale objave) v višini 4.385,90 EUR, objava v Gorenjskem Glasu (bilten) v višini 671 EUR, snemanje prireditve ob občinskem prazniku v višini 488 EUR in ostale objave ter storitve v višini 155,60 EUR.</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Realizacija postavke je 87,69%, vse potrebe po informiranju javnosti pa so bile pokrite.</w:t>
      </w:r>
    </w:p>
    <w:p w:rsidR="009B07B8" w:rsidRPr="00C251B8" w:rsidRDefault="009B07B8" w:rsidP="00C251B8">
      <w:pPr>
        <w:pStyle w:val="AHeading5"/>
        <w:pBdr>
          <w:top w:val="none" w:sz="0" w:space="0" w:color="auto"/>
          <w:bottom w:val="none" w:sz="0" w:space="0" w:color="auto"/>
        </w:pBdr>
        <w:tabs>
          <w:tab w:val="decimal" w:pos="9200"/>
        </w:tabs>
        <w:spacing w:line="276" w:lineRule="auto"/>
        <w:ind w:right="-1"/>
        <w:jc w:val="both"/>
        <w:rPr>
          <w:rStyle w:val="Intenzivenpoudarek"/>
          <w:b/>
          <w:sz w:val="24"/>
          <w:szCs w:val="24"/>
        </w:rPr>
      </w:pPr>
      <w:r w:rsidRPr="00C251B8">
        <w:rPr>
          <w:rStyle w:val="Intenzivenpoudarek"/>
          <w:b/>
          <w:sz w:val="24"/>
          <w:szCs w:val="24"/>
        </w:rPr>
        <w:t>04 SKUPNE ADMINISTRATIVNE SLUŽBE IN SPLOŠNE JAVNE STORITVE</w:t>
      </w:r>
      <w:r w:rsidRPr="00C251B8">
        <w:rPr>
          <w:rStyle w:val="Intenzivenpoudarek"/>
          <w:b/>
          <w:sz w:val="24"/>
          <w:szCs w:val="24"/>
        </w:rPr>
        <w:tab/>
        <w:t>1.533 €</w:t>
      </w:r>
    </w:p>
    <w:p w:rsidR="009B07B8" w:rsidRPr="00C251B8" w:rsidRDefault="009B07B8" w:rsidP="00C251B8">
      <w:pPr>
        <w:pStyle w:val="AHeading6"/>
        <w:pBdr>
          <w:top w:val="none" w:sz="0" w:space="0" w:color="auto"/>
          <w:bottom w:val="none" w:sz="0" w:space="0" w:color="auto"/>
        </w:pBdr>
        <w:tabs>
          <w:tab w:val="decimal" w:pos="9200"/>
        </w:tabs>
        <w:spacing w:line="276" w:lineRule="auto"/>
        <w:ind w:right="-1"/>
        <w:jc w:val="both"/>
        <w:rPr>
          <w:rStyle w:val="Intenzivenpoudarek"/>
          <w:b/>
          <w:sz w:val="24"/>
          <w:szCs w:val="24"/>
        </w:rPr>
      </w:pPr>
      <w:r w:rsidRPr="00C251B8">
        <w:rPr>
          <w:rStyle w:val="Intenzivenpoudarek"/>
          <w:b/>
          <w:sz w:val="24"/>
          <w:szCs w:val="24"/>
        </w:rPr>
        <w:t>0403 Druge skupne administrativne službe</w:t>
      </w:r>
      <w:r w:rsidRPr="00C251B8">
        <w:rPr>
          <w:rStyle w:val="Intenzivenpoudarek"/>
          <w:b/>
          <w:sz w:val="24"/>
          <w:szCs w:val="24"/>
        </w:rPr>
        <w:tab/>
        <w:t>1.533 €</w:t>
      </w:r>
    </w:p>
    <w:p w:rsidR="009B07B8" w:rsidRPr="00C251B8" w:rsidRDefault="009B07B8" w:rsidP="00C251B8">
      <w:pPr>
        <w:pStyle w:val="AHeading7"/>
        <w:pBdr>
          <w:top w:val="none" w:sz="0" w:space="0" w:color="auto"/>
          <w:bottom w:val="none" w:sz="0" w:space="0" w:color="auto"/>
        </w:pBdr>
        <w:tabs>
          <w:tab w:val="decimal" w:pos="9200"/>
        </w:tabs>
        <w:ind w:right="-1"/>
        <w:jc w:val="both"/>
        <w:rPr>
          <w:rStyle w:val="Intenzivenpoudarek1"/>
          <w:b/>
          <w:sz w:val="20"/>
        </w:rPr>
      </w:pPr>
      <w:r w:rsidRPr="00C251B8">
        <w:rPr>
          <w:rStyle w:val="Intenzivenpoudarek1"/>
          <w:b/>
          <w:sz w:val="20"/>
        </w:rPr>
        <w:t>04039002 Izvedba protokolarnih dogodkov</w:t>
      </w:r>
      <w:r w:rsidRPr="00C251B8">
        <w:rPr>
          <w:rStyle w:val="Intenzivenpoudarek1"/>
          <w:b/>
          <w:sz w:val="20"/>
        </w:rPr>
        <w:tab/>
        <w:t>1.533 €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Zakonske in druge pravne podlage, ki pojasnjujejo delovno področje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Odlok o proračunu občine Žirovnica, Statut občine Žirovnica in Pravilnik o protokolarnih obveznostih Občine Žirovnica.</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Dolgoročni cilje je ustrezna </w:t>
      </w:r>
      <w:proofErr w:type="spellStart"/>
      <w:r w:rsidRPr="007B69C0">
        <w:rPr>
          <w:rFonts w:ascii="Tahoma" w:hAnsi="Tahoma" w:cs="Tahoma"/>
          <w:lang w:val="x-none"/>
        </w:rPr>
        <w:t>obeležitev</w:t>
      </w:r>
      <w:proofErr w:type="spellEnd"/>
      <w:r w:rsidRPr="007B69C0">
        <w:rPr>
          <w:rFonts w:ascii="Tahoma" w:hAnsi="Tahoma" w:cs="Tahoma"/>
          <w:lang w:val="x-none"/>
        </w:rPr>
        <w:t xml:space="preserve"> občinskih in državnih praznikov, pokroviteljstva ob različnih </w:t>
      </w:r>
      <w:r w:rsidRPr="007B69C0">
        <w:rPr>
          <w:rFonts w:ascii="Tahoma" w:hAnsi="Tahoma" w:cs="Tahoma"/>
          <w:lang w:val="x-none"/>
        </w:rPr>
        <w:lastRenderedPageBreak/>
        <w:t>priložnostih. Letni cilj je izvedba načrtovanih prireditev, pokroviteljstva župana nad posameznimi dogodki in ob različnih priložnostih</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Nastanek morebitnih nedopustnih ali nepričakovanih posledic pri izvajanju programa dela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Nepredvidenih ali nepričakovanih posledic pri izvajanju programa ni bilo.</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Realizirana sredstva so omogočila sofinanciranje 9 aktivnosti, od tega 2 prireditvi, 4 pokroviteljstva in 3 sofinanciranja programov društev oz. nepridobitnih dejavnosti, zato ocenjujemo, da je bilo poslovanje učinkovito, saj se je z danimi sredstvi doseglo ustrezne učinke.</w:t>
      </w:r>
    </w:p>
    <w:p w:rsidR="009B07B8" w:rsidRPr="00C251B8" w:rsidRDefault="009B07B8" w:rsidP="00C251B8">
      <w:pPr>
        <w:pStyle w:val="PP-naslov"/>
        <w:spacing w:before="360" w:line="276" w:lineRule="auto"/>
        <w:rPr>
          <w:sz w:val="22"/>
          <w:szCs w:val="22"/>
        </w:rPr>
      </w:pPr>
      <w:r w:rsidRPr="00C251B8">
        <w:rPr>
          <w:sz w:val="22"/>
          <w:szCs w:val="22"/>
        </w:rPr>
        <w:t>0421 POKROVITELJSTVA</w:t>
      </w:r>
      <w:r w:rsidRPr="00C251B8">
        <w:rPr>
          <w:sz w:val="22"/>
          <w:szCs w:val="22"/>
        </w:rPr>
        <w:tab/>
        <w:t>1.533 €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Na postavki so bila realizirana sledeča sredstva za pokroviteljstva:</w:t>
      </w:r>
    </w:p>
    <w:p w:rsidR="009B07B8" w:rsidRPr="007B69C0" w:rsidRDefault="009B07B8" w:rsidP="009B07B8">
      <w:pPr>
        <w:widowControl w:val="0"/>
        <w:spacing w:after="0"/>
        <w:ind w:left="0" w:right="-1"/>
        <w:jc w:val="both"/>
        <w:rPr>
          <w:rFonts w:ascii="Tahoma" w:hAnsi="Tahoma" w:cs="Tahoma"/>
          <w:lang w:val="x-none"/>
        </w:rPr>
      </w:pPr>
    </w:p>
    <w:tbl>
      <w:tblPr>
        <w:tblStyle w:val="Slog51"/>
        <w:tblW w:w="9747" w:type="dxa"/>
        <w:tblLayout w:type="fixed"/>
        <w:tblLook w:val="0020" w:firstRow="1" w:lastRow="0" w:firstColumn="0" w:lastColumn="0" w:noHBand="0" w:noVBand="0"/>
      </w:tblPr>
      <w:tblGrid>
        <w:gridCol w:w="3510"/>
        <w:gridCol w:w="4820"/>
        <w:gridCol w:w="1417"/>
      </w:tblGrid>
      <w:tr w:rsidR="009B07B8" w:rsidRPr="009127AA" w:rsidTr="009127AA">
        <w:trPr>
          <w:cnfStyle w:val="100000000000" w:firstRow="1" w:lastRow="0" w:firstColumn="0" w:lastColumn="0" w:oddVBand="0" w:evenVBand="0" w:oddHBand="0" w:evenHBand="0"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3510" w:type="dxa"/>
            <w:vAlign w:val="center"/>
          </w:tcPr>
          <w:p w:rsidR="009B07B8" w:rsidRPr="009127AA" w:rsidRDefault="009B07B8" w:rsidP="009127AA">
            <w:pPr>
              <w:widowControl w:val="0"/>
              <w:spacing w:after="0"/>
              <w:ind w:left="0" w:right="-1"/>
              <w:rPr>
                <w:rFonts w:cs="Tahoma"/>
                <w:bCs w:val="0"/>
                <w:color w:val="000000"/>
                <w:szCs w:val="14"/>
                <w:lang w:val="x-none"/>
              </w:rPr>
            </w:pPr>
            <w:r w:rsidRPr="009127AA">
              <w:rPr>
                <w:rFonts w:cs="Tahoma"/>
                <w:bCs w:val="0"/>
                <w:color w:val="000000"/>
                <w:szCs w:val="14"/>
                <w:lang w:val="x-none"/>
              </w:rPr>
              <w:t>upravičenec</w:t>
            </w:r>
          </w:p>
        </w:tc>
        <w:tc>
          <w:tcPr>
            <w:tcW w:w="4820" w:type="dxa"/>
            <w:vAlign w:val="center"/>
          </w:tcPr>
          <w:p w:rsidR="009B07B8" w:rsidRPr="009127AA" w:rsidRDefault="009B07B8" w:rsidP="009127AA">
            <w:pPr>
              <w:widowControl w:val="0"/>
              <w:spacing w:after="0"/>
              <w:ind w:left="0" w:right="-1"/>
              <w:cnfStyle w:val="100000000000" w:firstRow="1" w:lastRow="0" w:firstColumn="0" w:lastColumn="0" w:oddVBand="0" w:evenVBand="0" w:oddHBand="0" w:evenHBand="0" w:firstRowFirstColumn="0" w:firstRowLastColumn="0" w:lastRowFirstColumn="0" w:lastRowLastColumn="0"/>
              <w:rPr>
                <w:rFonts w:cs="Tahoma"/>
                <w:bCs w:val="0"/>
                <w:color w:val="000000"/>
                <w:szCs w:val="14"/>
                <w:lang w:val="x-none"/>
              </w:rPr>
            </w:pPr>
            <w:r w:rsidRPr="009127AA">
              <w:rPr>
                <w:rFonts w:cs="Tahoma"/>
                <w:bCs w:val="0"/>
                <w:color w:val="000000"/>
                <w:szCs w:val="14"/>
                <w:lang w:val="x-none"/>
              </w:rPr>
              <w:t>namen</w:t>
            </w:r>
          </w:p>
        </w:tc>
        <w:tc>
          <w:tcPr>
            <w:cnfStyle w:val="000010000000" w:firstRow="0" w:lastRow="0" w:firstColumn="0" w:lastColumn="0" w:oddVBand="1" w:evenVBand="0" w:oddHBand="0" w:evenHBand="0" w:firstRowFirstColumn="0" w:firstRowLastColumn="0" w:lastRowFirstColumn="0" w:lastRowLastColumn="0"/>
            <w:tcW w:w="1417" w:type="dxa"/>
            <w:vAlign w:val="center"/>
          </w:tcPr>
          <w:p w:rsidR="009B07B8" w:rsidRPr="009127AA" w:rsidRDefault="009B07B8" w:rsidP="009127AA">
            <w:pPr>
              <w:widowControl w:val="0"/>
              <w:spacing w:after="0"/>
              <w:ind w:left="0" w:right="-1"/>
              <w:rPr>
                <w:rFonts w:cs="Tahoma"/>
                <w:bCs w:val="0"/>
                <w:color w:val="000000"/>
                <w:szCs w:val="14"/>
                <w:lang w:val="x-none"/>
              </w:rPr>
            </w:pPr>
            <w:r w:rsidRPr="009127AA">
              <w:rPr>
                <w:rFonts w:cs="Tahoma"/>
                <w:bCs w:val="0"/>
                <w:color w:val="000000"/>
                <w:szCs w:val="14"/>
                <w:lang w:val="x-none"/>
              </w:rPr>
              <w:t>znesek</w:t>
            </w:r>
          </w:p>
        </w:tc>
      </w:tr>
      <w:tr w:rsidR="009B07B8" w:rsidRPr="005A5E3C" w:rsidTr="005E617E">
        <w:trPr>
          <w:cnfStyle w:val="000000100000" w:firstRow="0" w:lastRow="0" w:firstColumn="0" w:lastColumn="0" w:oddVBand="0" w:evenVBand="0" w:oddHBand="1" w:evenHBand="0" w:firstRowFirstColumn="0" w:firstRowLastColumn="0" w:lastRowFirstColumn="0" w:lastRowLastColumn="0"/>
          <w:trHeight w:val="469"/>
        </w:trPr>
        <w:tc>
          <w:tcPr>
            <w:cnfStyle w:val="000010000000" w:firstRow="0" w:lastRow="0" w:firstColumn="0" w:lastColumn="0" w:oddVBand="1" w:evenVBand="0" w:oddHBand="0" w:evenHBand="0" w:firstRowFirstColumn="0" w:firstRowLastColumn="0" w:lastRowFirstColumn="0" w:lastRowLastColumn="0"/>
            <w:tcW w:w="3510" w:type="dxa"/>
          </w:tcPr>
          <w:p w:rsidR="009B07B8" w:rsidRPr="005E617E" w:rsidRDefault="009B07B8" w:rsidP="005E617E">
            <w:pPr>
              <w:widowControl w:val="0"/>
              <w:spacing w:before="0" w:after="0"/>
              <w:ind w:left="0" w:right="-1"/>
              <w:jc w:val="both"/>
              <w:rPr>
                <w:rFonts w:cs="Tahoma"/>
                <w:sz w:val="16"/>
                <w:szCs w:val="16"/>
                <w:lang w:val="x-none"/>
              </w:rPr>
            </w:pPr>
            <w:r w:rsidRPr="005E617E">
              <w:rPr>
                <w:rFonts w:cs="Tahoma"/>
                <w:sz w:val="16"/>
                <w:szCs w:val="16"/>
                <w:lang w:val="x-none"/>
              </w:rPr>
              <w:t>Območno združenje veteranov vojne za Slovenijo Zgornja Gorenjska</w:t>
            </w:r>
          </w:p>
        </w:tc>
        <w:tc>
          <w:tcPr>
            <w:tcW w:w="4820" w:type="dxa"/>
          </w:tcPr>
          <w:p w:rsidR="009B07B8" w:rsidRPr="005E617E" w:rsidRDefault="009B07B8" w:rsidP="005E617E">
            <w:pPr>
              <w:widowControl w:val="0"/>
              <w:spacing w:before="0" w:after="0"/>
              <w:ind w:left="0" w:right="-1"/>
              <w:jc w:val="both"/>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5E617E">
              <w:rPr>
                <w:rFonts w:cs="Tahoma"/>
                <w:sz w:val="16"/>
                <w:szCs w:val="16"/>
                <w:lang w:val="x-none"/>
              </w:rPr>
              <w:t>organizacija srečanja ob Dnevu suverenosti 25. oktober</w:t>
            </w:r>
          </w:p>
        </w:tc>
        <w:tc>
          <w:tcPr>
            <w:cnfStyle w:val="000010000000" w:firstRow="0" w:lastRow="0" w:firstColumn="0" w:lastColumn="0" w:oddVBand="1" w:evenVBand="0" w:oddHBand="0" w:evenHBand="0" w:firstRowFirstColumn="0" w:firstRowLastColumn="0" w:lastRowFirstColumn="0" w:lastRowLastColumn="0"/>
            <w:tcW w:w="1417" w:type="dxa"/>
          </w:tcPr>
          <w:p w:rsidR="009B07B8" w:rsidRPr="005E617E" w:rsidRDefault="009B07B8" w:rsidP="00F5797C">
            <w:pPr>
              <w:widowControl w:val="0"/>
              <w:spacing w:before="0" w:after="0"/>
              <w:ind w:left="0" w:right="-1"/>
              <w:jc w:val="right"/>
              <w:rPr>
                <w:rFonts w:cs="Tahoma"/>
                <w:sz w:val="16"/>
                <w:szCs w:val="16"/>
                <w:lang w:val="x-none"/>
              </w:rPr>
            </w:pPr>
            <w:r w:rsidRPr="005E617E">
              <w:rPr>
                <w:rFonts w:cs="Tahoma"/>
                <w:sz w:val="16"/>
                <w:szCs w:val="16"/>
                <w:lang w:val="x-none"/>
              </w:rPr>
              <w:t>200,00</w:t>
            </w:r>
            <w:r w:rsidR="005E617E">
              <w:rPr>
                <w:rFonts w:cs="Tahoma"/>
                <w:sz w:val="16"/>
                <w:szCs w:val="16"/>
              </w:rPr>
              <w:t xml:space="preserve"> EUR</w:t>
            </w:r>
          </w:p>
        </w:tc>
      </w:tr>
      <w:tr w:rsidR="009B07B8" w:rsidRPr="005A5E3C" w:rsidTr="005E617E">
        <w:trPr>
          <w:trHeight w:val="263"/>
        </w:trPr>
        <w:tc>
          <w:tcPr>
            <w:cnfStyle w:val="000010000000" w:firstRow="0" w:lastRow="0" w:firstColumn="0" w:lastColumn="0" w:oddVBand="1" w:evenVBand="0" w:oddHBand="0" w:evenHBand="0" w:firstRowFirstColumn="0" w:firstRowLastColumn="0" w:lastRowFirstColumn="0" w:lastRowLastColumn="0"/>
            <w:tcW w:w="3510" w:type="dxa"/>
          </w:tcPr>
          <w:p w:rsidR="009B07B8" w:rsidRPr="005E617E" w:rsidRDefault="009B07B8" w:rsidP="005E617E">
            <w:pPr>
              <w:widowControl w:val="0"/>
              <w:spacing w:before="0" w:after="0"/>
              <w:ind w:left="0" w:right="-1"/>
              <w:jc w:val="both"/>
              <w:rPr>
                <w:rFonts w:cs="Tahoma"/>
                <w:sz w:val="16"/>
                <w:szCs w:val="16"/>
                <w:lang w:val="x-none"/>
              </w:rPr>
            </w:pPr>
            <w:r w:rsidRPr="005E617E">
              <w:rPr>
                <w:rFonts w:cs="Tahoma"/>
                <w:sz w:val="16"/>
                <w:szCs w:val="16"/>
                <w:lang w:val="x-none"/>
              </w:rPr>
              <w:t>Združenje borcev za vrednote NOB Jesenice</w:t>
            </w:r>
          </w:p>
        </w:tc>
        <w:tc>
          <w:tcPr>
            <w:tcW w:w="4820" w:type="dxa"/>
          </w:tcPr>
          <w:p w:rsidR="009B07B8" w:rsidRPr="005E617E" w:rsidRDefault="009B07B8" w:rsidP="005E617E">
            <w:pPr>
              <w:widowControl w:val="0"/>
              <w:spacing w:before="0" w:after="0"/>
              <w:ind w:left="0" w:right="-1"/>
              <w:jc w:val="both"/>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5E617E">
              <w:rPr>
                <w:rFonts w:cs="Tahoma"/>
                <w:sz w:val="16"/>
                <w:szCs w:val="16"/>
                <w:lang w:val="x-none"/>
              </w:rPr>
              <w:t>organizacija pohoda na Mali vrh in  Titovo vas</w:t>
            </w:r>
          </w:p>
        </w:tc>
        <w:tc>
          <w:tcPr>
            <w:cnfStyle w:val="000010000000" w:firstRow="0" w:lastRow="0" w:firstColumn="0" w:lastColumn="0" w:oddVBand="1" w:evenVBand="0" w:oddHBand="0" w:evenHBand="0" w:firstRowFirstColumn="0" w:firstRowLastColumn="0" w:lastRowFirstColumn="0" w:lastRowLastColumn="0"/>
            <w:tcW w:w="1417" w:type="dxa"/>
          </w:tcPr>
          <w:p w:rsidR="009B07B8" w:rsidRPr="005E617E" w:rsidRDefault="009B07B8" w:rsidP="00F5797C">
            <w:pPr>
              <w:widowControl w:val="0"/>
              <w:spacing w:before="0" w:after="0"/>
              <w:ind w:left="0" w:right="-1"/>
              <w:jc w:val="right"/>
              <w:rPr>
                <w:rFonts w:cs="Tahoma"/>
                <w:sz w:val="16"/>
                <w:szCs w:val="16"/>
                <w:lang w:val="x-none"/>
              </w:rPr>
            </w:pPr>
            <w:r w:rsidRPr="005A5E3C">
              <w:rPr>
                <w:rFonts w:cs="Tahoma"/>
                <w:sz w:val="16"/>
                <w:szCs w:val="16"/>
                <w:lang w:val="x-none"/>
              </w:rPr>
              <w:t>300,00</w:t>
            </w:r>
            <w:r w:rsidRPr="005E617E">
              <w:rPr>
                <w:rFonts w:cs="Tahoma"/>
                <w:sz w:val="16"/>
                <w:szCs w:val="16"/>
                <w:lang w:val="x-none"/>
              </w:rPr>
              <w:t xml:space="preserve"> </w:t>
            </w:r>
            <w:r w:rsidR="005E617E">
              <w:rPr>
                <w:rFonts w:cs="Tahoma"/>
                <w:sz w:val="16"/>
                <w:szCs w:val="16"/>
              </w:rPr>
              <w:t>EUR</w:t>
            </w:r>
          </w:p>
        </w:tc>
      </w:tr>
      <w:tr w:rsidR="009B07B8" w:rsidRPr="005A5E3C" w:rsidTr="005E617E">
        <w:trPr>
          <w:cnfStyle w:val="000000100000" w:firstRow="0" w:lastRow="0" w:firstColumn="0" w:lastColumn="0" w:oddVBand="0" w:evenVBand="0" w:oddHBand="1" w:evenHBand="0" w:firstRowFirstColumn="0" w:firstRowLastColumn="0" w:lastRowFirstColumn="0" w:lastRowLastColumn="0"/>
          <w:trHeight w:val="268"/>
        </w:trPr>
        <w:tc>
          <w:tcPr>
            <w:cnfStyle w:val="000010000000" w:firstRow="0" w:lastRow="0" w:firstColumn="0" w:lastColumn="0" w:oddVBand="1" w:evenVBand="0" w:oddHBand="0" w:evenHBand="0" w:firstRowFirstColumn="0" w:firstRowLastColumn="0" w:lastRowFirstColumn="0" w:lastRowLastColumn="0"/>
            <w:tcW w:w="3510" w:type="dxa"/>
          </w:tcPr>
          <w:p w:rsidR="009B07B8" w:rsidRPr="005E617E" w:rsidRDefault="009B07B8" w:rsidP="005E617E">
            <w:pPr>
              <w:widowControl w:val="0"/>
              <w:spacing w:before="0" w:after="0"/>
              <w:ind w:left="0" w:right="-1"/>
              <w:jc w:val="both"/>
              <w:rPr>
                <w:rFonts w:cs="Tahoma"/>
                <w:sz w:val="16"/>
                <w:szCs w:val="16"/>
                <w:lang w:val="x-none"/>
              </w:rPr>
            </w:pPr>
            <w:r w:rsidRPr="005E617E">
              <w:rPr>
                <w:rFonts w:cs="Tahoma"/>
                <w:sz w:val="16"/>
                <w:szCs w:val="16"/>
                <w:lang w:val="x-none"/>
              </w:rPr>
              <w:t>Ljudska univerza Radovljica</w:t>
            </w:r>
          </w:p>
        </w:tc>
        <w:tc>
          <w:tcPr>
            <w:tcW w:w="4820" w:type="dxa"/>
          </w:tcPr>
          <w:p w:rsidR="009B07B8" w:rsidRPr="005E617E" w:rsidRDefault="009B07B8" w:rsidP="005E617E">
            <w:pPr>
              <w:widowControl w:val="0"/>
              <w:spacing w:before="0" w:after="0"/>
              <w:ind w:left="0" w:right="-1"/>
              <w:jc w:val="both"/>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5E617E">
              <w:rPr>
                <w:rFonts w:cs="Tahoma"/>
                <w:sz w:val="16"/>
                <w:szCs w:val="16"/>
                <w:lang w:val="x-none"/>
              </w:rPr>
              <w:t>izvedba programa PUM</w:t>
            </w:r>
          </w:p>
        </w:tc>
        <w:tc>
          <w:tcPr>
            <w:cnfStyle w:val="000010000000" w:firstRow="0" w:lastRow="0" w:firstColumn="0" w:lastColumn="0" w:oddVBand="1" w:evenVBand="0" w:oddHBand="0" w:evenHBand="0" w:firstRowFirstColumn="0" w:firstRowLastColumn="0" w:lastRowFirstColumn="0" w:lastRowLastColumn="0"/>
            <w:tcW w:w="1417" w:type="dxa"/>
          </w:tcPr>
          <w:p w:rsidR="009B07B8" w:rsidRPr="005E617E" w:rsidRDefault="009B07B8" w:rsidP="00F5797C">
            <w:pPr>
              <w:widowControl w:val="0"/>
              <w:spacing w:before="0" w:after="0"/>
              <w:ind w:left="0" w:right="-1"/>
              <w:jc w:val="right"/>
              <w:rPr>
                <w:rFonts w:cs="Tahoma"/>
                <w:sz w:val="16"/>
                <w:szCs w:val="16"/>
              </w:rPr>
            </w:pPr>
            <w:r w:rsidRPr="005E617E">
              <w:rPr>
                <w:rFonts w:cs="Tahoma"/>
                <w:sz w:val="16"/>
                <w:szCs w:val="16"/>
                <w:lang w:val="x-none"/>
              </w:rPr>
              <w:t>200,00</w:t>
            </w:r>
            <w:r w:rsidR="005E617E">
              <w:rPr>
                <w:rFonts w:cs="Tahoma"/>
                <w:sz w:val="16"/>
                <w:szCs w:val="16"/>
              </w:rPr>
              <w:t xml:space="preserve"> EUR</w:t>
            </w:r>
          </w:p>
        </w:tc>
      </w:tr>
      <w:tr w:rsidR="009B07B8" w:rsidRPr="005A5E3C" w:rsidTr="005E617E">
        <w:trPr>
          <w:trHeight w:val="302"/>
        </w:trPr>
        <w:tc>
          <w:tcPr>
            <w:cnfStyle w:val="000010000000" w:firstRow="0" w:lastRow="0" w:firstColumn="0" w:lastColumn="0" w:oddVBand="1" w:evenVBand="0" w:oddHBand="0" w:evenHBand="0" w:firstRowFirstColumn="0" w:firstRowLastColumn="0" w:lastRowFirstColumn="0" w:lastRowLastColumn="0"/>
            <w:tcW w:w="3510" w:type="dxa"/>
          </w:tcPr>
          <w:p w:rsidR="009B07B8" w:rsidRPr="005E617E" w:rsidRDefault="009B07B8" w:rsidP="005E617E">
            <w:pPr>
              <w:widowControl w:val="0"/>
              <w:spacing w:before="0" w:after="0"/>
              <w:ind w:left="0" w:right="-1"/>
              <w:jc w:val="both"/>
              <w:rPr>
                <w:rFonts w:cs="Tahoma"/>
                <w:sz w:val="16"/>
                <w:szCs w:val="16"/>
                <w:lang w:val="x-none"/>
              </w:rPr>
            </w:pPr>
            <w:r w:rsidRPr="005E617E">
              <w:rPr>
                <w:rFonts w:cs="Tahoma"/>
                <w:sz w:val="16"/>
                <w:szCs w:val="16"/>
                <w:lang w:val="x-none"/>
              </w:rPr>
              <w:t>Gimnazija Jesenice</w:t>
            </w:r>
          </w:p>
        </w:tc>
        <w:tc>
          <w:tcPr>
            <w:tcW w:w="4820" w:type="dxa"/>
          </w:tcPr>
          <w:p w:rsidR="009B07B8" w:rsidRPr="005E617E" w:rsidRDefault="009B07B8" w:rsidP="005E617E">
            <w:pPr>
              <w:widowControl w:val="0"/>
              <w:spacing w:before="0" w:after="0"/>
              <w:ind w:left="0" w:right="-1"/>
              <w:jc w:val="both"/>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5E617E">
              <w:rPr>
                <w:rFonts w:cs="Tahoma"/>
                <w:sz w:val="16"/>
                <w:szCs w:val="16"/>
                <w:lang w:val="x-none"/>
              </w:rPr>
              <w:t>udeležba 3 dijakov na ekskurziji Danska od blizu 2017</w:t>
            </w:r>
          </w:p>
        </w:tc>
        <w:tc>
          <w:tcPr>
            <w:cnfStyle w:val="000010000000" w:firstRow="0" w:lastRow="0" w:firstColumn="0" w:lastColumn="0" w:oddVBand="1" w:evenVBand="0" w:oddHBand="0" w:evenHBand="0" w:firstRowFirstColumn="0" w:firstRowLastColumn="0" w:lastRowFirstColumn="0" w:lastRowLastColumn="0"/>
            <w:tcW w:w="1417" w:type="dxa"/>
          </w:tcPr>
          <w:p w:rsidR="009B07B8" w:rsidRPr="005E617E" w:rsidRDefault="009B07B8" w:rsidP="00F5797C">
            <w:pPr>
              <w:widowControl w:val="0"/>
              <w:spacing w:before="0" w:after="0"/>
              <w:ind w:left="0" w:right="-1"/>
              <w:jc w:val="right"/>
              <w:rPr>
                <w:rFonts w:cs="Tahoma"/>
                <w:sz w:val="16"/>
                <w:szCs w:val="16"/>
                <w:lang w:val="x-none"/>
              </w:rPr>
            </w:pPr>
            <w:r w:rsidRPr="005E617E">
              <w:rPr>
                <w:rFonts w:cs="Tahoma"/>
                <w:sz w:val="16"/>
                <w:szCs w:val="16"/>
                <w:lang w:val="x-none"/>
              </w:rPr>
              <w:t>150,00</w:t>
            </w:r>
            <w:r w:rsidR="005E617E">
              <w:rPr>
                <w:rFonts w:cs="Tahoma"/>
                <w:sz w:val="16"/>
                <w:szCs w:val="16"/>
              </w:rPr>
              <w:t xml:space="preserve"> EUR</w:t>
            </w:r>
          </w:p>
        </w:tc>
      </w:tr>
      <w:tr w:rsidR="009B07B8" w:rsidRPr="005A5E3C" w:rsidTr="005E617E">
        <w:trPr>
          <w:cnfStyle w:val="000000100000" w:firstRow="0" w:lastRow="0" w:firstColumn="0" w:lastColumn="0" w:oddVBand="0" w:evenVBand="0" w:oddHBand="1" w:evenHBand="0" w:firstRowFirstColumn="0" w:firstRowLastColumn="0" w:lastRowFirstColumn="0" w:lastRowLastColumn="0"/>
          <w:trHeight w:val="277"/>
        </w:trPr>
        <w:tc>
          <w:tcPr>
            <w:cnfStyle w:val="000010000000" w:firstRow="0" w:lastRow="0" w:firstColumn="0" w:lastColumn="0" w:oddVBand="1" w:evenVBand="0" w:oddHBand="0" w:evenHBand="0" w:firstRowFirstColumn="0" w:firstRowLastColumn="0" w:lastRowFirstColumn="0" w:lastRowLastColumn="0"/>
            <w:tcW w:w="3510" w:type="dxa"/>
          </w:tcPr>
          <w:p w:rsidR="009B07B8" w:rsidRPr="005E617E" w:rsidRDefault="009B07B8" w:rsidP="005E617E">
            <w:pPr>
              <w:widowControl w:val="0"/>
              <w:spacing w:before="0" w:after="0"/>
              <w:ind w:left="0" w:right="-1"/>
              <w:jc w:val="both"/>
              <w:rPr>
                <w:rFonts w:cs="Tahoma"/>
                <w:sz w:val="16"/>
                <w:szCs w:val="16"/>
                <w:lang w:val="x-none"/>
              </w:rPr>
            </w:pPr>
            <w:r w:rsidRPr="005E617E">
              <w:rPr>
                <w:rFonts w:cs="Tahoma"/>
                <w:sz w:val="16"/>
                <w:szCs w:val="16"/>
                <w:lang w:val="x-none"/>
              </w:rPr>
              <w:t>Športno društvo Jesenice</w:t>
            </w:r>
          </w:p>
        </w:tc>
        <w:tc>
          <w:tcPr>
            <w:tcW w:w="4820" w:type="dxa"/>
          </w:tcPr>
          <w:p w:rsidR="009B07B8" w:rsidRPr="005E617E" w:rsidRDefault="009B07B8" w:rsidP="005E617E">
            <w:pPr>
              <w:widowControl w:val="0"/>
              <w:spacing w:before="0" w:after="0"/>
              <w:ind w:left="0" w:right="-1"/>
              <w:jc w:val="both"/>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5E617E">
              <w:rPr>
                <w:rFonts w:cs="Tahoma"/>
                <w:sz w:val="16"/>
                <w:szCs w:val="16"/>
                <w:lang w:val="x-none"/>
              </w:rPr>
              <w:t xml:space="preserve">organizacija tekmovanja v sankanju na koleščkih v </w:t>
            </w:r>
            <w:proofErr w:type="spellStart"/>
            <w:r w:rsidRPr="005E617E">
              <w:rPr>
                <w:rFonts w:cs="Tahoma"/>
                <w:sz w:val="16"/>
                <w:szCs w:val="16"/>
                <w:lang w:val="x-none"/>
              </w:rPr>
              <w:t>Kavčkah</w:t>
            </w:r>
            <w:proofErr w:type="spellEnd"/>
          </w:p>
        </w:tc>
        <w:tc>
          <w:tcPr>
            <w:cnfStyle w:val="000010000000" w:firstRow="0" w:lastRow="0" w:firstColumn="0" w:lastColumn="0" w:oddVBand="1" w:evenVBand="0" w:oddHBand="0" w:evenHBand="0" w:firstRowFirstColumn="0" w:firstRowLastColumn="0" w:lastRowFirstColumn="0" w:lastRowLastColumn="0"/>
            <w:tcW w:w="1417" w:type="dxa"/>
          </w:tcPr>
          <w:p w:rsidR="009B07B8" w:rsidRPr="005E617E" w:rsidRDefault="009B07B8" w:rsidP="00F5797C">
            <w:pPr>
              <w:widowControl w:val="0"/>
              <w:spacing w:before="0" w:after="0"/>
              <w:ind w:left="0" w:right="-1"/>
              <w:jc w:val="right"/>
              <w:rPr>
                <w:rFonts w:cs="Tahoma"/>
                <w:sz w:val="16"/>
                <w:szCs w:val="16"/>
                <w:lang w:val="x-none"/>
              </w:rPr>
            </w:pPr>
            <w:r w:rsidRPr="005E617E">
              <w:rPr>
                <w:rFonts w:cs="Tahoma"/>
                <w:sz w:val="16"/>
                <w:szCs w:val="16"/>
                <w:lang w:val="x-none"/>
              </w:rPr>
              <w:t>250,00</w:t>
            </w:r>
            <w:r w:rsidR="005E617E">
              <w:rPr>
                <w:rFonts w:cs="Tahoma"/>
                <w:sz w:val="16"/>
                <w:szCs w:val="16"/>
              </w:rPr>
              <w:t xml:space="preserve"> EUR</w:t>
            </w:r>
          </w:p>
        </w:tc>
      </w:tr>
      <w:tr w:rsidR="009B07B8" w:rsidRPr="005A5E3C" w:rsidTr="005E617E">
        <w:trPr>
          <w:trHeight w:val="254"/>
        </w:trPr>
        <w:tc>
          <w:tcPr>
            <w:cnfStyle w:val="000010000000" w:firstRow="0" w:lastRow="0" w:firstColumn="0" w:lastColumn="0" w:oddVBand="1" w:evenVBand="0" w:oddHBand="0" w:evenHBand="0" w:firstRowFirstColumn="0" w:firstRowLastColumn="0" w:lastRowFirstColumn="0" w:lastRowLastColumn="0"/>
            <w:tcW w:w="3510" w:type="dxa"/>
          </w:tcPr>
          <w:p w:rsidR="009B07B8" w:rsidRPr="005E617E" w:rsidRDefault="009B07B8" w:rsidP="005E617E">
            <w:pPr>
              <w:widowControl w:val="0"/>
              <w:spacing w:before="0" w:after="0"/>
              <w:ind w:left="0" w:right="-1"/>
              <w:jc w:val="both"/>
              <w:rPr>
                <w:rFonts w:cs="Tahoma"/>
                <w:sz w:val="16"/>
                <w:szCs w:val="16"/>
                <w:lang w:val="x-none"/>
              </w:rPr>
            </w:pPr>
            <w:r w:rsidRPr="005E617E">
              <w:rPr>
                <w:rFonts w:cs="Tahoma"/>
                <w:sz w:val="16"/>
                <w:szCs w:val="16"/>
                <w:lang w:val="x-none"/>
              </w:rPr>
              <w:t>Društvo šola zdravja</w:t>
            </w:r>
          </w:p>
        </w:tc>
        <w:tc>
          <w:tcPr>
            <w:tcW w:w="4820" w:type="dxa"/>
          </w:tcPr>
          <w:p w:rsidR="009B07B8" w:rsidRPr="005E617E" w:rsidRDefault="009B07B8" w:rsidP="005E617E">
            <w:pPr>
              <w:widowControl w:val="0"/>
              <w:spacing w:before="0" w:after="0"/>
              <w:ind w:left="0" w:right="-1"/>
              <w:jc w:val="both"/>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5E617E">
              <w:rPr>
                <w:rFonts w:cs="Tahoma"/>
                <w:sz w:val="16"/>
                <w:szCs w:val="16"/>
                <w:lang w:val="x-none"/>
              </w:rPr>
              <w:t>dotisk logotipa Občine Žirovnica na tekstilu članov društva</w:t>
            </w:r>
          </w:p>
        </w:tc>
        <w:tc>
          <w:tcPr>
            <w:cnfStyle w:val="000010000000" w:firstRow="0" w:lastRow="0" w:firstColumn="0" w:lastColumn="0" w:oddVBand="1" w:evenVBand="0" w:oddHBand="0" w:evenHBand="0" w:firstRowFirstColumn="0" w:firstRowLastColumn="0" w:lastRowFirstColumn="0" w:lastRowLastColumn="0"/>
            <w:tcW w:w="1417" w:type="dxa"/>
          </w:tcPr>
          <w:p w:rsidR="009B07B8" w:rsidRPr="005E617E" w:rsidRDefault="009B07B8" w:rsidP="00F5797C">
            <w:pPr>
              <w:widowControl w:val="0"/>
              <w:spacing w:before="0" w:after="0"/>
              <w:ind w:left="0" w:right="-1"/>
              <w:jc w:val="right"/>
              <w:rPr>
                <w:rFonts w:cs="Tahoma"/>
                <w:sz w:val="16"/>
                <w:szCs w:val="16"/>
                <w:lang w:val="x-none"/>
              </w:rPr>
            </w:pPr>
            <w:r w:rsidRPr="005E617E">
              <w:rPr>
                <w:rFonts w:cs="Tahoma"/>
                <w:sz w:val="16"/>
                <w:szCs w:val="16"/>
                <w:lang w:val="x-none"/>
              </w:rPr>
              <w:t>100,00</w:t>
            </w:r>
            <w:r w:rsidR="005E617E">
              <w:rPr>
                <w:rFonts w:cs="Tahoma"/>
                <w:sz w:val="16"/>
                <w:szCs w:val="16"/>
              </w:rPr>
              <w:t xml:space="preserve"> EUR</w:t>
            </w:r>
          </w:p>
        </w:tc>
      </w:tr>
      <w:tr w:rsidR="009B07B8" w:rsidRPr="005A5E3C" w:rsidTr="005E617E">
        <w:trPr>
          <w:cnfStyle w:val="000000100000" w:firstRow="0" w:lastRow="0" w:firstColumn="0" w:lastColumn="0" w:oddVBand="0" w:evenVBand="0" w:oddHBand="1" w:evenHBand="0" w:firstRowFirstColumn="0" w:firstRowLastColumn="0" w:lastRowFirstColumn="0" w:lastRowLastColumn="0"/>
          <w:trHeight w:val="355"/>
        </w:trPr>
        <w:tc>
          <w:tcPr>
            <w:cnfStyle w:val="000010000000" w:firstRow="0" w:lastRow="0" w:firstColumn="0" w:lastColumn="0" w:oddVBand="1" w:evenVBand="0" w:oddHBand="0" w:evenHBand="0" w:firstRowFirstColumn="0" w:firstRowLastColumn="0" w:lastRowFirstColumn="0" w:lastRowLastColumn="0"/>
            <w:tcW w:w="3510" w:type="dxa"/>
          </w:tcPr>
          <w:p w:rsidR="009B07B8" w:rsidRPr="005E617E" w:rsidRDefault="009B07B8" w:rsidP="005E617E">
            <w:pPr>
              <w:widowControl w:val="0"/>
              <w:spacing w:before="0" w:after="0"/>
              <w:ind w:left="0" w:right="-1"/>
              <w:jc w:val="both"/>
              <w:rPr>
                <w:rFonts w:cs="Tahoma"/>
                <w:sz w:val="16"/>
                <w:szCs w:val="16"/>
                <w:lang w:val="x-none"/>
              </w:rPr>
            </w:pPr>
            <w:r w:rsidRPr="005E617E">
              <w:rPr>
                <w:rFonts w:cs="Tahoma"/>
                <w:sz w:val="16"/>
                <w:szCs w:val="16"/>
                <w:lang w:val="x-none"/>
              </w:rPr>
              <w:t>fizična oseba</w:t>
            </w:r>
          </w:p>
        </w:tc>
        <w:tc>
          <w:tcPr>
            <w:tcW w:w="4820" w:type="dxa"/>
          </w:tcPr>
          <w:p w:rsidR="009B07B8" w:rsidRPr="005E617E" w:rsidRDefault="009B07B8" w:rsidP="005E617E">
            <w:pPr>
              <w:widowControl w:val="0"/>
              <w:spacing w:before="0" w:after="0"/>
              <w:ind w:left="0" w:right="-1"/>
              <w:jc w:val="both"/>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5E617E">
              <w:rPr>
                <w:rFonts w:cs="Tahoma"/>
                <w:sz w:val="16"/>
                <w:szCs w:val="16"/>
                <w:lang w:val="x-none"/>
              </w:rPr>
              <w:t xml:space="preserve">udeležbo na tekmovanju </w:t>
            </w:r>
            <w:proofErr w:type="spellStart"/>
            <w:r w:rsidRPr="005E617E">
              <w:rPr>
                <w:rFonts w:cs="Tahoma"/>
                <w:sz w:val="16"/>
                <w:szCs w:val="16"/>
                <w:lang w:val="x-none"/>
              </w:rPr>
              <w:t>Firefighter</w:t>
            </w:r>
            <w:proofErr w:type="spellEnd"/>
            <w:r w:rsidRPr="005E617E">
              <w:rPr>
                <w:rFonts w:cs="Tahoma"/>
                <w:sz w:val="16"/>
                <w:szCs w:val="16"/>
                <w:lang w:val="x-none"/>
              </w:rPr>
              <w:t xml:space="preserve"> </w:t>
            </w:r>
            <w:proofErr w:type="spellStart"/>
            <w:r w:rsidRPr="005E617E">
              <w:rPr>
                <w:rFonts w:cs="Tahoma"/>
                <w:sz w:val="16"/>
                <w:szCs w:val="16"/>
                <w:lang w:val="x-none"/>
              </w:rPr>
              <w:t>Combat</w:t>
            </w:r>
            <w:proofErr w:type="spellEnd"/>
            <w:r w:rsidRPr="005E617E">
              <w:rPr>
                <w:rFonts w:cs="Tahoma"/>
                <w:sz w:val="16"/>
                <w:szCs w:val="16"/>
                <w:lang w:val="x-none"/>
              </w:rPr>
              <w:t xml:space="preserve"> </w:t>
            </w:r>
            <w:proofErr w:type="spellStart"/>
            <w:r w:rsidRPr="005E617E">
              <w:rPr>
                <w:rFonts w:cs="Tahoma"/>
                <w:sz w:val="16"/>
                <w:szCs w:val="16"/>
                <w:lang w:val="x-none"/>
              </w:rPr>
              <w:t>Challenge</w:t>
            </w:r>
            <w:proofErr w:type="spellEnd"/>
            <w:r w:rsidRPr="005E617E">
              <w:rPr>
                <w:rFonts w:cs="Tahoma"/>
                <w:sz w:val="16"/>
                <w:szCs w:val="16"/>
                <w:lang w:val="x-none"/>
              </w:rPr>
              <w:t xml:space="preserve"> v </w:t>
            </w:r>
            <w:proofErr w:type="spellStart"/>
            <w:r w:rsidRPr="005E617E">
              <w:rPr>
                <w:rFonts w:cs="Tahoma"/>
                <w:sz w:val="16"/>
                <w:szCs w:val="16"/>
                <w:lang w:val="x-none"/>
              </w:rPr>
              <w:t>Louisvillu</w:t>
            </w:r>
            <w:proofErr w:type="spellEnd"/>
            <w:r w:rsidRPr="005E617E">
              <w:rPr>
                <w:rFonts w:cs="Tahoma"/>
                <w:sz w:val="16"/>
                <w:szCs w:val="16"/>
                <w:lang w:val="x-none"/>
              </w:rPr>
              <w:t xml:space="preserve"> - Kentucky, ZDA (nakup letalske karte)</w:t>
            </w:r>
          </w:p>
        </w:tc>
        <w:tc>
          <w:tcPr>
            <w:cnfStyle w:val="000010000000" w:firstRow="0" w:lastRow="0" w:firstColumn="0" w:lastColumn="0" w:oddVBand="1" w:evenVBand="0" w:oddHBand="0" w:evenHBand="0" w:firstRowFirstColumn="0" w:firstRowLastColumn="0" w:lastRowFirstColumn="0" w:lastRowLastColumn="0"/>
            <w:tcW w:w="1417" w:type="dxa"/>
          </w:tcPr>
          <w:p w:rsidR="009B07B8" w:rsidRPr="005E617E" w:rsidRDefault="009B07B8" w:rsidP="00F5797C">
            <w:pPr>
              <w:widowControl w:val="0"/>
              <w:spacing w:before="0" w:after="0"/>
              <w:ind w:left="0" w:right="-1"/>
              <w:jc w:val="right"/>
              <w:rPr>
                <w:rFonts w:cs="Tahoma"/>
                <w:sz w:val="16"/>
                <w:szCs w:val="16"/>
                <w:lang w:val="x-none"/>
              </w:rPr>
            </w:pPr>
            <w:r w:rsidRPr="005E617E">
              <w:rPr>
                <w:rFonts w:cs="Tahoma"/>
                <w:sz w:val="16"/>
                <w:szCs w:val="16"/>
                <w:lang w:val="x-none"/>
              </w:rPr>
              <w:t xml:space="preserve">333,33 </w:t>
            </w:r>
            <w:r w:rsidR="005E617E">
              <w:rPr>
                <w:rFonts w:cs="Tahoma"/>
                <w:sz w:val="16"/>
                <w:szCs w:val="16"/>
              </w:rPr>
              <w:t>EUR</w:t>
            </w:r>
          </w:p>
        </w:tc>
      </w:tr>
    </w:tbl>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Default="009B07B8" w:rsidP="009B07B8">
      <w:pPr>
        <w:widowControl w:val="0"/>
        <w:ind w:left="0" w:right="-1"/>
        <w:jc w:val="both"/>
        <w:rPr>
          <w:rFonts w:ascii="Tahoma" w:hAnsi="Tahoma" w:cs="Tahoma"/>
        </w:rPr>
      </w:pPr>
      <w:r w:rsidRPr="007B69C0">
        <w:rPr>
          <w:rFonts w:ascii="Tahoma" w:hAnsi="Tahoma" w:cs="Tahoma"/>
          <w:lang w:val="x-none"/>
        </w:rPr>
        <w:t>Sredstva so bila realizirana 38,7%, ker je na razpis prispelo manj vlog, kot v preteklih letih.</w:t>
      </w:r>
    </w:p>
    <w:p w:rsidR="002A7206" w:rsidRPr="002A7206" w:rsidRDefault="002A7206" w:rsidP="009B07B8">
      <w:pPr>
        <w:widowControl w:val="0"/>
        <w:ind w:left="0" w:right="-1"/>
        <w:jc w:val="both"/>
        <w:rPr>
          <w:rFonts w:ascii="Tahoma" w:hAnsi="Tahoma" w:cs="Tahoma"/>
        </w:rPr>
      </w:pPr>
    </w:p>
    <w:p w:rsidR="009B07B8" w:rsidRPr="00FC0C2D" w:rsidRDefault="009B07B8" w:rsidP="00FC0C2D">
      <w:pPr>
        <w:pStyle w:val="naslov30"/>
        <w:rPr>
          <w:sz w:val="32"/>
          <w:szCs w:val="32"/>
        </w:rPr>
      </w:pPr>
      <w:r w:rsidRPr="00FC0C2D">
        <w:rPr>
          <w:sz w:val="32"/>
          <w:szCs w:val="32"/>
        </w:rPr>
        <w:t>04 OBČINSKA UPRAVA</w:t>
      </w:r>
      <w:r w:rsidRPr="00FC0C2D">
        <w:rPr>
          <w:sz w:val="32"/>
          <w:szCs w:val="32"/>
        </w:rPr>
        <w:tab/>
        <w:t>3.210.543 €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prenosa neporabljenih namenskih sredstev iz preteklega leta v skladu s 44. členom ZJF</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ZJF v 44. členu določa, da se namenska sredstva, ki niso bila porabljena v preteklem letu, razen sredstev, ki jih neposredni uporabnik doseže z lastno dejavnostjo, prenesejo v proračun za tekoče leto. Za obseg prenesenih sredstev se povečata obseg sredstev v finančnem načrtu uporabnika, na katerega se nanašajo in proračun. Predmetna sredstva so bila vključena v proračun oziroma rebalans proračuna za leto 2018.</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plačil neporavnanih obveznosti iz preteklih let v skladu s 46. členom ZJF</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ZJF v 46. členu določa, da neposredni uporabniki zagotovijo sredstva za obveznosti iz preteklih let, ki niso predvidene v proračunu za tekoče leto, v okviru sredstev proračuna tekočega leta. V letu 2017 ni bilo plačanih obveznosti iz preteklih let.</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novih obveznosti v finančni načrt neposrednega uporabnika v skladu s 41. členom ZJF</w:t>
      </w:r>
    </w:p>
    <w:p w:rsidR="009B07B8" w:rsidRDefault="009B07B8" w:rsidP="009B07B8">
      <w:pPr>
        <w:widowControl w:val="0"/>
        <w:ind w:left="0" w:right="-1"/>
        <w:jc w:val="both"/>
        <w:rPr>
          <w:rFonts w:ascii="Tahoma" w:hAnsi="Tahoma" w:cs="Tahoma"/>
        </w:rPr>
      </w:pPr>
      <w:r w:rsidRPr="007B69C0">
        <w:rPr>
          <w:rFonts w:ascii="Tahoma" w:hAnsi="Tahoma" w:cs="Tahoma"/>
          <w:lang w:val="x-none"/>
        </w:rPr>
        <w:t>ZJF v 41. členu določa, da če se po sprejemu proračuna sprejme odlok, na podlagi katerega nastanejo nove obveznosti za proračun, vključi župan te obveznosti v proračun in določi obseg izdatkov za ta namen v okviru večjih pričakovanih prejemkov in obsega zadolžitve, ki je določen s proračunom, ali s prerazporeditvijo sredstev v okviru možnih prihrankov sredstev. V proračunskem letu 2017 ni bil sprejet odlok, kateri bi med letom vplival na višje odhodke proračuna.</w:t>
      </w:r>
    </w:p>
    <w:p w:rsidR="002A7206" w:rsidRPr="002A7206" w:rsidRDefault="002A7206" w:rsidP="009B07B8">
      <w:pPr>
        <w:widowControl w:val="0"/>
        <w:ind w:left="0" w:right="-1"/>
        <w:jc w:val="both"/>
        <w:rPr>
          <w:rFonts w:ascii="Tahoma" w:hAnsi="Tahoma" w:cs="Tahoma"/>
        </w:rPr>
      </w:pPr>
    </w:p>
    <w:p w:rsidR="009B07B8" w:rsidRPr="00C251B8" w:rsidRDefault="009B07B8" w:rsidP="00C251B8">
      <w:pPr>
        <w:pStyle w:val="AHeading5"/>
        <w:pBdr>
          <w:top w:val="none" w:sz="0" w:space="0" w:color="auto"/>
          <w:bottom w:val="none" w:sz="0" w:space="0" w:color="auto"/>
        </w:pBdr>
        <w:tabs>
          <w:tab w:val="decimal" w:pos="9200"/>
        </w:tabs>
        <w:spacing w:line="276" w:lineRule="auto"/>
        <w:ind w:right="-1"/>
        <w:jc w:val="both"/>
        <w:rPr>
          <w:rStyle w:val="Intenzivenpoudarek"/>
          <w:b/>
          <w:sz w:val="24"/>
          <w:szCs w:val="24"/>
        </w:rPr>
      </w:pPr>
      <w:r w:rsidRPr="00C251B8">
        <w:rPr>
          <w:rStyle w:val="Intenzivenpoudarek"/>
          <w:b/>
          <w:sz w:val="24"/>
          <w:szCs w:val="24"/>
        </w:rPr>
        <w:lastRenderedPageBreak/>
        <w:t>02 EKONOMSKA IN FISKALNA ADMINISTRACIJA</w:t>
      </w:r>
      <w:r w:rsidRPr="00C251B8">
        <w:rPr>
          <w:rStyle w:val="Intenzivenpoudarek"/>
          <w:b/>
          <w:sz w:val="24"/>
          <w:szCs w:val="24"/>
        </w:rPr>
        <w:tab/>
        <w:t>1.410 €</w:t>
      </w:r>
    </w:p>
    <w:p w:rsidR="009B07B8" w:rsidRPr="00C251B8" w:rsidRDefault="009B07B8" w:rsidP="00C251B8">
      <w:pPr>
        <w:pStyle w:val="AHeading6"/>
        <w:pBdr>
          <w:top w:val="none" w:sz="0" w:space="0" w:color="auto"/>
          <w:bottom w:val="none" w:sz="0" w:space="0" w:color="auto"/>
        </w:pBdr>
        <w:tabs>
          <w:tab w:val="decimal" w:pos="9200"/>
        </w:tabs>
        <w:spacing w:line="276" w:lineRule="auto"/>
        <w:ind w:right="-1"/>
        <w:jc w:val="both"/>
        <w:rPr>
          <w:rStyle w:val="Intenzivenpoudarek"/>
          <w:b/>
          <w:sz w:val="24"/>
          <w:szCs w:val="24"/>
        </w:rPr>
      </w:pPr>
      <w:r w:rsidRPr="00C251B8">
        <w:rPr>
          <w:rStyle w:val="Intenzivenpoudarek"/>
          <w:b/>
          <w:sz w:val="24"/>
          <w:szCs w:val="24"/>
        </w:rPr>
        <w:t>0202 Urejanje na področju fiskalne politike</w:t>
      </w:r>
      <w:r w:rsidRPr="00C251B8">
        <w:rPr>
          <w:rStyle w:val="Intenzivenpoudarek"/>
          <w:b/>
          <w:sz w:val="24"/>
          <w:szCs w:val="24"/>
        </w:rPr>
        <w:tab/>
        <w:t>1.410 €</w:t>
      </w:r>
    </w:p>
    <w:p w:rsidR="009B07B8" w:rsidRPr="00C251B8" w:rsidRDefault="009B07B8" w:rsidP="00C251B8">
      <w:pPr>
        <w:pStyle w:val="AHeading7"/>
        <w:pBdr>
          <w:top w:val="none" w:sz="0" w:space="0" w:color="auto"/>
          <w:bottom w:val="none" w:sz="0" w:space="0" w:color="auto"/>
        </w:pBdr>
        <w:tabs>
          <w:tab w:val="decimal" w:pos="9200"/>
        </w:tabs>
        <w:ind w:right="-1"/>
        <w:jc w:val="both"/>
        <w:rPr>
          <w:rStyle w:val="Intenzivenpoudarek1"/>
          <w:b/>
          <w:sz w:val="20"/>
        </w:rPr>
      </w:pPr>
      <w:r w:rsidRPr="00C251B8">
        <w:rPr>
          <w:rStyle w:val="Intenzivenpoudarek1"/>
          <w:b/>
          <w:sz w:val="20"/>
        </w:rPr>
        <w:t>02029001 Urejanje na področju fiskalne politike</w:t>
      </w:r>
      <w:r w:rsidRPr="00C251B8">
        <w:rPr>
          <w:rStyle w:val="Intenzivenpoudarek1"/>
          <w:b/>
          <w:sz w:val="20"/>
        </w:rPr>
        <w:tab/>
        <w:t>1.410 €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Zakonske in druge pravne podlage, ki pojasnjujejo delovno področje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Zakon o javnih financah s podzakonskimi akti, Zakon o plačilnem prometu s podzakonskimi akti</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Poravnava vseh stroškov terjatev v skladu s sklenjenimi pogodbami in predpisanimi zakonskimi obveznostmi v predpisanih rokih. Letni cilj je bil plačilo zapadlih obveznosti v zakonitem roku. Glede na to, da so bile vse obveznosti poravnane v rokih, ocenjujemo, da so bili letni cilji doseženi.</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Nastanek morebitnih nedopustnih ali nepričakovanih posledic pri izvajanju programa dela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Posebnosti pri izvajanju plana ni bilo.</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Na tem področju ne gre za zagotavljanje določenih učinkov, zato se za učinkovitost šteje, da so bile vse obveznosti proračuna poravnane v roku in da so bila za ta namen zagotovljena ustrezna sredstva.</w:t>
      </w:r>
    </w:p>
    <w:p w:rsidR="009B07B8" w:rsidRPr="00C251B8" w:rsidRDefault="009B07B8" w:rsidP="00C251B8">
      <w:pPr>
        <w:pStyle w:val="PP-naslov"/>
        <w:spacing w:before="360" w:line="276" w:lineRule="auto"/>
        <w:rPr>
          <w:sz w:val="22"/>
          <w:szCs w:val="22"/>
        </w:rPr>
      </w:pPr>
      <w:r w:rsidRPr="00C251B8">
        <w:rPr>
          <w:sz w:val="22"/>
          <w:szCs w:val="22"/>
        </w:rPr>
        <w:t>0201 STROŠKI PLAČILNEGA PROMETA</w:t>
      </w:r>
      <w:r w:rsidRPr="00C251B8">
        <w:rPr>
          <w:sz w:val="22"/>
          <w:szCs w:val="22"/>
        </w:rPr>
        <w:tab/>
        <w:t>1.410 €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Na postavki so realizirani stroški plačilnega prometa za proračun občine Žirovnica v višini 633,91 EUR, stroški trgovalnega računa in ostali stroški v zvezi z vrednostnimi papirji v višini 153,60 EUR in stroški negativnih obresti v višini 622,35 EUR.</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Default="009B07B8" w:rsidP="009B07B8">
      <w:pPr>
        <w:widowControl w:val="0"/>
        <w:ind w:left="0" w:right="-1"/>
        <w:jc w:val="both"/>
        <w:rPr>
          <w:rFonts w:ascii="Tahoma" w:hAnsi="Tahoma" w:cs="Tahoma"/>
        </w:rPr>
      </w:pPr>
      <w:r w:rsidRPr="007B69C0">
        <w:rPr>
          <w:rFonts w:ascii="Tahoma" w:hAnsi="Tahoma" w:cs="Tahoma"/>
          <w:lang w:val="x-none"/>
        </w:rPr>
        <w:t>Realizacija je 50,71, ker je bilo načrtovano, da bo občina za svoja likvidnostna sredstva plačala več negativnih obrest, prav tako je strošek provizij za plačilni promet odvisen od števila transakcij in višine posamezne transakcije.</w:t>
      </w:r>
    </w:p>
    <w:p w:rsidR="002A7206" w:rsidRPr="002A7206" w:rsidRDefault="002A7206" w:rsidP="009B07B8">
      <w:pPr>
        <w:widowControl w:val="0"/>
        <w:ind w:left="0" w:right="-1"/>
        <w:jc w:val="both"/>
        <w:rPr>
          <w:rFonts w:ascii="Tahoma" w:hAnsi="Tahoma" w:cs="Tahoma"/>
        </w:rPr>
      </w:pPr>
    </w:p>
    <w:p w:rsidR="009B07B8" w:rsidRPr="00C251B8" w:rsidRDefault="009B07B8" w:rsidP="00C251B8">
      <w:pPr>
        <w:pStyle w:val="AHeading5"/>
        <w:pBdr>
          <w:top w:val="none" w:sz="0" w:space="0" w:color="auto"/>
          <w:bottom w:val="none" w:sz="0" w:space="0" w:color="auto"/>
        </w:pBdr>
        <w:tabs>
          <w:tab w:val="decimal" w:pos="9200"/>
        </w:tabs>
        <w:spacing w:line="276" w:lineRule="auto"/>
        <w:ind w:right="-1"/>
        <w:jc w:val="both"/>
        <w:rPr>
          <w:rStyle w:val="Intenzivenpoudarek"/>
          <w:b/>
          <w:sz w:val="24"/>
          <w:szCs w:val="24"/>
        </w:rPr>
      </w:pPr>
      <w:r w:rsidRPr="00C251B8">
        <w:rPr>
          <w:rStyle w:val="Intenzivenpoudarek"/>
          <w:b/>
          <w:sz w:val="24"/>
          <w:szCs w:val="24"/>
        </w:rPr>
        <w:t>04 SKUPNE ADMINISTRATIVNE SLUŽBE IN SPLOŠNE JAVNE STORITVE</w:t>
      </w:r>
      <w:r w:rsidRPr="00C251B8">
        <w:rPr>
          <w:rStyle w:val="Intenzivenpoudarek"/>
          <w:b/>
          <w:sz w:val="24"/>
          <w:szCs w:val="24"/>
        </w:rPr>
        <w:tab/>
        <w:t>14.518 €</w:t>
      </w:r>
    </w:p>
    <w:p w:rsidR="009B07B8" w:rsidRPr="00C251B8" w:rsidRDefault="009B07B8" w:rsidP="00C251B8">
      <w:pPr>
        <w:pStyle w:val="AHeading6"/>
        <w:pBdr>
          <w:top w:val="none" w:sz="0" w:space="0" w:color="auto"/>
          <w:bottom w:val="none" w:sz="0" w:space="0" w:color="auto"/>
        </w:pBdr>
        <w:tabs>
          <w:tab w:val="decimal" w:pos="9200"/>
        </w:tabs>
        <w:spacing w:line="276" w:lineRule="auto"/>
        <w:ind w:right="-1"/>
        <w:jc w:val="both"/>
        <w:rPr>
          <w:rStyle w:val="Intenzivenpoudarek"/>
          <w:b/>
          <w:sz w:val="24"/>
          <w:szCs w:val="24"/>
        </w:rPr>
      </w:pPr>
      <w:r w:rsidRPr="00C251B8">
        <w:rPr>
          <w:rStyle w:val="Intenzivenpoudarek"/>
          <w:b/>
          <w:sz w:val="24"/>
          <w:szCs w:val="24"/>
        </w:rPr>
        <w:t>0403 Druge skupne administrativne službe</w:t>
      </w:r>
      <w:r w:rsidRPr="00C251B8">
        <w:rPr>
          <w:rStyle w:val="Intenzivenpoudarek"/>
          <w:b/>
          <w:sz w:val="24"/>
          <w:szCs w:val="24"/>
        </w:rPr>
        <w:tab/>
        <w:t>14.518 €</w:t>
      </w:r>
    </w:p>
    <w:p w:rsidR="009B07B8" w:rsidRPr="00C251B8" w:rsidRDefault="009B07B8" w:rsidP="00C251B8">
      <w:pPr>
        <w:pStyle w:val="AHeading7"/>
        <w:pBdr>
          <w:top w:val="none" w:sz="0" w:space="0" w:color="auto"/>
          <w:bottom w:val="none" w:sz="0" w:space="0" w:color="auto"/>
        </w:pBdr>
        <w:tabs>
          <w:tab w:val="decimal" w:pos="9200"/>
        </w:tabs>
        <w:ind w:right="-1"/>
        <w:jc w:val="both"/>
        <w:rPr>
          <w:rStyle w:val="Intenzivenpoudarek1"/>
          <w:b/>
          <w:sz w:val="20"/>
        </w:rPr>
      </w:pPr>
      <w:r w:rsidRPr="00C251B8">
        <w:rPr>
          <w:rStyle w:val="Intenzivenpoudarek1"/>
          <w:b/>
          <w:sz w:val="20"/>
        </w:rPr>
        <w:t>04039003 Razpolaganje in upravljanje z občinskim premoženjem</w:t>
      </w:r>
      <w:r w:rsidRPr="00C251B8">
        <w:rPr>
          <w:rStyle w:val="Intenzivenpoudarek1"/>
          <w:b/>
          <w:sz w:val="20"/>
        </w:rPr>
        <w:tab/>
        <w:t>14.518 €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Zakonske in druge pravne podlage, ki pojasnjujejo delovno področje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Zakon o poslovnih stavbah in poslovnih prostorih, Pravilnik o upravljanju večstanovanjskih stavb, Navodilo o izdelavi poročila o upravnikovem delu, Pogodba o upravljanju stanovanjsko-poslovne hiše na Jesenicah, C. m. Tita 16, sklenjena med lastniki z dne 22.02.1994, Najemna pogodba z </w:t>
      </w:r>
      <w:proofErr w:type="spellStart"/>
      <w:r w:rsidRPr="007B69C0">
        <w:rPr>
          <w:rFonts w:ascii="Tahoma" w:hAnsi="Tahoma" w:cs="Tahoma"/>
          <w:lang w:val="x-none"/>
        </w:rPr>
        <w:t>Dominvest</w:t>
      </w:r>
      <w:proofErr w:type="spellEnd"/>
      <w:r w:rsidRPr="007B69C0">
        <w:rPr>
          <w:rFonts w:ascii="Tahoma" w:hAnsi="Tahoma" w:cs="Tahoma"/>
          <w:lang w:val="x-none"/>
        </w:rPr>
        <w:t xml:space="preserve"> d.o.o., </w:t>
      </w:r>
      <w:proofErr w:type="spellStart"/>
      <w:r w:rsidRPr="007B69C0">
        <w:rPr>
          <w:rFonts w:ascii="Tahoma" w:hAnsi="Tahoma" w:cs="Tahoma"/>
          <w:lang w:val="x-none"/>
        </w:rPr>
        <w:t>C.M.Tita</w:t>
      </w:r>
      <w:proofErr w:type="spellEnd"/>
      <w:r w:rsidRPr="007B69C0">
        <w:rPr>
          <w:rFonts w:ascii="Tahoma" w:hAnsi="Tahoma" w:cs="Tahoma"/>
          <w:lang w:val="x-none"/>
        </w:rPr>
        <w:t xml:space="preserve"> 18, Jesenice za kletne prostore v objektu </w:t>
      </w:r>
      <w:proofErr w:type="spellStart"/>
      <w:r w:rsidRPr="007B69C0">
        <w:rPr>
          <w:rFonts w:ascii="Tahoma" w:hAnsi="Tahoma" w:cs="Tahoma"/>
          <w:lang w:val="x-none"/>
        </w:rPr>
        <w:t>C.M.Tita</w:t>
      </w:r>
      <w:proofErr w:type="spellEnd"/>
      <w:r w:rsidRPr="007B69C0">
        <w:rPr>
          <w:rFonts w:ascii="Tahoma" w:hAnsi="Tahoma" w:cs="Tahoma"/>
          <w:lang w:val="x-none"/>
        </w:rPr>
        <w:t xml:space="preserve"> 16, št. 46501-0043/2003 z dne 4.12.2003, Najemna pogodba z Zavodom RS za zaposlovanje, Rožna dolina c. IX/6, Ljubljana, za prostore v 2. nadstropju objekta </w:t>
      </w:r>
      <w:proofErr w:type="spellStart"/>
      <w:r w:rsidRPr="007B69C0">
        <w:rPr>
          <w:rFonts w:ascii="Tahoma" w:hAnsi="Tahoma" w:cs="Tahoma"/>
          <w:lang w:val="x-none"/>
        </w:rPr>
        <w:t>C.M.Tita</w:t>
      </w:r>
      <w:proofErr w:type="spellEnd"/>
      <w:r w:rsidRPr="007B69C0">
        <w:rPr>
          <w:rFonts w:ascii="Tahoma" w:hAnsi="Tahoma" w:cs="Tahoma"/>
          <w:lang w:val="x-none"/>
        </w:rPr>
        <w:t xml:space="preserve"> 16, št. 36101-0001/01 z dne 28.06.2001, Pogodba o dobavi toplotne energije z JKP JEKO-IN d.o.o., </w:t>
      </w:r>
      <w:proofErr w:type="spellStart"/>
      <w:r w:rsidRPr="007B69C0">
        <w:rPr>
          <w:rFonts w:ascii="Tahoma" w:hAnsi="Tahoma" w:cs="Tahoma"/>
          <w:lang w:val="x-none"/>
        </w:rPr>
        <w:t>C.M.Tita</w:t>
      </w:r>
      <w:proofErr w:type="spellEnd"/>
      <w:r w:rsidRPr="007B69C0">
        <w:rPr>
          <w:rFonts w:ascii="Tahoma" w:hAnsi="Tahoma" w:cs="Tahoma"/>
          <w:lang w:val="x-none"/>
        </w:rPr>
        <w:t xml:space="preserve"> 51, Jesenice za objekt </w:t>
      </w:r>
      <w:proofErr w:type="spellStart"/>
      <w:r w:rsidRPr="007B69C0">
        <w:rPr>
          <w:rFonts w:ascii="Tahoma" w:hAnsi="Tahoma" w:cs="Tahoma"/>
          <w:lang w:val="x-none"/>
        </w:rPr>
        <w:t>C.M.Tita</w:t>
      </w:r>
      <w:proofErr w:type="spellEnd"/>
      <w:r w:rsidRPr="007B69C0">
        <w:rPr>
          <w:rFonts w:ascii="Tahoma" w:hAnsi="Tahoma" w:cs="Tahoma"/>
          <w:lang w:val="x-none"/>
        </w:rPr>
        <w:t xml:space="preserve"> 16, št. II/3-321-084/02 z dne 09.05.2002</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Dolgoročni in letni cilj podprograma je dobro vzdrževan in obnovljen poslovni fond v Občini Žirovnica,  zagotavljanje minimalnih tehničnih zahtev, ki jih morajo izpolnjevati poslovni prostori,  oddaja poslovnih prostorov v najem na osnovi razpisov za oddajo poslovnih prostorov .Upravljanje in investicijsko vzdrževanje </w:t>
      </w:r>
      <w:r w:rsidRPr="007B69C0">
        <w:rPr>
          <w:rFonts w:ascii="Tahoma" w:hAnsi="Tahoma" w:cs="Tahoma"/>
          <w:lang w:val="x-none"/>
        </w:rPr>
        <w:lastRenderedPageBreak/>
        <w:t>skupnih prostorov za potrebe poslovnih prostorov je stalna naloga občinske uprave, ki jo uprava izvaja v okviru proračunskih možnosti ter letnega načrta upravljanja in investicijskega vzdrževanja poslovnih prostorov. Občina Žirovnica je v letu 2017 zagotovila tekoče vzdrževanje skupnih prostorov za poslovni fond po programu vzdrževanja, kontrolirala je obračun in pobiranje najemnin.</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Nastanek morebitnih nedopustnih ali nepričakovanih posledic pri izvajanju programa dela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Posebnosti pri realizaciji programa dela ni bilo, saj ni bilo nespoštovanja pogodbenih obveznosti.</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Poslovanje je bilo gospodarno in učinkovito, saj vse poslovne prostore na Jesenicah občina oddaja in prejema zanje najemnino. Prav tako pa preko upravljavca skrbi zato, da se redno opravljajo potrebna vzdrževalna dela.</w:t>
      </w:r>
    </w:p>
    <w:p w:rsidR="009B07B8" w:rsidRPr="00C251B8" w:rsidRDefault="009B07B8" w:rsidP="00C251B8">
      <w:pPr>
        <w:pStyle w:val="PP-naslov"/>
        <w:spacing w:before="360" w:line="276" w:lineRule="auto"/>
        <w:rPr>
          <w:sz w:val="22"/>
          <w:szCs w:val="22"/>
        </w:rPr>
      </w:pPr>
      <w:r w:rsidRPr="00C251B8">
        <w:rPr>
          <w:sz w:val="22"/>
          <w:szCs w:val="22"/>
        </w:rPr>
        <w:t>0431 POSLOVNI PROSTOR TITOVA 16</w:t>
      </w:r>
      <w:r w:rsidRPr="00C251B8">
        <w:rPr>
          <w:sz w:val="22"/>
          <w:szCs w:val="22"/>
        </w:rPr>
        <w:tab/>
        <w:t>14.518 €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2A7206">
      <w:pPr>
        <w:widowControl w:val="0"/>
        <w:spacing w:before="0" w:after="0"/>
        <w:ind w:left="0" w:right="-1"/>
        <w:jc w:val="both"/>
        <w:rPr>
          <w:rFonts w:ascii="Tahoma" w:hAnsi="Tahoma" w:cs="Tahoma"/>
          <w:color w:val="000000"/>
          <w:lang w:val="x-none"/>
        </w:rPr>
      </w:pPr>
      <w:r w:rsidRPr="007B69C0">
        <w:rPr>
          <w:rFonts w:ascii="Tahoma" w:hAnsi="Tahoma" w:cs="Tahoma"/>
          <w:color w:val="000000"/>
          <w:lang w:val="x-none"/>
        </w:rPr>
        <w:t xml:space="preserve">Na postavki so bila sredstva namenjena  za stroške, ki izhajajo iz naslova lastništva poslovnih prostorov in se ne zaračunavajo najemniku (stroški upravljanja in vzdrževanja skupnih prostorov in konstrukcijskih elementov). </w:t>
      </w:r>
    </w:p>
    <w:p w:rsidR="009B07B8" w:rsidRPr="007B69C0" w:rsidRDefault="009B07B8" w:rsidP="002A7206">
      <w:pPr>
        <w:widowControl w:val="0"/>
        <w:spacing w:before="0" w:after="0"/>
        <w:ind w:left="0" w:right="-1"/>
        <w:jc w:val="both"/>
        <w:rPr>
          <w:rFonts w:ascii="Tahoma" w:hAnsi="Tahoma" w:cs="Tahoma"/>
          <w:color w:val="000000"/>
          <w:lang w:val="x-none"/>
        </w:rPr>
      </w:pPr>
      <w:r w:rsidRPr="007B69C0">
        <w:rPr>
          <w:rFonts w:ascii="Tahoma" w:hAnsi="Tahoma" w:cs="Tahoma"/>
          <w:color w:val="000000"/>
          <w:lang w:val="x-none"/>
        </w:rPr>
        <w:t xml:space="preserve">V letu 2017 so bila sredstva za te namene skoraj v celoti porabljena. Potrebna so bila večja vzdrževalna dela  in sicer: </w:t>
      </w:r>
    </w:p>
    <w:p w:rsidR="009B07B8" w:rsidRPr="007B69C0" w:rsidRDefault="009B07B8" w:rsidP="002A7206">
      <w:pPr>
        <w:widowControl w:val="0"/>
        <w:spacing w:before="0" w:after="0"/>
        <w:ind w:left="0" w:right="-1"/>
        <w:jc w:val="both"/>
        <w:rPr>
          <w:rFonts w:ascii="Tahoma" w:hAnsi="Tahoma" w:cs="Tahoma"/>
          <w:color w:val="000000"/>
          <w:lang w:val="x-none"/>
        </w:rPr>
      </w:pPr>
      <w:r w:rsidRPr="007B69C0">
        <w:rPr>
          <w:rFonts w:ascii="Tahoma" w:hAnsi="Tahoma" w:cs="Tahoma"/>
          <w:color w:val="000000"/>
          <w:lang w:val="x-none"/>
        </w:rPr>
        <w:t>-popravilo vodovodne instalacije (2.177 €)</w:t>
      </w:r>
    </w:p>
    <w:p w:rsidR="009B07B8" w:rsidRPr="007B69C0" w:rsidRDefault="009B07B8" w:rsidP="002A7206">
      <w:pPr>
        <w:widowControl w:val="0"/>
        <w:spacing w:before="0" w:after="0"/>
        <w:ind w:left="0" w:right="-1"/>
        <w:jc w:val="both"/>
        <w:rPr>
          <w:rFonts w:ascii="Tahoma" w:hAnsi="Tahoma" w:cs="Tahoma"/>
          <w:color w:val="000000"/>
          <w:lang w:val="x-none"/>
        </w:rPr>
      </w:pPr>
      <w:r w:rsidRPr="007B69C0">
        <w:rPr>
          <w:rFonts w:ascii="Tahoma" w:hAnsi="Tahoma" w:cs="Tahoma"/>
          <w:color w:val="000000"/>
          <w:lang w:val="x-none"/>
        </w:rPr>
        <w:t>- zamenjava enega roloja (613 €)</w:t>
      </w:r>
    </w:p>
    <w:p w:rsidR="009B07B8" w:rsidRPr="007B69C0" w:rsidRDefault="009B07B8" w:rsidP="002A7206">
      <w:pPr>
        <w:widowControl w:val="0"/>
        <w:spacing w:before="0" w:after="0"/>
        <w:ind w:left="0" w:right="-1"/>
        <w:jc w:val="both"/>
        <w:rPr>
          <w:rFonts w:ascii="Tahoma" w:hAnsi="Tahoma" w:cs="Tahoma"/>
          <w:color w:val="000000"/>
          <w:lang w:val="x-none"/>
        </w:rPr>
      </w:pPr>
      <w:r w:rsidRPr="007B69C0">
        <w:rPr>
          <w:rFonts w:ascii="Tahoma" w:hAnsi="Tahoma" w:cs="Tahoma"/>
          <w:color w:val="000000"/>
          <w:lang w:val="x-none"/>
        </w:rPr>
        <w:t>- tesnjenje oken in zamenjava talnih oblog (9.124 €)</w:t>
      </w:r>
    </w:p>
    <w:p w:rsidR="009B07B8" w:rsidRPr="007B69C0" w:rsidRDefault="009B07B8" w:rsidP="002A7206">
      <w:pPr>
        <w:widowControl w:val="0"/>
        <w:spacing w:before="0" w:after="0"/>
        <w:ind w:left="0" w:right="-1"/>
        <w:jc w:val="both"/>
        <w:rPr>
          <w:rFonts w:ascii="Tahoma" w:hAnsi="Tahoma" w:cs="Tahoma"/>
          <w:color w:val="000000"/>
          <w:lang w:val="x-none"/>
        </w:rPr>
      </w:pPr>
      <w:r w:rsidRPr="007B69C0">
        <w:rPr>
          <w:rFonts w:ascii="Tahoma" w:hAnsi="Tahoma" w:cs="Tahoma"/>
          <w:color w:val="000000"/>
          <w:lang w:val="x-none"/>
        </w:rPr>
        <w:t>Preostala sredstva so bila namenjena upravljanju in zavarovanju poslovnih prostorov.</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Default="009B07B8" w:rsidP="009B07B8">
      <w:pPr>
        <w:widowControl w:val="0"/>
        <w:ind w:left="0" w:right="-1"/>
        <w:jc w:val="both"/>
        <w:rPr>
          <w:rFonts w:ascii="Tahoma" w:hAnsi="Tahoma" w:cs="Tahoma"/>
        </w:rPr>
      </w:pPr>
      <w:r w:rsidRPr="007B69C0">
        <w:rPr>
          <w:rFonts w:ascii="Tahoma" w:hAnsi="Tahoma" w:cs="Tahoma"/>
          <w:lang w:val="x-none"/>
        </w:rPr>
        <w:t>Večjih odstopanj ni bilo.</w:t>
      </w:r>
    </w:p>
    <w:p w:rsidR="002A7206" w:rsidRPr="002A7206" w:rsidRDefault="002A7206" w:rsidP="009B07B8">
      <w:pPr>
        <w:widowControl w:val="0"/>
        <w:ind w:left="0" w:right="-1"/>
        <w:jc w:val="both"/>
        <w:rPr>
          <w:rFonts w:ascii="Tahoma" w:hAnsi="Tahoma" w:cs="Tahoma"/>
        </w:rPr>
      </w:pPr>
    </w:p>
    <w:p w:rsidR="009B07B8" w:rsidRPr="00C251B8" w:rsidRDefault="009B07B8" w:rsidP="00C251B8">
      <w:pPr>
        <w:pStyle w:val="AHeading5"/>
        <w:pBdr>
          <w:top w:val="none" w:sz="0" w:space="0" w:color="auto"/>
          <w:bottom w:val="none" w:sz="0" w:space="0" w:color="auto"/>
        </w:pBdr>
        <w:tabs>
          <w:tab w:val="decimal" w:pos="9200"/>
        </w:tabs>
        <w:spacing w:line="276" w:lineRule="auto"/>
        <w:ind w:right="-1"/>
        <w:jc w:val="both"/>
        <w:rPr>
          <w:rStyle w:val="Intenzivenpoudarek"/>
          <w:b/>
          <w:sz w:val="24"/>
          <w:szCs w:val="24"/>
        </w:rPr>
      </w:pPr>
      <w:r w:rsidRPr="00C251B8">
        <w:rPr>
          <w:rStyle w:val="Intenzivenpoudarek"/>
          <w:b/>
          <w:sz w:val="24"/>
          <w:szCs w:val="24"/>
        </w:rPr>
        <w:t>06 LOKALNA SAMOUPRAVA</w:t>
      </w:r>
      <w:r w:rsidRPr="00C251B8">
        <w:rPr>
          <w:rStyle w:val="Intenzivenpoudarek"/>
          <w:b/>
          <w:sz w:val="24"/>
          <w:szCs w:val="24"/>
        </w:rPr>
        <w:tab/>
        <w:t>320.861 €</w:t>
      </w:r>
    </w:p>
    <w:p w:rsidR="009B07B8" w:rsidRPr="00C251B8" w:rsidRDefault="009B07B8" w:rsidP="00C251B8">
      <w:pPr>
        <w:pStyle w:val="AHeading6"/>
        <w:pBdr>
          <w:top w:val="none" w:sz="0" w:space="0" w:color="auto"/>
          <w:bottom w:val="none" w:sz="0" w:space="0" w:color="auto"/>
        </w:pBdr>
        <w:tabs>
          <w:tab w:val="decimal" w:pos="9200"/>
        </w:tabs>
        <w:spacing w:line="276" w:lineRule="auto"/>
        <w:ind w:right="-1"/>
        <w:jc w:val="both"/>
        <w:rPr>
          <w:rStyle w:val="Intenzivenpoudarek"/>
          <w:b/>
          <w:sz w:val="24"/>
          <w:szCs w:val="24"/>
        </w:rPr>
      </w:pPr>
      <w:r w:rsidRPr="00C251B8">
        <w:rPr>
          <w:rStyle w:val="Intenzivenpoudarek"/>
          <w:b/>
          <w:sz w:val="24"/>
          <w:szCs w:val="24"/>
        </w:rPr>
        <w:t>0603 Dejavnost občinske uprave</w:t>
      </w:r>
      <w:r w:rsidRPr="00C251B8">
        <w:rPr>
          <w:rStyle w:val="Intenzivenpoudarek"/>
          <w:b/>
          <w:sz w:val="24"/>
          <w:szCs w:val="24"/>
        </w:rPr>
        <w:tab/>
        <w:t>320.861 €</w:t>
      </w:r>
    </w:p>
    <w:p w:rsidR="009B07B8" w:rsidRPr="00C251B8" w:rsidRDefault="009B07B8" w:rsidP="00C251B8">
      <w:pPr>
        <w:pStyle w:val="AHeading7"/>
        <w:pBdr>
          <w:top w:val="none" w:sz="0" w:space="0" w:color="auto"/>
          <w:bottom w:val="none" w:sz="0" w:space="0" w:color="auto"/>
        </w:pBdr>
        <w:tabs>
          <w:tab w:val="decimal" w:pos="9200"/>
        </w:tabs>
        <w:ind w:right="-1"/>
        <w:jc w:val="both"/>
        <w:rPr>
          <w:rStyle w:val="Intenzivenpoudarek1"/>
          <w:b/>
          <w:sz w:val="20"/>
        </w:rPr>
      </w:pPr>
      <w:r w:rsidRPr="00C251B8">
        <w:rPr>
          <w:rStyle w:val="Intenzivenpoudarek1"/>
          <w:b/>
          <w:sz w:val="20"/>
        </w:rPr>
        <w:t>06039001 Administracija občinske uprave</w:t>
      </w:r>
      <w:r w:rsidRPr="00C251B8">
        <w:rPr>
          <w:rStyle w:val="Intenzivenpoudarek1"/>
          <w:b/>
          <w:sz w:val="20"/>
        </w:rPr>
        <w:tab/>
        <w:t>301.434 €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Zakonske in druge pravne podlage, ki pojasnjujejo delovno področje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Zakon o lokalni samoupravi, Zakon o javnih uslužbencih, Zakon o sistemu plač v javnem sektorju, Zakon za uravnoteženje javnih financ, Zakon o javnih financah, Zakon o dostopu do informacij javnega značaja, Zakon o varstvu osebnih podatkov, Zakon o inšpekcijskem nadzoru, Zakon o občinskem redarstvu, odloki občin ustanoviteljic in veljavna interventna zakonodaja</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Dolgoročni cilj podprograma je gospodarna in učinkovita poraba proračunskih sredstev za plače, materialne stroške tako, da je izvajanje vseh storitev in posredovanje javnih informacij javnega značaja zagotovljeno zakonito in pravočasno. Cilj je tudi zagotavljanje pogojev za delovanje občinske uprave tako v obliki rednega izplačila plač zaposlenim, kot zagotavljanje prostorskih pogojev za delo, ustrezne opremljenosti in postavitve delovnih mest, kot tudi primerne opremljenosti z delovnimi sredstvi. Omogočajo izpopolnjevanje funkcionalnih znanj, zagotavljanje preventivnih zdravstvenih pregledov, nabavo strokovne literature, dnevnega časopisja. Glavni letni izvedbeni cilj je uspešno in učinkovito izvajanje zastavljenih nalog. Letni cilj je bil dosežen.</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Nastanek morebitnih nedopustnih ali nepričakovanih posledic pri izvajanju programa dela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Posebnosti pri realizaciji programa dela ni bilo.</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lastRenderedPageBreak/>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Sredstva so bila porabljena gospodarno in učinkovito, saj so bila porabljena v okviru načrtovanih sredstev v skladu z veljavno zakonodajo, sklenjenimi pogodbami in finančnim načrtom organov skupne občinske uprave.</w:t>
      </w:r>
    </w:p>
    <w:p w:rsidR="009B07B8" w:rsidRPr="00C251B8" w:rsidRDefault="009B07B8" w:rsidP="00C251B8">
      <w:pPr>
        <w:pStyle w:val="PP-naslov"/>
        <w:spacing w:before="360" w:line="276" w:lineRule="auto"/>
        <w:rPr>
          <w:sz w:val="22"/>
          <w:szCs w:val="22"/>
        </w:rPr>
      </w:pPr>
      <w:r w:rsidRPr="00C251B8">
        <w:rPr>
          <w:sz w:val="22"/>
          <w:szCs w:val="22"/>
        </w:rPr>
        <w:t>0601 STROŠKI DELA OBČINSKE UPRAVE</w:t>
      </w:r>
      <w:r w:rsidRPr="00C251B8">
        <w:rPr>
          <w:sz w:val="22"/>
          <w:szCs w:val="22"/>
        </w:rPr>
        <w:tab/>
        <w:t>214.367 €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V občinski upravi Občine Žirovnica je bilo v letu 2017 zaposlenih 7 javnih uslužbenk, od tega 1 javna uslužbenka za določen čas zaradi nadomeščanja delavke na porodniškem dopustu.  </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Stroški dela so bili izplačani v skladu z veljavno zakonodajo na področju plač in prispevkov.</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Posebnih odstopanj ni bilo.</w:t>
      </w:r>
    </w:p>
    <w:p w:rsidR="009B07B8" w:rsidRPr="00C251B8" w:rsidRDefault="009B07B8" w:rsidP="00C251B8">
      <w:pPr>
        <w:pStyle w:val="PP-naslov"/>
        <w:spacing w:before="360" w:line="276" w:lineRule="auto"/>
        <w:rPr>
          <w:sz w:val="22"/>
          <w:szCs w:val="22"/>
        </w:rPr>
      </w:pPr>
      <w:r w:rsidRPr="00C251B8">
        <w:rPr>
          <w:sz w:val="22"/>
          <w:szCs w:val="22"/>
        </w:rPr>
        <w:t>0602 MATERIALNI STROŠKI OBČINSKE UPRAVE</w:t>
      </w:r>
      <w:r w:rsidRPr="00C251B8">
        <w:rPr>
          <w:sz w:val="22"/>
          <w:szCs w:val="22"/>
        </w:rPr>
        <w:tab/>
        <w:t>57.504 €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Materialni stroški občinske uprave so bili v letu 2017 v skladu z načrtovanimi. Največji delež stroškov predstavljajo: vzdrževanje strojne in programske opreme (14.970,85 EUR), telefonske in poštne storitve (11.228,14 EUR), čistilni material in storitve (7.545,61 EUR), sodni stroški, odvetniške, notarske in svetovalne storitve (5.744,66), časopisi, revije, strokovna literatura in izobraževanje (4.663,08 EUR), pisarniški material (4.057,89 EUR) ter stroški prevoza v državi (2.322,09 EUR).</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Do večjih odstopanj je prišlo predvsem zaradi manjših stroškov pri vzdrževanju strojne in programske opreme ter odvetniških in notarskih storitvah.</w:t>
      </w:r>
    </w:p>
    <w:p w:rsidR="009B07B8" w:rsidRPr="00C251B8" w:rsidRDefault="009B07B8" w:rsidP="00C251B8">
      <w:pPr>
        <w:pStyle w:val="PP-naslov"/>
        <w:spacing w:before="360" w:line="276" w:lineRule="auto"/>
        <w:rPr>
          <w:sz w:val="22"/>
          <w:szCs w:val="22"/>
        </w:rPr>
      </w:pPr>
      <w:r w:rsidRPr="00C251B8">
        <w:rPr>
          <w:sz w:val="22"/>
          <w:szCs w:val="22"/>
        </w:rPr>
        <w:t>0603 STROŠKI DELA SKUPNEGA ORGANA</w:t>
      </w:r>
      <w:r w:rsidRPr="00C251B8">
        <w:rPr>
          <w:sz w:val="22"/>
          <w:szCs w:val="22"/>
        </w:rPr>
        <w:tab/>
        <w:t>22.837 €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Stroški dela skupnega organa se nanašajo na delo Skupne </w:t>
      </w:r>
      <w:proofErr w:type="spellStart"/>
      <w:r w:rsidRPr="007B69C0">
        <w:rPr>
          <w:rFonts w:ascii="Tahoma" w:hAnsi="Tahoma" w:cs="Tahoma"/>
          <w:lang w:val="x-none"/>
        </w:rPr>
        <w:t>notranjerevizijske</w:t>
      </w:r>
      <w:proofErr w:type="spellEnd"/>
      <w:r w:rsidRPr="007B69C0">
        <w:rPr>
          <w:rFonts w:ascii="Tahoma" w:hAnsi="Tahoma" w:cs="Tahoma"/>
          <w:lang w:val="x-none"/>
        </w:rPr>
        <w:t xml:space="preserve"> službe občin Jesenice, Bohinj, Gorje, Kranjska Gora in Žirovnica (NRS) – 882,87 EUR ter Medobčinskega inšpektorata in redarstva občin Jesenice, Kranjska Gora, Gorje in Žirovnica (MIR) – 21.954,38 EUR, katerih delovanje sofinanciramo glede na delež števila prebivalcev.</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Do odstopanj pri stroških SNRS je prišlo zaradi neuspelih javnih razpisov za delovno mesto notranjega revizorja in vodje skupne službe.</w:t>
      </w:r>
    </w:p>
    <w:p w:rsidR="009B07B8" w:rsidRPr="00C251B8" w:rsidRDefault="009B07B8" w:rsidP="00C251B8">
      <w:pPr>
        <w:pStyle w:val="PP-naslov"/>
        <w:spacing w:before="360" w:line="276" w:lineRule="auto"/>
        <w:rPr>
          <w:sz w:val="22"/>
          <w:szCs w:val="22"/>
        </w:rPr>
      </w:pPr>
      <w:r w:rsidRPr="00C251B8">
        <w:rPr>
          <w:sz w:val="22"/>
          <w:szCs w:val="22"/>
        </w:rPr>
        <w:t>0604 MATERIALNI STROŠKI SKUPNEGA ORGANA</w:t>
      </w:r>
      <w:r w:rsidRPr="00C251B8">
        <w:rPr>
          <w:sz w:val="22"/>
          <w:szCs w:val="22"/>
        </w:rPr>
        <w:tab/>
        <w:t>6.726 €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Materialni stroški se nanašajo na delo Skupne </w:t>
      </w:r>
      <w:proofErr w:type="spellStart"/>
      <w:r w:rsidRPr="007B69C0">
        <w:rPr>
          <w:rFonts w:ascii="Tahoma" w:hAnsi="Tahoma" w:cs="Tahoma"/>
          <w:lang w:val="x-none"/>
        </w:rPr>
        <w:t>notranjerevizijske</w:t>
      </w:r>
      <w:proofErr w:type="spellEnd"/>
      <w:r w:rsidRPr="007B69C0">
        <w:rPr>
          <w:rFonts w:ascii="Tahoma" w:hAnsi="Tahoma" w:cs="Tahoma"/>
          <w:lang w:val="x-none"/>
        </w:rPr>
        <w:t xml:space="preserve"> službe občin Jesenice, Bohinj, Gorje, Kranjska Gora in Žirovnica (NRS) – 54,22 EUR ter Medobčinskega inšpektorata in redarstva občin Jesenice, Kranjska Gora, Gorje in Žirovnica (MIR) – 6.671,65 EUR, katerih delovanje sofinanciramo glede na delež števila prebivalcev.</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Do odstopanj glede na načrtovana sredstva pri stroških SNRS je prišlo predvsem zaradi neuspelih javnih razpisov za delovno mesto notranjega revizorja in vodje skupne službe. </w:t>
      </w:r>
    </w:p>
    <w:p w:rsidR="009B07B8" w:rsidRPr="00B22EEB" w:rsidRDefault="009B07B8" w:rsidP="00B22EEB">
      <w:pPr>
        <w:pStyle w:val="AHeading7"/>
        <w:pBdr>
          <w:top w:val="none" w:sz="0" w:space="0" w:color="auto"/>
          <w:bottom w:val="none" w:sz="0" w:space="0" w:color="auto"/>
        </w:pBdr>
        <w:tabs>
          <w:tab w:val="decimal" w:pos="9200"/>
        </w:tabs>
        <w:ind w:right="-1"/>
        <w:jc w:val="both"/>
        <w:rPr>
          <w:rStyle w:val="Intenzivenpoudarek1"/>
          <w:b/>
          <w:sz w:val="20"/>
        </w:rPr>
      </w:pPr>
      <w:r w:rsidRPr="00B22EEB">
        <w:rPr>
          <w:rStyle w:val="Intenzivenpoudarek1"/>
          <w:sz w:val="20"/>
        </w:rPr>
        <w:lastRenderedPageBreak/>
        <w:t xml:space="preserve"> </w:t>
      </w:r>
      <w:r w:rsidRPr="00B22EEB">
        <w:rPr>
          <w:rStyle w:val="Intenzivenpoudarek1"/>
          <w:b/>
          <w:sz w:val="20"/>
        </w:rPr>
        <w:t>06039002 Razpolaganje in upravljanje s premoženjem, potrebnim za delovanje občinske uprave</w:t>
      </w:r>
      <w:r w:rsidRPr="00B22EEB">
        <w:rPr>
          <w:rStyle w:val="Intenzivenpoudarek1"/>
          <w:b/>
          <w:sz w:val="20"/>
        </w:rPr>
        <w:tab/>
        <w:t>19.427 €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Zakonske in druge pravne podlage, ki pojasnjujejo delovno področje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Zakon o lokalni samoupravi, Zakon o javnem naročanju, Uredba o upravnem poslovanju</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Dolgoročni cilj je ohranitev uporabne vrednosti objektov, zagotovitev normalnih pogojev za delo zaposlenih s strankami, zavarovano premoženje pred naravnimi in drugimi nesrečami. Letni cilj je vzdrževana oprema in prostori, v katerih deluje občinska uprava, dobavljena energija za ogrevanje in elektriko, dobavljena voda in odvoženi odpadki ter varovanje upravne stavbe. Letni cilj je bil dosežen.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Nastanek morebitnih nedopustnih ali nepričakovanih posledic pri izvajanju programa dela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Posebnosti pri realizaciji programa dela ni bilo.</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Sredstva so bila porabljena gospodarno v okviru načrtovanih sredstev za vzdrževanje občinske upravne stavbe na podlagi sklenjenih pogodb, za investicije v osnovna sredstva pa na podlagi predhodno zbranih ponudb. S posodobitvijo računalniške strojne in programske ter druge opreme se je vplivalo tudi na boljšo učinkovitost poslovanja občinske uprave.</w:t>
      </w:r>
    </w:p>
    <w:p w:rsidR="009B07B8" w:rsidRPr="00C251B8" w:rsidRDefault="009B07B8" w:rsidP="00C251B8">
      <w:pPr>
        <w:pStyle w:val="PP-naslov"/>
        <w:spacing w:before="360" w:line="276" w:lineRule="auto"/>
        <w:rPr>
          <w:sz w:val="22"/>
          <w:szCs w:val="22"/>
        </w:rPr>
      </w:pPr>
      <w:r w:rsidRPr="00C251B8">
        <w:rPr>
          <w:sz w:val="22"/>
          <w:szCs w:val="22"/>
        </w:rPr>
        <w:t>0611 PROGRAM MODERNIZACIJE UPRAVE</w:t>
      </w:r>
      <w:r w:rsidRPr="00C251B8">
        <w:rPr>
          <w:sz w:val="22"/>
          <w:szCs w:val="22"/>
        </w:rPr>
        <w:tab/>
        <w:t>4.280 €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V letu 2017 so bili zaradi dotrajanosti kupljeni en prenosni računalnik, računalniški strežnik in </w:t>
      </w:r>
      <w:proofErr w:type="spellStart"/>
      <w:r w:rsidRPr="007B69C0">
        <w:rPr>
          <w:rFonts w:ascii="Tahoma" w:hAnsi="Tahoma" w:cs="Tahoma"/>
          <w:lang w:val="x-none"/>
        </w:rPr>
        <w:t>multifunkcijski</w:t>
      </w:r>
      <w:proofErr w:type="spellEnd"/>
      <w:r w:rsidRPr="007B69C0">
        <w:rPr>
          <w:rFonts w:ascii="Tahoma" w:hAnsi="Tahoma" w:cs="Tahoma"/>
          <w:lang w:val="x-none"/>
        </w:rPr>
        <w:t xml:space="preserve"> tiskalnik. V avli upravne stavbe je bil nameščen registrator delovnega časa.  </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Postavka se navezuje na NRP OB000-07-0022 - Modernizacija občinske uprave. Namen programa je v nakupu programske, strojne, računalniške in druge opreme ter pisarniškega pohištva za delo občinske uprave.</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Do odstopanj od načrtovanih sredstev je prišlo zaradi manjših potreb po zamenjavi stroje računalniške in telekomunikacijske opreme.</w:t>
      </w:r>
    </w:p>
    <w:p w:rsidR="009B07B8" w:rsidRPr="00C251B8" w:rsidRDefault="009B07B8" w:rsidP="00C251B8">
      <w:pPr>
        <w:pStyle w:val="PP-naslov"/>
        <w:spacing w:before="360" w:line="276" w:lineRule="auto"/>
        <w:rPr>
          <w:sz w:val="22"/>
          <w:szCs w:val="22"/>
        </w:rPr>
      </w:pPr>
      <w:r w:rsidRPr="00C251B8">
        <w:rPr>
          <w:sz w:val="22"/>
          <w:szCs w:val="22"/>
        </w:rPr>
        <w:t>0612 POSLOVNI PROSTOR BREZNICA 3</w:t>
      </w:r>
      <w:r w:rsidRPr="00C251B8">
        <w:rPr>
          <w:sz w:val="22"/>
          <w:szCs w:val="22"/>
        </w:rPr>
        <w:tab/>
        <w:t>15.147 €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Sredstva, zagotovljena na tej postavki, so bila porabljena predvsem za stroške porabljene električne </w:t>
      </w:r>
      <w:r w:rsidR="000625E0" w:rsidRPr="007B69C0">
        <w:rPr>
          <w:rFonts w:ascii="Tahoma" w:hAnsi="Tahoma" w:cs="Tahoma"/>
          <w:lang w:val="x-none"/>
        </w:rPr>
        <w:t>energije</w:t>
      </w:r>
      <w:r w:rsidRPr="007B69C0">
        <w:rPr>
          <w:rFonts w:ascii="Tahoma" w:hAnsi="Tahoma" w:cs="Tahoma"/>
          <w:lang w:val="x-none"/>
        </w:rPr>
        <w:t xml:space="preserve"> in plina (4.432,67 EUR), vzdrževanje ogrevalnega in hladilnega sistema (4.949,89 EUR), zavarovanja prostorov in opreme (2.305,08 EUR), stroške varovanja in vzdrževanja alarmnega in požarnega sistema ter sistema varnostne razsvetljave (1.212,82 EUR) in vzdrževanja dvigala (1.204,24 EUR).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Večjih odstopanj ni bilo.</w:t>
      </w:r>
    </w:p>
    <w:p w:rsidR="009B07B8" w:rsidRPr="00C251B8" w:rsidRDefault="009B07B8" w:rsidP="00C251B8">
      <w:pPr>
        <w:pStyle w:val="AHeading5"/>
        <w:pBdr>
          <w:top w:val="none" w:sz="0" w:space="0" w:color="auto"/>
          <w:bottom w:val="none" w:sz="0" w:space="0" w:color="auto"/>
        </w:pBdr>
        <w:tabs>
          <w:tab w:val="decimal" w:pos="9200"/>
        </w:tabs>
        <w:spacing w:line="276" w:lineRule="auto"/>
        <w:ind w:right="-1"/>
        <w:jc w:val="both"/>
        <w:rPr>
          <w:rStyle w:val="Intenzivenpoudarek"/>
          <w:b/>
          <w:sz w:val="24"/>
          <w:szCs w:val="24"/>
        </w:rPr>
      </w:pPr>
      <w:r w:rsidRPr="00C251B8">
        <w:rPr>
          <w:rStyle w:val="Intenzivenpoudarek"/>
          <w:b/>
          <w:sz w:val="24"/>
          <w:szCs w:val="24"/>
        </w:rPr>
        <w:t>07 OBRAMBA IN UKREPI OB IZREDNIH DOGODKIH</w:t>
      </w:r>
      <w:r w:rsidRPr="00C251B8">
        <w:rPr>
          <w:rStyle w:val="Intenzivenpoudarek"/>
          <w:b/>
          <w:sz w:val="24"/>
          <w:szCs w:val="24"/>
        </w:rPr>
        <w:tab/>
        <w:t>155.385 €</w:t>
      </w:r>
    </w:p>
    <w:p w:rsidR="009B07B8" w:rsidRPr="00C251B8" w:rsidRDefault="009B07B8" w:rsidP="00C251B8">
      <w:pPr>
        <w:pStyle w:val="AHeading6"/>
        <w:pBdr>
          <w:top w:val="none" w:sz="0" w:space="0" w:color="auto"/>
          <w:bottom w:val="none" w:sz="0" w:space="0" w:color="auto"/>
        </w:pBdr>
        <w:tabs>
          <w:tab w:val="decimal" w:pos="9200"/>
        </w:tabs>
        <w:spacing w:line="276" w:lineRule="auto"/>
        <w:ind w:right="-1"/>
        <w:jc w:val="both"/>
        <w:rPr>
          <w:rStyle w:val="Intenzivenpoudarek"/>
          <w:b/>
          <w:sz w:val="24"/>
          <w:szCs w:val="24"/>
        </w:rPr>
      </w:pPr>
      <w:r w:rsidRPr="00C251B8">
        <w:rPr>
          <w:rStyle w:val="Intenzivenpoudarek"/>
          <w:b/>
          <w:sz w:val="24"/>
          <w:szCs w:val="24"/>
        </w:rPr>
        <w:t>0703 Varstvo pred naravnimi in drugimi nesrečami</w:t>
      </w:r>
      <w:r w:rsidRPr="00C251B8">
        <w:rPr>
          <w:rStyle w:val="Intenzivenpoudarek"/>
          <w:b/>
          <w:sz w:val="24"/>
          <w:szCs w:val="24"/>
        </w:rPr>
        <w:tab/>
        <w:t>155.385 €</w:t>
      </w:r>
    </w:p>
    <w:p w:rsidR="009B07B8" w:rsidRPr="00C251B8" w:rsidRDefault="009B07B8" w:rsidP="00C251B8">
      <w:pPr>
        <w:pStyle w:val="AHeading7"/>
        <w:pBdr>
          <w:top w:val="none" w:sz="0" w:space="0" w:color="auto"/>
          <w:bottom w:val="none" w:sz="0" w:space="0" w:color="auto"/>
        </w:pBdr>
        <w:tabs>
          <w:tab w:val="decimal" w:pos="9200"/>
        </w:tabs>
        <w:ind w:right="-1"/>
        <w:jc w:val="both"/>
        <w:rPr>
          <w:rStyle w:val="Intenzivenpoudarek1"/>
          <w:b/>
          <w:sz w:val="20"/>
        </w:rPr>
      </w:pPr>
      <w:r w:rsidRPr="00C251B8">
        <w:rPr>
          <w:rStyle w:val="Intenzivenpoudarek1"/>
          <w:b/>
          <w:sz w:val="20"/>
        </w:rPr>
        <w:t>07039001 Pripravljenost sistema za zaščito, reševanje in pomoč</w:t>
      </w:r>
      <w:r w:rsidRPr="00C251B8">
        <w:rPr>
          <w:rStyle w:val="Intenzivenpoudarek1"/>
          <w:b/>
          <w:sz w:val="20"/>
        </w:rPr>
        <w:tab/>
        <w:t>9.552 €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Zakonske in druge pravne podlage, ki pojasnjujejo delovno področje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Zakon o varstvu pred naravnimi in drugimi nesrečami, Uredba o organiziranju, opremljanju in usposabljanju sil za zaščito, reševanje in pomoč, Srednjeročni program varstva pred naravnimi in drugimi nesrečami na območju Občine Žirovnica.</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lastRenderedPageBreak/>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Sistem varstva pred naravnimi in drugimi nesrečami temelji na odgovornosti državnih organov in lokalnih skupnosti za preprečevanje, odpravljanje nevarnosti in za pravočasno ukrepanje ob nesrečah. Cilj je v čim večji meri zagotovljena ustrezna usposobljenost in odzivnost enot. Kazalci so odzivni čas in usposobljenost enot ob posredovanju pri naravni ali drugi nesreči. V občinski pristojnosti so predvsem naslednje naloge: spremljanje nevarnosti, obveščanje prebivalcev o nevarnostih, izvajanje zaščitnih ukrepov, razvijanje osebne in vzajemne zaščite, izdelovanje ocen ogroženosti, izdelovanje načrtov zaščite in reševanja, organiziranje, opremljanje, usposabljanje in pripravljanje občinskih sil za zaščito, reševanje in pomoč. Letni cilj je samostojna organizacija in vodenje akcij zaščite, reševanje in pomoči na svojem območju ter dejavnosti pri odpravljanju posledic nesreč. Enote so bile pripravljene, vendar pa v letu 2017 ni bilo potrebno izvesti nobene intervencije na področju civilne zaščite, aktivna je bila le ekipa za prvo pomoč, ki se je udeležila regijskega preverjanja enot prve pomoči.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Nastanek morebitnih nedopustnih ali nepričakovanih posledic pri izvajanju programa dela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Posebnosti pri realizaciji programa dela ni bilo, ker naravnih in drugih nesreč, ki bi povzročile večjo škodo in zahtevale večji obseg intervencij, na območju občine v letu 2017 ni bilo.</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Sredstva so bila porabljena gospodarno in učinkovito, ker so bila v celoti porabljena za načrtovane namene (usposabljanja, osnovna sredstva, transferji nepridobitnim organizacijam, ki delujejo v javnem interesu).</w:t>
      </w:r>
    </w:p>
    <w:p w:rsidR="009B07B8" w:rsidRPr="00C251B8" w:rsidRDefault="009B07B8" w:rsidP="00C251B8">
      <w:pPr>
        <w:pStyle w:val="PP-naslov"/>
        <w:spacing w:before="360" w:line="276" w:lineRule="auto"/>
        <w:rPr>
          <w:sz w:val="22"/>
          <w:szCs w:val="22"/>
        </w:rPr>
      </w:pPr>
      <w:r w:rsidRPr="00C251B8">
        <w:rPr>
          <w:sz w:val="22"/>
          <w:szCs w:val="22"/>
        </w:rPr>
        <w:t>0701 SREDSTVA ZA ZVEZE, ZAŠČITO IN REŠEVANJE</w:t>
      </w:r>
      <w:r w:rsidRPr="00C251B8">
        <w:rPr>
          <w:sz w:val="22"/>
          <w:szCs w:val="22"/>
        </w:rPr>
        <w:tab/>
        <w:t>9.552 €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Sredstva na postavki so bila v letu 2017 porabljena za sledeče namene:</w:t>
      </w:r>
    </w:p>
    <w:tbl>
      <w:tblPr>
        <w:tblStyle w:val="Slog51"/>
        <w:tblW w:w="9747" w:type="dxa"/>
        <w:tblLayout w:type="fixed"/>
        <w:tblLook w:val="0020" w:firstRow="1" w:lastRow="0" w:firstColumn="0" w:lastColumn="0" w:noHBand="0" w:noVBand="0"/>
      </w:tblPr>
      <w:tblGrid>
        <w:gridCol w:w="6629"/>
        <w:gridCol w:w="3118"/>
      </w:tblGrid>
      <w:tr w:rsidR="002A7206" w:rsidRPr="009127AA" w:rsidTr="009127AA">
        <w:trPr>
          <w:cnfStyle w:val="100000000000" w:firstRow="1" w:lastRow="0" w:firstColumn="0" w:lastColumn="0" w:oddVBand="0" w:evenVBand="0" w:oddHBand="0" w:evenHBand="0" w:firstRowFirstColumn="0" w:firstRowLastColumn="0" w:lastRowFirstColumn="0" w:lastRowLastColumn="0"/>
          <w:trHeight w:val="315"/>
        </w:trPr>
        <w:tc>
          <w:tcPr>
            <w:cnfStyle w:val="000010000000" w:firstRow="0" w:lastRow="0" w:firstColumn="0" w:lastColumn="0" w:oddVBand="1" w:evenVBand="0" w:oddHBand="0" w:evenHBand="0" w:firstRowFirstColumn="0" w:firstRowLastColumn="0" w:lastRowFirstColumn="0" w:lastRowLastColumn="0"/>
            <w:tcW w:w="6629" w:type="dxa"/>
            <w:vAlign w:val="center"/>
          </w:tcPr>
          <w:p w:rsidR="009B07B8" w:rsidRPr="009127AA" w:rsidRDefault="009B07B8" w:rsidP="009127AA">
            <w:pPr>
              <w:widowControl w:val="0"/>
              <w:spacing w:before="0" w:after="0"/>
              <w:ind w:left="0" w:right="-1"/>
              <w:rPr>
                <w:rFonts w:cs="Tahoma"/>
                <w:bCs w:val="0"/>
                <w:color w:val="auto"/>
                <w:szCs w:val="14"/>
                <w:lang w:val="x-none"/>
              </w:rPr>
            </w:pPr>
            <w:r w:rsidRPr="009127AA">
              <w:rPr>
                <w:rFonts w:cs="Tahoma"/>
                <w:bCs w:val="0"/>
                <w:color w:val="auto"/>
                <w:szCs w:val="14"/>
                <w:lang w:val="x-none"/>
              </w:rPr>
              <w:t>NAMEN</w:t>
            </w:r>
          </w:p>
        </w:tc>
        <w:tc>
          <w:tcPr>
            <w:tcW w:w="3118" w:type="dxa"/>
            <w:vAlign w:val="center"/>
          </w:tcPr>
          <w:p w:rsidR="009B07B8" w:rsidRPr="009127AA" w:rsidRDefault="009B07B8" w:rsidP="009127AA">
            <w:pPr>
              <w:widowControl w:val="0"/>
              <w:spacing w:before="0" w:after="0"/>
              <w:ind w:left="0" w:right="-1"/>
              <w:cnfStyle w:val="100000000000" w:firstRow="1" w:lastRow="0" w:firstColumn="0" w:lastColumn="0" w:oddVBand="0" w:evenVBand="0" w:oddHBand="0" w:evenHBand="0" w:firstRowFirstColumn="0" w:firstRowLastColumn="0" w:lastRowFirstColumn="0" w:lastRowLastColumn="0"/>
              <w:rPr>
                <w:rFonts w:cs="Tahoma"/>
                <w:bCs w:val="0"/>
                <w:color w:val="auto"/>
                <w:szCs w:val="14"/>
                <w:lang w:val="x-none"/>
              </w:rPr>
            </w:pPr>
            <w:r w:rsidRPr="009127AA">
              <w:rPr>
                <w:rFonts w:cs="Tahoma"/>
                <w:bCs w:val="0"/>
                <w:color w:val="auto"/>
                <w:szCs w:val="14"/>
                <w:lang w:val="x-none"/>
              </w:rPr>
              <w:t>vrednost</w:t>
            </w:r>
          </w:p>
        </w:tc>
      </w:tr>
      <w:tr w:rsidR="009B07B8" w:rsidRPr="002A7206" w:rsidTr="005E617E">
        <w:trPr>
          <w:cnfStyle w:val="000000100000" w:firstRow="0" w:lastRow="0" w:firstColumn="0" w:lastColumn="0" w:oddVBand="0" w:evenVBand="0" w:oddHBand="1" w:evenHBand="0" w:firstRowFirstColumn="0" w:firstRowLastColumn="0" w:lastRowFirstColumn="0" w:lastRowLastColumn="0"/>
          <w:trHeight w:val="315"/>
        </w:trPr>
        <w:tc>
          <w:tcPr>
            <w:cnfStyle w:val="000010000000" w:firstRow="0" w:lastRow="0" w:firstColumn="0" w:lastColumn="0" w:oddVBand="1" w:evenVBand="0" w:oddHBand="0" w:evenHBand="0" w:firstRowFirstColumn="0" w:firstRowLastColumn="0" w:lastRowFirstColumn="0" w:lastRowLastColumn="0"/>
            <w:tcW w:w="6629" w:type="dxa"/>
          </w:tcPr>
          <w:p w:rsidR="009B07B8" w:rsidRPr="002A7206" w:rsidRDefault="009B07B8" w:rsidP="002A7206">
            <w:pPr>
              <w:widowControl w:val="0"/>
              <w:spacing w:before="0" w:after="0"/>
              <w:ind w:left="0" w:right="-1"/>
              <w:jc w:val="both"/>
              <w:rPr>
                <w:rFonts w:cs="Tahoma"/>
                <w:sz w:val="16"/>
                <w:szCs w:val="16"/>
                <w:lang w:val="x-none"/>
              </w:rPr>
            </w:pPr>
            <w:r w:rsidRPr="002A7206">
              <w:rPr>
                <w:rFonts w:cs="Tahoma"/>
                <w:sz w:val="16"/>
                <w:szCs w:val="16"/>
                <w:lang w:val="x-none"/>
              </w:rPr>
              <w:t>usposabljanje enot</w:t>
            </w:r>
          </w:p>
        </w:tc>
        <w:tc>
          <w:tcPr>
            <w:tcW w:w="3118" w:type="dxa"/>
          </w:tcPr>
          <w:p w:rsidR="009B07B8" w:rsidRPr="002A7206" w:rsidRDefault="009B07B8" w:rsidP="00F5797C">
            <w:pPr>
              <w:widowControl w:val="0"/>
              <w:spacing w:before="0" w:after="0"/>
              <w:ind w:left="0" w:right="-1"/>
              <w:jc w:val="right"/>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2A7206">
              <w:rPr>
                <w:rFonts w:cs="Tahoma"/>
                <w:sz w:val="16"/>
                <w:szCs w:val="16"/>
                <w:lang w:val="x-none"/>
              </w:rPr>
              <w:t xml:space="preserve">   250 EUR</w:t>
            </w:r>
          </w:p>
        </w:tc>
      </w:tr>
      <w:tr w:rsidR="009B07B8" w:rsidRPr="002A7206" w:rsidTr="005E617E">
        <w:trPr>
          <w:trHeight w:val="315"/>
        </w:trPr>
        <w:tc>
          <w:tcPr>
            <w:cnfStyle w:val="000010000000" w:firstRow="0" w:lastRow="0" w:firstColumn="0" w:lastColumn="0" w:oddVBand="1" w:evenVBand="0" w:oddHBand="0" w:evenHBand="0" w:firstRowFirstColumn="0" w:firstRowLastColumn="0" w:lastRowFirstColumn="0" w:lastRowLastColumn="0"/>
            <w:tcW w:w="6629" w:type="dxa"/>
          </w:tcPr>
          <w:p w:rsidR="009B07B8" w:rsidRPr="002A7206" w:rsidRDefault="009B07B8" w:rsidP="002A7206">
            <w:pPr>
              <w:widowControl w:val="0"/>
              <w:spacing w:before="0" w:after="0"/>
              <w:ind w:left="0" w:right="-1"/>
              <w:jc w:val="both"/>
              <w:rPr>
                <w:rFonts w:cs="Tahoma"/>
                <w:sz w:val="16"/>
                <w:szCs w:val="16"/>
                <w:lang w:val="x-none"/>
              </w:rPr>
            </w:pPr>
            <w:r w:rsidRPr="002A7206">
              <w:rPr>
                <w:rFonts w:cs="Tahoma"/>
                <w:sz w:val="16"/>
                <w:szCs w:val="16"/>
                <w:lang w:val="x-none"/>
              </w:rPr>
              <w:t xml:space="preserve">uniforme, oprema in sanitetni material  </w:t>
            </w:r>
          </w:p>
        </w:tc>
        <w:tc>
          <w:tcPr>
            <w:tcW w:w="3118" w:type="dxa"/>
          </w:tcPr>
          <w:p w:rsidR="009B07B8" w:rsidRPr="002A7206" w:rsidRDefault="009B07B8" w:rsidP="00F5797C">
            <w:pPr>
              <w:widowControl w:val="0"/>
              <w:spacing w:before="0" w:after="0"/>
              <w:ind w:left="0" w:right="-1"/>
              <w:jc w:val="right"/>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2A7206">
              <w:rPr>
                <w:rFonts w:cs="Tahoma"/>
                <w:sz w:val="16"/>
                <w:szCs w:val="16"/>
                <w:lang w:val="x-none"/>
              </w:rPr>
              <w:t>4.797 EUR</w:t>
            </w:r>
          </w:p>
        </w:tc>
      </w:tr>
      <w:tr w:rsidR="009B07B8" w:rsidRPr="002A7206" w:rsidTr="005E617E">
        <w:trPr>
          <w:cnfStyle w:val="000000100000" w:firstRow="0" w:lastRow="0" w:firstColumn="0" w:lastColumn="0" w:oddVBand="0" w:evenVBand="0" w:oddHBand="1" w:evenHBand="0" w:firstRowFirstColumn="0" w:firstRowLastColumn="0" w:lastRowFirstColumn="0" w:lastRowLastColumn="0"/>
          <w:trHeight w:val="315"/>
        </w:trPr>
        <w:tc>
          <w:tcPr>
            <w:cnfStyle w:val="000010000000" w:firstRow="0" w:lastRow="0" w:firstColumn="0" w:lastColumn="0" w:oddVBand="1" w:evenVBand="0" w:oddHBand="0" w:evenHBand="0" w:firstRowFirstColumn="0" w:firstRowLastColumn="0" w:lastRowFirstColumn="0" w:lastRowLastColumn="0"/>
            <w:tcW w:w="6629" w:type="dxa"/>
          </w:tcPr>
          <w:p w:rsidR="009B07B8" w:rsidRPr="002A7206" w:rsidRDefault="009B07B8" w:rsidP="002A7206">
            <w:pPr>
              <w:widowControl w:val="0"/>
              <w:spacing w:before="0" w:after="0"/>
              <w:ind w:left="0" w:right="-1"/>
              <w:jc w:val="both"/>
              <w:rPr>
                <w:rFonts w:cs="Tahoma"/>
                <w:sz w:val="16"/>
                <w:szCs w:val="16"/>
                <w:lang w:val="x-none"/>
              </w:rPr>
            </w:pPr>
            <w:r w:rsidRPr="002A7206">
              <w:rPr>
                <w:rFonts w:cs="Tahoma"/>
                <w:sz w:val="16"/>
                <w:szCs w:val="16"/>
                <w:lang w:val="x-none"/>
              </w:rPr>
              <w:t xml:space="preserve">transferji nepridobitnim organizacijam </w:t>
            </w:r>
          </w:p>
        </w:tc>
        <w:tc>
          <w:tcPr>
            <w:tcW w:w="3118" w:type="dxa"/>
          </w:tcPr>
          <w:p w:rsidR="009B07B8" w:rsidRPr="002A7206" w:rsidRDefault="009B07B8" w:rsidP="00F5797C">
            <w:pPr>
              <w:widowControl w:val="0"/>
              <w:spacing w:before="0" w:after="0"/>
              <w:ind w:left="0" w:right="-1"/>
              <w:jc w:val="right"/>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2A7206">
              <w:rPr>
                <w:rFonts w:cs="Tahoma"/>
                <w:sz w:val="16"/>
                <w:szCs w:val="16"/>
                <w:lang w:val="x-none"/>
              </w:rPr>
              <w:t>2.082 EUR</w:t>
            </w:r>
          </w:p>
        </w:tc>
      </w:tr>
      <w:tr w:rsidR="009B07B8" w:rsidRPr="002A7206" w:rsidTr="005E617E">
        <w:trPr>
          <w:trHeight w:val="315"/>
        </w:trPr>
        <w:tc>
          <w:tcPr>
            <w:cnfStyle w:val="000010000000" w:firstRow="0" w:lastRow="0" w:firstColumn="0" w:lastColumn="0" w:oddVBand="1" w:evenVBand="0" w:oddHBand="0" w:evenHBand="0" w:firstRowFirstColumn="0" w:firstRowLastColumn="0" w:lastRowFirstColumn="0" w:lastRowLastColumn="0"/>
            <w:tcW w:w="6629" w:type="dxa"/>
          </w:tcPr>
          <w:p w:rsidR="009B07B8" w:rsidRPr="002A7206" w:rsidRDefault="009B07B8" w:rsidP="002A7206">
            <w:pPr>
              <w:widowControl w:val="0"/>
              <w:spacing w:before="0" w:after="0"/>
              <w:ind w:left="0" w:right="-1"/>
              <w:jc w:val="both"/>
              <w:rPr>
                <w:rFonts w:cs="Tahoma"/>
                <w:sz w:val="16"/>
                <w:szCs w:val="16"/>
                <w:lang w:val="x-none"/>
              </w:rPr>
            </w:pPr>
            <w:r w:rsidRPr="002A7206">
              <w:rPr>
                <w:rFonts w:cs="Tahoma"/>
                <w:sz w:val="16"/>
                <w:szCs w:val="16"/>
                <w:lang w:val="x-none"/>
              </w:rPr>
              <w:t>zavarovanje in prispevki</w:t>
            </w:r>
          </w:p>
        </w:tc>
        <w:tc>
          <w:tcPr>
            <w:tcW w:w="3118" w:type="dxa"/>
          </w:tcPr>
          <w:p w:rsidR="009B07B8" w:rsidRPr="002A7206" w:rsidRDefault="009B07B8" w:rsidP="00F5797C">
            <w:pPr>
              <w:widowControl w:val="0"/>
              <w:spacing w:before="0" w:after="0"/>
              <w:ind w:left="0" w:right="-1"/>
              <w:jc w:val="right"/>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2A7206">
              <w:rPr>
                <w:rFonts w:cs="Tahoma"/>
                <w:sz w:val="16"/>
                <w:szCs w:val="16"/>
                <w:lang w:val="x-none"/>
              </w:rPr>
              <w:t xml:space="preserve">   912 EUR</w:t>
            </w:r>
          </w:p>
        </w:tc>
      </w:tr>
      <w:tr w:rsidR="009B07B8" w:rsidRPr="002A7206" w:rsidTr="005E617E">
        <w:trPr>
          <w:cnfStyle w:val="000000100000" w:firstRow="0" w:lastRow="0" w:firstColumn="0" w:lastColumn="0" w:oddVBand="0" w:evenVBand="0" w:oddHBand="1" w:evenHBand="0" w:firstRowFirstColumn="0" w:firstRowLastColumn="0" w:lastRowFirstColumn="0" w:lastRowLastColumn="0"/>
          <w:trHeight w:val="315"/>
        </w:trPr>
        <w:tc>
          <w:tcPr>
            <w:cnfStyle w:val="000010000000" w:firstRow="0" w:lastRow="0" w:firstColumn="0" w:lastColumn="0" w:oddVBand="1" w:evenVBand="0" w:oddHBand="0" w:evenHBand="0" w:firstRowFirstColumn="0" w:firstRowLastColumn="0" w:lastRowFirstColumn="0" w:lastRowLastColumn="0"/>
            <w:tcW w:w="6629" w:type="dxa"/>
          </w:tcPr>
          <w:p w:rsidR="009B07B8" w:rsidRPr="002A7206" w:rsidRDefault="009B07B8" w:rsidP="002A7206">
            <w:pPr>
              <w:widowControl w:val="0"/>
              <w:spacing w:before="0" w:after="0"/>
              <w:ind w:left="0" w:right="-1"/>
              <w:jc w:val="both"/>
              <w:rPr>
                <w:rFonts w:cs="Tahoma"/>
                <w:sz w:val="16"/>
                <w:szCs w:val="16"/>
                <w:lang w:val="x-none"/>
              </w:rPr>
            </w:pPr>
            <w:r w:rsidRPr="002A7206">
              <w:rPr>
                <w:rFonts w:cs="Tahoma"/>
                <w:sz w:val="16"/>
                <w:szCs w:val="16"/>
                <w:lang w:val="x-none"/>
              </w:rPr>
              <w:t>ostalo (sejnine, reprezentanca, storitve itd.)</w:t>
            </w:r>
          </w:p>
        </w:tc>
        <w:tc>
          <w:tcPr>
            <w:tcW w:w="3118" w:type="dxa"/>
          </w:tcPr>
          <w:p w:rsidR="009B07B8" w:rsidRPr="002A7206" w:rsidRDefault="009B07B8" w:rsidP="00F5797C">
            <w:pPr>
              <w:widowControl w:val="0"/>
              <w:spacing w:before="0" w:after="0"/>
              <w:ind w:left="0" w:right="-1"/>
              <w:jc w:val="right"/>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2A7206">
              <w:rPr>
                <w:rFonts w:cs="Tahoma"/>
                <w:sz w:val="16"/>
                <w:szCs w:val="16"/>
                <w:lang w:val="x-none"/>
              </w:rPr>
              <w:t>1.511 EUR</w:t>
            </w:r>
          </w:p>
        </w:tc>
      </w:tr>
    </w:tbl>
    <w:p w:rsidR="009B07B8" w:rsidRPr="007B69C0" w:rsidRDefault="009B07B8" w:rsidP="009B07B8">
      <w:pPr>
        <w:widowControl w:val="0"/>
        <w:ind w:left="0" w:right="-1"/>
        <w:jc w:val="both"/>
        <w:rPr>
          <w:rFonts w:ascii="Tahoma" w:hAnsi="Tahoma" w:cs="Tahoma"/>
          <w:lang w:val="x-none"/>
        </w:rPr>
      </w:pP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Postavka je vključena v NRP OB000-07-0024 - Požarno varstvo in civilna zaščita. Namen programa je v financiranju opreme gasilskih enot na območju Občine Žirovnica ter nakupu osnovnih sredstev za potrebe civilne zaščite.</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Do odstopanj od načrtovanih sredstev je prišlo, ker v letu 2017 na območju občine ni bilo naravnih in drugih nesreč, ki bi povzročile večjo škodo in zahtevale večji obseg intervencij.</w:t>
      </w:r>
    </w:p>
    <w:p w:rsidR="009B07B8" w:rsidRPr="00C251B8" w:rsidRDefault="009B07B8" w:rsidP="00C251B8">
      <w:pPr>
        <w:pStyle w:val="AHeading7"/>
        <w:pBdr>
          <w:top w:val="none" w:sz="0" w:space="0" w:color="auto"/>
          <w:bottom w:val="none" w:sz="0" w:space="0" w:color="auto"/>
        </w:pBdr>
        <w:tabs>
          <w:tab w:val="decimal" w:pos="9200"/>
        </w:tabs>
        <w:ind w:right="-1"/>
        <w:jc w:val="both"/>
        <w:rPr>
          <w:rStyle w:val="Intenzivenpoudarek1"/>
          <w:b/>
          <w:sz w:val="20"/>
        </w:rPr>
      </w:pPr>
      <w:r w:rsidRPr="00C251B8">
        <w:rPr>
          <w:rStyle w:val="Intenzivenpoudarek1"/>
          <w:b/>
          <w:sz w:val="20"/>
        </w:rPr>
        <w:t>07039002 Delovanje sistema za zaščito, reševanje in pomoč</w:t>
      </w:r>
      <w:r w:rsidRPr="00C251B8">
        <w:rPr>
          <w:rStyle w:val="Intenzivenpoudarek1"/>
          <w:b/>
          <w:sz w:val="20"/>
        </w:rPr>
        <w:tab/>
        <w:t>145.833 €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Zakonske in druge pravne podlage, ki pojasnjujejo delovno področje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Zakon o gasilstvu in podzakonski predpisi, Zakon o varstvu pred požarom in podzakonski predpisi, Zakon o varstvu pred naravnimi in drugimi nesrečami in podzakonski predpisi, Pogodba o zagotavljanju sredstev za delovanje javnega zavoda Gasilsko reševalna služba Jesenice, Pogodba o financiranju Gasilske zveze Jesenice in prostovoljnih gasilskih društev v občini Žirovnica</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lastRenderedPageBreak/>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Dejavnost poklicne gasilske enote se deli na osnovno dejavnost, dopolnilno (preventivno) dejavnost in na intervencije. Dolgoročni cilji so usmerjeni k zagotovitvi primerne usposobljenosti in opremljenosti poklicnih in prostovoljnih gasilskih enot na območju občine Žirovnica za posredovanje ob naravnih in drugih nesrečah ter ustrezno sofinanciranje dejavnosti poklicne gasilske enote GARS Jesenice in GZ Jesenice. Glavne usmeritve pri osnovni dejavnosti so še naprej obveščanje, alarmiranje in organiziranje sodelovanja s prostovoljnimi gasilskimi društvi.</w:t>
      </w:r>
      <w:r w:rsidR="00B22EEB">
        <w:rPr>
          <w:rFonts w:ascii="Tahoma" w:hAnsi="Tahoma" w:cs="Tahoma"/>
        </w:rPr>
        <w:t xml:space="preserve"> </w:t>
      </w:r>
      <w:r w:rsidRPr="007B69C0">
        <w:rPr>
          <w:rFonts w:ascii="Tahoma" w:hAnsi="Tahoma" w:cs="Tahoma"/>
          <w:lang w:val="x-none"/>
        </w:rPr>
        <w:t>Dopolnilna oz. preventivna dejavnost: pri tej dejavnosti so glavne usmeritve servisiranje gasilskih vozil in opreme ter usposabljanje gasilcev. Glavni cilji na področju intervencij so gašenje požarov, reševanje pri naravnih in drugih nesrečah, pomoč pri reševanju ljudi in premoženja v sodelovanju z enotami občinskega Štaba Civilne zaščite. Letni cilj je bil dosežen.</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Nastanek morebitnih nedopustnih ali nepričakovanih posledic pri izvajanju programa dela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Posebnosti pri realizaciji programa ni bilo.</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Sredstva so bila porabljena gospodarno in učinkovito v okviru načrtovanih sredstev na podlagi sklenjenih pogodb z GZ Jesenice, PGD Smokuč in PGD Zabreznica ter GARS Jesenice ter za načrtovane namene.</w:t>
      </w:r>
    </w:p>
    <w:p w:rsidR="009B07B8" w:rsidRPr="00C251B8" w:rsidRDefault="009B07B8" w:rsidP="00C251B8">
      <w:pPr>
        <w:pStyle w:val="PP-naslov"/>
        <w:spacing w:before="360" w:line="276" w:lineRule="auto"/>
        <w:rPr>
          <w:sz w:val="22"/>
          <w:szCs w:val="22"/>
        </w:rPr>
      </w:pPr>
      <w:r w:rsidRPr="00C251B8">
        <w:rPr>
          <w:sz w:val="22"/>
          <w:szCs w:val="22"/>
        </w:rPr>
        <w:t>0711 GASILSKA ZVEZA JESENICE</w:t>
      </w:r>
      <w:r w:rsidRPr="00C251B8">
        <w:rPr>
          <w:sz w:val="22"/>
          <w:szCs w:val="22"/>
        </w:rPr>
        <w:tab/>
        <w:t>6.943 €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Sredstva za delovanje Gasilske zveze Jesenice so bila porabljena v skladu z zahtevki, posredovanimi s strani gasilske zveze. Namenjena so bila za izvajanje strokovnih in tehničnih nalog za gasilska društva.</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Odstopanj ni bilo.</w:t>
      </w:r>
    </w:p>
    <w:p w:rsidR="009B07B8" w:rsidRPr="00C251B8" w:rsidRDefault="009B07B8" w:rsidP="00C251B8">
      <w:pPr>
        <w:pStyle w:val="PP-naslov"/>
        <w:spacing w:before="360" w:line="276" w:lineRule="auto"/>
        <w:rPr>
          <w:sz w:val="22"/>
          <w:szCs w:val="22"/>
        </w:rPr>
      </w:pPr>
      <w:r w:rsidRPr="00C251B8">
        <w:rPr>
          <w:sz w:val="22"/>
          <w:szCs w:val="22"/>
        </w:rPr>
        <w:t>0712 PROSTOVOLJNA GASILSKA DRUŠTVA</w:t>
      </w:r>
      <w:r w:rsidRPr="00C251B8">
        <w:rPr>
          <w:sz w:val="22"/>
          <w:szCs w:val="22"/>
        </w:rPr>
        <w:tab/>
      </w:r>
      <w:r w:rsidR="00A959B1">
        <w:rPr>
          <w:sz w:val="22"/>
          <w:szCs w:val="22"/>
        </w:rPr>
        <w:tab/>
      </w:r>
      <w:r w:rsidRPr="00C251B8">
        <w:rPr>
          <w:sz w:val="22"/>
          <w:szCs w:val="22"/>
        </w:rPr>
        <w:t>37.141 €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Sredstva so bila nakazana na podlagi zahtevkov za delovanje prostovoljnih gasilskih društev Smokuč in Zabreznica za delo društev (funkcionalni stroški, delo z mladino, delo s članicami, delo z veterani, preventivna dejavnost, tekmovanja, izobraževanje, strokovna literatura), vzdrževanje in obratovanje gasilskih avtomobilov, opreme in zavarovanje ter za osebno zaščitno opremo in gasilsko opremo.</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Večjih odstopanj ni bilo.</w:t>
      </w:r>
    </w:p>
    <w:p w:rsidR="009B07B8" w:rsidRPr="00C251B8" w:rsidRDefault="009B07B8" w:rsidP="00C251B8">
      <w:pPr>
        <w:pStyle w:val="PP-naslov"/>
        <w:spacing w:before="360" w:line="276" w:lineRule="auto"/>
        <w:rPr>
          <w:sz w:val="22"/>
          <w:szCs w:val="22"/>
        </w:rPr>
      </w:pPr>
      <w:r w:rsidRPr="00C251B8">
        <w:rPr>
          <w:sz w:val="22"/>
          <w:szCs w:val="22"/>
        </w:rPr>
        <w:t>0713 GARS JESENICE</w:t>
      </w:r>
      <w:r w:rsidRPr="00C251B8">
        <w:rPr>
          <w:sz w:val="22"/>
          <w:szCs w:val="22"/>
        </w:rPr>
        <w:tab/>
        <w:t>59.977 €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Naloge varstva pred požari in pomoč ob drugih nesrečah Občina Žirovnica financira na podlagi pogodbe z GARS Jesenice v soglasju z ustanoviteljico zavoda Občino Jesenice na podlagi zahtevkov do višine pogodbenega zneska.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Večjih odstopanj ni bilo.</w:t>
      </w:r>
    </w:p>
    <w:p w:rsidR="009B07B8" w:rsidRPr="00C251B8" w:rsidRDefault="009B07B8" w:rsidP="00C251B8">
      <w:pPr>
        <w:pStyle w:val="PP-naslov"/>
        <w:spacing w:before="360" w:line="276" w:lineRule="auto"/>
        <w:rPr>
          <w:sz w:val="22"/>
          <w:szCs w:val="22"/>
        </w:rPr>
      </w:pPr>
      <w:r w:rsidRPr="00C251B8">
        <w:rPr>
          <w:sz w:val="22"/>
          <w:szCs w:val="22"/>
        </w:rPr>
        <w:t>0714 PRENOS POŽARNE TAKSE</w:t>
      </w:r>
      <w:r w:rsidRPr="00C251B8">
        <w:rPr>
          <w:sz w:val="22"/>
          <w:szCs w:val="22"/>
        </w:rPr>
        <w:tab/>
        <w:t>6.772 €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Požarna taksa je namenski prihodek in je bila po sklepu odbora za požarno takso namenjena za nabavo </w:t>
      </w:r>
      <w:r w:rsidRPr="007B69C0">
        <w:rPr>
          <w:rFonts w:ascii="Tahoma" w:hAnsi="Tahoma" w:cs="Tahoma"/>
          <w:lang w:val="x-none"/>
        </w:rPr>
        <w:lastRenderedPageBreak/>
        <w:t xml:space="preserve">osebne zaščitne gasilske opreme.  </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Postavka je vključena v NRP OB000-07-0024 - Požarno varstvo in civilna zaščita. Namen programa je v financiranju opreme gasilskih enot na območju Občine Žirovnica in nakupu osnovnih sredstev za potrebe civilne zaščite.</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Odstopanj ni bilo.</w:t>
      </w:r>
    </w:p>
    <w:p w:rsidR="009B07B8" w:rsidRPr="00C251B8" w:rsidRDefault="009B07B8" w:rsidP="00C251B8">
      <w:pPr>
        <w:pStyle w:val="PP-naslov"/>
        <w:spacing w:before="360" w:line="276" w:lineRule="auto"/>
        <w:rPr>
          <w:sz w:val="22"/>
          <w:szCs w:val="22"/>
        </w:rPr>
      </w:pPr>
      <w:r w:rsidRPr="00C251B8">
        <w:rPr>
          <w:sz w:val="22"/>
          <w:szCs w:val="22"/>
        </w:rPr>
        <w:t>0715 POŽARNO VARSTVO- INVESTICIJE</w:t>
      </w:r>
      <w:r w:rsidRPr="00C251B8">
        <w:rPr>
          <w:sz w:val="22"/>
          <w:szCs w:val="22"/>
        </w:rPr>
        <w:tab/>
        <w:t>35.000 €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Na postavki so bila realizirana sredstva za sanacijo kapilarne vlage v GD Zabreznica ter obnovo talne plošče v GD Smokuč. </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Postavka je vključena v NRP OB000-07-0024 - Požarno varstvo in civilna zaščita. Namen programa je v financiranju opreme gasilskih enot na območju Občine Žirovnica, nakupu osnovnih sredstev za potrebe civilne zaščite ter investicij v požarno varstvo.</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Default="009B07B8" w:rsidP="009B07B8">
      <w:pPr>
        <w:widowControl w:val="0"/>
        <w:ind w:left="0" w:right="-1"/>
        <w:jc w:val="both"/>
        <w:rPr>
          <w:rFonts w:ascii="Tahoma" w:hAnsi="Tahoma" w:cs="Tahoma"/>
        </w:rPr>
      </w:pPr>
      <w:r w:rsidRPr="007B69C0">
        <w:rPr>
          <w:rFonts w:ascii="Tahoma" w:hAnsi="Tahoma" w:cs="Tahoma"/>
          <w:lang w:val="x-none"/>
        </w:rPr>
        <w:t>Odstopanj ni bilo.</w:t>
      </w:r>
    </w:p>
    <w:p w:rsidR="002A7206" w:rsidRPr="002A7206" w:rsidRDefault="002A7206" w:rsidP="009B07B8">
      <w:pPr>
        <w:widowControl w:val="0"/>
        <w:ind w:left="0" w:right="-1"/>
        <w:jc w:val="both"/>
        <w:rPr>
          <w:rFonts w:ascii="Tahoma" w:hAnsi="Tahoma" w:cs="Tahoma"/>
        </w:rPr>
      </w:pPr>
    </w:p>
    <w:p w:rsidR="009B07B8" w:rsidRPr="00C251B8" w:rsidRDefault="009B07B8" w:rsidP="00C251B8">
      <w:pPr>
        <w:pStyle w:val="AHeading5"/>
        <w:pBdr>
          <w:top w:val="none" w:sz="0" w:space="0" w:color="auto"/>
          <w:bottom w:val="none" w:sz="0" w:space="0" w:color="auto"/>
        </w:pBdr>
        <w:tabs>
          <w:tab w:val="decimal" w:pos="9200"/>
        </w:tabs>
        <w:spacing w:line="276" w:lineRule="auto"/>
        <w:ind w:right="-1"/>
        <w:jc w:val="both"/>
        <w:rPr>
          <w:rStyle w:val="Intenzivenpoudarek"/>
          <w:b/>
          <w:sz w:val="24"/>
          <w:szCs w:val="24"/>
        </w:rPr>
      </w:pPr>
      <w:r w:rsidRPr="00C251B8">
        <w:rPr>
          <w:rStyle w:val="Intenzivenpoudarek"/>
          <w:b/>
          <w:sz w:val="24"/>
          <w:szCs w:val="24"/>
        </w:rPr>
        <w:t>08 NOTRANJE ZADEVE IN VARNOST</w:t>
      </w:r>
      <w:r w:rsidRPr="00C251B8">
        <w:rPr>
          <w:rStyle w:val="Intenzivenpoudarek"/>
          <w:b/>
          <w:sz w:val="24"/>
          <w:szCs w:val="24"/>
        </w:rPr>
        <w:tab/>
        <w:t>1.849 €</w:t>
      </w:r>
    </w:p>
    <w:p w:rsidR="009B07B8" w:rsidRPr="00C251B8" w:rsidRDefault="009B07B8" w:rsidP="00C251B8">
      <w:pPr>
        <w:pStyle w:val="AHeading6"/>
        <w:pBdr>
          <w:top w:val="none" w:sz="0" w:space="0" w:color="auto"/>
          <w:bottom w:val="none" w:sz="0" w:space="0" w:color="auto"/>
        </w:pBdr>
        <w:tabs>
          <w:tab w:val="decimal" w:pos="9200"/>
        </w:tabs>
        <w:spacing w:line="276" w:lineRule="auto"/>
        <w:ind w:right="-1"/>
        <w:jc w:val="both"/>
        <w:rPr>
          <w:rStyle w:val="Intenzivenpoudarek"/>
          <w:b/>
          <w:sz w:val="24"/>
          <w:szCs w:val="24"/>
        </w:rPr>
      </w:pPr>
      <w:r w:rsidRPr="00C251B8">
        <w:rPr>
          <w:rStyle w:val="Intenzivenpoudarek"/>
          <w:b/>
          <w:sz w:val="24"/>
          <w:szCs w:val="24"/>
        </w:rPr>
        <w:t>0802 Policijska in kriminalistična dejavnost</w:t>
      </w:r>
      <w:r w:rsidRPr="00C251B8">
        <w:rPr>
          <w:rStyle w:val="Intenzivenpoudarek"/>
          <w:b/>
          <w:sz w:val="24"/>
          <w:szCs w:val="24"/>
        </w:rPr>
        <w:tab/>
        <w:t>1.849 €</w:t>
      </w:r>
    </w:p>
    <w:p w:rsidR="009B07B8" w:rsidRPr="00C251B8" w:rsidRDefault="009B07B8" w:rsidP="00C251B8">
      <w:pPr>
        <w:pStyle w:val="AHeading7"/>
        <w:pBdr>
          <w:top w:val="none" w:sz="0" w:space="0" w:color="auto"/>
          <w:bottom w:val="none" w:sz="0" w:space="0" w:color="auto"/>
        </w:pBdr>
        <w:tabs>
          <w:tab w:val="decimal" w:pos="9200"/>
        </w:tabs>
        <w:ind w:right="-1"/>
        <w:jc w:val="both"/>
        <w:rPr>
          <w:rStyle w:val="Intenzivenpoudarek1"/>
          <w:b/>
          <w:sz w:val="20"/>
        </w:rPr>
      </w:pPr>
      <w:r w:rsidRPr="00C251B8">
        <w:rPr>
          <w:rStyle w:val="Intenzivenpoudarek1"/>
          <w:b/>
          <w:sz w:val="20"/>
        </w:rPr>
        <w:t>08029001 Prometna varnost</w:t>
      </w:r>
      <w:r w:rsidRPr="00C251B8">
        <w:rPr>
          <w:rStyle w:val="Intenzivenpoudarek1"/>
          <w:b/>
          <w:sz w:val="20"/>
        </w:rPr>
        <w:tab/>
        <w:t>1.849 €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Zakonske in druge pravne podlage, ki pojasnjujejo delovno področje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Zakon o lokalni samoupravi, Zakon o pravilih v cestnem prometu, Elaborat prometne ureditve v Občini Žirovnica, Poslovnik o delu Sveta za preventivo in vzgojo v cestnem prometu</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Dolgoročni cilj je zagotoviti vpliv na vse udeležence cestnega prometa k dvigu prometno varnostne kulture, z izvajanjem preventivnih aktivnosti tako pri mlajši kot pri starejši populaciji. Pri izvajanju aktivnosti je cilj sodelovanje s čim več drugimi subjekti in društvi, ki na kakršenkoli način sodelujejo pri zagotovitvi večje varnosti cestnega prometa. Ključni cilj je sprememba vedenjskih vzorcev udeležencev v cestnem prometu, tako voznikov kot pešcev in čim manj prometnih nezgod. Kazalci so: vključitev čim večjega števila oseb v preventivne aktivnosti in sprememba ravnanja v prometu s strani udeležencev cestnega prometa. Letni cilj je organizacija preventivnih aktivnosti, v katere bi bili vključeni vsaj otroci v vrtcih, učenci v osnovnih šolah in dijaki ter kritične skupine udeležencev cestnega prometa (pešci, kolesarji). Kazalci so vključitev čim večjega števila mladostnikov in ostalih udeležencev cestnega prometa v izvajanje preventivnih aktivnosti in povezovanje s čim več subjekti, posreden kazalec pa je manjše število prometnih nesreč v cestnem prometu.</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Nastanek morebitnih nedopustnih ali nepričakovanih posledic pri izvajanju programa dela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Nedopustnih in nepričakovanih posledic pri izvajanju programa dela ni bilo.</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Sredstva so bila porabljena skoraj v celoti, zato ocenjujemo, da je bilo poslovanje učinkovito, saj so se sredstva porabila za načrtovane namene. Z realiziranimi sredstvi so se izvedle vse predvidene akcije. Nabavljen je bil tudi načrtovani material za preventivo v cestnem prometu.</w:t>
      </w:r>
    </w:p>
    <w:p w:rsidR="009B07B8" w:rsidRPr="00C251B8" w:rsidRDefault="009B07B8" w:rsidP="00C251B8">
      <w:pPr>
        <w:pStyle w:val="PP-naslov"/>
        <w:spacing w:before="360" w:line="276" w:lineRule="auto"/>
        <w:rPr>
          <w:sz w:val="22"/>
          <w:szCs w:val="22"/>
        </w:rPr>
      </w:pPr>
      <w:r w:rsidRPr="00C251B8">
        <w:rPr>
          <w:sz w:val="22"/>
          <w:szCs w:val="22"/>
        </w:rPr>
        <w:lastRenderedPageBreak/>
        <w:t>0801 SVET ZA PREVENTIVO IN VZGOJO V PROMETU</w:t>
      </w:r>
      <w:r w:rsidRPr="00C251B8">
        <w:rPr>
          <w:sz w:val="22"/>
          <w:szCs w:val="22"/>
        </w:rPr>
        <w:tab/>
        <w:t>1.849 €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A64614" w:rsidRDefault="00A64614" w:rsidP="009B07B8">
      <w:pPr>
        <w:widowControl w:val="0"/>
        <w:ind w:left="0" w:right="-1"/>
        <w:jc w:val="both"/>
        <w:rPr>
          <w:rFonts w:ascii="Tahoma" w:hAnsi="Tahoma" w:cs="Tahoma"/>
        </w:rPr>
      </w:pPr>
      <w:r w:rsidRPr="00A64614">
        <w:rPr>
          <w:rFonts w:ascii="Tahoma" w:hAnsi="Tahoma" w:cs="Tahoma"/>
        </w:rPr>
        <w:t>Na postavki so bili realizirani stroški</w:t>
      </w:r>
      <w:r>
        <w:rPr>
          <w:rFonts w:ascii="Tahoma" w:hAnsi="Tahoma" w:cs="Tahoma"/>
        </w:rPr>
        <w:t xml:space="preserve"> programa </w:t>
      </w:r>
      <w:proofErr w:type="spellStart"/>
      <w:r>
        <w:rPr>
          <w:rFonts w:ascii="Tahoma" w:hAnsi="Tahoma" w:cs="Tahoma"/>
        </w:rPr>
        <w:t>Kolesarčki</w:t>
      </w:r>
      <w:proofErr w:type="spellEnd"/>
      <w:r>
        <w:rPr>
          <w:rFonts w:ascii="Tahoma" w:hAnsi="Tahoma" w:cs="Tahoma"/>
        </w:rPr>
        <w:t>: 561,20 EUR, sejnine SPV: 284,85 EUR, odsevni trakovi: 141,52 EUR, objave akcij: 28,80 EUR, izvedba programa: Še vedno vozim, vendar ne hodim: 139,08 EUR, prestavitev znaka Vi vozite (4X): 693,52 EUR.</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2A7206" w:rsidRDefault="009B07B8" w:rsidP="009B07B8">
      <w:pPr>
        <w:widowControl w:val="0"/>
        <w:ind w:left="0" w:right="-1"/>
        <w:jc w:val="both"/>
        <w:rPr>
          <w:rFonts w:ascii="Tahoma" w:hAnsi="Tahoma" w:cs="Tahoma"/>
        </w:rPr>
      </w:pPr>
      <w:r w:rsidRPr="007B69C0">
        <w:rPr>
          <w:rFonts w:ascii="Tahoma" w:hAnsi="Tahoma" w:cs="Tahoma"/>
          <w:lang w:val="x-none"/>
        </w:rPr>
        <w:t xml:space="preserve">Sredstva so bila porabljena </w:t>
      </w:r>
      <w:r w:rsidR="00A64614">
        <w:rPr>
          <w:rFonts w:ascii="Tahoma" w:hAnsi="Tahoma" w:cs="Tahoma"/>
        </w:rPr>
        <w:t>41,6% glede na plan, vendar so bile vse načrtovane aktivnosti izvedene.</w:t>
      </w:r>
      <w:r w:rsidR="00A64614" w:rsidRPr="002A7206">
        <w:rPr>
          <w:rFonts w:ascii="Tahoma" w:hAnsi="Tahoma" w:cs="Tahoma"/>
        </w:rPr>
        <w:t xml:space="preserve"> </w:t>
      </w:r>
    </w:p>
    <w:p w:rsidR="00256C22" w:rsidRPr="002A7206" w:rsidRDefault="00256C22" w:rsidP="009B07B8">
      <w:pPr>
        <w:widowControl w:val="0"/>
        <w:ind w:left="0" w:right="-1"/>
        <w:jc w:val="both"/>
        <w:rPr>
          <w:rFonts w:ascii="Tahoma" w:hAnsi="Tahoma" w:cs="Tahoma"/>
        </w:rPr>
      </w:pPr>
    </w:p>
    <w:p w:rsidR="009B07B8" w:rsidRPr="00C251B8" w:rsidRDefault="009B07B8" w:rsidP="00C251B8">
      <w:pPr>
        <w:pStyle w:val="AHeading5"/>
        <w:pBdr>
          <w:top w:val="none" w:sz="0" w:space="0" w:color="auto"/>
          <w:bottom w:val="none" w:sz="0" w:space="0" w:color="auto"/>
        </w:pBdr>
        <w:tabs>
          <w:tab w:val="decimal" w:pos="9200"/>
        </w:tabs>
        <w:spacing w:line="276" w:lineRule="auto"/>
        <w:ind w:right="-1"/>
        <w:jc w:val="both"/>
        <w:rPr>
          <w:rStyle w:val="Intenzivenpoudarek"/>
          <w:b/>
          <w:sz w:val="24"/>
          <w:szCs w:val="24"/>
        </w:rPr>
      </w:pPr>
      <w:r w:rsidRPr="00C251B8">
        <w:rPr>
          <w:rStyle w:val="Intenzivenpoudarek"/>
          <w:b/>
          <w:sz w:val="24"/>
          <w:szCs w:val="24"/>
        </w:rPr>
        <w:t>11 KMETIJSTVO, GOZDARSTVO IN RIBIŠTVO</w:t>
      </w:r>
      <w:r w:rsidRPr="00C251B8">
        <w:rPr>
          <w:rStyle w:val="Intenzivenpoudarek"/>
          <w:b/>
          <w:sz w:val="24"/>
          <w:szCs w:val="24"/>
        </w:rPr>
        <w:tab/>
        <w:t>51.595 €</w:t>
      </w:r>
    </w:p>
    <w:p w:rsidR="009B07B8" w:rsidRPr="00C251B8" w:rsidRDefault="009B07B8" w:rsidP="00C251B8">
      <w:pPr>
        <w:pStyle w:val="AHeading6"/>
        <w:pBdr>
          <w:top w:val="none" w:sz="0" w:space="0" w:color="auto"/>
          <w:bottom w:val="none" w:sz="0" w:space="0" w:color="auto"/>
        </w:pBdr>
        <w:tabs>
          <w:tab w:val="decimal" w:pos="9200"/>
        </w:tabs>
        <w:spacing w:line="276" w:lineRule="auto"/>
        <w:ind w:right="-1"/>
        <w:jc w:val="both"/>
        <w:rPr>
          <w:rStyle w:val="Intenzivenpoudarek"/>
          <w:b/>
          <w:sz w:val="24"/>
          <w:szCs w:val="24"/>
        </w:rPr>
      </w:pPr>
      <w:r w:rsidRPr="00C251B8">
        <w:rPr>
          <w:rStyle w:val="Intenzivenpoudarek"/>
          <w:b/>
          <w:sz w:val="24"/>
          <w:szCs w:val="24"/>
        </w:rPr>
        <w:t>1102 Program reforme kmetijstva in živilstva</w:t>
      </w:r>
      <w:r w:rsidRPr="00C251B8">
        <w:rPr>
          <w:rStyle w:val="Intenzivenpoudarek"/>
          <w:b/>
          <w:sz w:val="24"/>
          <w:szCs w:val="24"/>
        </w:rPr>
        <w:tab/>
        <w:t>18.570 €</w:t>
      </w:r>
    </w:p>
    <w:p w:rsidR="009B07B8" w:rsidRPr="00C251B8" w:rsidRDefault="009B07B8" w:rsidP="00C251B8">
      <w:pPr>
        <w:pStyle w:val="AHeading7"/>
        <w:pBdr>
          <w:top w:val="none" w:sz="0" w:space="0" w:color="auto"/>
          <w:bottom w:val="none" w:sz="0" w:space="0" w:color="auto"/>
        </w:pBdr>
        <w:tabs>
          <w:tab w:val="decimal" w:pos="9200"/>
        </w:tabs>
        <w:ind w:right="-1"/>
        <w:jc w:val="both"/>
        <w:rPr>
          <w:rStyle w:val="Intenzivenpoudarek1"/>
          <w:b/>
          <w:sz w:val="20"/>
        </w:rPr>
      </w:pPr>
      <w:r w:rsidRPr="00C251B8">
        <w:rPr>
          <w:rStyle w:val="Intenzivenpoudarek1"/>
          <w:b/>
          <w:sz w:val="20"/>
        </w:rPr>
        <w:t>11029002 Razvoj in prilagajanje podeželskih območij</w:t>
      </w:r>
      <w:r w:rsidRPr="00C251B8">
        <w:rPr>
          <w:rStyle w:val="Intenzivenpoudarek1"/>
          <w:b/>
          <w:sz w:val="20"/>
        </w:rPr>
        <w:tab/>
        <w:t>18.570 €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Zakonske in druge pravne podlage, ki pojasnjujejo delovno področje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Pravilnik o dodelitvi pomoči za ohranjanje in razvoj kmetijstva, gozdarstva in podeželja v občini Žirovnica.</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Dolgoročni cilji so zagotavljanje konkurenčnosti in inovativnosti podeželskega prostora, varovanje okolja in trajnostni razvoj podeželja. Letni cilj je izvedba javnega razpisa za razdelitev sredstev in razdelitev sredstev za ohranjanje in razvoj podeželja. Ocenjujemo, da so bili letni cilji doseženi.</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Nastanek morebitnih nedopustnih ali nepričakovanih posledic pri izvajanju programa dela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Posebnosti pri izvedbi razpisa ni bilo.</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Z danimi sredstvi za dodeljevanjem državnih pomoči in drugih spodbud na področju razvoja kmetijstva in podeželja se je poskušalo doseči maksimalne učinke, tako je bilo iz sredstev proračuna sofinancirano 3 naložbe v primarno kmetijsko proizvodnjo in 1 naložba v dopolnilno dejavnost, ter sofinancirana dejavnost 5 društvom. Ker so  bile odobrene vse vloge, ki so prispele na javni razpis, ocenjujemo, da je bilo poslovanje na tem področju učinkovito.</w:t>
      </w:r>
    </w:p>
    <w:p w:rsidR="009B07B8" w:rsidRPr="00C251B8" w:rsidRDefault="009B07B8" w:rsidP="00C251B8">
      <w:pPr>
        <w:pStyle w:val="PP-naslov"/>
        <w:spacing w:before="360" w:line="276" w:lineRule="auto"/>
        <w:rPr>
          <w:sz w:val="22"/>
          <w:szCs w:val="22"/>
        </w:rPr>
      </w:pPr>
      <w:r w:rsidRPr="00C251B8">
        <w:rPr>
          <w:sz w:val="22"/>
          <w:szCs w:val="22"/>
        </w:rPr>
        <w:t>1101 INTERVENCIJE V KMETIJSTVO</w:t>
      </w:r>
      <w:r w:rsidRPr="00C251B8">
        <w:rPr>
          <w:sz w:val="22"/>
          <w:szCs w:val="22"/>
        </w:rPr>
        <w:tab/>
      </w:r>
      <w:r w:rsidR="00A959B1">
        <w:rPr>
          <w:sz w:val="22"/>
          <w:szCs w:val="22"/>
        </w:rPr>
        <w:tab/>
      </w:r>
      <w:r w:rsidRPr="00C251B8">
        <w:rPr>
          <w:sz w:val="22"/>
          <w:szCs w:val="22"/>
        </w:rPr>
        <w:t>8.950 €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Na podlagi javnega razpisa in v skladu z določili Pravilnika o dodelitvi pomoči za ohranjanje in razvoj kmetijstva, gozdarstva in podeželja v občini Žirovnica so bila realizirana sredstva za sofinanciranje naložb v kmetijska gospodarstva za primarno proizvodnjo v višini 8.950 EUR in sicer za izvedbo 3 naložb v opremo (zgrabljalnik: 3.980 EUR, traktorska prikolica: 3.500 EUR in traktor: 1.470 EUR). Vlagatelj, ki je na razpis prijavil investicijo v ureditev pašnika in so mu bila dodeljena sredstva v višini 3.050 EUR, pa te investicije ni izvedel.</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Realizacija na postavki je nižja od načrtovane, ker en vlagatelj ni izvedel investicije, ki je bila predmet sofinanciranja iz proračuna.</w:t>
      </w:r>
    </w:p>
    <w:p w:rsidR="009B07B8" w:rsidRPr="00C251B8" w:rsidRDefault="009B07B8" w:rsidP="00C251B8">
      <w:pPr>
        <w:pStyle w:val="PP-naslov"/>
        <w:spacing w:before="360" w:line="276" w:lineRule="auto"/>
        <w:rPr>
          <w:sz w:val="22"/>
          <w:szCs w:val="22"/>
        </w:rPr>
      </w:pPr>
      <w:r w:rsidRPr="00C251B8">
        <w:rPr>
          <w:sz w:val="22"/>
          <w:szCs w:val="22"/>
        </w:rPr>
        <w:t>1103 PODPORA RAZVOJU DOPOLNILNIH DEJAVNOSTI</w:t>
      </w:r>
      <w:r w:rsidRPr="00C251B8">
        <w:rPr>
          <w:sz w:val="22"/>
          <w:szCs w:val="22"/>
        </w:rPr>
        <w:tab/>
        <w:t>620 €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Na podlagi javnega razpisa in v skladu z določili Pravilnika o dodelitvi pomoči za ohranjanje in razvoj kmetijstva, gozdarstva in podeželja v občini Žirovnica so bila razpisana sredstva za ukrep Sofinanciranje </w:t>
      </w:r>
      <w:r w:rsidRPr="007B69C0">
        <w:rPr>
          <w:rFonts w:ascii="Tahoma" w:hAnsi="Tahoma" w:cs="Tahoma"/>
          <w:lang w:val="x-none"/>
        </w:rPr>
        <w:lastRenderedPageBreak/>
        <w:t>naložb za opravljanje dopolnilnih dejavnosti na kmetijah dodeljena 1 upravičencu v višini 620 EUR za nakup opreme za manjše posege v gozdu (krožna žaga).</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Realizacija na postavki je nižja od načrtovane, saj na razpis ni prispelo zadosti vlog, da bi bila sredstva lahko porabljena.</w:t>
      </w:r>
    </w:p>
    <w:p w:rsidR="009B07B8" w:rsidRPr="00C251B8" w:rsidRDefault="009B07B8" w:rsidP="00C251B8">
      <w:pPr>
        <w:pStyle w:val="PP-naslov"/>
        <w:spacing w:before="360" w:line="276" w:lineRule="auto"/>
        <w:rPr>
          <w:sz w:val="22"/>
          <w:szCs w:val="22"/>
        </w:rPr>
      </w:pPr>
      <w:r w:rsidRPr="00C251B8">
        <w:rPr>
          <w:sz w:val="22"/>
          <w:szCs w:val="22"/>
        </w:rPr>
        <w:t>1105 DEJAVNOST DRUŠTEV NA PODROČJU KMETIJSTVA</w:t>
      </w:r>
      <w:r w:rsidRPr="00C251B8">
        <w:rPr>
          <w:sz w:val="22"/>
          <w:szCs w:val="22"/>
        </w:rPr>
        <w:tab/>
        <w:t>9.000 €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Sredstva za delo društev na področju kmetijstva so se izplačala na podlagi javnega razpisa v sledeči višini: Konjeniški klub Stol: 6.000,00 EUR, Čebelarsko društvo A. Janše Breznica: 2.300,00 EUR, Društvo podeželskih žensk pod Golico in Stolom: 00,00 EUR, Društvo rejcev drobnice Zgornje Gorenjske: 100,00 EUR, Govedorejsko društvo Zgornje Gorenjske: 100,00 EUR.</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Realizacija je na ravni načrtovane.</w:t>
      </w:r>
    </w:p>
    <w:p w:rsidR="009B07B8" w:rsidRPr="00C251B8" w:rsidRDefault="009B07B8" w:rsidP="00C251B8">
      <w:pPr>
        <w:pStyle w:val="AHeading6"/>
        <w:pBdr>
          <w:top w:val="none" w:sz="0" w:space="0" w:color="auto"/>
          <w:bottom w:val="none" w:sz="0" w:space="0" w:color="auto"/>
        </w:pBdr>
        <w:tabs>
          <w:tab w:val="decimal" w:pos="9200"/>
        </w:tabs>
        <w:spacing w:line="276" w:lineRule="auto"/>
        <w:ind w:right="-1"/>
        <w:jc w:val="both"/>
        <w:rPr>
          <w:rStyle w:val="Intenzivenpoudarek"/>
          <w:b/>
          <w:sz w:val="24"/>
          <w:szCs w:val="24"/>
        </w:rPr>
      </w:pPr>
      <w:r w:rsidRPr="00C251B8">
        <w:rPr>
          <w:rStyle w:val="Intenzivenpoudarek"/>
          <w:b/>
          <w:sz w:val="24"/>
          <w:szCs w:val="24"/>
        </w:rPr>
        <w:t>1103 Splošne storitve v kmetijstvu</w:t>
      </w:r>
      <w:r w:rsidRPr="00C251B8">
        <w:rPr>
          <w:rStyle w:val="Intenzivenpoudarek"/>
          <w:b/>
          <w:sz w:val="24"/>
          <w:szCs w:val="24"/>
        </w:rPr>
        <w:tab/>
        <w:t>2.172 €</w:t>
      </w:r>
    </w:p>
    <w:p w:rsidR="009B07B8" w:rsidRPr="00C251B8" w:rsidRDefault="009B07B8" w:rsidP="00C251B8">
      <w:pPr>
        <w:pStyle w:val="AHeading7"/>
        <w:pBdr>
          <w:top w:val="none" w:sz="0" w:space="0" w:color="auto"/>
          <w:bottom w:val="none" w:sz="0" w:space="0" w:color="auto"/>
        </w:pBdr>
        <w:tabs>
          <w:tab w:val="decimal" w:pos="9200"/>
        </w:tabs>
        <w:ind w:right="-1"/>
        <w:jc w:val="both"/>
        <w:rPr>
          <w:rStyle w:val="Intenzivenpoudarek1"/>
          <w:b/>
          <w:sz w:val="20"/>
        </w:rPr>
      </w:pPr>
      <w:r w:rsidRPr="00C251B8">
        <w:rPr>
          <w:rStyle w:val="Intenzivenpoudarek1"/>
          <w:b/>
          <w:sz w:val="20"/>
        </w:rPr>
        <w:t>11039002 Zdravstveno varstvo rastlin in živali</w:t>
      </w:r>
      <w:r w:rsidRPr="00C251B8">
        <w:rPr>
          <w:rStyle w:val="Intenzivenpoudarek1"/>
          <w:b/>
          <w:sz w:val="20"/>
        </w:rPr>
        <w:tab/>
        <w:t>2.172 €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Zakonske in druge pravne podlage, ki pojasnjujejo delovno področje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Na podlagi določil Zakona o zaščiti živali je zagotovitev zavetišča za zapuščene živali lokalna zadeva javnega pomena, ki se izvršuje kot javna služba in jo je dolžna financirati občina. Na vsakih 800 registriranih psov v občini mora le-ta zagotoviti eno mesto v zavetišču. Občina ima sklenjeno pogodbo za najem enega boksa.</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Dolgoročni cilj je zagotoviti ustrezno varstvo zapuščenih živali (psov in mačk) v skladu z veljavno zakonodajo, letni cilj pa zagotovitev 1 mesta v zavetišču za zapuščene živali in zagotovitev oskrbe vseh zapuščenih živali z območja občine, ter na ta način preprečiti povečanje števila zapuščenih živali ter širjenja morebitnih bolezni. Ocenjujemo, da so bili letni cilji doseženi.</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Nastanek morebitnih nedopustnih ali nepričakovanih posledic pri izvajanju programa dela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Nepredvidenih posledic pri realizaciji programa ni bilo.</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Glede na to, da je bilo poskrbljeno za vse zapuščene živali na območju občine, ocenjujemo, da je bilo poslovanje gospodarno.</w:t>
      </w:r>
    </w:p>
    <w:p w:rsidR="009B07B8" w:rsidRPr="00C251B8" w:rsidRDefault="009B07B8" w:rsidP="00C251B8">
      <w:pPr>
        <w:pStyle w:val="PP-naslov"/>
        <w:spacing w:before="360" w:line="276" w:lineRule="auto"/>
        <w:rPr>
          <w:sz w:val="22"/>
          <w:szCs w:val="22"/>
        </w:rPr>
      </w:pPr>
      <w:r w:rsidRPr="00C251B8">
        <w:rPr>
          <w:sz w:val="22"/>
          <w:szCs w:val="22"/>
        </w:rPr>
        <w:t>1121 SKRB ZA ZAPUŠČENE ŽIVALI</w:t>
      </w:r>
      <w:r w:rsidRPr="00C251B8">
        <w:rPr>
          <w:sz w:val="22"/>
          <w:szCs w:val="22"/>
        </w:rPr>
        <w:tab/>
        <w:t>2.172 €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Na postavki so realizirana sredstva za rezervacijo enega boksa v višini 771,81 EUR letno. V letu 2017 so nastali tudi stroški pobiranja 16 mačk v višini 830,32 EUR in stroški veterinarske oskrbe teh živali v višini 569,79 EUR.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Ker je bilo oskrbovanih živali približno enako, kot v preteklem letu, tudi stroški bistveno ne odstopajo od načrtovanih.</w:t>
      </w:r>
    </w:p>
    <w:p w:rsidR="009B07B8" w:rsidRPr="00C251B8" w:rsidRDefault="009B07B8" w:rsidP="00C251B8">
      <w:pPr>
        <w:pStyle w:val="AHeading6"/>
        <w:pBdr>
          <w:top w:val="none" w:sz="0" w:space="0" w:color="auto"/>
          <w:bottom w:val="none" w:sz="0" w:space="0" w:color="auto"/>
        </w:pBdr>
        <w:tabs>
          <w:tab w:val="decimal" w:pos="9200"/>
        </w:tabs>
        <w:spacing w:line="276" w:lineRule="auto"/>
        <w:ind w:right="-1"/>
        <w:jc w:val="both"/>
        <w:rPr>
          <w:rStyle w:val="Intenzivenpoudarek"/>
          <w:b/>
          <w:sz w:val="24"/>
          <w:szCs w:val="24"/>
        </w:rPr>
      </w:pPr>
      <w:r w:rsidRPr="00C251B8">
        <w:rPr>
          <w:rStyle w:val="Intenzivenpoudarek"/>
          <w:b/>
          <w:sz w:val="24"/>
          <w:szCs w:val="24"/>
        </w:rPr>
        <w:lastRenderedPageBreak/>
        <w:t>1104 Gozdarstvo</w:t>
      </w:r>
      <w:r w:rsidRPr="00C251B8">
        <w:rPr>
          <w:rStyle w:val="Intenzivenpoudarek"/>
          <w:b/>
          <w:sz w:val="24"/>
          <w:szCs w:val="24"/>
        </w:rPr>
        <w:tab/>
        <w:t>30.854 €</w:t>
      </w:r>
    </w:p>
    <w:p w:rsidR="009B07B8" w:rsidRPr="00C251B8" w:rsidRDefault="009B07B8" w:rsidP="00C251B8">
      <w:pPr>
        <w:pStyle w:val="AHeading7"/>
        <w:pBdr>
          <w:top w:val="none" w:sz="0" w:space="0" w:color="auto"/>
          <w:bottom w:val="none" w:sz="0" w:space="0" w:color="auto"/>
        </w:pBdr>
        <w:tabs>
          <w:tab w:val="decimal" w:pos="9200"/>
        </w:tabs>
        <w:ind w:right="-1"/>
        <w:jc w:val="both"/>
        <w:rPr>
          <w:rStyle w:val="Intenzivenpoudarek1"/>
          <w:b/>
          <w:sz w:val="20"/>
        </w:rPr>
      </w:pPr>
      <w:r w:rsidRPr="00C251B8">
        <w:rPr>
          <w:rStyle w:val="Intenzivenpoudarek1"/>
          <w:b/>
          <w:sz w:val="20"/>
        </w:rPr>
        <w:t>11049001 Vzdrževanje in gradnja gozdnih cest</w:t>
      </w:r>
      <w:r w:rsidRPr="00C251B8">
        <w:rPr>
          <w:rStyle w:val="Intenzivenpoudarek1"/>
          <w:b/>
          <w:sz w:val="20"/>
        </w:rPr>
        <w:tab/>
        <w:t>30.854 €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Zakonske in druge pravne podlage, ki pojasnjujejo delovno področje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Zakon o gozdovih, Program razvoja gozdov v Sloveniji, Uredba o pristojbini za vzdrževanje gozdnih cest, Pravilnik o financiranju in sofinanciranju vlaganj v gozdove, Pravilnik o gozdnih prometnicah</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Dolgoročni cilji so ohranitev in trajnostni razvoj gozdov v smislu njihove biološke pestrosti ter vseh ekoloških, socialnih in proizvodnih funkcij, zagotavljanje vlaganj v gozdove na ravni, ki jo določajo gozdnogospodarski načrti (vzdrževanje in urejanje gozdnih prometnic-gozdnih cest, gozdnih vlak). Letni cilj je izvedba vzdrževanja in urejanja gozdnih prometnic (gozdnih cest in gozdnih vlak), ki so bili v letu 2017 doseženi.</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Nastanek morebitnih nedopustnih ali nepričakovanih posledic pri izvajanju programa dela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Posebnosti pri izvajanju programa ni bilo.</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Gozdne ceste na območju občine so bile vzdrževane, kot je bilo planirano.</w:t>
      </w:r>
    </w:p>
    <w:p w:rsidR="009B07B8" w:rsidRPr="00C251B8" w:rsidRDefault="009B07B8" w:rsidP="00C251B8">
      <w:pPr>
        <w:pStyle w:val="PP-naslov"/>
        <w:spacing w:before="360" w:line="276" w:lineRule="auto"/>
        <w:rPr>
          <w:sz w:val="22"/>
          <w:szCs w:val="22"/>
        </w:rPr>
      </w:pPr>
      <w:r w:rsidRPr="00C251B8">
        <w:rPr>
          <w:sz w:val="22"/>
          <w:szCs w:val="22"/>
        </w:rPr>
        <w:t>1131 VZDRŽEVANJE GOZDNIH CEST</w:t>
      </w:r>
      <w:r w:rsidR="00256C22">
        <w:rPr>
          <w:sz w:val="22"/>
          <w:szCs w:val="22"/>
        </w:rPr>
        <w:tab/>
      </w:r>
      <w:r w:rsidRPr="00C251B8">
        <w:rPr>
          <w:sz w:val="22"/>
          <w:szCs w:val="22"/>
        </w:rPr>
        <w:tab/>
        <w:t>30.854 €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V letu 2017 so bila izvedena vsa planirana redna vzdrževalna dela na gozdnih cestah v zasebni in državni lasti (nasipanje, </w:t>
      </w:r>
      <w:proofErr w:type="spellStart"/>
      <w:r w:rsidRPr="007B69C0">
        <w:rPr>
          <w:rFonts w:ascii="Tahoma" w:hAnsi="Tahoma" w:cs="Tahoma"/>
          <w:lang w:val="x-none"/>
        </w:rPr>
        <w:t>grediranje</w:t>
      </w:r>
      <w:proofErr w:type="spellEnd"/>
      <w:r w:rsidRPr="007B69C0">
        <w:rPr>
          <w:rFonts w:ascii="Tahoma" w:hAnsi="Tahoma" w:cs="Tahoma"/>
          <w:lang w:val="x-none"/>
        </w:rPr>
        <w:t xml:space="preserve">, vgradnja </w:t>
      </w:r>
      <w:proofErr w:type="spellStart"/>
      <w:r w:rsidRPr="007B69C0">
        <w:rPr>
          <w:rFonts w:ascii="Tahoma" w:hAnsi="Tahoma" w:cs="Tahoma"/>
          <w:lang w:val="x-none"/>
        </w:rPr>
        <w:t>propustov</w:t>
      </w:r>
      <w:proofErr w:type="spellEnd"/>
      <w:r w:rsidRPr="007B69C0">
        <w:rPr>
          <w:rFonts w:ascii="Tahoma" w:hAnsi="Tahoma" w:cs="Tahoma"/>
          <w:lang w:val="x-none"/>
        </w:rPr>
        <w:t xml:space="preserve"> in dražnikov, ročno in strojno čiščenje cest, obrezovanje), ki jih je izvedel izbrani izvajalec GG Bled. Ponovno je bil večji poudarek pri vzdrževanju obeh bolj prometnih cestah proti Valvazorju in Zelenici. Nadzor nad izvedenimi deli je izvajal Zavod za gozdove Slovenije, OE Bled. Stroški vseh rednih vzdrževalnih del na gozdnih cestah so znašali 28.938 EUR.</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Stroški v višini 1.916 EUR so nastali zaradi nujne sanacije gozdne ceste proti Smokuški planini, saj je bil zaradi meteorne vode onemogočen dostop in s tem tudi oskrba planinske koče. Dela je izvedlo podjetje JEKO d.o.o..</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Večjih odstopanj ni bilo, saj so bili dejanski stroški vzdrževanja gozdnih cest v letu 2017 v skladu s planiranimi.</w:t>
      </w:r>
    </w:p>
    <w:p w:rsidR="009B07B8" w:rsidRPr="00C251B8" w:rsidRDefault="009B07B8" w:rsidP="00C251B8">
      <w:pPr>
        <w:pStyle w:val="AHeading5"/>
        <w:pBdr>
          <w:top w:val="none" w:sz="0" w:space="0" w:color="auto"/>
          <w:bottom w:val="none" w:sz="0" w:space="0" w:color="auto"/>
        </w:pBdr>
        <w:tabs>
          <w:tab w:val="decimal" w:pos="9200"/>
        </w:tabs>
        <w:spacing w:line="276" w:lineRule="auto"/>
        <w:ind w:right="-1"/>
        <w:jc w:val="both"/>
        <w:rPr>
          <w:rStyle w:val="Intenzivenpoudarek"/>
          <w:b/>
          <w:sz w:val="24"/>
          <w:szCs w:val="24"/>
        </w:rPr>
      </w:pPr>
      <w:r w:rsidRPr="00C251B8">
        <w:rPr>
          <w:rStyle w:val="Intenzivenpoudarek"/>
          <w:b/>
          <w:sz w:val="24"/>
          <w:szCs w:val="24"/>
        </w:rPr>
        <w:t>12 PRIDOBIVANJE IN DISTRIBUCIJA ENERGETSKIH SUROVIN</w:t>
      </w:r>
      <w:r w:rsidRPr="00C251B8">
        <w:rPr>
          <w:rStyle w:val="Intenzivenpoudarek"/>
          <w:b/>
          <w:sz w:val="24"/>
          <w:szCs w:val="24"/>
        </w:rPr>
        <w:tab/>
        <w:t>21.302 €</w:t>
      </w:r>
    </w:p>
    <w:p w:rsidR="009B07B8" w:rsidRPr="00C251B8" w:rsidRDefault="009B07B8" w:rsidP="00C251B8">
      <w:pPr>
        <w:pStyle w:val="AHeading6"/>
        <w:pBdr>
          <w:top w:val="none" w:sz="0" w:space="0" w:color="auto"/>
          <w:bottom w:val="none" w:sz="0" w:space="0" w:color="auto"/>
        </w:pBdr>
        <w:tabs>
          <w:tab w:val="decimal" w:pos="9200"/>
        </w:tabs>
        <w:spacing w:line="276" w:lineRule="auto"/>
        <w:ind w:right="-1"/>
        <w:jc w:val="both"/>
        <w:rPr>
          <w:rStyle w:val="Intenzivenpoudarek"/>
          <w:b/>
          <w:sz w:val="24"/>
          <w:szCs w:val="24"/>
        </w:rPr>
      </w:pPr>
      <w:r w:rsidRPr="00C251B8">
        <w:rPr>
          <w:rStyle w:val="Intenzivenpoudarek"/>
          <w:b/>
          <w:sz w:val="24"/>
          <w:szCs w:val="24"/>
        </w:rPr>
        <w:t>1206 Urejanje področja učinkovite rabe in obnovljivih virov energije</w:t>
      </w:r>
      <w:r w:rsidRPr="00C251B8">
        <w:rPr>
          <w:rStyle w:val="Intenzivenpoudarek"/>
          <w:b/>
          <w:sz w:val="24"/>
          <w:szCs w:val="24"/>
        </w:rPr>
        <w:tab/>
        <w:t>21.302 €</w:t>
      </w:r>
    </w:p>
    <w:p w:rsidR="009B07B8" w:rsidRPr="00C251B8" w:rsidRDefault="009B07B8" w:rsidP="00C251B8">
      <w:pPr>
        <w:pStyle w:val="AHeading7"/>
        <w:pBdr>
          <w:top w:val="none" w:sz="0" w:space="0" w:color="auto"/>
          <w:bottom w:val="none" w:sz="0" w:space="0" w:color="auto"/>
        </w:pBdr>
        <w:tabs>
          <w:tab w:val="decimal" w:pos="9200"/>
        </w:tabs>
        <w:ind w:right="-1"/>
        <w:jc w:val="both"/>
        <w:rPr>
          <w:rStyle w:val="Intenzivenpoudarek1"/>
          <w:b/>
          <w:sz w:val="20"/>
        </w:rPr>
      </w:pPr>
      <w:r w:rsidRPr="00C251B8">
        <w:rPr>
          <w:rStyle w:val="Intenzivenpoudarek1"/>
          <w:b/>
          <w:sz w:val="20"/>
        </w:rPr>
        <w:t>12069001 Spodbujanje rabe obnovljivih virov energije</w:t>
      </w:r>
      <w:r w:rsidRPr="00C251B8">
        <w:rPr>
          <w:rStyle w:val="Intenzivenpoudarek1"/>
          <w:b/>
          <w:sz w:val="20"/>
        </w:rPr>
        <w:tab/>
        <w:t>21.302 €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Zakonske in druge pravne podlage, ki pojasnjujejo delovno področje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Energetski zakon, Resolucija o Nacionalnem energetskem programu, Lokalni energetski koncept občine Žirovnica za obdobje 2017-2026 (marec 2017).</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Sredstva na postavki so namenjena izvajanju lokalnega energetskega koncepta (LEK). Osnovni cilji izdelave in izvedbe LEK so: učinkovita raba energije na vseh področjih, povečanje in hitrejše uvajanje lokalnih obnovljivih virov energije, zmanjšanje obremenitve okolja, spodbujanje uvajanja </w:t>
      </w:r>
      <w:proofErr w:type="spellStart"/>
      <w:r w:rsidRPr="007B69C0">
        <w:rPr>
          <w:rFonts w:ascii="Tahoma" w:hAnsi="Tahoma" w:cs="Tahoma"/>
          <w:lang w:val="x-none"/>
        </w:rPr>
        <w:t>soproizvodnje</w:t>
      </w:r>
      <w:proofErr w:type="spellEnd"/>
      <w:r w:rsidRPr="007B69C0">
        <w:rPr>
          <w:rFonts w:ascii="Tahoma" w:hAnsi="Tahoma" w:cs="Tahoma"/>
          <w:lang w:val="x-none"/>
        </w:rPr>
        <w:t xml:space="preserve"> toplotne in električne energije, uvajanje daljinskega ogrevanja, zamenjava fosilnih goriv za obnovljive vire energije, zmanjšanje rabe končne energije, uvedba pregledov javnih in stanovanjskih stavb, uvedba energetskega knjigovodstva in menedžmenta v javne stavbe, zmanjšanje rabe energije v industriji, široki rabi in v prometu, </w:t>
      </w:r>
      <w:r w:rsidRPr="007B69C0">
        <w:rPr>
          <w:rFonts w:ascii="Tahoma" w:hAnsi="Tahoma" w:cs="Tahoma"/>
          <w:lang w:val="x-none"/>
        </w:rPr>
        <w:lastRenderedPageBreak/>
        <w:t>uvedba energetskega svetovanja, informiranja in izobraževanja.</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Nastanek morebitnih nedopustnih ali nepričakovanih posledic pri izvajanju programa dela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Posebnosti pri izvajanju programa ni bilo.</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Poslovanje je bilo gospodarno in učinkovito.</w:t>
      </w:r>
    </w:p>
    <w:p w:rsidR="009B07B8" w:rsidRPr="00C251B8" w:rsidRDefault="009B07B8" w:rsidP="00C251B8">
      <w:pPr>
        <w:pStyle w:val="PP-naslov"/>
        <w:spacing w:before="360" w:line="276" w:lineRule="auto"/>
        <w:rPr>
          <w:sz w:val="22"/>
          <w:szCs w:val="22"/>
        </w:rPr>
      </w:pPr>
      <w:r w:rsidRPr="00C251B8">
        <w:rPr>
          <w:sz w:val="22"/>
          <w:szCs w:val="22"/>
        </w:rPr>
        <w:t>1231 IZVAJANJE LEK</w:t>
      </w:r>
      <w:r w:rsidRPr="00C251B8">
        <w:rPr>
          <w:sz w:val="22"/>
          <w:szCs w:val="22"/>
        </w:rPr>
        <w:tab/>
        <w:t>21.302 €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tabs>
          <w:tab w:val="left" w:pos="12360"/>
          <w:tab w:val="left" w:pos="12405"/>
        </w:tabs>
        <w:ind w:left="0" w:right="-1"/>
        <w:jc w:val="both"/>
        <w:rPr>
          <w:rFonts w:ascii="Tahoma" w:hAnsi="Tahoma" w:cs="Tahoma"/>
          <w:lang w:val="x-none"/>
        </w:rPr>
      </w:pPr>
      <w:r w:rsidRPr="007B69C0">
        <w:rPr>
          <w:rFonts w:ascii="Tahoma" w:hAnsi="Tahoma" w:cs="Tahoma"/>
          <w:lang w:val="x-none"/>
        </w:rPr>
        <w:t xml:space="preserve">V letu 2017 so bila sredstva porabljena za: nepovratne finančne spodbude za izvedene investicije URE in OVE v gospodinjstvih na območju občine Žirovnica v letu 2016 (v višini 16.802 EUR) ter izvajanje energetskega menedžmenta (v višini 4.500 EUR). </w:t>
      </w:r>
      <w:proofErr w:type="spellStart"/>
      <w:r w:rsidRPr="007B69C0">
        <w:rPr>
          <w:rFonts w:ascii="Tahoma" w:hAnsi="Tahoma" w:cs="Tahoma"/>
          <w:lang w:val="x-none"/>
        </w:rPr>
        <w:t>Novelacija</w:t>
      </w:r>
      <w:proofErr w:type="spellEnd"/>
      <w:r w:rsidRPr="007B69C0">
        <w:rPr>
          <w:rFonts w:ascii="Tahoma" w:hAnsi="Tahoma" w:cs="Tahoma"/>
          <w:lang w:val="x-none"/>
        </w:rPr>
        <w:t xml:space="preserve"> Lokalnega energetskega koncepta je bila plačana že v letu 2016.</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Default="009B07B8" w:rsidP="009B07B8">
      <w:pPr>
        <w:widowControl w:val="0"/>
        <w:ind w:left="0" w:right="-1"/>
        <w:jc w:val="both"/>
        <w:rPr>
          <w:rFonts w:ascii="Tahoma" w:hAnsi="Tahoma" w:cs="Tahoma"/>
        </w:rPr>
      </w:pPr>
      <w:r w:rsidRPr="007B69C0">
        <w:rPr>
          <w:rFonts w:ascii="Tahoma" w:hAnsi="Tahoma" w:cs="Tahoma"/>
          <w:lang w:val="x-none"/>
        </w:rPr>
        <w:t>V letu 2017 so bila sredstva porabljena v skladu s planiranim.</w:t>
      </w:r>
    </w:p>
    <w:p w:rsidR="002A7206" w:rsidRPr="002A7206" w:rsidRDefault="002A7206" w:rsidP="009B07B8">
      <w:pPr>
        <w:widowControl w:val="0"/>
        <w:ind w:left="0" w:right="-1"/>
        <w:jc w:val="both"/>
        <w:rPr>
          <w:rFonts w:ascii="Tahoma" w:hAnsi="Tahoma" w:cs="Tahoma"/>
        </w:rPr>
      </w:pPr>
    </w:p>
    <w:p w:rsidR="009B07B8" w:rsidRPr="00C251B8" w:rsidRDefault="009B07B8" w:rsidP="00C251B8">
      <w:pPr>
        <w:pStyle w:val="AHeading5"/>
        <w:pBdr>
          <w:top w:val="none" w:sz="0" w:space="0" w:color="auto"/>
          <w:bottom w:val="none" w:sz="0" w:space="0" w:color="auto"/>
        </w:pBdr>
        <w:tabs>
          <w:tab w:val="decimal" w:pos="9200"/>
        </w:tabs>
        <w:spacing w:line="276" w:lineRule="auto"/>
        <w:ind w:right="-1"/>
        <w:jc w:val="both"/>
        <w:rPr>
          <w:rStyle w:val="Intenzivenpoudarek"/>
          <w:b/>
          <w:sz w:val="24"/>
          <w:szCs w:val="24"/>
        </w:rPr>
      </w:pPr>
      <w:r w:rsidRPr="00C251B8">
        <w:rPr>
          <w:rStyle w:val="Intenzivenpoudarek"/>
          <w:b/>
          <w:sz w:val="24"/>
          <w:szCs w:val="24"/>
        </w:rPr>
        <w:t>13 PROMET, PROMETNA INFRASTRUKTURA IN KOMUNIKACIJE</w:t>
      </w:r>
      <w:r w:rsidRPr="00C251B8">
        <w:rPr>
          <w:rStyle w:val="Intenzivenpoudarek"/>
          <w:b/>
          <w:sz w:val="24"/>
          <w:szCs w:val="24"/>
        </w:rPr>
        <w:tab/>
        <w:t>548.170 €</w:t>
      </w:r>
    </w:p>
    <w:p w:rsidR="009B07B8" w:rsidRPr="00C251B8" w:rsidRDefault="009B07B8" w:rsidP="00C251B8">
      <w:pPr>
        <w:pStyle w:val="AHeading6"/>
        <w:pBdr>
          <w:top w:val="none" w:sz="0" w:space="0" w:color="auto"/>
          <w:bottom w:val="none" w:sz="0" w:space="0" w:color="auto"/>
        </w:pBdr>
        <w:tabs>
          <w:tab w:val="decimal" w:pos="9200"/>
        </w:tabs>
        <w:spacing w:line="276" w:lineRule="auto"/>
        <w:ind w:right="-1"/>
        <w:jc w:val="both"/>
        <w:rPr>
          <w:rStyle w:val="Intenzivenpoudarek"/>
          <w:b/>
          <w:sz w:val="24"/>
          <w:szCs w:val="24"/>
        </w:rPr>
      </w:pPr>
      <w:r w:rsidRPr="00C251B8">
        <w:rPr>
          <w:rStyle w:val="Intenzivenpoudarek"/>
          <w:b/>
          <w:sz w:val="24"/>
          <w:szCs w:val="24"/>
        </w:rPr>
        <w:t>1302 Cestni promet in infrastruktura</w:t>
      </w:r>
      <w:r w:rsidRPr="00C251B8">
        <w:rPr>
          <w:rStyle w:val="Intenzivenpoudarek"/>
          <w:b/>
          <w:sz w:val="24"/>
          <w:szCs w:val="24"/>
        </w:rPr>
        <w:tab/>
        <w:t>548.170 €</w:t>
      </w:r>
    </w:p>
    <w:p w:rsidR="009B07B8" w:rsidRPr="00C251B8" w:rsidRDefault="009B07B8" w:rsidP="00C251B8">
      <w:pPr>
        <w:pStyle w:val="AHeading7"/>
        <w:pBdr>
          <w:top w:val="none" w:sz="0" w:space="0" w:color="auto"/>
          <w:bottom w:val="none" w:sz="0" w:space="0" w:color="auto"/>
        </w:pBdr>
        <w:tabs>
          <w:tab w:val="decimal" w:pos="9200"/>
        </w:tabs>
        <w:ind w:right="-1"/>
        <w:jc w:val="both"/>
        <w:rPr>
          <w:rStyle w:val="Intenzivenpoudarek1"/>
          <w:b/>
          <w:sz w:val="20"/>
        </w:rPr>
      </w:pPr>
      <w:r w:rsidRPr="00C251B8">
        <w:rPr>
          <w:rStyle w:val="Intenzivenpoudarek1"/>
          <w:b/>
          <w:sz w:val="20"/>
        </w:rPr>
        <w:t>13029001 Upravljanje in tekoče vzdrževanje občinskih cest</w:t>
      </w:r>
      <w:r w:rsidRPr="00C251B8">
        <w:rPr>
          <w:rStyle w:val="Intenzivenpoudarek1"/>
          <w:b/>
          <w:sz w:val="20"/>
        </w:rPr>
        <w:tab/>
        <w:t>219.374 €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Zakonske in druge pravne podlage, ki pojasnjujejo delovno področje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Zakon o cestah, Zakon o varnosti cestnega prometa, Odlok o gospodarskih javnih službah v občini Žirovnica, Odlok o občinskih cestah,  Odlok o kategorizaciji občinskih cest, Odlok o ureditvi in varnosti cestnega prometa v naseljih občine Žirovnica, drugi izvedbeni akti, ki urejajo izvajanje gospodarskih javnih služb</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Dolgoročni cilji podprograma so zagotavljanje takega vzdrževanja, da je omogočen varen promet, da se ohranjajo ali izboljšajo prometne, tehnične in varnostne lastnosti, da se ceste in okolje zaščiti pred škodljivimi vplivi cestnega prometa ter ohranja urejen videz cest. Letni cilj je zagotavljanje z zakoni predpisanega nivoja vzdrževanja občinske cestne infrastrukture in cestnih objektov. Ocenjujemo, da so bili cilji doseženi, saj so bile kategorizirane občinske ceste dobro vzdrževane preko celega leta.</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Nastanek morebitnih nedopustnih ali nepričakovanih posledic pri izvajanju programa dela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Posebnosti pri izvajanju programa ni bilo.</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Občinske ceste na območju občine so bile vzdrževane, kot je bilo planirano.</w:t>
      </w:r>
    </w:p>
    <w:p w:rsidR="009B07B8" w:rsidRPr="00C251B8" w:rsidRDefault="009B07B8" w:rsidP="00C251B8">
      <w:pPr>
        <w:pStyle w:val="PP-naslov"/>
        <w:spacing w:before="360" w:line="276" w:lineRule="auto"/>
        <w:rPr>
          <w:sz w:val="22"/>
          <w:szCs w:val="22"/>
        </w:rPr>
      </w:pPr>
      <w:r w:rsidRPr="00C251B8">
        <w:rPr>
          <w:sz w:val="22"/>
          <w:szCs w:val="22"/>
        </w:rPr>
        <w:t>1301 VZDRŽEVANJE OBČINSKIH CEST</w:t>
      </w:r>
      <w:r w:rsidRPr="00C251B8">
        <w:rPr>
          <w:sz w:val="22"/>
          <w:szCs w:val="22"/>
        </w:rPr>
        <w:tab/>
        <w:t>145.906 €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tabs>
          <w:tab w:val="left" w:pos="27975"/>
        </w:tabs>
        <w:ind w:left="0" w:right="-1"/>
        <w:jc w:val="both"/>
        <w:rPr>
          <w:rFonts w:ascii="Tahoma" w:hAnsi="Tahoma" w:cs="Tahoma"/>
          <w:lang w:val="x-none"/>
        </w:rPr>
      </w:pPr>
      <w:r w:rsidRPr="007B69C0">
        <w:rPr>
          <w:rFonts w:ascii="Tahoma" w:hAnsi="Tahoma" w:cs="Tahoma"/>
          <w:lang w:val="x-none"/>
        </w:rPr>
        <w:t xml:space="preserve">Redno vzdrževanje cest in ostalih javnih površin je v letu 2017 obsegalo: vsakodnevno prisotnost dveh cestnih delavcev (63.090 EUR), </w:t>
      </w:r>
      <w:proofErr w:type="spellStart"/>
      <w:r w:rsidRPr="007B69C0">
        <w:rPr>
          <w:rFonts w:ascii="Tahoma" w:hAnsi="Tahoma" w:cs="Tahoma"/>
          <w:lang w:val="x-none"/>
        </w:rPr>
        <w:t>pregledniško</w:t>
      </w:r>
      <w:proofErr w:type="spellEnd"/>
      <w:r w:rsidRPr="007B69C0">
        <w:rPr>
          <w:rFonts w:ascii="Tahoma" w:hAnsi="Tahoma" w:cs="Tahoma"/>
          <w:lang w:val="x-none"/>
        </w:rPr>
        <w:t xml:space="preserve"> službo enkrat tedensko (9.063 EUR), vgrajevanje asfalta (4.239 EUR) in zalivanje razpok (3.182 EUR), urejanje (</w:t>
      </w:r>
      <w:proofErr w:type="spellStart"/>
      <w:r w:rsidRPr="007B69C0">
        <w:rPr>
          <w:rFonts w:ascii="Tahoma" w:hAnsi="Tahoma" w:cs="Tahoma"/>
          <w:lang w:val="x-none"/>
        </w:rPr>
        <w:t>grediranje</w:t>
      </w:r>
      <w:proofErr w:type="spellEnd"/>
      <w:r w:rsidRPr="007B69C0">
        <w:rPr>
          <w:rFonts w:ascii="Tahoma" w:hAnsi="Tahoma" w:cs="Tahoma"/>
          <w:lang w:val="x-none"/>
        </w:rPr>
        <w:t xml:space="preserve"> ter nasipanje) vseh prometnejših makadamskih cest (Cesarska cesta, cesta od Osvalda preko regionalne ceste pod avtocesto do Brega, cesta v </w:t>
      </w:r>
      <w:proofErr w:type="spellStart"/>
      <w:r w:rsidRPr="007B69C0">
        <w:rPr>
          <w:rFonts w:ascii="Tahoma" w:hAnsi="Tahoma" w:cs="Tahoma"/>
          <w:lang w:val="x-none"/>
        </w:rPr>
        <w:t>Piškovco</w:t>
      </w:r>
      <w:proofErr w:type="spellEnd"/>
      <w:r w:rsidRPr="007B69C0">
        <w:rPr>
          <w:rFonts w:ascii="Tahoma" w:hAnsi="Tahoma" w:cs="Tahoma"/>
          <w:lang w:val="x-none"/>
        </w:rPr>
        <w:t xml:space="preserve">, cesta proti golf igrišču) (29.949 EUR), popravilo in postavljanje varnostnih ograj (9.477 EUR), vzdrževanje bankin - košnja bankin, berm in obrez grmičevja (19.373 EUR), pometanje cest po končani zimski sezoni </w:t>
      </w:r>
      <w:r w:rsidRPr="007B69C0">
        <w:rPr>
          <w:rFonts w:ascii="Tahoma" w:hAnsi="Tahoma" w:cs="Tahoma"/>
          <w:lang w:val="x-none"/>
        </w:rPr>
        <w:lastRenderedPageBreak/>
        <w:t>(6.496 EUR). Poleg naštetega, je bil naročen tudi pregled opornega zidu nasproti spomenika talcem v Mostah (osnovni pregled zidu 1.037 EUR).</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V letu 2017 so bila sredstva na postavki porabljena v skladu s planiranimi.</w:t>
      </w:r>
    </w:p>
    <w:p w:rsidR="009B07B8" w:rsidRPr="00C251B8" w:rsidRDefault="009B07B8" w:rsidP="00C251B8">
      <w:pPr>
        <w:pStyle w:val="PP-naslov"/>
        <w:spacing w:before="360" w:line="276" w:lineRule="auto"/>
        <w:rPr>
          <w:sz w:val="22"/>
          <w:szCs w:val="22"/>
        </w:rPr>
      </w:pPr>
      <w:r w:rsidRPr="00C251B8">
        <w:rPr>
          <w:sz w:val="22"/>
          <w:szCs w:val="22"/>
        </w:rPr>
        <w:t>1302 ZIMSKA SLUŽBA</w:t>
      </w:r>
      <w:r w:rsidRPr="00C251B8">
        <w:rPr>
          <w:sz w:val="22"/>
          <w:szCs w:val="22"/>
        </w:rPr>
        <w:tab/>
      </w:r>
      <w:r w:rsidR="00256C22">
        <w:rPr>
          <w:sz w:val="22"/>
          <w:szCs w:val="22"/>
        </w:rPr>
        <w:tab/>
      </w:r>
      <w:r w:rsidRPr="00C251B8">
        <w:rPr>
          <w:sz w:val="22"/>
          <w:szCs w:val="22"/>
        </w:rPr>
        <w:t>73.468 €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Izvajanje zimske službe je obsegalo: postavitev kolov za označitev vozišča, redno pluženje in posipanje cest ter pločnika, ureditev deponij za sneg, odvažanje snega (po potrebi). Strošek za izvedbo zimske službe v letu 2017: priprava cest na zimo (21.431 EUR), zimsko vzdrževanje cest in javnih površin (30.889 EUR), posipni materiali (pesek 1.618 EUR, sol 19.529 EUR).</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V letu 2017 so bila sredstva porabljena v skladu s planiranim.</w:t>
      </w:r>
    </w:p>
    <w:p w:rsidR="009B07B8" w:rsidRPr="00C251B8" w:rsidRDefault="009B07B8" w:rsidP="00C251B8">
      <w:pPr>
        <w:pStyle w:val="AHeading7"/>
        <w:pBdr>
          <w:top w:val="none" w:sz="0" w:space="0" w:color="auto"/>
          <w:bottom w:val="none" w:sz="0" w:space="0" w:color="auto"/>
        </w:pBdr>
        <w:tabs>
          <w:tab w:val="decimal" w:pos="9200"/>
        </w:tabs>
        <w:ind w:right="-1"/>
        <w:jc w:val="both"/>
        <w:rPr>
          <w:rStyle w:val="Intenzivenpoudarek1"/>
          <w:b/>
          <w:sz w:val="20"/>
        </w:rPr>
      </w:pPr>
      <w:r w:rsidRPr="00C251B8">
        <w:rPr>
          <w:rStyle w:val="Intenzivenpoudarek1"/>
          <w:b/>
          <w:sz w:val="20"/>
        </w:rPr>
        <w:t>13029002 Investicijsko vzdrževanje in gradnja občinskih cest</w:t>
      </w:r>
      <w:r w:rsidRPr="00C251B8">
        <w:rPr>
          <w:rStyle w:val="Intenzivenpoudarek1"/>
          <w:b/>
          <w:sz w:val="20"/>
        </w:rPr>
        <w:tab/>
        <w:t>221.962 €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Zakonske in druge pravne podlage, ki pojasnjujejo delovno področje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Zakon o cestah, Zakon o varnosti cestnega prometa, Odlok o gospodarskih javnih službah v občini Žirovnica, Odlok o občinskih cestah,  Odlok o ureditvi in varnosti cestnega prometa v naseljih občine Žirovnica, drugi izvedbeni akti, ki urejajo izvajanje gospodarskih javnih služb</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Dolgoročni cilji so: izpolnjevanje letnih ciljev, zagotavljanje notranje povezanosti občine s cestnim omrežjem oz. boljša dostopnost do posameznih naselij in objektov v naseljih - razvoj prometne infrastrukture. Letni cilji so: gradnja nove prometne infrastrukture oz. rekonstrukcija stare, obnove in preplastitve cest. Ugotavljamo, da je bila uspešnost pri doseganju letnih in zato tudi posredno dolgoročnih ciljev zadovoljiva.   Pričela se je rekonstrukcije ceste na Bregu v območju gradnje fekalne kanalizacije, pridobljeno je bilo uporabno dovoljenje za novi del ceste v območju bivšega ZN Moste, začela se je priprava OPPN obvoznice Vrba.</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Nastanek morebitnih nedopustnih ali nepričakovanih posledic pri izvajanju programa dela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Nepričakovanih ali nedopustnih posledic pri izvajanju programa dela ni bilo.</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Gospodarnost zagotavlja izbor izvajalcev z zbiranjem ponudb ali z javnim razpisom v skladu z Zakonom o javnih naročilih, kar zagotavlja pridobitev najugodnejše ponudbe usposobljenih izvajalcev. V primeru naročil v okviru vrednosti, ki jih dopušča omenjeni zakon, so ta lahko izvedena tudi direktno z naročilnico, če ima izvajalec dobre reference v občini Žirovnica. Nekaj manjših investicijsko-vzdrževalnih del  je občasno poverjeno javnemu komunalnemu podjetju JEKO-IN, s katerim imamo stalno pogodbo za vzdrževanje javnih površin. Sredstva so bila porabljena v višini dobrih 60% , saj  iz objektivnih razlogov planiranega programa  v celoti ni bilo mogoče realizirati.</w:t>
      </w:r>
    </w:p>
    <w:p w:rsidR="009B07B8" w:rsidRPr="00C251B8" w:rsidRDefault="009B07B8" w:rsidP="00C251B8">
      <w:pPr>
        <w:pStyle w:val="PP-naslov"/>
        <w:spacing w:before="360" w:line="276" w:lineRule="auto"/>
        <w:rPr>
          <w:sz w:val="22"/>
          <w:szCs w:val="22"/>
        </w:rPr>
      </w:pPr>
      <w:r w:rsidRPr="00C251B8">
        <w:rPr>
          <w:sz w:val="22"/>
          <w:szCs w:val="22"/>
        </w:rPr>
        <w:t>1321 OBČINSKE CESTE (INVESTICIJE)</w:t>
      </w:r>
      <w:r w:rsidRPr="00C251B8">
        <w:rPr>
          <w:sz w:val="22"/>
          <w:szCs w:val="22"/>
        </w:rPr>
        <w:tab/>
        <w:t>124.504 €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2A7206">
      <w:pPr>
        <w:widowControl w:val="0"/>
        <w:tabs>
          <w:tab w:val="left" w:pos="120"/>
          <w:tab w:val="left" w:pos="13005"/>
        </w:tabs>
        <w:spacing w:before="0" w:after="0"/>
        <w:ind w:left="0" w:right="-1"/>
        <w:jc w:val="both"/>
        <w:rPr>
          <w:rFonts w:ascii="Tahoma" w:hAnsi="Tahoma" w:cs="Tahoma"/>
          <w:color w:val="000000"/>
          <w:lang w:val="x-none"/>
        </w:rPr>
      </w:pPr>
      <w:r w:rsidRPr="007B69C0">
        <w:rPr>
          <w:rFonts w:ascii="Tahoma" w:hAnsi="Tahoma" w:cs="Tahoma"/>
          <w:color w:val="000000"/>
          <w:lang w:val="x-none"/>
        </w:rPr>
        <w:t>V letu 2017 so se investicije v ceste odvijale v okviru naslednjih NRP:, OB192-14-0006 REKONSTRUKCIJA CESTE IN PLOČNIK BREG-MOSTE, OB000-07-0007 UREJANJE OBČINSKIH CEST in OB192-16-0005 DOGRADITEV CESTE JP65077 (SELO). Skupna poraba sredstev na vseh NRP je bila dobrih 66 % vseh rezerviranih sredstev za te programe. Sredstva so bila porabljena za :</w:t>
      </w:r>
    </w:p>
    <w:p w:rsidR="009B07B8" w:rsidRPr="007B69C0" w:rsidRDefault="009B07B8" w:rsidP="002A7206">
      <w:pPr>
        <w:widowControl w:val="0"/>
        <w:tabs>
          <w:tab w:val="left" w:pos="120"/>
          <w:tab w:val="left" w:pos="13005"/>
        </w:tabs>
        <w:spacing w:before="0" w:after="0"/>
        <w:ind w:left="0" w:right="-1"/>
        <w:jc w:val="both"/>
        <w:rPr>
          <w:rFonts w:ascii="Tahoma" w:hAnsi="Tahoma" w:cs="Tahoma"/>
          <w:color w:val="000000"/>
          <w:lang w:val="x-none"/>
        </w:rPr>
      </w:pPr>
      <w:r w:rsidRPr="007B69C0">
        <w:rPr>
          <w:rFonts w:ascii="Tahoma" w:hAnsi="Tahoma" w:cs="Tahoma"/>
          <w:color w:val="000000"/>
          <w:lang w:val="x-none"/>
        </w:rPr>
        <w:t>- izdelavo  IDP projekta za nov odsek ceste na Selu (2.159 €)</w:t>
      </w:r>
    </w:p>
    <w:p w:rsidR="009B07B8" w:rsidRPr="007B69C0" w:rsidRDefault="009B07B8" w:rsidP="002A7206">
      <w:pPr>
        <w:widowControl w:val="0"/>
        <w:tabs>
          <w:tab w:val="left" w:pos="120"/>
          <w:tab w:val="left" w:pos="13005"/>
        </w:tabs>
        <w:spacing w:before="0" w:after="0"/>
        <w:ind w:left="0" w:right="-1"/>
        <w:jc w:val="both"/>
        <w:rPr>
          <w:rFonts w:ascii="Tahoma" w:hAnsi="Tahoma" w:cs="Tahoma"/>
          <w:color w:val="000000"/>
          <w:lang w:val="x-none"/>
        </w:rPr>
      </w:pPr>
      <w:r w:rsidRPr="007B69C0">
        <w:rPr>
          <w:rFonts w:ascii="Tahoma" w:hAnsi="Tahoma" w:cs="Tahoma"/>
          <w:color w:val="000000"/>
          <w:lang w:val="x-none"/>
        </w:rPr>
        <w:t>-izdelavo katastrskega elaborata in PZI projekta za rekonstrukcijo ceste in izgradnjo pločnika na Bregu (10.768 €)</w:t>
      </w:r>
    </w:p>
    <w:p w:rsidR="009B07B8" w:rsidRPr="007B69C0" w:rsidRDefault="009B07B8" w:rsidP="002A7206">
      <w:pPr>
        <w:widowControl w:val="0"/>
        <w:tabs>
          <w:tab w:val="left" w:pos="120"/>
          <w:tab w:val="left" w:pos="13005"/>
        </w:tabs>
        <w:spacing w:before="0" w:after="0"/>
        <w:ind w:left="0" w:right="-1"/>
        <w:jc w:val="both"/>
        <w:rPr>
          <w:rFonts w:ascii="Tahoma" w:hAnsi="Tahoma" w:cs="Tahoma"/>
          <w:color w:val="000000"/>
          <w:lang w:val="x-none"/>
        </w:rPr>
      </w:pPr>
      <w:r w:rsidRPr="007B69C0">
        <w:rPr>
          <w:rFonts w:ascii="Tahoma" w:hAnsi="Tahoma" w:cs="Tahoma"/>
          <w:color w:val="000000"/>
          <w:lang w:val="x-none"/>
        </w:rPr>
        <w:t xml:space="preserve">-izvedbo javnega naročila, izdelavo varnostnega načrta, stroške koordinatorja in gradbenega nadzora ter </w:t>
      </w:r>
      <w:r w:rsidRPr="007B69C0">
        <w:rPr>
          <w:rFonts w:ascii="Tahoma" w:hAnsi="Tahoma" w:cs="Tahoma"/>
          <w:color w:val="000000"/>
          <w:lang w:val="x-none"/>
        </w:rPr>
        <w:lastRenderedPageBreak/>
        <w:t>rekonstrukcijo ceste na Bregu (68.646 €)</w:t>
      </w:r>
    </w:p>
    <w:p w:rsidR="009B07B8" w:rsidRPr="007B69C0" w:rsidRDefault="009B07B8" w:rsidP="002A7206">
      <w:pPr>
        <w:widowControl w:val="0"/>
        <w:tabs>
          <w:tab w:val="left" w:pos="120"/>
          <w:tab w:val="left" w:pos="13005"/>
        </w:tabs>
        <w:spacing w:before="0" w:after="0"/>
        <w:ind w:left="0" w:right="-1"/>
        <w:jc w:val="both"/>
        <w:rPr>
          <w:rFonts w:ascii="Tahoma" w:hAnsi="Tahoma" w:cs="Tahoma"/>
          <w:color w:val="000000"/>
          <w:lang w:val="x-none"/>
        </w:rPr>
      </w:pPr>
      <w:r w:rsidRPr="007B69C0">
        <w:rPr>
          <w:rFonts w:ascii="Tahoma" w:hAnsi="Tahoma" w:cs="Tahoma"/>
          <w:color w:val="000000"/>
          <w:lang w:val="x-none"/>
        </w:rPr>
        <w:t>-dokončno ureditev nove ceste v bivšem ZN Moste, gradbeni nadzor in stroške tehničnega pregleda ( 1.900 €)</w:t>
      </w:r>
    </w:p>
    <w:p w:rsidR="009B07B8" w:rsidRPr="007B69C0" w:rsidRDefault="009B07B8" w:rsidP="002A7206">
      <w:pPr>
        <w:widowControl w:val="0"/>
        <w:tabs>
          <w:tab w:val="left" w:pos="120"/>
          <w:tab w:val="left" w:pos="13005"/>
        </w:tabs>
        <w:spacing w:before="0" w:after="0"/>
        <w:ind w:left="0" w:right="-1"/>
        <w:jc w:val="both"/>
        <w:rPr>
          <w:rFonts w:ascii="Tahoma" w:hAnsi="Tahoma" w:cs="Tahoma"/>
          <w:color w:val="000000"/>
          <w:lang w:val="x-none"/>
        </w:rPr>
      </w:pPr>
      <w:r w:rsidRPr="007B69C0">
        <w:rPr>
          <w:rFonts w:ascii="Tahoma" w:hAnsi="Tahoma" w:cs="Tahoma"/>
          <w:color w:val="000000"/>
          <w:lang w:val="x-none"/>
        </w:rPr>
        <w:t>-razlastitveni postopek za del občinske ceste na Bregu, dokup zemljišča za cesto v spodnjih Mostah, parcelacijo zemljišč po izgradnji pločnika v zgornjih Mostah (13.448 €)</w:t>
      </w:r>
    </w:p>
    <w:p w:rsidR="009B07B8" w:rsidRPr="007B69C0" w:rsidRDefault="009B07B8" w:rsidP="002A7206">
      <w:pPr>
        <w:widowControl w:val="0"/>
        <w:tabs>
          <w:tab w:val="left" w:pos="120"/>
          <w:tab w:val="left" w:pos="13005"/>
        </w:tabs>
        <w:spacing w:before="0" w:after="0"/>
        <w:ind w:left="0" w:right="-1"/>
        <w:jc w:val="both"/>
        <w:rPr>
          <w:rFonts w:ascii="Tahoma" w:hAnsi="Tahoma" w:cs="Tahoma"/>
          <w:color w:val="000000"/>
          <w:lang w:val="x-none"/>
        </w:rPr>
      </w:pPr>
      <w:r w:rsidRPr="007B69C0">
        <w:rPr>
          <w:rFonts w:ascii="Tahoma" w:hAnsi="Tahoma" w:cs="Tahoma"/>
          <w:color w:val="000000"/>
          <w:lang w:val="x-none"/>
        </w:rPr>
        <w:t>-namestitev lovilnih mrež na skalnati brežini pod cesto pod spomeniki talcem v Mostah (26.790 €)</w:t>
      </w:r>
    </w:p>
    <w:p w:rsidR="009B07B8" w:rsidRPr="007B69C0" w:rsidRDefault="009B07B8" w:rsidP="002A7206">
      <w:pPr>
        <w:widowControl w:val="0"/>
        <w:tabs>
          <w:tab w:val="left" w:pos="120"/>
          <w:tab w:val="left" w:pos="13005"/>
        </w:tabs>
        <w:spacing w:before="0" w:after="0"/>
        <w:ind w:left="0" w:right="-1"/>
        <w:jc w:val="both"/>
        <w:rPr>
          <w:rFonts w:ascii="Tahoma" w:hAnsi="Tahoma" w:cs="Tahoma"/>
          <w:color w:val="000000"/>
          <w:lang w:val="x-none"/>
        </w:rPr>
      </w:pPr>
      <w:r w:rsidRPr="007B69C0">
        <w:rPr>
          <w:rFonts w:ascii="Tahoma" w:hAnsi="Tahoma" w:cs="Tahoma"/>
          <w:color w:val="000000"/>
          <w:lang w:val="x-none"/>
        </w:rPr>
        <w:t>-izdelava mnenja o stanju skalnate brežine pod cesto pod spomeniki talcem v Mostah (793 €)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tabs>
          <w:tab w:val="left" w:pos="15"/>
        </w:tabs>
        <w:ind w:left="0" w:right="-1"/>
        <w:jc w:val="both"/>
        <w:rPr>
          <w:rFonts w:ascii="Tahoma" w:hAnsi="Tahoma" w:cs="Tahoma"/>
          <w:color w:val="000000"/>
          <w:lang w:val="x-none"/>
        </w:rPr>
      </w:pPr>
      <w:r w:rsidRPr="007B69C0">
        <w:rPr>
          <w:rFonts w:ascii="Tahoma" w:hAnsi="Tahoma" w:cs="Tahoma"/>
          <w:color w:val="000000"/>
          <w:lang w:val="x-none"/>
        </w:rPr>
        <w:t xml:space="preserve">V letu 2017 je bila večina planiranih del izvedena,   v letu 2018 se nadaljuje rekonstrukcija ceste in gradnja pločnika na Bregu. </w:t>
      </w:r>
    </w:p>
    <w:p w:rsidR="009B07B8" w:rsidRPr="00C251B8" w:rsidRDefault="009B07B8" w:rsidP="00C251B8">
      <w:pPr>
        <w:pStyle w:val="PP-naslov"/>
        <w:spacing w:before="360" w:line="276" w:lineRule="auto"/>
        <w:rPr>
          <w:sz w:val="22"/>
          <w:szCs w:val="22"/>
        </w:rPr>
      </w:pPr>
      <w:r w:rsidRPr="00C251B8">
        <w:rPr>
          <w:sz w:val="22"/>
          <w:szCs w:val="22"/>
        </w:rPr>
        <w:t>1322 PLOČNIK IN AVTOBUSNA POSTAJALIŠČA</w:t>
      </w:r>
      <w:r w:rsidRPr="00C251B8">
        <w:rPr>
          <w:sz w:val="22"/>
          <w:szCs w:val="22"/>
        </w:rPr>
        <w:tab/>
        <w:t>97.458 €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tabs>
          <w:tab w:val="left" w:pos="12315"/>
        </w:tabs>
        <w:ind w:left="0" w:right="-1"/>
        <w:jc w:val="both"/>
        <w:rPr>
          <w:rFonts w:ascii="Tahoma" w:hAnsi="Tahoma" w:cs="Tahoma"/>
          <w:color w:val="000000"/>
          <w:lang w:val="x-none"/>
        </w:rPr>
      </w:pPr>
      <w:r w:rsidRPr="007B69C0">
        <w:rPr>
          <w:rFonts w:ascii="Tahoma" w:hAnsi="Tahoma" w:cs="Tahoma"/>
          <w:color w:val="000000"/>
          <w:lang w:val="x-none"/>
        </w:rPr>
        <w:t xml:space="preserve">V načrtu razvojnih programov je investicija na postavki vezana na razvojni program  0B000-07-0002 Pločnik in AP - 2.faza.   Planirana sredstva na postavki   v letu 2017 niso bila v celoti porabljena (slabih 70 %), ker vsi odkupi  zemljišč še niso bili realizirani in  se prestavljajo v leto 2018. DRSI je v letu 2017 izdelal PGD projekt,  Občina Žirovnica pa je pripravila idejni projekt zunanje ureditve okolice cerkve, ki naj bi se izvedla istočasno z rekonstrukcijo ceste.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ind w:left="0" w:right="-1"/>
        <w:jc w:val="both"/>
        <w:rPr>
          <w:rFonts w:ascii="Tahoma" w:hAnsi="Tahoma" w:cs="Tahoma"/>
          <w:color w:val="000000"/>
          <w:lang w:val="x-none"/>
        </w:rPr>
      </w:pPr>
      <w:r w:rsidRPr="007B69C0">
        <w:rPr>
          <w:rFonts w:ascii="Tahoma" w:hAnsi="Tahoma" w:cs="Tahoma"/>
          <w:color w:val="000000"/>
          <w:lang w:val="x-none"/>
        </w:rPr>
        <w:t>Ker do zadnjega trimesečja v letu 2017 še niso bila povsem razjasnjena znana stališča države glede sofinanciranja prestavitve in rekonstrukcije ceste na Breznici, z odkupi zemljišč nismo hiteli.</w:t>
      </w:r>
    </w:p>
    <w:p w:rsidR="009B07B8" w:rsidRPr="00C251B8" w:rsidRDefault="009B07B8" w:rsidP="00C251B8">
      <w:pPr>
        <w:pStyle w:val="PP-naslov"/>
        <w:spacing w:before="360" w:line="276" w:lineRule="auto"/>
        <w:rPr>
          <w:sz w:val="22"/>
          <w:szCs w:val="22"/>
        </w:rPr>
      </w:pPr>
      <w:r w:rsidRPr="00C251B8">
        <w:rPr>
          <w:sz w:val="22"/>
          <w:szCs w:val="22"/>
        </w:rPr>
        <w:t>1323 OBVOZNICA VRBA</w:t>
      </w:r>
      <w:r w:rsidRPr="00C251B8">
        <w:rPr>
          <w:sz w:val="22"/>
          <w:szCs w:val="22"/>
        </w:rPr>
        <w:tab/>
        <w:t>0 €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spacing w:after="0"/>
        <w:ind w:left="0" w:right="-1"/>
        <w:jc w:val="both"/>
        <w:rPr>
          <w:rFonts w:ascii="Tahoma" w:hAnsi="Tahoma" w:cs="Tahoma"/>
          <w:color w:val="000000"/>
          <w:lang w:val="x-none"/>
        </w:rPr>
      </w:pPr>
      <w:r w:rsidRPr="007B69C0">
        <w:rPr>
          <w:rFonts w:ascii="Tahoma" w:hAnsi="Tahoma" w:cs="Tahoma"/>
          <w:color w:val="000000"/>
          <w:lang w:val="x-none"/>
        </w:rPr>
        <w:t>Postavka v proračunu zajema samo NRP 0B000-07-0010 OBVOZNICA VRBA. V letu 2017 so bila sredstva namenjena za izvedbo OPPN, s katerim smo pričeli v zadnjem trimesečju leta, zato plačil izvajalcu  v letu 2017 še ni bilo.</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spacing w:after="0"/>
        <w:ind w:left="0" w:right="-1"/>
        <w:jc w:val="both"/>
        <w:rPr>
          <w:rFonts w:ascii="Tahoma" w:hAnsi="Tahoma" w:cs="Tahoma"/>
          <w:lang w:val="x-none"/>
        </w:rPr>
      </w:pPr>
      <w:r w:rsidRPr="007B69C0">
        <w:rPr>
          <w:rFonts w:ascii="Tahoma" w:hAnsi="Tahoma" w:cs="Tahoma"/>
          <w:lang w:val="x-none"/>
        </w:rPr>
        <w:t>Na postavki so odstopanja, saj planirana sredstva niso bila porabljena iz zgoraj navedenih razlogov.</w:t>
      </w:r>
    </w:p>
    <w:p w:rsidR="009B07B8" w:rsidRPr="00C251B8" w:rsidRDefault="009B07B8" w:rsidP="00C251B8">
      <w:pPr>
        <w:pStyle w:val="AHeading7"/>
        <w:pBdr>
          <w:top w:val="none" w:sz="0" w:space="0" w:color="auto"/>
          <w:bottom w:val="none" w:sz="0" w:space="0" w:color="auto"/>
        </w:pBdr>
        <w:tabs>
          <w:tab w:val="decimal" w:pos="9200"/>
        </w:tabs>
        <w:ind w:right="-1"/>
        <w:jc w:val="both"/>
        <w:rPr>
          <w:rStyle w:val="Intenzivenpoudarek1"/>
          <w:b/>
          <w:sz w:val="20"/>
        </w:rPr>
      </w:pPr>
      <w:r w:rsidRPr="00C251B8">
        <w:rPr>
          <w:rStyle w:val="Intenzivenpoudarek1"/>
          <w:b/>
          <w:sz w:val="20"/>
        </w:rPr>
        <w:t>13029003 Urejanje cestnega prometa</w:t>
      </w:r>
      <w:r w:rsidRPr="00C251B8">
        <w:rPr>
          <w:rStyle w:val="Intenzivenpoudarek1"/>
          <w:b/>
          <w:sz w:val="20"/>
        </w:rPr>
        <w:tab/>
        <w:t>41.985 €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Zakonske in druge pravne podlage, ki pojasnjujejo delovno področje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Zakon o cestah, Zakon o varnosti cestnega prometa, Zakon o prevozih v cestnem prometu, Odlok o gospodarskih javnih službah v občini Žirovnica, Odlok o občinskih cestah, Odlok o kategorizaciji občinskih cest, Odlok o ureditvi in varnosti cestnega prometa v naseljih občine Žirovnica, drugi izvedbeni akti, ki urejajo izvajanje gospodarskih javnih služb.</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Dolgoročni cilji so: izboljševanje dosežene ravni prometne varnosti s tehničnimi ukrepi za izboljšanje prometne varnosti, izboljšanje prometne signalizacije in naprav, s katerimi se zagotavlja izvajanje prometnih pravil in varnosti prometa ter jo sestavljajo prometni znaki, turistična in druga obvestilna signalizacija ter druga sredstva in naprave za vodenje in zavarovanje prometa na cesti, zamenjava ali obnova delov in naprav, neprometnih znakov, zagotavljanje izboljšanja pogojev za bivanje in vplivov na okolje. Letni cilj je postopna prenova in obnova stare prometne signalizacije in naprav, ki je bil dosežen.</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Nastanek morebitnih nedopustnih ali nepričakovanih posledic pri izvajanju programa dela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Posebnosti pri izvajanju programa ni bilo.</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Porabljena sredstva so bila v skladu s planiranimi, zato ocenjujemo, da je bilo poslovanje gospodarno.</w:t>
      </w:r>
    </w:p>
    <w:p w:rsidR="009B07B8" w:rsidRPr="00C251B8" w:rsidRDefault="009B07B8" w:rsidP="00C251B8">
      <w:pPr>
        <w:pStyle w:val="PP-naslov"/>
        <w:spacing w:before="360" w:line="276" w:lineRule="auto"/>
        <w:rPr>
          <w:sz w:val="22"/>
          <w:szCs w:val="22"/>
        </w:rPr>
      </w:pPr>
      <w:r w:rsidRPr="00C251B8">
        <w:rPr>
          <w:sz w:val="22"/>
          <w:szCs w:val="22"/>
        </w:rPr>
        <w:lastRenderedPageBreak/>
        <w:t>1331 OSTALE PROMETNE POVRŠINE IN SIGNALIZACIJA</w:t>
      </w:r>
      <w:r w:rsidRPr="00C251B8">
        <w:rPr>
          <w:sz w:val="22"/>
          <w:szCs w:val="22"/>
        </w:rPr>
        <w:tab/>
      </w:r>
      <w:r w:rsidR="00ED6E15">
        <w:rPr>
          <w:sz w:val="22"/>
          <w:szCs w:val="22"/>
        </w:rPr>
        <w:tab/>
      </w:r>
      <w:r w:rsidRPr="00C251B8">
        <w:rPr>
          <w:sz w:val="22"/>
          <w:szCs w:val="22"/>
        </w:rPr>
        <w:t>41.985 €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Sredstva na postavki ostale prometne površine in signalizacija so bila v letu 2017 porabljena za: vzdrževanje prometne signalizacije, zamenjavi starih prometnih znakov z novimi, vzdrževanju parkirišč in avtobusnih postajališč, čiščenju okolice </w:t>
      </w:r>
      <w:proofErr w:type="spellStart"/>
      <w:r w:rsidRPr="007B69C0">
        <w:rPr>
          <w:rFonts w:ascii="Tahoma" w:hAnsi="Tahoma" w:cs="Tahoma"/>
          <w:lang w:val="x-none"/>
        </w:rPr>
        <w:t>eko</w:t>
      </w:r>
      <w:proofErr w:type="spellEnd"/>
      <w:r w:rsidRPr="007B69C0">
        <w:rPr>
          <w:rFonts w:ascii="Tahoma" w:hAnsi="Tahoma" w:cs="Tahoma"/>
          <w:lang w:val="x-none"/>
        </w:rPr>
        <w:t xml:space="preserve"> otokov, praznjenju košev za smeti in pasje iztrebke (vse skupaj 18.267 EUR), obnova talnih označb (10.504 EUR), zamenjavo 10 oglasnih tabel (8.296 EUR) ter za izdelavo analize varnosti mostu čez Završnico v Mostah (3.810 EUR). Poleg navedenega so bila sredstva porabljena za odstranjevanje grafitov (526 EUR), ki pa so jih povzročitelji vrnili, ter za popravilo razbitega stekla na avtobusnem nadstrešku v Žirovnici (583 EUR), ki nam ga je vrnila zavarovalnica.</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V letu 2017 so bila sredstva porabljena v skladu s planiranimi.</w:t>
      </w:r>
    </w:p>
    <w:p w:rsidR="009B07B8" w:rsidRPr="00C251B8" w:rsidRDefault="009B07B8" w:rsidP="00C251B8">
      <w:pPr>
        <w:pStyle w:val="AHeading7"/>
        <w:pBdr>
          <w:top w:val="none" w:sz="0" w:space="0" w:color="auto"/>
          <w:bottom w:val="none" w:sz="0" w:space="0" w:color="auto"/>
        </w:pBdr>
        <w:tabs>
          <w:tab w:val="decimal" w:pos="9200"/>
        </w:tabs>
        <w:ind w:right="-1"/>
        <w:jc w:val="both"/>
        <w:rPr>
          <w:rStyle w:val="Intenzivenpoudarek1"/>
          <w:b/>
          <w:sz w:val="20"/>
        </w:rPr>
      </w:pPr>
      <w:r w:rsidRPr="00C251B8">
        <w:rPr>
          <w:rStyle w:val="Intenzivenpoudarek1"/>
          <w:b/>
          <w:sz w:val="20"/>
        </w:rPr>
        <w:t>13029004 Cestna razsvetljava</w:t>
      </w:r>
      <w:r w:rsidRPr="00C251B8">
        <w:rPr>
          <w:rStyle w:val="Intenzivenpoudarek1"/>
          <w:b/>
          <w:sz w:val="20"/>
        </w:rPr>
        <w:tab/>
        <w:t>64.849 €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Zakonske in druge pravne podlage, ki pojasnjujejo delovno področje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Zakon o cestah, Zakon o varnosti cestnega prometa, Odlok o gospodarskih javnih službah v občini Žirovnica, Odlok o občinskih cestah, Odlok o ureditvi in varnosti cestnega prometa v naseljih občine Žirovnica, drugi izvedbeni akti, ki urejajo izvajanje gospodarskih javnih služb.</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Dolgoročni cilji podprograma so zagotavljanje splošne in prometne varnosti občanov in udeležencev v prometu. Z izvajanjem programa izpolnjujemo zakonske obveznosti glede urejanja in varnosti v cestnem prometu. Cilj letnega izvajanja podprograma pri javni razsvetljavi je zagotoviti osvetljenost v skladu z evropskimi usmeritvami, posodabljanje z zamenjavo starih svetilk z novimi varčnimi in učinkovitejšimi, izvajati ukrepe za zmanjševanje porabe električne energije in ukrepe za zmanjševanje svetlobne onesnaženosti. Ocenjujemo, da so bili cilji v letu 2017 dobro zasledovani in tudi doseženi v okviru danih možnosti.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Nastanek morebitnih nedopustnih ali nepričakovanih posledic pri izvajanju programa dela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Posebnosti pri izvajanju programa ni bilo.</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Poslovanje je bilo gospodarno, saj je bila z izborom najugodnejšega ponudnika za dobavo električne energije zagotovljena racionalna poraba sredstev, prav tako pa so bila pri vzdrževalnih in investicijsko vzdrževalnih delih ter investicijah sredstva porabljena v planiranih okvirih. </w:t>
      </w:r>
    </w:p>
    <w:p w:rsidR="009B07B8" w:rsidRPr="00C251B8" w:rsidRDefault="009B07B8" w:rsidP="00C251B8">
      <w:pPr>
        <w:pStyle w:val="PP-naslov"/>
        <w:spacing w:before="360" w:line="276" w:lineRule="auto"/>
        <w:rPr>
          <w:sz w:val="22"/>
          <w:szCs w:val="22"/>
        </w:rPr>
      </w:pPr>
      <w:r w:rsidRPr="00C251B8">
        <w:rPr>
          <w:sz w:val="22"/>
          <w:szCs w:val="22"/>
        </w:rPr>
        <w:t>1341 JAVNA RAZSVETLJAVA (ELEKTRIČNA ENERGIJA)</w:t>
      </w:r>
      <w:r w:rsidRPr="00C251B8">
        <w:rPr>
          <w:sz w:val="22"/>
          <w:szCs w:val="22"/>
        </w:rPr>
        <w:tab/>
        <w:t>23.232 €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Sredstva na postavki javna razsvetljava (električna energija) so bila v letu 2017 namenjena izključno poplačilu porabe električne energije javne razsvetljave. Stroški </w:t>
      </w:r>
      <w:proofErr w:type="spellStart"/>
      <w:r w:rsidRPr="007B69C0">
        <w:rPr>
          <w:rFonts w:ascii="Tahoma" w:hAnsi="Tahoma" w:cs="Tahoma"/>
          <w:lang w:val="x-none"/>
        </w:rPr>
        <w:t>omrežnine</w:t>
      </w:r>
      <w:proofErr w:type="spellEnd"/>
      <w:r w:rsidRPr="007B69C0">
        <w:rPr>
          <w:rFonts w:ascii="Tahoma" w:hAnsi="Tahoma" w:cs="Tahoma"/>
          <w:lang w:val="x-none"/>
        </w:rPr>
        <w:t xml:space="preserve"> so znašali 12.266 EUR, stroški porabljene električne energije pa 10.967 EUR.</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Stroški na postavki so bili zaradi ugodnih cen električne energije nekoliko manjši od planiranih.</w:t>
      </w:r>
    </w:p>
    <w:p w:rsidR="009B07B8" w:rsidRPr="00C251B8" w:rsidRDefault="009B07B8" w:rsidP="00C251B8">
      <w:pPr>
        <w:pStyle w:val="PP-naslov"/>
        <w:spacing w:before="360" w:line="276" w:lineRule="auto"/>
        <w:rPr>
          <w:sz w:val="22"/>
          <w:szCs w:val="22"/>
        </w:rPr>
      </w:pPr>
      <w:r w:rsidRPr="00C251B8">
        <w:rPr>
          <w:sz w:val="22"/>
          <w:szCs w:val="22"/>
        </w:rPr>
        <w:t>1342 JAVNA RAZSVETLJAVA (TEKOČE VZDRŽEVANJE)</w:t>
      </w:r>
      <w:r w:rsidRPr="00C251B8">
        <w:rPr>
          <w:sz w:val="22"/>
          <w:szCs w:val="22"/>
        </w:rPr>
        <w:tab/>
        <w:t>17.989 €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Stroški rednega vzdrževanja javne razsvetljave so v letu 2017 obsegali: popravila, drobni material, premeščanje znaka VI VOZITE ter postopno zamenjavo starejših svetilk z varčnimi.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lastRenderedPageBreak/>
        <w:t>Obrazložitev večjih odstopanj med sprejetim in  realiziranim finančnim načrtom</w:t>
      </w:r>
    </w:p>
    <w:p w:rsidR="009B07B8" w:rsidRPr="007B69C0" w:rsidRDefault="009B07B8" w:rsidP="009B07B8">
      <w:pPr>
        <w:widowControl w:val="0"/>
        <w:spacing w:after="0"/>
        <w:ind w:left="0" w:right="-1"/>
        <w:jc w:val="both"/>
        <w:rPr>
          <w:rFonts w:ascii="Tahoma" w:hAnsi="Tahoma" w:cs="Tahoma"/>
          <w:lang w:val="x-none"/>
        </w:rPr>
      </w:pPr>
      <w:r w:rsidRPr="007B69C0">
        <w:rPr>
          <w:rFonts w:ascii="Tahoma" w:hAnsi="Tahoma" w:cs="Tahoma"/>
          <w:lang w:val="x-none"/>
        </w:rPr>
        <w:t>V letu 2017 so bila sredstva na postavki porabljena v skladu s planiranimi.</w:t>
      </w:r>
    </w:p>
    <w:p w:rsidR="009B07B8" w:rsidRPr="00C251B8" w:rsidRDefault="009B07B8" w:rsidP="00C251B8">
      <w:pPr>
        <w:pStyle w:val="PP-naslov"/>
        <w:spacing w:before="360" w:line="276" w:lineRule="auto"/>
        <w:rPr>
          <w:sz w:val="22"/>
          <w:szCs w:val="22"/>
        </w:rPr>
      </w:pPr>
      <w:r w:rsidRPr="00C251B8">
        <w:rPr>
          <w:sz w:val="22"/>
          <w:szCs w:val="22"/>
        </w:rPr>
        <w:t>1343 JAVNA RAZSVETLJAVA (INVESTICIJE)</w:t>
      </w:r>
      <w:r w:rsidRPr="00C251B8">
        <w:rPr>
          <w:sz w:val="22"/>
          <w:szCs w:val="22"/>
        </w:rPr>
        <w:tab/>
        <w:t>23.628 €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2A7206">
      <w:pPr>
        <w:widowControl w:val="0"/>
        <w:spacing w:before="0" w:after="0"/>
        <w:ind w:left="0" w:right="-1"/>
        <w:jc w:val="both"/>
        <w:rPr>
          <w:rFonts w:ascii="Tahoma" w:hAnsi="Tahoma" w:cs="Tahoma"/>
          <w:lang w:val="x-none"/>
        </w:rPr>
      </w:pPr>
      <w:r w:rsidRPr="007B69C0">
        <w:rPr>
          <w:rFonts w:ascii="Tahoma" w:hAnsi="Tahoma" w:cs="Tahoma"/>
          <w:lang w:val="x-none"/>
        </w:rPr>
        <w:t xml:space="preserve">V letu 2017  so se investicije v javno razsvetljavo odvijale  v okviru  programa 0B192-13-0001 KANALIZACIJA MOSTE ter OB000-07-0015 JAVNA RAZSVETLJAVA. Ob gradnji ločenega sistema kanalizacije se je med drugim izvajala tudi obnova in posodabljanje javne razsvetljave, nekaj pa posebej. Sredstva so bila porabljena v višini cca 80% za gradbena in </w:t>
      </w:r>
      <w:proofErr w:type="spellStart"/>
      <w:r w:rsidRPr="007B69C0">
        <w:rPr>
          <w:rFonts w:ascii="Tahoma" w:hAnsi="Tahoma" w:cs="Tahoma"/>
          <w:lang w:val="x-none"/>
        </w:rPr>
        <w:t>elektromontažna</w:t>
      </w:r>
      <w:proofErr w:type="spellEnd"/>
      <w:r w:rsidRPr="007B69C0">
        <w:rPr>
          <w:rFonts w:ascii="Tahoma" w:hAnsi="Tahoma" w:cs="Tahoma"/>
          <w:lang w:val="x-none"/>
        </w:rPr>
        <w:t xml:space="preserve"> dela pri obnovi javne razsvetljave in izvajanjem strokovnega nadzora:</w:t>
      </w:r>
    </w:p>
    <w:p w:rsidR="009B07B8" w:rsidRPr="007B69C0" w:rsidRDefault="009B07B8" w:rsidP="002A7206">
      <w:pPr>
        <w:widowControl w:val="0"/>
        <w:spacing w:before="0" w:after="0"/>
        <w:ind w:left="0" w:right="-1"/>
        <w:jc w:val="both"/>
        <w:rPr>
          <w:rFonts w:ascii="Tahoma" w:hAnsi="Tahoma" w:cs="Tahoma"/>
          <w:lang w:val="x-none"/>
        </w:rPr>
      </w:pPr>
      <w:r w:rsidRPr="007B69C0">
        <w:rPr>
          <w:rFonts w:ascii="Tahoma" w:hAnsi="Tahoma" w:cs="Tahoma"/>
          <w:lang w:val="x-none"/>
        </w:rPr>
        <w:t>- delež razpisa za manjše nadzore in izvedba JR v eni od ulic v Zabreznici ( 12.907 €)</w:t>
      </w:r>
    </w:p>
    <w:p w:rsidR="009B07B8" w:rsidRPr="007B69C0" w:rsidRDefault="009B07B8" w:rsidP="002A7206">
      <w:pPr>
        <w:widowControl w:val="0"/>
        <w:spacing w:before="0" w:after="0"/>
        <w:ind w:left="0" w:right="-1"/>
        <w:jc w:val="both"/>
        <w:rPr>
          <w:rFonts w:ascii="Tahoma" w:hAnsi="Tahoma" w:cs="Tahoma"/>
          <w:lang w:val="x-none"/>
        </w:rPr>
      </w:pPr>
      <w:r w:rsidRPr="007B69C0">
        <w:rPr>
          <w:rFonts w:ascii="Tahoma" w:hAnsi="Tahoma" w:cs="Tahoma"/>
          <w:lang w:val="x-none"/>
        </w:rPr>
        <w:t>- izvedba in nadzor  JR v delu naselja Breg ob kanalizaciji (8.109 €)</w:t>
      </w:r>
    </w:p>
    <w:p w:rsidR="009B07B8" w:rsidRPr="007B69C0" w:rsidRDefault="009B07B8" w:rsidP="002A7206">
      <w:pPr>
        <w:widowControl w:val="0"/>
        <w:spacing w:before="0" w:after="0"/>
        <w:ind w:left="0" w:right="-1"/>
        <w:jc w:val="both"/>
        <w:rPr>
          <w:rFonts w:ascii="Tahoma" w:hAnsi="Tahoma" w:cs="Tahoma"/>
          <w:lang w:val="x-none"/>
        </w:rPr>
      </w:pPr>
      <w:r w:rsidRPr="007B69C0">
        <w:rPr>
          <w:rFonts w:ascii="Tahoma" w:hAnsi="Tahoma" w:cs="Tahoma"/>
          <w:lang w:val="x-none"/>
        </w:rPr>
        <w:t>-izvedba in nadzor  JR v delu naselja Moste ob kanalizaciji (2.612 €)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Default="009B07B8" w:rsidP="009B07B8">
      <w:pPr>
        <w:widowControl w:val="0"/>
        <w:ind w:left="0" w:right="-1"/>
        <w:jc w:val="both"/>
        <w:rPr>
          <w:rFonts w:ascii="Tahoma" w:hAnsi="Tahoma" w:cs="Tahoma"/>
          <w:color w:val="000000"/>
        </w:rPr>
      </w:pPr>
      <w:r w:rsidRPr="007B69C0">
        <w:rPr>
          <w:rFonts w:ascii="Tahoma" w:hAnsi="Tahoma" w:cs="Tahoma"/>
          <w:color w:val="000000"/>
          <w:lang w:val="x-none"/>
        </w:rPr>
        <w:t>Bistvenih odstopanj ni bilo.</w:t>
      </w:r>
    </w:p>
    <w:p w:rsidR="005E617E" w:rsidRPr="005E617E" w:rsidRDefault="005E617E" w:rsidP="009B07B8">
      <w:pPr>
        <w:widowControl w:val="0"/>
        <w:ind w:left="0" w:right="-1"/>
        <w:jc w:val="both"/>
        <w:rPr>
          <w:rFonts w:ascii="Tahoma" w:hAnsi="Tahoma" w:cs="Tahoma"/>
          <w:color w:val="000000"/>
        </w:rPr>
      </w:pPr>
    </w:p>
    <w:p w:rsidR="009B07B8" w:rsidRPr="00C251B8" w:rsidRDefault="009B07B8" w:rsidP="00C251B8">
      <w:pPr>
        <w:pStyle w:val="AHeading5"/>
        <w:pBdr>
          <w:top w:val="none" w:sz="0" w:space="0" w:color="auto"/>
          <w:bottom w:val="none" w:sz="0" w:space="0" w:color="auto"/>
        </w:pBdr>
        <w:tabs>
          <w:tab w:val="decimal" w:pos="9200"/>
        </w:tabs>
        <w:spacing w:line="276" w:lineRule="auto"/>
        <w:ind w:right="-1"/>
        <w:jc w:val="both"/>
        <w:rPr>
          <w:rStyle w:val="Intenzivenpoudarek"/>
          <w:b/>
          <w:sz w:val="24"/>
          <w:szCs w:val="24"/>
        </w:rPr>
      </w:pPr>
      <w:r w:rsidRPr="00C251B8">
        <w:rPr>
          <w:rStyle w:val="Intenzivenpoudarek"/>
          <w:b/>
          <w:sz w:val="24"/>
          <w:szCs w:val="24"/>
        </w:rPr>
        <w:t>14 GOSPODARSTVO</w:t>
      </w:r>
      <w:r w:rsidRPr="00C251B8">
        <w:rPr>
          <w:rStyle w:val="Intenzivenpoudarek"/>
          <w:b/>
          <w:sz w:val="24"/>
          <w:szCs w:val="24"/>
        </w:rPr>
        <w:tab/>
        <w:t>357.423 €</w:t>
      </w:r>
    </w:p>
    <w:p w:rsidR="009B07B8" w:rsidRPr="00C251B8" w:rsidRDefault="009B07B8" w:rsidP="00C251B8">
      <w:pPr>
        <w:pStyle w:val="AHeading6"/>
        <w:pBdr>
          <w:top w:val="none" w:sz="0" w:space="0" w:color="auto"/>
          <w:bottom w:val="none" w:sz="0" w:space="0" w:color="auto"/>
        </w:pBdr>
        <w:tabs>
          <w:tab w:val="decimal" w:pos="9200"/>
        </w:tabs>
        <w:spacing w:line="276" w:lineRule="auto"/>
        <w:ind w:right="-1"/>
        <w:jc w:val="both"/>
        <w:rPr>
          <w:rStyle w:val="Intenzivenpoudarek"/>
          <w:b/>
          <w:sz w:val="24"/>
          <w:szCs w:val="24"/>
        </w:rPr>
      </w:pPr>
      <w:r w:rsidRPr="00C251B8">
        <w:rPr>
          <w:rStyle w:val="Intenzivenpoudarek"/>
          <w:b/>
          <w:sz w:val="24"/>
          <w:szCs w:val="24"/>
        </w:rPr>
        <w:t>1402 Pospeševanje in podpora gospodarski dejavnosti</w:t>
      </w:r>
      <w:r w:rsidRPr="00C251B8">
        <w:rPr>
          <w:rStyle w:val="Intenzivenpoudarek"/>
          <w:b/>
          <w:sz w:val="24"/>
          <w:szCs w:val="24"/>
        </w:rPr>
        <w:tab/>
        <w:t>23.265 €</w:t>
      </w:r>
    </w:p>
    <w:p w:rsidR="009B07B8" w:rsidRPr="00C251B8" w:rsidRDefault="009B07B8" w:rsidP="00C251B8">
      <w:pPr>
        <w:pStyle w:val="AHeading7"/>
        <w:pBdr>
          <w:top w:val="none" w:sz="0" w:space="0" w:color="auto"/>
          <w:bottom w:val="none" w:sz="0" w:space="0" w:color="auto"/>
        </w:pBdr>
        <w:tabs>
          <w:tab w:val="decimal" w:pos="9200"/>
        </w:tabs>
        <w:ind w:right="-1"/>
        <w:jc w:val="both"/>
        <w:rPr>
          <w:rStyle w:val="Intenzivenpoudarek1"/>
          <w:b/>
          <w:sz w:val="20"/>
        </w:rPr>
      </w:pPr>
      <w:r w:rsidRPr="00C251B8">
        <w:rPr>
          <w:rStyle w:val="Intenzivenpoudarek1"/>
          <w:b/>
          <w:sz w:val="20"/>
        </w:rPr>
        <w:t>14029001 Spodbujanje razvoja malega gospodarstva</w:t>
      </w:r>
      <w:r w:rsidRPr="00C251B8">
        <w:rPr>
          <w:rStyle w:val="Intenzivenpoudarek1"/>
          <w:b/>
          <w:sz w:val="20"/>
        </w:rPr>
        <w:tab/>
        <w:t>23.265 €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Zakonske in druge pravne podlage, ki pojasnjujejo delovno področje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Pravilnik o dodeljevanju državnih pomoči za spodbujanje razvoja gospodarstva v občini Žirovnica.</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Dolgoročni cilj je spodbujanje malih in srednje velikih podjetij ter samostojnih podjetnikov k razširitvi, razvoju dejavnosti in s tem spodbujanje zaposlenosti, spodbujanje in razvoj podpornega okolja za razvoj podjetništva. Letni cilji so: nudene podporne storitve podjetnikom (VEM), izvedene delavnice, uspešno izveden razpis za spodbujanje malega gospodarstva. Ocenjujemo, da so bili letni cilji doseženi.</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Nastanek morebitnih nedopustnih ali nepričakovanih posledic pri izvajanju programa dela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Posebnosti pri izvajanju programa ni bilo.</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Ocenjujemo, da je bilo poslovanje učinkovito, saj so se z danimi sredstvi izvedli načrtovani projekti oziroma aktivnosti, razen tistih projektov, kateri zaradi drugih okoliščin niso bili realizirani in sredstva niso bila porabljena.</w:t>
      </w:r>
    </w:p>
    <w:p w:rsidR="009B07B8" w:rsidRPr="00C251B8" w:rsidRDefault="009B07B8" w:rsidP="00C251B8">
      <w:pPr>
        <w:pStyle w:val="PP-naslov"/>
        <w:spacing w:before="360" w:line="276" w:lineRule="auto"/>
        <w:rPr>
          <w:sz w:val="22"/>
          <w:szCs w:val="22"/>
        </w:rPr>
      </w:pPr>
      <w:r w:rsidRPr="00C251B8">
        <w:rPr>
          <w:sz w:val="22"/>
          <w:szCs w:val="22"/>
        </w:rPr>
        <w:t>1401 POSPEŠEVANJE DROBNEGA GOSPODARSTVA</w:t>
      </w:r>
      <w:r w:rsidRPr="00C251B8">
        <w:rPr>
          <w:sz w:val="22"/>
          <w:szCs w:val="22"/>
        </w:rPr>
        <w:tab/>
        <w:t>4.895 €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Sredstva na postavki so bila porabljena za sledeče namene: RAGOR – LPC: 516 EUR, RAGOR - Podjetniška kavica: 863 EUR, Obrtna zbornica Jesenice – LPC: 516 EUR, subvencije sobodajalcem (1 upravičenka): 3.000 EUR.</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Realizacija na postavki je 63,61%, ker so vsa sredstva za subvencioniranje nakupa opreme sobodajalcem niso bila razdeljena  oziroma porabljena.</w:t>
      </w:r>
    </w:p>
    <w:p w:rsidR="009B07B8" w:rsidRPr="00C251B8" w:rsidRDefault="009B07B8" w:rsidP="00C251B8">
      <w:pPr>
        <w:pStyle w:val="PP-naslov"/>
        <w:spacing w:before="360" w:line="276" w:lineRule="auto"/>
        <w:rPr>
          <w:sz w:val="22"/>
          <w:szCs w:val="22"/>
        </w:rPr>
      </w:pPr>
      <w:r w:rsidRPr="00C251B8">
        <w:rPr>
          <w:sz w:val="22"/>
          <w:szCs w:val="22"/>
        </w:rPr>
        <w:lastRenderedPageBreak/>
        <w:t>1402 RAZVOJNI PROGRAMI</w:t>
      </w:r>
      <w:r w:rsidRPr="00C251B8">
        <w:rPr>
          <w:sz w:val="22"/>
          <w:szCs w:val="22"/>
        </w:rPr>
        <w:tab/>
        <w:t>18.370 €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Sredstva na postavki so bila porabljena za naslednje projekte oziroma aktivnosti: BSC d.o.o. – delovanje RRA: 7.718,22 EUR, BSC d.o.o. – delovanje LAS Gorenjska košarica: 7.557,77 EUR, RAGOR - projekt "</w:t>
      </w:r>
      <w:proofErr w:type="spellStart"/>
      <w:r w:rsidRPr="007B69C0">
        <w:rPr>
          <w:rFonts w:ascii="Tahoma" w:hAnsi="Tahoma" w:cs="Tahoma"/>
          <w:lang w:val="x-none"/>
        </w:rPr>
        <w:t>Semenjalnica</w:t>
      </w:r>
      <w:proofErr w:type="spellEnd"/>
      <w:r w:rsidRPr="007B69C0">
        <w:rPr>
          <w:rFonts w:ascii="Tahoma" w:hAnsi="Tahoma" w:cs="Tahoma"/>
          <w:lang w:val="x-none"/>
        </w:rPr>
        <w:t>": 1.974,21 EUR, RAGOR - projekt "</w:t>
      </w:r>
      <w:proofErr w:type="spellStart"/>
      <w:r w:rsidRPr="007B69C0">
        <w:rPr>
          <w:rFonts w:ascii="Tahoma" w:hAnsi="Tahoma" w:cs="Tahoma"/>
          <w:lang w:val="x-none"/>
        </w:rPr>
        <w:t>Anima</w:t>
      </w:r>
      <w:proofErr w:type="spellEnd"/>
      <w:r w:rsidRPr="007B69C0">
        <w:rPr>
          <w:rFonts w:ascii="Tahoma" w:hAnsi="Tahoma" w:cs="Tahoma"/>
          <w:lang w:val="x-none"/>
        </w:rPr>
        <w:t xml:space="preserve"> </w:t>
      </w:r>
      <w:proofErr w:type="spellStart"/>
      <w:r w:rsidRPr="007B69C0">
        <w:rPr>
          <w:rFonts w:ascii="Tahoma" w:hAnsi="Tahoma" w:cs="Tahoma"/>
          <w:lang w:val="x-none"/>
        </w:rPr>
        <w:t>sana</w:t>
      </w:r>
      <w:proofErr w:type="spellEnd"/>
      <w:r w:rsidRPr="007B69C0">
        <w:rPr>
          <w:rFonts w:ascii="Tahoma" w:hAnsi="Tahoma" w:cs="Tahoma"/>
          <w:lang w:val="x-none"/>
        </w:rPr>
        <w:t>": 1.026 EUR in RAGOR - projekt "hišna imena": 93,81 EUR.</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Realizacija na postavki je nižja od načrtovane, ker ni bila izvedena dokapitalizacija družbe BSC d.o.o. niti v letu 2017 ni več delovala RDO Gorenjske v okviru Turizma Bled.</w:t>
      </w:r>
    </w:p>
    <w:p w:rsidR="009B07B8" w:rsidRPr="00C251B8" w:rsidRDefault="009B07B8" w:rsidP="00C251B8">
      <w:pPr>
        <w:pStyle w:val="AHeading6"/>
        <w:pBdr>
          <w:top w:val="none" w:sz="0" w:space="0" w:color="auto"/>
          <w:bottom w:val="none" w:sz="0" w:space="0" w:color="auto"/>
        </w:pBdr>
        <w:tabs>
          <w:tab w:val="decimal" w:pos="9200"/>
        </w:tabs>
        <w:spacing w:line="276" w:lineRule="auto"/>
        <w:ind w:right="-1"/>
        <w:jc w:val="both"/>
        <w:rPr>
          <w:rStyle w:val="Intenzivenpoudarek"/>
          <w:b/>
          <w:sz w:val="24"/>
          <w:szCs w:val="24"/>
        </w:rPr>
      </w:pPr>
      <w:r w:rsidRPr="00C251B8">
        <w:rPr>
          <w:rStyle w:val="Intenzivenpoudarek"/>
          <w:b/>
          <w:sz w:val="24"/>
          <w:szCs w:val="24"/>
        </w:rPr>
        <w:t>1403 Promocija Slovenije, razvoj turizma in gostinstva</w:t>
      </w:r>
      <w:r w:rsidRPr="00C251B8">
        <w:rPr>
          <w:rStyle w:val="Intenzivenpoudarek"/>
          <w:b/>
          <w:sz w:val="24"/>
          <w:szCs w:val="24"/>
        </w:rPr>
        <w:tab/>
        <w:t>334.158 €</w:t>
      </w:r>
    </w:p>
    <w:p w:rsidR="009B07B8" w:rsidRPr="00C251B8" w:rsidRDefault="009B07B8" w:rsidP="00C251B8">
      <w:pPr>
        <w:pStyle w:val="AHeading7"/>
        <w:pBdr>
          <w:top w:val="none" w:sz="0" w:space="0" w:color="auto"/>
          <w:bottom w:val="none" w:sz="0" w:space="0" w:color="auto"/>
        </w:pBdr>
        <w:tabs>
          <w:tab w:val="decimal" w:pos="9200"/>
        </w:tabs>
        <w:ind w:right="-1"/>
        <w:jc w:val="both"/>
        <w:rPr>
          <w:rStyle w:val="Intenzivenpoudarek1"/>
          <w:b/>
          <w:sz w:val="20"/>
        </w:rPr>
      </w:pPr>
      <w:r w:rsidRPr="00C251B8">
        <w:rPr>
          <w:rStyle w:val="Intenzivenpoudarek1"/>
          <w:b/>
          <w:sz w:val="20"/>
        </w:rPr>
        <w:t>14039002 Spodbujanje razvoja turizma in gostinstva</w:t>
      </w:r>
      <w:r w:rsidRPr="00C251B8">
        <w:rPr>
          <w:rStyle w:val="Intenzivenpoudarek1"/>
          <w:b/>
          <w:sz w:val="20"/>
        </w:rPr>
        <w:tab/>
        <w:t>334.158 €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Zakonske in druge pravne podlage, ki pojasnjujejo delovno področje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Zakon o spodbujanju razvoja turizma, Odlok o turistični taksi v občini Žirovnica, Odlok o ustanovitvi javnega zavoda Zavod za turizem in kulturo Žirovnica</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Dolgoročni cilji na programu so ureditev infrastrukture za potrebe turizma, uvajanje novih turističnih produktov, povečevanje prepoznavnosti območja občine kot turističnega območja. Letni cilji programa: nadgradnja ključnih elementov turistične ponudbe, izvedba vsaj dveh projektov s področja turizma. Letni cilji so bili doseženi.</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Nastanek morebitnih nedopustnih ali nepričakovanih posledic pri izvajanju programa dela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Posebnosti pri izvajanju programa ni bilo.</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Poslovanje na področju turizma je bilo učinkovito, saj se je z danimi sredstvi poskušalo doseči največje možne rezultate.</w:t>
      </w:r>
    </w:p>
    <w:p w:rsidR="009B07B8" w:rsidRPr="00C251B8" w:rsidRDefault="009B07B8" w:rsidP="00C251B8">
      <w:pPr>
        <w:pStyle w:val="PP-naslov"/>
        <w:spacing w:before="360" w:line="276" w:lineRule="auto"/>
        <w:rPr>
          <w:sz w:val="22"/>
          <w:szCs w:val="22"/>
        </w:rPr>
      </w:pPr>
      <w:r w:rsidRPr="00C251B8">
        <w:rPr>
          <w:sz w:val="22"/>
          <w:szCs w:val="22"/>
        </w:rPr>
        <w:t>1411 UREDITEV  ZAVRŠNICE</w:t>
      </w:r>
      <w:r w:rsidRPr="00C251B8">
        <w:rPr>
          <w:sz w:val="22"/>
          <w:szCs w:val="22"/>
        </w:rPr>
        <w:tab/>
        <w:t>13.177 €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Postavka se navezuje na NRP: OB000-07-0026 Športno rekreacijski center Završnica, ki zajema ureditev Rekreacijskega parka Završnica. Nakup opreme za park je bil izveden v okviru projekta </w:t>
      </w:r>
      <w:proofErr w:type="spellStart"/>
      <w:r w:rsidRPr="007B69C0">
        <w:rPr>
          <w:rFonts w:ascii="Tahoma" w:hAnsi="Tahoma" w:cs="Tahoma"/>
          <w:lang w:val="x-none"/>
        </w:rPr>
        <w:t>Slow</w:t>
      </w:r>
      <w:proofErr w:type="spellEnd"/>
      <w:r w:rsidRPr="007B69C0">
        <w:rPr>
          <w:rFonts w:ascii="Tahoma" w:hAnsi="Tahoma" w:cs="Tahoma"/>
          <w:lang w:val="x-none"/>
        </w:rPr>
        <w:t xml:space="preserve"> </w:t>
      </w:r>
      <w:proofErr w:type="spellStart"/>
      <w:r w:rsidRPr="007B69C0">
        <w:rPr>
          <w:rFonts w:ascii="Tahoma" w:hAnsi="Tahoma" w:cs="Tahoma"/>
          <w:lang w:val="x-none"/>
        </w:rPr>
        <w:t>tourism</w:t>
      </w:r>
      <w:proofErr w:type="spellEnd"/>
      <w:r w:rsidRPr="007B69C0">
        <w:rPr>
          <w:rFonts w:ascii="Tahoma" w:hAnsi="Tahoma" w:cs="Tahoma"/>
          <w:lang w:val="x-none"/>
        </w:rPr>
        <w:t xml:space="preserve">, katerega prijavitelj je bil ZTK Žirovnica. S parkom upravlja TVD Partizan Žirovnica. V letu 2017 je bil iz sredstev proračuna občine v parku urejena zelenica na nogometnem igrišču v vrednosti 2.376,43 EUR, zamenjana žičnica na otroškem </w:t>
      </w:r>
      <w:r w:rsidR="005E617E" w:rsidRPr="007B69C0">
        <w:rPr>
          <w:rFonts w:ascii="Tahoma" w:hAnsi="Tahoma" w:cs="Tahoma"/>
          <w:lang w:val="x-none"/>
        </w:rPr>
        <w:t>igrišču</w:t>
      </w:r>
      <w:r w:rsidRPr="007B69C0">
        <w:rPr>
          <w:rFonts w:ascii="Tahoma" w:hAnsi="Tahoma" w:cs="Tahoma"/>
          <w:lang w:val="x-none"/>
        </w:rPr>
        <w:t xml:space="preserve"> v vrednosti 2.898,85 EUR, postavljena ograja v parku v vrednosti 3.778,50 EUR in kupljen kamin v vrednosti 123,49 EUR. Za kritje dela obratovalnih stroškov rekreacijskega centra v Završnici so bila ZTK Žirovnica izplačana sredstva v višini 4.000 EUR.</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Realizacija je na ravni načrtovane.</w:t>
      </w:r>
    </w:p>
    <w:p w:rsidR="009B07B8" w:rsidRPr="00C251B8" w:rsidRDefault="009B07B8" w:rsidP="00C251B8">
      <w:pPr>
        <w:pStyle w:val="PP-naslov"/>
        <w:spacing w:before="360" w:line="276" w:lineRule="auto"/>
        <w:rPr>
          <w:sz w:val="22"/>
          <w:szCs w:val="22"/>
        </w:rPr>
      </w:pPr>
      <w:r w:rsidRPr="00C251B8">
        <w:rPr>
          <w:sz w:val="22"/>
          <w:szCs w:val="22"/>
        </w:rPr>
        <w:t>1412 TURISTIČNE PRIREDITVE</w:t>
      </w:r>
      <w:r w:rsidRPr="00C251B8">
        <w:rPr>
          <w:sz w:val="22"/>
          <w:szCs w:val="22"/>
        </w:rPr>
        <w:tab/>
        <w:t>9.500 €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Sredstva so bila razpisana za sofinanciranje izvedbe turistične prireditve Veseli dnevi v Žirovnici v prvi polovici septembra in so bila tudi v celoti izplačana organizatorju prireditve.</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Odstopanje realizacije od plana ni bilo.</w:t>
      </w:r>
    </w:p>
    <w:p w:rsidR="009B07B8" w:rsidRPr="00C251B8" w:rsidRDefault="009B07B8" w:rsidP="00C251B8">
      <w:pPr>
        <w:pStyle w:val="PP-naslov"/>
        <w:spacing w:before="360" w:line="276" w:lineRule="auto"/>
        <w:rPr>
          <w:sz w:val="22"/>
          <w:szCs w:val="22"/>
        </w:rPr>
      </w:pPr>
      <w:r w:rsidRPr="00C251B8">
        <w:rPr>
          <w:sz w:val="22"/>
          <w:szCs w:val="22"/>
        </w:rPr>
        <w:lastRenderedPageBreak/>
        <w:t>1413 ZAVOD ZA TURIZEM IN KULTURO ŽIROVNICA</w:t>
      </w:r>
      <w:r w:rsidRPr="00C251B8">
        <w:rPr>
          <w:sz w:val="22"/>
          <w:szCs w:val="22"/>
        </w:rPr>
        <w:tab/>
        <w:t>310.015 €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Na postavki so realizirana sredstva za delovanje ZTK, podlaga za določitev obsega sredstev je bil finančni načrt ZTK za leto 2017.</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Sredstva so bila planirana in realizirana za sledeče namene: </w:t>
      </w:r>
    </w:p>
    <w:tbl>
      <w:tblPr>
        <w:tblStyle w:val="Slog51"/>
        <w:tblW w:w="9889" w:type="dxa"/>
        <w:tblLayout w:type="fixed"/>
        <w:tblLook w:val="0020" w:firstRow="1" w:lastRow="0" w:firstColumn="0" w:lastColumn="0" w:noHBand="0" w:noVBand="0"/>
      </w:tblPr>
      <w:tblGrid>
        <w:gridCol w:w="1442"/>
        <w:gridCol w:w="4478"/>
        <w:gridCol w:w="1984"/>
        <w:gridCol w:w="1985"/>
      </w:tblGrid>
      <w:tr w:rsidR="002A7206" w:rsidRPr="002A7206" w:rsidTr="002A7206">
        <w:trPr>
          <w:cnfStyle w:val="100000000000" w:firstRow="1" w:lastRow="0" w:firstColumn="0" w:lastColumn="0" w:oddVBand="0" w:evenVBand="0" w:oddHBand="0" w:evenHBand="0" w:firstRowFirstColumn="0" w:firstRowLastColumn="0" w:lastRowFirstColumn="0" w:lastRowLastColumn="0"/>
          <w:trHeight w:val="480"/>
        </w:trPr>
        <w:tc>
          <w:tcPr>
            <w:cnfStyle w:val="000010000000" w:firstRow="0" w:lastRow="0" w:firstColumn="0" w:lastColumn="0" w:oddVBand="1" w:evenVBand="0" w:oddHBand="0" w:evenHBand="0" w:firstRowFirstColumn="0" w:firstRowLastColumn="0" w:lastRowFirstColumn="0" w:lastRowLastColumn="0"/>
            <w:tcW w:w="1442" w:type="dxa"/>
          </w:tcPr>
          <w:p w:rsidR="009B07B8" w:rsidRPr="002A7206" w:rsidRDefault="009B07B8" w:rsidP="009B07B8">
            <w:pPr>
              <w:widowControl w:val="0"/>
              <w:spacing w:after="0"/>
              <w:ind w:left="0" w:right="-1"/>
              <w:jc w:val="both"/>
              <w:rPr>
                <w:rFonts w:cs="Tahoma"/>
                <w:color w:val="000000" w:themeColor="text1"/>
                <w:szCs w:val="14"/>
                <w:lang w:val="x-none"/>
              </w:rPr>
            </w:pPr>
            <w:r w:rsidRPr="002A7206">
              <w:rPr>
                <w:rFonts w:cs="Tahoma"/>
                <w:color w:val="000000" w:themeColor="text1"/>
                <w:szCs w:val="14"/>
                <w:lang w:val="x-none"/>
              </w:rPr>
              <w:t>Konto</w:t>
            </w:r>
          </w:p>
        </w:tc>
        <w:tc>
          <w:tcPr>
            <w:tcW w:w="4478" w:type="dxa"/>
          </w:tcPr>
          <w:p w:rsidR="009B07B8" w:rsidRPr="002A7206" w:rsidRDefault="009B07B8" w:rsidP="009B07B8">
            <w:pPr>
              <w:widowControl w:val="0"/>
              <w:spacing w:after="0"/>
              <w:ind w:left="0" w:right="-1"/>
              <w:jc w:val="both"/>
              <w:cnfStyle w:val="100000000000" w:firstRow="1" w:lastRow="0" w:firstColumn="0" w:lastColumn="0" w:oddVBand="0" w:evenVBand="0" w:oddHBand="0" w:evenHBand="0" w:firstRowFirstColumn="0" w:firstRowLastColumn="0" w:lastRowFirstColumn="0" w:lastRowLastColumn="0"/>
              <w:rPr>
                <w:rFonts w:cs="Tahoma"/>
                <w:color w:val="000000" w:themeColor="text1"/>
                <w:szCs w:val="14"/>
                <w:lang w:val="x-none"/>
              </w:rPr>
            </w:pPr>
            <w:r w:rsidRPr="002A7206">
              <w:rPr>
                <w:rFonts w:cs="Tahoma"/>
                <w:color w:val="000000" w:themeColor="text1"/>
                <w:szCs w:val="14"/>
                <w:lang w:val="x-none"/>
              </w:rPr>
              <w:t>Opis</w:t>
            </w:r>
          </w:p>
        </w:tc>
        <w:tc>
          <w:tcPr>
            <w:cnfStyle w:val="000010000000" w:firstRow="0" w:lastRow="0" w:firstColumn="0" w:lastColumn="0" w:oddVBand="1" w:evenVBand="0" w:oddHBand="0" w:evenHBand="0" w:firstRowFirstColumn="0" w:firstRowLastColumn="0" w:lastRowFirstColumn="0" w:lastRowLastColumn="0"/>
            <w:tcW w:w="1984" w:type="dxa"/>
          </w:tcPr>
          <w:p w:rsidR="009B07B8" w:rsidRPr="002A7206" w:rsidRDefault="009B07B8" w:rsidP="00F5797C">
            <w:pPr>
              <w:widowControl w:val="0"/>
              <w:spacing w:after="0"/>
              <w:ind w:left="0" w:right="-1"/>
              <w:jc w:val="right"/>
              <w:rPr>
                <w:rFonts w:cs="Tahoma"/>
                <w:color w:val="000000" w:themeColor="text1"/>
                <w:szCs w:val="14"/>
                <w:lang w:val="x-none"/>
              </w:rPr>
            </w:pPr>
            <w:r w:rsidRPr="002A7206">
              <w:rPr>
                <w:rFonts w:cs="Tahoma"/>
                <w:color w:val="000000" w:themeColor="text1"/>
                <w:szCs w:val="14"/>
                <w:lang w:val="x-none"/>
              </w:rPr>
              <w:t>proračun: 2017</w:t>
            </w:r>
          </w:p>
        </w:tc>
        <w:tc>
          <w:tcPr>
            <w:tcW w:w="1985" w:type="dxa"/>
          </w:tcPr>
          <w:p w:rsidR="009B07B8" w:rsidRPr="002A7206" w:rsidRDefault="009B07B8" w:rsidP="00F5797C">
            <w:pPr>
              <w:widowControl w:val="0"/>
              <w:spacing w:after="0"/>
              <w:ind w:left="0" w:right="-1"/>
              <w:jc w:val="right"/>
              <w:cnfStyle w:val="100000000000" w:firstRow="1" w:lastRow="0" w:firstColumn="0" w:lastColumn="0" w:oddVBand="0" w:evenVBand="0" w:oddHBand="0" w:evenHBand="0" w:firstRowFirstColumn="0" w:firstRowLastColumn="0" w:lastRowFirstColumn="0" w:lastRowLastColumn="0"/>
              <w:rPr>
                <w:rFonts w:cs="Tahoma"/>
                <w:color w:val="000000" w:themeColor="text1"/>
                <w:szCs w:val="14"/>
                <w:lang w:val="x-none"/>
              </w:rPr>
            </w:pPr>
            <w:r w:rsidRPr="002A7206">
              <w:rPr>
                <w:rFonts w:cs="Tahoma"/>
                <w:color w:val="000000" w:themeColor="text1"/>
                <w:szCs w:val="14"/>
                <w:lang w:val="x-none"/>
              </w:rPr>
              <w:t>realizacija: 2017</w:t>
            </w:r>
          </w:p>
        </w:tc>
      </w:tr>
      <w:tr w:rsidR="009B07B8" w:rsidRPr="002A7206" w:rsidTr="002A720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442" w:type="dxa"/>
          </w:tcPr>
          <w:p w:rsidR="009B07B8" w:rsidRPr="002A7206" w:rsidRDefault="009B07B8" w:rsidP="009B07B8">
            <w:pPr>
              <w:widowControl w:val="0"/>
              <w:spacing w:after="0"/>
              <w:ind w:left="0" w:right="-1"/>
              <w:jc w:val="both"/>
              <w:rPr>
                <w:rFonts w:cs="Tahoma"/>
                <w:b/>
                <w:bCs/>
                <w:sz w:val="16"/>
                <w:szCs w:val="16"/>
                <w:lang w:val="x-none"/>
              </w:rPr>
            </w:pPr>
            <w:r w:rsidRPr="002A7206">
              <w:rPr>
                <w:rFonts w:cs="Tahoma"/>
                <w:b/>
                <w:bCs/>
                <w:sz w:val="16"/>
                <w:szCs w:val="16"/>
                <w:lang w:val="x-none"/>
              </w:rPr>
              <w:t>001</w:t>
            </w:r>
          </w:p>
        </w:tc>
        <w:tc>
          <w:tcPr>
            <w:tcW w:w="4478" w:type="dxa"/>
          </w:tcPr>
          <w:p w:rsidR="009B07B8" w:rsidRPr="002A7206" w:rsidRDefault="009B07B8" w:rsidP="009B07B8">
            <w:pPr>
              <w:widowControl w:val="0"/>
              <w:spacing w:after="0"/>
              <w:ind w:left="0" w:right="-1"/>
              <w:jc w:val="both"/>
              <w:cnfStyle w:val="000000100000" w:firstRow="0" w:lastRow="0" w:firstColumn="0" w:lastColumn="0" w:oddVBand="0" w:evenVBand="0" w:oddHBand="1" w:evenHBand="0" w:firstRowFirstColumn="0" w:firstRowLastColumn="0" w:lastRowFirstColumn="0" w:lastRowLastColumn="0"/>
              <w:rPr>
                <w:rFonts w:cs="Tahoma"/>
                <w:b/>
                <w:bCs/>
                <w:sz w:val="16"/>
                <w:szCs w:val="16"/>
                <w:lang w:val="x-none"/>
              </w:rPr>
            </w:pPr>
            <w:r w:rsidRPr="002A7206">
              <w:rPr>
                <w:rFonts w:cs="Tahoma"/>
                <w:b/>
                <w:bCs/>
                <w:sz w:val="16"/>
                <w:szCs w:val="16"/>
                <w:lang w:val="x-none"/>
              </w:rPr>
              <w:t>Delovanje ZTK</w:t>
            </w:r>
          </w:p>
        </w:tc>
        <w:tc>
          <w:tcPr>
            <w:cnfStyle w:val="000010000000" w:firstRow="0" w:lastRow="0" w:firstColumn="0" w:lastColumn="0" w:oddVBand="1" w:evenVBand="0" w:oddHBand="0" w:evenHBand="0" w:firstRowFirstColumn="0" w:firstRowLastColumn="0" w:lastRowFirstColumn="0" w:lastRowLastColumn="0"/>
            <w:tcW w:w="1984" w:type="dxa"/>
          </w:tcPr>
          <w:p w:rsidR="009B07B8" w:rsidRPr="002A7206" w:rsidRDefault="009B07B8" w:rsidP="00F5797C">
            <w:pPr>
              <w:widowControl w:val="0"/>
              <w:spacing w:after="0"/>
              <w:ind w:left="0" w:right="-1"/>
              <w:jc w:val="right"/>
              <w:rPr>
                <w:rFonts w:cs="Tahoma"/>
                <w:b/>
                <w:bCs/>
                <w:sz w:val="16"/>
                <w:szCs w:val="16"/>
                <w:lang w:val="x-none"/>
              </w:rPr>
            </w:pPr>
            <w:r w:rsidRPr="002A7206">
              <w:rPr>
                <w:rFonts w:cs="Tahoma"/>
                <w:b/>
                <w:bCs/>
                <w:sz w:val="16"/>
                <w:szCs w:val="16"/>
                <w:lang w:val="x-none"/>
              </w:rPr>
              <w:t>110.605,00</w:t>
            </w:r>
          </w:p>
        </w:tc>
        <w:tc>
          <w:tcPr>
            <w:tcW w:w="1985" w:type="dxa"/>
          </w:tcPr>
          <w:p w:rsidR="009B07B8" w:rsidRPr="002A7206" w:rsidRDefault="009B07B8" w:rsidP="00F5797C">
            <w:pPr>
              <w:widowControl w:val="0"/>
              <w:spacing w:after="0"/>
              <w:ind w:left="0" w:right="-1"/>
              <w:jc w:val="right"/>
              <w:cnfStyle w:val="000000100000" w:firstRow="0" w:lastRow="0" w:firstColumn="0" w:lastColumn="0" w:oddVBand="0" w:evenVBand="0" w:oddHBand="1" w:evenHBand="0" w:firstRowFirstColumn="0" w:firstRowLastColumn="0" w:lastRowFirstColumn="0" w:lastRowLastColumn="0"/>
              <w:rPr>
                <w:rFonts w:cs="Tahoma"/>
                <w:b/>
                <w:bCs/>
                <w:sz w:val="16"/>
                <w:szCs w:val="16"/>
                <w:lang w:val="x-none"/>
              </w:rPr>
            </w:pPr>
            <w:r w:rsidRPr="002A7206">
              <w:rPr>
                <w:rFonts w:cs="Tahoma"/>
                <w:b/>
                <w:bCs/>
                <w:sz w:val="16"/>
                <w:szCs w:val="16"/>
                <w:lang w:val="x-none"/>
              </w:rPr>
              <w:t>109.363,59</w:t>
            </w:r>
          </w:p>
        </w:tc>
      </w:tr>
      <w:tr w:rsidR="009B07B8" w:rsidRPr="002A7206" w:rsidTr="002A7206">
        <w:trPr>
          <w:trHeight w:val="300"/>
        </w:trPr>
        <w:tc>
          <w:tcPr>
            <w:cnfStyle w:val="000010000000" w:firstRow="0" w:lastRow="0" w:firstColumn="0" w:lastColumn="0" w:oddVBand="1" w:evenVBand="0" w:oddHBand="0" w:evenHBand="0" w:firstRowFirstColumn="0" w:firstRowLastColumn="0" w:lastRowFirstColumn="0" w:lastRowLastColumn="0"/>
            <w:tcW w:w="1442" w:type="dxa"/>
          </w:tcPr>
          <w:p w:rsidR="009B07B8" w:rsidRPr="002A7206" w:rsidRDefault="009B07B8" w:rsidP="009B07B8">
            <w:pPr>
              <w:widowControl w:val="0"/>
              <w:spacing w:after="0"/>
              <w:ind w:left="0" w:right="-1"/>
              <w:jc w:val="both"/>
              <w:rPr>
                <w:rFonts w:cs="Tahoma"/>
                <w:sz w:val="16"/>
                <w:szCs w:val="16"/>
                <w:lang w:val="x-none"/>
              </w:rPr>
            </w:pPr>
            <w:r w:rsidRPr="002A7206">
              <w:rPr>
                <w:rFonts w:cs="Tahoma"/>
                <w:sz w:val="16"/>
                <w:szCs w:val="16"/>
                <w:lang w:val="x-none"/>
              </w:rPr>
              <w:t>413300</w:t>
            </w:r>
          </w:p>
        </w:tc>
        <w:tc>
          <w:tcPr>
            <w:tcW w:w="4478" w:type="dxa"/>
          </w:tcPr>
          <w:p w:rsidR="009B07B8" w:rsidRPr="002A7206" w:rsidRDefault="009B07B8" w:rsidP="009B07B8">
            <w:pPr>
              <w:widowControl w:val="0"/>
              <w:spacing w:after="0"/>
              <w:ind w:left="0" w:right="-1"/>
              <w:jc w:val="both"/>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2A7206">
              <w:rPr>
                <w:rFonts w:cs="Tahoma"/>
                <w:sz w:val="16"/>
                <w:szCs w:val="16"/>
                <w:lang w:val="x-none"/>
              </w:rPr>
              <w:t>Tekoči transferi v javne zavode - sredstva za plače in druge</w:t>
            </w:r>
          </w:p>
        </w:tc>
        <w:tc>
          <w:tcPr>
            <w:cnfStyle w:val="000010000000" w:firstRow="0" w:lastRow="0" w:firstColumn="0" w:lastColumn="0" w:oddVBand="1" w:evenVBand="0" w:oddHBand="0" w:evenHBand="0" w:firstRowFirstColumn="0" w:firstRowLastColumn="0" w:lastRowFirstColumn="0" w:lastRowLastColumn="0"/>
            <w:tcW w:w="1984" w:type="dxa"/>
          </w:tcPr>
          <w:p w:rsidR="009B07B8" w:rsidRPr="002A7206" w:rsidRDefault="009B07B8" w:rsidP="00F5797C">
            <w:pPr>
              <w:widowControl w:val="0"/>
              <w:spacing w:after="0"/>
              <w:ind w:left="0" w:right="-1"/>
              <w:jc w:val="right"/>
              <w:rPr>
                <w:rFonts w:cs="Tahoma"/>
                <w:sz w:val="16"/>
                <w:szCs w:val="16"/>
                <w:lang w:val="x-none"/>
              </w:rPr>
            </w:pPr>
            <w:r w:rsidRPr="002A7206">
              <w:rPr>
                <w:rFonts w:cs="Tahoma"/>
                <w:sz w:val="16"/>
                <w:szCs w:val="16"/>
                <w:lang w:val="x-none"/>
              </w:rPr>
              <w:t>41.032,00</w:t>
            </w:r>
          </w:p>
        </w:tc>
        <w:tc>
          <w:tcPr>
            <w:tcW w:w="1985" w:type="dxa"/>
          </w:tcPr>
          <w:p w:rsidR="009B07B8" w:rsidRPr="002A7206" w:rsidRDefault="009B07B8" w:rsidP="00F5797C">
            <w:pPr>
              <w:widowControl w:val="0"/>
              <w:spacing w:after="0"/>
              <w:ind w:left="0" w:right="-1"/>
              <w:jc w:val="right"/>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2A7206">
              <w:rPr>
                <w:rFonts w:cs="Tahoma"/>
                <w:sz w:val="16"/>
                <w:szCs w:val="16"/>
                <w:lang w:val="x-none"/>
              </w:rPr>
              <w:t>40.995,78</w:t>
            </w:r>
          </w:p>
        </w:tc>
      </w:tr>
      <w:tr w:rsidR="009B07B8" w:rsidRPr="002A7206" w:rsidTr="002A720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442" w:type="dxa"/>
          </w:tcPr>
          <w:p w:rsidR="009B07B8" w:rsidRPr="002A7206" w:rsidRDefault="009B07B8" w:rsidP="009B07B8">
            <w:pPr>
              <w:widowControl w:val="0"/>
              <w:spacing w:after="0"/>
              <w:ind w:left="0" w:right="-1"/>
              <w:jc w:val="both"/>
              <w:rPr>
                <w:rFonts w:cs="Tahoma"/>
                <w:sz w:val="16"/>
                <w:szCs w:val="16"/>
                <w:lang w:val="x-none"/>
              </w:rPr>
            </w:pPr>
            <w:r w:rsidRPr="002A7206">
              <w:rPr>
                <w:rFonts w:cs="Tahoma"/>
                <w:sz w:val="16"/>
                <w:szCs w:val="16"/>
                <w:lang w:val="x-none"/>
              </w:rPr>
              <w:t>413301</w:t>
            </w:r>
          </w:p>
        </w:tc>
        <w:tc>
          <w:tcPr>
            <w:tcW w:w="4478" w:type="dxa"/>
          </w:tcPr>
          <w:p w:rsidR="009B07B8" w:rsidRPr="002A7206" w:rsidRDefault="009B07B8" w:rsidP="009B07B8">
            <w:pPr>
              <w:widowControl w:val="0"/>
              <w:spacing w:after="0"/>
              <w:ind w:left="0" w:right="-1"/>
              <w:jc w:val="both"/>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2A7206">
              <w:rPr>
                <w:rFonts w:cs="Tahoma"/>
                <w:sz w:val="16"/>
                <w:szCs w:val="16"/>
                <w:lang w:val="x-none"/>
              </w:rPr>
              <w:t>Tekoči transferi v javne zavode - sredstva za prispevke delo</w:t>
            </w:r>
          </w:p>
        </w:tc>
        <w:tc>
          <w:tcPr>
            <w:cnfStyle w:val="000010000000" w:firstRow="0" w:lastRow="0" w:firstColumn="0" w:lastColumn="0" w:oddVBand="1" w:evenVBand="0" w:oddHBand="0" w:evenHBand="0" w:firstRowFirstColumn="0" w:firstRowLastColumn="0" w:lastRowFirstColumn="0" w:lastRowLastColumn="0"/>
            <w:tcW w:w="1984" w:type="dxa"/>
          </w:tcPr>
          <w:p w:rsidR="009B07B8" w:rsidRPr="002A7206" w:rsidRDefault="009B07B8" w:rsidP="00F5797C">
            <w:pPr>
              <w:widowControl w:val="0"/>
              <w:spacing w:after="0"/>
              <w:ind w:left="0" w:right="-1"/>
              <w:jc w:val="right"/>
              <w:rPr>
                <w:rFonts w:cs="Tahoma"/>
                <w:sz w:val="16"/>
                <w:szCs w:val="16"/>
                <w:lang w:val="x-none"/>
              </w:rPr>
            </w:pPr>
            <w:r w:rsidRPr="002A7206">
              <w:rPr>
                <w:rFonts w:cs="Tahoma"/>
                <w:sz w:val="16"/>
                <w:szCs w:val="16"/>
                <w:lang w:val="x-none"/>
              </w:rPr>
              <w:t>5.793,00</w:t>
            </w:r>
          </w:p>
        </w:tc>
        <w:tc>
          <w:tcPr>
            <w:tcW w:w="1985" w:type="dxa"/>
          </w:tcPr>
          <w:p w:rsidR="009B07B8" w:rsidRPr="002A7206" w:rsidRDefault="009B07B8" w:rsidP="00F5797C">
            <w:pPr>
              <w:widowControl w:val="0"/>
              <w:spacing w:after="0"/>
              <w:ind w:left="0" w:right="-1"/>
              <w:jc w:val="right"/>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2A7206">
              <w:rPr>
                <w:rFonts w:cs="Tahoma"/>
                <w:sz w:val="16"/>
                <w:szCs w:val="16"/>
                <w:lang w:val="x-none"/>
              </w:rPr>
              <w:t>5.780,04</w:t>
            </w:r>
          </w:p>
        </w:tc>
      </w:tr>
      <w:tr w:rsidR="009B07B8" w:rsidRPr="002A7206" w:rsidTr="002A7206">
        <w:trPr>
          <w:trHeight w:val="300"/>
        </w:trPr>
        <w:tc>
          <w:tcPr>
            <w:cnfStyle w:val="000010000000" w:firstRow="0" w:lastRow="0" w:firstColumn="0" w:lastColumn="0" w:oddVBand="1" w:evenVBand="0" w:oddHBand="0" w:evenHBand="0" w:firstRowFirstColumn="0" w:firstRowLastColumn="0" w:lastRowFirstColumn="0" w:lastRowLastColumn="0"/>
            <w:tcW w:w="1442" w:type="dxa"/>
          </w:tcPr>
          <w:p w:rsidR="009B07B8" w:rsidRPr="002A7206" w:rsidRDefault="009B07B8" w:rsidP="009B07B8">
            <w:pPr>
              <w:widowControl w:val="0"/>
              <w:spacing w:after="0"/>
              <w:ind w:left="0" w:right="-1"/>
              <w:jc w:val="both"/>
              <w:rPr>
                <w:rFonts w:cs="Tahoma"/>
                <w:sz w:val="16"/>
                <w:szCs w:val="16"/>
                <w:lang w:val="x-none"/>
              </w:rPr>
            </w:pPr>
            <w:r w:rsidRPr="002A7206">
              <w:rPr>
                <w:rFonts w:cs="Tahoma"/>
                <w:sz w:val="16"/>
                <w:szCs w:val="16"/>
                <w:lang w:val="x-none"/>
              </w:rPr>
              <w:t>413302</w:t>
            </w:r>
          </w:p>
        </w:tc>
        <w:tc>
          <w:tcPr>
            <w:tcW w:w="4478" w:type="dxa"/>
          </w:tcPr>
          <w:p w:rsidR="009B07B8" w:rsidRPr="002A7206" w:rsidRDefault="009B07B8" w:rsidP="009B07B8">
            <w:pPr>
              <w:widowControl w:val="0"/>
              <w:spacing w:after="0"/>
              <w:ind w:left="0" w:right="-1"/>
              <w:jc w:val="both"/>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2A7206">
              <w:rPr>
                <w:rFonts w:cs="Tahoma"/>
                <w:sz w:val="16"/>
                <w:szCs w:val="16"/>
                <w:lang w:val="x-none"/>
              </w:rPr>
              <w:t>Tekoči transferi v javne zavode - za izdatke za blago in sto</w:t>
            </w:r>
          </w:p>
        </w:tc>
        <w:tc>
          <w:tcPr>
            <w:cnfStyle w:val="000010000000" w:firstRow="0" w:lastRow="0" w:firstColumn="0" w:lastColumn="0" w:oddVBand="1" w:evenVBand="0" w:oddHBand="0" w:evenHBand="0" w:firstRowFirstColumn="0" w:firstRowLastColumn="0" w:lastRowFirstColumn="0" w:lastRowLastColumn="0"/>
            <w:tcW w:w="1984" w:type="dxa"/>
          </w:tcPr>
          <w:p w:rsidR="009B07B8" w:rsidRPr="002A7206" w:rsidRDefault="009B07B8" w:rsidP="00F5797C">
            <w:pPr>
              <w:widowControl w:val="0"/>
              <w:spacing w:after="0"/>
              <w:ind w:left="0" w:right="-1"/>
              <w:jc w:val="right"/>
              <w:rPr>
                <w:rFonts w:cs="Tahoma"/>
                <w:sz w:val="16"/>
                <w:szCs w:val="16"/>
                <w:lang w:val="x-none"/>
              </w:rPr>
            </w:pPr>
            <w:r w:rsidRPr="002A7206">
              <w:rPr>
                <w:rFonts w:cs="Tahoma"/>
                <w:sz w:val="16"/>
                <w:szCs w:val="16"/>
                <w:lang w:val="x-none"/>
              </w:rPr>
              <w:t>46.150,00</w:t>
            </w:r>
          </w:p>
        </w:tc>
        <w:tc>
          <w:tcPr>
            <w:tcW w:w="1985" w:type="dxa"/>
          </w:tcPr>
          <w:p w:rsidR="009B07B8" w:rsidRPr="002A7206" w:rsidRDefault="009B07B8" w:rsidP="00F5797C">
            <w:pPr>
              <w:widowControl w:val="0"/>
              <w:spacing w:after="0"/>
              <w:ind w:left="0" w:right="-1"/>
              <w:jc w:val="right"/>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2A7206">
              <w:rPr>
                <w:rFonts w:cs="Tahoma"/>
                <w:sz w:val="16"/>
                <w:szCs w:val="16"/>
                <w:lang w:val="x-none"/>
              </w:rPr>
              <w:t>44.957,77</w:t>
            </w:r>
          </w:p>
        </w:tc>
      </w:tr>
      <w:tr w:rsidR="009B07B8" w:rsidRPr="002A7206" w:rsidTr="002A720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442" w:type="dxa"/>
          </w:tcPr>
          <w:p w:rsidR="009B07B8" w:rsidRPr="002A7206" w:rsidRDefault="009B07B8" w:rsidP="009B07B8">
            <w:pPr>
              <w:widowControl w:val="0"/>
              <w:spacing w:after="0"/>
              <w:ind w:left="0" w:right="-1"/>
              <w:jc w:val="both"/>
              <w:rPr>
                <w:rFonts w:cs="Tahoma"/>
                <w:i/>
                <w:iCs/>
                <w:sz w:val="16"/>
                <w:szCs w:val="16"/>
                <w:lang w:val="x-none"/>
              </w:rPr>
            </w:pPr>
            <w:r w:rsidRPr="002A7206">
              <w:rPr>
                <w:rFonts w:cs="Tahoma"/>
                <w:i/>
                <w:iCs/>
                <w:sz w:val="16"/>
                <w:szCs w:val="16"/>
                <w:lang w:val="x-none"/>
              </w:rPr>
              <w:t>OB192-12-0001</w:t>
            </w:r>
          </w:p>
        </w:tc>
        <w:tc>
          <w:tcPr>
            <w:tcW w:w="4478" w:type="dxa"/>
          </w:tcPr>
          <w:p w:rsidR="009B07B8" w:rsidRPr="002A7206" w:rsidRDefault="009B07B8" w:rsidP="009B07B8">
            <w:pPr>
              <w:widowControl w:val="0"/>
              <w:spacing w:after="0"/>
              <w:ind w:left="0" w:right="-1"/>
              <w:jc w:val="both"/>
              <w:cnfStyle w:val="000000100000" w:firstRow="0" w:lastRow="0" w:firstColumn="0" w:lastColumn="0" w:oddVBand="0" w:evenVBand="0" w:oddHBand="1" w:evenHBand="0" w:firstRowFirstColumn="0" w:firstRowLastColumn="0" w:lastRowFirstColumn="0" w:lastRowLastColumn="0"/>
              <w:rPr>
                <w:rFonts w:cs="Tahoma"/>
                <w:i/>
                <w:iCs/>
                <w:sz w:val="16"/>
                <w:szCs w:val="16"/>
                <w:lang w:val="x-none"/>
              </w:rPr>
            </w:pPr>
            <w:r w:rsidRPr="002A7206">
              <w:rPr>
                <w:rFonts w:cs="Tahoma"/>
                <w:i/>
                <w:iCs/>
                <w:sz w:val="16"/>
                <w:szCs w:val="16"/>
                <w:lang w:val="x-none"/>
              </w:rPr>
              <w:t>ČOPOVA ROJSTNA HIŠA</w:t>
            </w:r>
          </w:p>
        </w:tc>
        <w:tc>
          <w:tcPr>
            <w:cnfStyle w:val="000010000000" w:firstRow="0" w:lastRow="0" w:firstColumn="0" w:lastColumn="0" w:oddVBand="1" w:evenVBand="0" w:oddHBand="0" w:evenHBand="0" w:firstRowFirstColumn="0" w:firstRowLastColumn="0" w:lastRowFirstColumn="0" w:lastRowLastColumn="0"/>
            <w:tcW w:w="1984" w:type="dxa"/>
          </w:tcPr>
          <w:p w:rsidR="009B07B8" w:rsidRPr="002A7206" w:rsidRDefault="009B07B8" w:rsidP="00F5797C">
            <w:pPr>
              <w:widowControl w:val="0"/>
              <w:spacing w:after="0"/>
              <w:ind w:left="0" w:right="-1"/>
              <w:jc w:val="right"/>
              <w:rPr>
                <w:rFonts w:cs="Tahoma"/>
                <w:i/>
                <w:iCs/>
                <w:sz w:val="16"/>
                <w:szCs w:val="16"/>
                <w:lang w:val="x-none"/>
              </w:rPr>
            </w:pPr>
            <w:r w:rsidRPr="002A7206">
              <w:rPr>
                <w:rFonts w:cs="Tahoma"/>
                <w:i/>
                <w:iCs/>
                <w:sz w:val="16"/>
                <w:szCs w:val="16"/>
                <w:lang w:val="x-none"/>
              </w:rPr>
              <w:t>17.630,00</w:t>
            </w:r>
          </w:p>
        </w:tc>
        <w:tc>
          <w:tcPr>
            <w:tcW w:w="1985" w:type="dxa"/>
          </w:tcPr>
          <w:p w:rsidR="009B07B8" w:rsidRPr="002A7206" w:rsidRDefault="009B07B8" w:rsidP="00F5797C">
            <w:pPr>
              <w:widowControl w:val="0"/>
              <w:spacing w:after="0"/>
              <w:ind w:left="0" w:right="-1"/>
              <w:jc w:val="right"/>
              <w:cnfStyle w:val="000000100000" w:firstRow="0" w:lastRow="0" w:firstColumn="0" w:lastColumn="0" w:oddVBand="0" w:evenVBand="0" w:oddHBand="1" w:evenHBand="0" w:firstRowFirstColumn="0" w:firstRowLastColumn="0" w:lastRowFirstColumn="0" w:lastRowLastColumn="0"/>
              <w:rPr>
                <w:rFonts w:cs="Tahoma"/>
                <w:i/>
                <w:iCs/>
                <w:sz w:val="16"/>
                <w:szCs w:val="16"/>
                <w:lang w:val="x-none"/>
              </w:rPr>
            </w:pPr>
            <w:r w:rsidRPr="002A7206">
              <w:rPr>
                <w:rFonts w:cs="Tahoma"/>
                <w:i/>
                <w:iCs/>
                <w:sz w:val="16"/>
                <w:szCs w:val="16"/>
                <w:lang w:val="x-none"/>
              </w:rPr>
              <w:t>17.630,00</w:t>
            </w:r>
          </w:p>
        </w:tc>
      </w:tr>
      <w:tr w:rsidR="009B07B8" w:rsidRPr="002A7206" w:rsidTr="002A7206">
        <w:trPr>
          <w:trHeight w:val="300"/>
        </w:trPr>
        <w:tc>
          <w:tcPr>
            <w:cnfStyle w:val="000010000000" w:firstRow="0" w:lastRow="0" w:firstColumn="0" w:lastColumn="0" w:oddVBand="1" w:evenVBand="0" w:oddHBand="0" w:evenHBand="0" w:firstRowFirstColumn="0" w:firstRowLastColumn="0" w:lastRowFirstColumn="0" w:lastRowLastColumn="0"/>
            <w:tcW w:w="1442" w:type="dxa"/>
          </w:tcPr>
          <w:p w:rsidR="009B07B8" w:rsidRPr="002A7206" w:rsidRDefault="009B07B8" w:rsidP="009B07B8">
            <w:pPr>
              <w:widowControl w:val="0"/>
              <w:spacing w:after="0"/>
              <w:ind w:left="0" w:right="-1"/>
              <w:jc w:val="both"/>
              <w:rPr>
                <w:rFonts w:cs="Tahoma"/>
                <w:sz w:val="16"/>
                <w:szCs w:val="16"/>
                <w:lang w:val="x-none"/>
              </w:rPr>
            </w:pPr>
            <w:r w:rsidRPr="002A7206">
              <w:rPr>
                <w:rFonts w:cs="Tahoma"/>
                <w:sz w:val="16"/>
                <w:szCs w:val="16"/>
                <w:lang w:val="x-none"/>
              </w:rPr>
              <w:t>432300</w:t>
            </w:r>
          </w:p>
        </w:tc>
        <w:tc>
          <w:tcPr>
            <w:tcW w:w="4478" w:type="dxa"/>
          </w:tcPr>
          <w:p w:rsidR="009B07B8" w:rsidRPr="002A7206" w:rsidRDefault="009B07B8" w:rsidP="009B07B8">
            <w:pPr>
              <w:widowControl w:val="0"/>
              <w:spacing w:after="0"/>
              <w:ind w:left="0" w:right="-1"/>
              <w:jc w:val="both"/>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2A7206">
              <w:rPr>
                <w:rFonts w:cs="Tahoma"/>
                <w:sz w:val="16"/>
                <w:szCs w:val="16"/>
                <w:lang w:val="x-none"/>
              </w:rPr>
              <w:t>Investicijski transferi javnim zavodom</w:t>
            </w:r>
          </w:p>
        </w:tc>
        <w:tc>
          <w:tcPr>
            <w:cnfStyle w:val="000010000000" w:firstRow="0" w:lastRow="0" w:firstColumn="0" w:lastColumn="0" w:oddVBand="1" w:evenVBand="0" w:oddHBand="0" w:evenHBand="0" w:firstRowFirstColumn="0" w:firstRowLastColumn="0" w:lastRowFirstColumn="0" w:lastRowLastColumn="0"/>
            <w:tcW w:w="1984" w:type="dxa"/>
          </w:tcPr>
          <w:p w:rsidR="009B07B8" w:rsidRPr="002A7206" w:rsidRDefault="009B07B8" w:rsidP="00F5797C">
            <w:pPr>
              <w:widowControl w:val="0"/>
              <w:spacing w:after="0"/>
              <w:ind w:left="0" w:right="-1"/>
              <w:jc w:val="right"/>
              <w:rPr>
                <w:rFonts w:cs="Tahoma"/>
                <w:sz w:val="16"/>
                <w:szCs w:val="16"/>
                <w:lang w:val="x-none"/>
              </w:rPr>
            </w:pPr>
            <w:r w:rsidRPr="002A7206">
              <w:rPr>
                <w:rFonts w:cs="Tahoma"/>
                <w:sz w:val="16"/>
                <w:szCs w:val="16"/>
                <w:lang w:val="x-none"/>
              </w:rPr>
              <w:t>17.630,00</w:t>
            </w:r>
          </w:p>
        </w:tc>
        <w:tc>
          <w:tcPr>
            <w:tcW w:w="1985" w:type="dxa"/>
          </w:tcPr>
          <w:p w:rsidR="009B07B8" w:rsidRPr="002A7206" w:rsidRDefault="009B07B8" w:rsidP="00F5797C">
            <w:pPr>
              <w:widowControl w:val="0"/>
              <w:spacing w:after="0"/>
              <w:ind w:left="0" w:right="-1"/>
              <w:jc w:val="right"/>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2A7206">
              <w:rPr>
                <w:rFonts w:cs="Tahoma"/>
                <w:sz w:val="16"/>
                <w:szCs w:val="16"/>
                <w:lang w:val="x-none"/>
              </w:rPr>
              <w:t>17.630,00</w:t>
            </w:r>
          </w:p>
        </w:tc>
      </w:tr>
      <w:tr w:rsidR="009B07B8" w:rsidRPr="002A7206" w:rsidTr="002A720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442" w:type="dxa"/>
          </w:tcPr>
          <w:p w:rsidR="009B07B8" w:rsidRPr="002A7206" w:rsidRDefault="009B07B8" w:rsidP="009B07B8">
            <w:pPr>
              <w:widowControl w:val="0"/>
              <w:spacing w:after="0"/>
              <w:ind w:left="0" w:right="-1"/>
              <w:jc w:val="both"/>
              <w:rPr>
                <w:rFonts w:cs="Tahoma"/>
                <w:b/>
                <w:bCs/>
                <w:sz w:val="16"/>
                <w:szCs w:val="16"/>
                <w:lang w:val="x-none"/>
              </w:rPr>
            </w:pPr>
            <w:r w:rsidRPr="002A7206">
              <w:rPr>
                <w:rFonts w:cs="Tahoma"/>
                <w:b/>
                <w:bCs/>
                <w:sz w:val="16"/>
                <w:szCs w:val="16"/>
                <w:lang w:val="x-none"/>
              </w:rPr>
              <w:t>002</w:t>
            </w:r>
          </w:p>
        </w:tc>
        <w:tc>
          <w:tcPr>
            <w:tcW w:w="4478" w:type="dxa"/>
          </w:tcPr>
          <w:p w:rsidR="009B07B8" w:rsidRPr="002A7206" w:rsidRDefault="009B07B8" w:rsidP="009B07B8">
            <w:pPr>
              <w:widowControl w:val="0"/>
              <w:spacing w:after="0"/>
              <w:ind w:left="0" w:right="-1"/>
              <w:jc w:val="both"/>
              <w:cnfStyle w:val="000000100000" w:firstRow="0" w:lastRow="0" w:firstColumn="0" w:lastColumn="0" w:oddVBand="0" w:evenVBand="0" w:oddHBand="1" w:evenHBand="0" w:firstRowFirstColumn="0" w:firstRowLastColumn="0" w:lastRowFirstColumn="0" w:lastRowLastColumn="0"/>
              <w:rPr>
                <w:rFonts w:cs="Tahoma"/>
                <w:b/>
                <w:bCs/>
                <w:sz w:val="16"/>
                <w:szCs w:val="16"/>
                <w:lang w:val="x-none"/>
              </w:rPr>
            </w:pPr>
            <w:r w:rsidRPr="002A7206">
              <w:rPr>
                <w:rFonts w:cs="Tahoma"/>
                <w:b/>
                <w:bCs/>
                <w:sz w:val="16"/>
                <w:szCs w:val="16"/>
                <w:lang w:val="x-none"/>
              </w:rPr>
              <w:t>Delovanje PRH in FRH</w:t>
            </w:r>
          </w:p>
        </w:tc>
        <w:tc>
          <w:tcPr>
            <w:cnfStyle w:val="000010000000" w:firstRow="0" w:lastRow="0" w:firstColumn="0" w:lastColumn="0" w:oddVBand="1" w:evenVBand="0" w:oddHBand="0" w:evenHBand="0" w:firstRowFirstColumn="0" w:firstRowLastColumn="0" w:lastRowFirstColumn="0" w:lastRowLastColumn="0"/>
            <w:tcW w:w="1984" w:type="dxa"/>
          </w:tcPr>
          <w:p w:rsidR="009B07B8" w:rsidRPr="002A7206" w:rsidRDefault="009B07B8" w:rsidP="00F5797C">
            <w:pPr>
              <w:widowControl w:val="0"/>
              <w:spacing w:after="0"/>
              <w:ind w:left="0" w:right="-1"/>
              <w:jc w:val="right"/>
              <w:rPr>
                <w:rFonts w:cs="Tahoma"/>
                <w:b/>
                <w:bCs/>
                <w:sz w:val="16"/>
                <w:szCs w:val="16"/>
                <w:lang w:val="x-none"/>
              </w:rPr>
            </w:pPr>
            <w:r w:rsidRPr="002A7206">
              <w:rPr>
                <w:rFonts w:cs="Tahoma"/>
                <w:b/>
                <w:bCs/>
                <w:sz w:val="16"/>
                <w:szCs w:val="16"/>
                <w:lang w:val="x-none"/>
              </w:rPr>
              <w:t>18.070,00</w:t>
            </w:r>
          </w:p>
        </w:tc>
        <w:tc>
          <w:tcPr>
            <w:tcW w:w="1985" w:type="dxa"/>
          </w:tcPr>
          <w:p w:rsidR="009B07B8" w:rsidRPr="002A7206" w:rsidRDefault="009B07B8" w:rsidP="00F5797C">
            <w:pPr>
              <w:widowControl w:val="0"/>
              <w:spacing w:after="0"/>
              <w:ind w:left="0" w:right="-1"/>
              <w:jc w:val="right"/>
              <w:cnfStyle w:val="000000100000" w:firstRow="0" w:lastRow="0" w:firstColumn="0" w:lastColumn="0" w:oddVBand="0" w:evenVBand="0" w:oddHBand="1" w:evenHBand="0" w:firstRowFirstColumn="0" w:firstRowLastColumn="0" w:lastRowFirstColumn="0" w:lastRowLastColumn="0"/>
              <w:rPr>
                <w:rFonts w:cs="Tahoma"/>
                <w:b/>
                <w:bCs/>
                <w:sz w:val="16"/>
                <w:szCs w:val="16"/>
                <w:lang w:val="x-none"/>
              </w:rPr>
            </w:pPr>
            <w:r w:rsidRPr="002A7206">
              <w:rPr>
                <w:rFonts w:cs="Tahoma"/>
                <w:b/>
                <w:bCs/>
                <w:sz w:val="16"/>
                <w:szCs w:val="16"/>
                <w:lang w:val="x-none"/>
              </w:rPr>
              <w:t>17.970,69</w:t>
            </w:r>
          </w:p>
        </w:tc>
      </w:tr>
      <w:tr w:rsidR="009B07B8" w:rsidRPr="002A7206" w:rsidTr="002A7206">
        <w:trPr>
          <w:trHeight w:val="300"/>
        </w:trPr>
        <w:tc>
          <w:tcPr>
            <w:cnfStyle w:val="000010000000" w:firstRow="0" w:lastRow="0" w:firstColumn="0" w:lastColumn="0" w:oddVBand="1" w:evenVBand="0" w:oddHBand="0" w:evenHBand="0" w:firstRowFirstColumn="0" w:firstRowLastColumn="0" w:lastRowFirstColumn="0" w:lastRowLastColumn="0"/>
            <w:tcW w:w="1442" w:type="dxa"/>
          </w:tcPr>
          <w:p w:rsidR="009B07B8" w:rsidRPr="002A7206" w:rsidRDefault="009B07B8" w:rsidP="009B07B8">
            <w:pPr>
              <w:widowControl w:val="0"/>
              <w:spacing w:after="0"/>
              <w:ind w:left="0" w:right="-1"/>
              <w:jc w:val="both"/>
              <w:rPr>
                <w:rFonts w:cs="Tahoma"/>
                <w:sz w:val="16"/>
                <w:szCs w:val="16"/>
                <w:lang w:val="x-none"/>
              </w:rPr>
            </w:pPr>
            <w:r w:rsidRPr="002A7206">
              <w:rPr>
                <w:rFonts w:cs="Tahoma"/>
                <w:sz w:val="16"/>
                <w:szCs w:val="16"/>
                <w:lang w:val="x-none"/>
              </w:rPr>
              <w:t>413302</w:t>
            </w:r>
          </w:p>
        </w:tc>
        <w:tc>
          <w:tcPr>
            <w:tcW w:w="4478" w:type="dxa"/>
          </w:tcPr>
          <w:p w:rsidR="009B07B8" w:rsidRPr="002A7206" w:rsidRDefault="009B07B8" w:rsidP="009B07B8">
            <w:pPr>
              <w:widowControl w:val="0"/>
              <w:spacing w:after="0"/>
              <w:ind w:left="0" w:right="-1"/>
              <w:jc w:val="both"/>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2A7206">
              <w:rPr>
                <w:rFonts w:cs="Tahoma"/>
                <w:sz w:val="16"/>
                <w:szCs w:val="16"/>
                <w:lang w:val="x-none"/>
              </w:rPr>
              <w:t>Tekoči transferi v javne zavode - za izdatke za blago in sto</w:t>
            </w:r>
          </w:p>
        </w:tc>
        <w:tc>
          <w:tcPr>
            <w:cnfStyle w:val="000010000000" w:firstRow="0" w:lastRow="0" w:firstColumn="0" w:lastColumn="0" w:oddVBand="1" w:evenVBand="0" w:oddHBand="0" w:evenHBand="0" w:firstRowFirstColumn="0" w:firstRowLastColumn="0" w:lastRowFirstColumn="0" w:lastRowLastColumn="0"/>
            <w:tcW w:w="1984" w:type="dxa"/>
          </w:tcPr>
          <w:p w:rsidR="009B07B8" w:rsidRPr="002A7206" w:rsidRDefault="009B07B8" w:rsidP="00F5797C">
            <w:pPr>
              <w:widowControl w:val="0"/>
              <w:spacing w:after="0"/>
              <w:ind w:left="0" w:right="-1"/>
              <w:jc w:val="right"/>
              <w:rPr>
                <w:rFonts w:cs="Tahoma"/>
                <w:sz w:val="16"/>
                <w:szCs w:val="16"/>
                <w:lang w:val="x-none"/>
              </w:rPr>
            </w:pPr>
            <w:r w:rsidRPr="002A7206">
              <w:rPr>
                <w:rFonts w:cs="Tahoma"/>
                <w:sz w:val="16"/>
                <w:szCs w:val="16"/>
                <w:lang w:val="x-none"/>
              </w:rPr>
              <w:t>18.070,00</w:t>
            </w:r>
          </w:p>
        </w:tc>
        <w:tc>
          <w:tcPr>
            <w:tcW w:w="1985" w:type="dxa"/>
          </w:tcPr>
          <w:p w:rsidR="009B07B8" w:rsidRPr="002A7206" w:rsidRDefault="009B07B8" w:rsidP="00F5797C">
            <w:pPr>
              <w:widowControl w:val="0"/>
              <w:spacing w:after="0"/>
              <w:ind w:left="0" w:right="-1"/>
              <w:jc w:val="right"/>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2A7206">
              <w:rPr>
                <w:rFonts w:cs="Tahoma"/>
                <w:sz w:val="16"/>
                <w:szCs w:val="16"/>
                <w:lang w:val="x-none"/>
              </w:rPr>
              <w:t>17.970,69</w:t>
            </w:r>
          </w:p>
        </w:tc>
      </w:tr>
      <w:tr w:rsidR="009B07B8" w:rsidRPr="002A7206" w:rsidTr="002A720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442" w:type="dxa"/>
          </w:tcPr>
          <w:p w:rsidR="009B07B8" w:rsidRPr="002A7206" w:rsidRDefault="009B07B8" w:rsidP="009B07B8">
            <w:pPr>
              <w:widowControl w:val="0"/>
              <w:spacing w:after="0"/>
              <w:ind w:left="0" w:right="-1"/>
              <w:jc w:val="both"/>
              <w:rPr>
                <w:rFonts w:cs="Tahoma"/>
                <w:b/>
                <w:bCs/>
                <w:sz w:val="16"/>
                <w:szCs w:val="16"/>
                <w:lang w:val="x-none"/>
              </w:rPr>
            </w:pPr>
            <w:r w:rsidRPr="002A7206">
              <w:rPr>
                <w:rFonts w:cs="Tahoma"/>
                <w:b/>
                <w:bCs/>
                <w:sz w:val="16"/>
                <w:szCs w:val="16"/>
                <w:lang w:val="x-none"/>
              </w:rPr>
              <w:t>006</w:t>
            </w:r>
          </w:p>
        </w:tc>
        <w:tc>
          <w:tcPr>
            <w:tcW w:w="4478" w:type="dxa"/>
          </w:tcPr>
          <w:p w:rsidR="009B07B8" w:rsidRPr="002A7206" w:rsidRDefault="009B07B8" w:rsidP="009B07B8">
            <w:pPr>
              <w:widowControl w:val="0"/>
              <w:spacing w:after="0"/>
              <w:ind w:left="0" w:right="-1"/>
              <w:jc w:val="both"/>
              <w:cnfStyle w:val="000000100000" w:firstRow="0" w:lastRow="0" w:firstColumn="0" w:lastColumn="0" w:oddVBand="0" w:evenVBand="0" w:oddHBand="1" w:evenHBand="0" w:firstRowFirstColumn="0" w:firstRowLastColumn="0" w:lastRowFirstColumn="0" w:lastRowLastColumn="0"/>
              <w:rPr>
                <w:rFonts w:cs="Tahoma"/>
                <w:b/>
                <w:bCs/>
                <w:sz w:val="16"/>
                <w:szCs w:val="16"/>
                <w:lang w:val="x-none"/>
              </w:rPr>
            </w:pPr>
            <w:r w:rsidRPr="002A7206">
              <w:rPr>
                <w:rFonts w:cs="Tahoma"/>
                <w:b/>
                <w:bCs/>
                <w:sz w:val="16"/>
                <w:szCs w:val="16"/>
                <w:lang w:val="x-none"/>
              </w:rPr>
              <w:t xml:space="preserve">projekt </w:t>
            </w:r>
            <w:proofErr w:type="spellStart"/>
            <w:r w:rsidRPr="002A7206">
              <w:rPr>
                <w:rFonts w:cs="Tahoma"/>
                <w:b/>
                <w:bCs/>
                <w:sz w:val="16"/>
                <w:szCs w:val="16"/>
                <w:lang w:val="x-none"/>
              </w:rPr>
              <w:t>Apiturizem</w:t>
            </w:r>
            <w:proofErr w:type="spellEnd"/>
          </w:p>
        </w:tc>
        <w:tc>
          <w:tcPr>
            <w:cnfStyle w:val="000010000000" w:firstRow="0" w:lastRow="0" w:firstColumn="0" w:lastColumn="0" w:oddVBand="1" w:evenVBand="0" w:oddHBand="0" w:evenHBand="0" w:firstRowFirstColumn="0" w:firstRowLastColumn="0" w:lastRowFirstColumn="0" w:lastRowLastColumn="0"/>
            <w:tcW w:w="1984" w:type="dxa"/>
          </w:tcPr>
          <w:p w:rsidR="009B07B8" w:rsidRPr="002A7206" w:rsidRDefault="009B07B8" w:rsidP="00F5797C">
            <w:pPr>
              <w:widowControl w:val="0"/>
              <w:spacing w:after="0"/>
              <w:ind w:left="0" w:right="-1"/>
              <w:jc w:val="right"/>
              <w:rPr>
                <w:rFonts w:cs="Tahoma"/>
                <w:b/>
                <w:bCs/>
                <w:sz w:val="16"/>
                <w:szCs w:val="16"/>
                <w:lang w:val="x-none"/>
              </w:rPr>
            </w:pPr>
            <w:r w:rsidRPr="002A7206">
              <w:rPr>
                <w:rFonts w:cs="Tahoma"/>
                <w:b/>
                <w:bCs/>
                <w:sz w:val="16"/>
                <w:szCs w:val="16"/>
                <w:lang w:val="x-none"/>
              </w:rPr>
              <w:t>253.371,00</w:t>
            </w:r>
          </w:p>
        </w:tc>
        <w:tc>
          <w:tcPr>
            <w:tcW w:w="1985" w:type="dxa"/>
          </w:tcPr>
          <w:p w:rsidR="009B07B8" w:rsidRPr="002A7206" w:rsidRDefault="009B07B8" w:rsidP="00F5797C">
            <w:pPr>
              <w:widowControl w:val="0"/>
              <w:spacing w:after="0"/>
              <w:ind w:left="0" w:right="-1"/>
              <w:jc w:val="right"/>
              <w:cnfStyle w:val="000000100000" w:firstRow="0" w:lastRow="0" w:firstColumn="0" w:lastColumn="0" w:oddVBand="0" w:evenVBand="0" w:oddHBand="1" w:evenHBand="0" w:firstRowFirstColumn="0" w:firstRowLastColumn="0" w:lastRowFirstColumn="0" w:lastRowLastColumn="0"/>
              <w:rPr>
                <w:rFonts w:cs="Tahoma"/>
                <w:b/>
                <w:bCs/>
                <w:sz w:val="16"/>
                <w:szCs w:val="16"/>
                <w:lang w:val="x-none"/>
              </w:rPr>
            </w:pPr>
            <w:r w:rsidRPr="002A7206">
              <w:rPr>
                <w:rFonts w:cs="Tahoma"/>
                <w:b/>
                <w:bCs/>
                <w:sz w:val="16"/>
                <w:szCs w:val="16"/>
                <w:lang w:val="x-none"/>
              </w:rPr>
              <w:t>147.214,78</w:t>
            </w:r>
          </w:p>
        </w:tc>
      </w:tr>
      <w:tr w:rsidR="009B07B8" w:rsidRPr="002A7206" w:rsidTr="002A7206">
        <w:trPr>
          <w:trHeight w:val="300"/>
        </w:trPr>
        <w:tc>
          <w:tcPr>
            <w:cnfStyle w:val="000010000000" w:firstRow="0" w:lastRow="0" w:firstColumn="0" w:lastColumn="0" w:oddVBand="1" w:evenVBand="0" w:oddHBand="0" w:evenHBand="0" w:firstRowFirstColumn="0" w:firstRowLastColumn="0" w:lastRowFirstColumn="0" w:lastRowLastColumn="0"/>
            <w:tcW w:w="1442" w:type="dxa"/>
          </w:tcPr>
          <w:p w:rsidR="009B07B8" w:rsidRPr="002A7206" w:rsidRDefault="009B07B8" w:rsidP="009B07B8">
            <w:pPr>
              <w:widowControl w:val="0"/>
              <w:spacing w:after="0"/>
              <w:ind w:left="0" w:right="-1"/>
              <w:jc w:val="both"/>
              <w:rPr>
                <w:rFonts w:cs="Tahoma"/>
                <w:sz w:val="16"/>
                <w:szCs w:val="16"/>
                <w:lang w:val="x-none"/>
              </w:rPr>
            </w:pPr>
            <w:r w:rsidRPr="002A7206">
              <w:rPr>
                <w:rFonts w:cs="Tahoma"/>
                <w:sz w:val="16"/>
                <w:szCs w:val="16"/>
                <w:lang w:val="x-none"/>
              </w:rPr>
              <w:t>413302</w:t>
            </w:r>
          </w:p>
        </w:tc>
        <w:tc>
          <w:tcPr>
            <w:tcW w:w="4478" w:type="dxa"/>
          </w:tcPr>
          <w:p w:rsidR="009B07B8" w:rsidRPr="002A7206" w:rsidRDefault="009B07B8" w:rsidP="009B07B8">
            <w:pPr>
              <w:widowControl w:val="0"/>
              <w:spacing w:after="0"/>
              <w:ind w:left="0" w:right="-1"/>
              <w:jc w:val="both"/>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2A7206">
              <w:rPr>
                <w:rFonts w:cs="Tahoma"/>
                <w:sz w:val="16"/>
                <w:szCs w:val="16"/>
                <w:lang w:val="x-none"/>
              </w:rPr>
              <w:t>Tekoči transferi v javne zavode - za izdatke za blago in sto</w:t>
            </w:r>
          </w:p>
        </w:tc>
        <w:tc>
          <w:tcPr>
            <w:cnfStyle w:val="000010000000" w:firstRow="0" w:lastRow="0" w:firstColumn="0" w:lastColumn="0" w:oddVBand="1" w:evenVBand="0" w:oddHBand="0" w:evenHBand="0" w:firstRowFirstColumn="0" w:firstRowLastColumn="0" w:lastRowFirstColumn="0" w:lastRowLastColumn="0"/>
            <w:tcW w:w="1984" w:type="dxa"/>
          </w:tcPr>
          <w:p w:rsidR="009B07B8" w:rsidRPr="002A7206" w:rsidRDefault="009B07B8" w:rsidP="00F5797C">
            <w:pPr>
              <w:widowControl w:val="0"/>
              <w:spacing w:after="0"/>
              <w:ind w:left="0" w:right="-1"/>
              <w:jc w:val="right"/>
              <w:rPr>
                <w:rFonts w:cs="Tahoma"/>
                <w:sz w:val="16"/>
                <w:szCs w:val="16"/>
                <w:lang w:val="x-none"/>
              </w:rPr>
            </w:pPr>
            <w:r w:rsidRPr="002A7206">
              <w:rPr>
                <w:rFonts w:cs="Tahoma"/>
                <w:sz w:val="16"/>
                <w:szCs w:val="16"/>
                <w:lang w:val="x-none"/>
              </w:rPr>
              <w:t>41.000,00</w:t>
            </w:r>
          </w:p>
        </w:tc>
        <w:tc>
          <w:tcPr>
            <w:tcW w:w="1985" w:type="dxa"/>
          </w:tcPr>
          <w:p w:rsidR="009B07B8" w:rsidRPr="002A7206" w:rsidRDefault="009B07B8" w:rsidP="00F5797C">
            <w:pPr>
              <w:widowControl w:val="0"/>
              <w:spacing w:after="0"/>
              <w:ind w:left="0" w:right="-1"/>
              <w:jc w:val="right"/>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2A7206">
              <w:rPr>
                <w:rFonts w:cs="Tahoma"/>
                <w:sz w:val="16"/>
                <w:szCs w:val="16"/>
                <w:lang w:val="x-none"/>
              </w:rPr>
              <w:t>1.259,23</w:t>
            </w:r>
          </w:p>
        </w:tc>
      </w:tr>
      <w:tr w:rsidR="009B07B8" w:rsidRPr="002A7206" w:rsidTr="002A720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442" w:type="dxa"/>
          </w:tcPr>
          <w:p w:rsidR="009B07B8" w:rsidRPr="002A7206" w:rsidRDefault="009B07B8" w:rsidP="009B07B8">
            <w:pPr>
              <w:widowControl w:val="0"/>
              <w:spacing w:after="0"/>
              <w:ind w:left="0" w:right="-1"/>
              <w:jc w:val="both"/>
              <w:rPr>
                <w:rFonts w:cs="Tahoma"/>
                <w:i/>
                <w:iCs/>
                <w:sz w:val="16"/>
                <w:szCs w:val="16"/>
                <w:lang w:val="x-none"/>
              </w:rPr>
            </w:pPr>
            <w:r w:rsidRPr="002A7206">
              <w:rPr>
                <w:rFonts w:cs="Tahoma"/>
                <w:i/>
                <w:iCs/>
                <w:sz w:val="16"/>
                <w:szCs w:val="16"/>
                <w:lang w:val="x-none"/>
              </w:rPr>
              <w:t>OB192-16-0003</w:t>
            </w:r>
          </w:p>
        </w:tc>
        <w:tc>
          <w:tcPr>
            <w:tcW w:w="4478" w:type="dxa"/>
          </w:tcPr>
          <w:p w:rsidR="009B07B8" w:rsidRPr="002A7206" w:rsidRDefault="009B07B8" w:rsidP="009B07B8">
            <w:pPr>
              <w:widowControl w:val="0"/>
              <w:spacing w:after="0"/>
              <w:ind w:left="0" w:right="-1"/>
              <w:jc w:val="both"/>
              <w:cnfStyle w:val="000000100000" w:firstRow="0" w:lastRow="0" w:firstColumn="0" w:lastColumn="0" w:oddVBand="0" w:evenVBand="0" w:oddHBand="1" w:evenHBand="0" w:firstRowFirstColumn="0" w:firstRowLastColumn="0" w:lastRowFirstColumn="0" w:lastRowLastColumn="0"/>
              <w:rPr>
                <w:rFonts w:cs="Tahoma"/>
                <w:i/>
                <w:iCs/>
                <w:sz w:val="16"/>
                <w:szCs w:val="16"/>
                <w:lang w:val="x-none"/>
              </w:rPr>
            </w:pPr>
            <w:r w:rsidRPr="002A7206">
              <w:rPr>
                <w:rFonts w:cs="Tahoma"/>
                <w:i/>
                <w:iCs/>
                <w:sz w:val="16"/>
                <w:szCs w:val="16"/>
                <w:lang w:val="x-none"/>
              </w:rPr>
              <w:t>ČEBELARSKI TURIZEM (ČEBELJI PARK)</w:t>
            </w:r>
          </w:p>
        </w:tc>
        <w:tc>
          <w:tcPr>
            <w:cnfStyle w:val="000010000000" w:firstRow="0" w:lastRow="0" w:firstColumn="0" w:lastColumn="0" w:oddVBand="1" w:evenVBand="0" w:oddHBand="0" w:evenHBand="0" w:firstRowFirstColumn="0" w:firstRowLastColumn="0" w:lastRowFirstColumn="0" w:lastRowLastColumn="0"/>
            <w:tcW w:w="1984" w:type="dxa"/>
          </w:tcPr>
          <w:p w:rsidR="009B07B8" w:rsidRPr="002A7206" w:rsidRDefault="009B07B8" w:rsidP="00F5797C">
            <w:pPr>
              <w:widowControl w:val="0"/>
              <w:spacing w:after="0"/>
              <w:ind w:left="0" w:right="-1"/>
              <w:jc w:val="right"/>
              <w:rPr>
                <w:rFonts w:cs="Tahoma"/>
                <w:i/>
                <w:iCs/>
                <w:sz w:val="16"/>
                <w:szCs w:val="16"/>
                <w:lang w:val="x-none"/>
              </w:rPr>
            </w:pPr>
            <w:r w:rsidRPr="002A7206">
              <w:rPr>
                <w:rFonts w:cs="Tahoma"/>
                <w:i/>
                <w:iCs/>
                <w:sz w:val="16"/>
                <w:szCs w:val="16"/>
                <w:lang w:val="x-none"/>
              </w:rPr>
              <w:t>212.371,00</w:t>
            </w:r>
          </w:p>
        </w:tc>
        <w:tc>
          <w:tcPr>
            <w:tcW w:w="1985" w:type="dxa"/>
          </w:tcPr>
          <w:p w:rsidR="009B07B8" w:rsidRPr="002A7206" w:rsidRDefault="009B07B8" w:rsidP="00F5797C">
            <w:pPr>
              <w:widowControl w:val="0"/>
              <w:spacing w:after="0"/>
              <w:ind w:left="0" w:right="-1"/>
              <w:jc w:val="right"/>
              <w:cnfStyle w:val="000000100000" w:firstRow="0" w:lastRow="0" w:firstColumn="0" w:lastColumn="0" w:oddVBand="0" w:evenVBand="0" w:oddHBand="1" w:evenHBand="0" w:firstRowFirstColumn="0" w:firstRowLastColumn="0" w:lastRowFirstColumn="0" w:lastRowLastColumn="0"/>
              <w:rPr>
                <w:rFonts w:cs="Tahoma"/>
                <w:i/>
                <w:iCs/>
                <w:sz w:val="16"/>
                <w:szCs w:val="16"/>
                <w:lang w:val="x-none"/>
              </w:rPr>
            </w:pPr>
            <w:r w:rsidRPr="002A7206">
              <w:rPr>
                <w:rFonts w:cs="Tahoma"/>
                <w:i/>
                <w:iCs/>
                <w:sz w:val="16"/>
                <w:szCs w:val="16"/>
                <w:lang w:val="x-none"/>
              </w:rPr>
              <w:t>145.955,55</w:t>
            </w:r>
          </w:p>
        </w:tc>
      </w:tr>
      <w:tr w:rsidR="009B07B8" w:rsidRPr="002A7206" w:rsidTr="002A7206">
        <w:trPr>
          <w:trHeight w:val="300"/>
        </w:trPr>
        <w:tc>
          <w:tcPr>
            <w:cnfStyle w:val="000010000000" w:firstRow="0" w:lastRow="0" w:firstColumn="0" w:lastColumn="0" w:oddVBand="1" w:evenVBand="0" w:oddHBand="0" w:evenHBand="0" w:firstRowFirstColumn="0" w:firstRowLastColumn="0" w:lastRowFirstColumn="0" w:lastRowLastColumn="0"/>
            <w:tcW w:w="1442" w:type="dxa"/>
          </w:tcPr>
          <w:p w:rsidR="009B07B8" w:rsidRPr="002A7206" w:rsidRDefault="009B07B8" w:rsidP="009B07B8">
            <w:pPr>
              <w:widowControl w:val="0"/>
              <w:spacing w:after="0"/>
              <w:ind w:left="0" w:right="-1"/>
              <w:jc w:val="both"/>
              <w:rPr>
                <w:rFonts w:cs="Tahoma"/>
                <w:sz w:val="16"/>
                <w:szCs w:val="16"/>
                <w:lang w:val="x-none"/>
              </w:rPr>
            </w:pPr>
            <w:r w:rsidRPr="002A7206">
              <w:rPr>
                <w:rFonts w:cs="Tahoma"/>
                <w:sz w:val="16"/>
                <w:szCs w:val="16"/>
                <w:lang w:val="x-none"/>
              </w:rPr>
              <w:t>420600</w:t>
            </w:r>
          </w:p>
        </w:tc>
        <w:tc>
          <w:tcPr>
            <w:tcW w:w="4478" w:type="dxa"/>
          </w:tcPr>
          <w:p w:rsidR="009B07B8" w:rsidRPr="002A7206" w:rsidRDefault="009B07B8" w:rsidP="009B07B8">
            <w:pPr>
              <w:widowControl w:val="0"/>
              <w:spacing w:after="0"/>
              <w:ind w:left="0" w:right="-1"/>
              <w:jc w:val="both"/>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2A7206">
              <w:rPr>
                <w:rFonts w:cs="Tahoma"/>
                <w:sz w:val="16"/>
                <w:szCs w:val="16"/>
                <w:lang w:val="x-none"/>
              </w:rPr>
              <w:t>Nakup zemljišč</w:t>
            </w:r>
          </w:p>
        </w:tc>
        <w:tc>
          <w:tcPr>
            <w:cnfStyle w:val="000010000000" w:firstRow="0" w:lastRow="0" w:firstColumn="0" w:lastColumn="0" w:oddVBand="1" w:evenVBand="0" w:oddHBand="0" w:evenHBand="0" w:firstRowFirstColumn="0" w:firstRowLastColumn="0" w:lastRowFirstColumn="0" w:lastRowLastColumn="0"/>
            <w:tcW w:w="1984" w:type="dxa"/>
          </w:tcPr>
          <w:p w:rsidR="009B07B8" w:rsidRPr="002A7206" w:rsidRDefault="009B07B8" w:rsidP="00F5797C">
            <w:pPr>
              <w:widowControl w:val="0"/>
              <w:spacing w:after="0"/>
              <w:ind w:left="0" w:right="-1"/>
              <w:jc w:val="right"/>
              <w:rPr>
                <w:rFonts w:cs="Tahoma"/>
                <w:sz w:val="16"/>
                <w:szCs w:val="16"/>
                <w:lang w:val="x-none"/>
              </w:rPr>
            </w:pPr>
            <w:r w:rsidRPr="002A7206">
              <w:rPr>
                <w:rFonts w:cs="Tahoma"/>
                <w:sz w:val="16"/>
                <w:szCs w:val="16"/>
                <w:lang w:val="x-none"/>
              </w:rPr>
              <w:t>105.184,00</w:t>
            </w:r>
          </w:p>
        </w:tc>
        <w:tc>
          <w:tcPr>
            <w:tcW w:w="1985" w:type="dxa"/>
          </w:tcPr>
          <w:p w:rsidR="009B07B8" w:rsidRPr="002A7206" w:rsidRDefault="009B07B8" w:rsidP="00F5797C">
            <w:pPr>
              <w:widowControl w:val="0"/>
              <w:spacing w:after="0"/>
              <w:ind w:left="0" w:right="-1"/>
              <w:jc w:val="right"/>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2A7206">
              <w:rPr>
                <w:rFonts w:cs="Tahoma"/>
                <w:sz w:val="16"/>
                <w:szCs w:val="16"/>
                <w:lang w:val="x-none"/>
              </w:rPr>
              <w:t>105.183,54</w:t>
            </w:r>
          </w:p>
        </w:tc>
      </w:tr>
      <w:tr w:rsidR="009B07B8" w:rsidRPr="002A7206" w:rsidTr="002A720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442" w:type="dxa"/>
          </w:tcPr>
          <w:p w:rsidR="009B07B8" w:rsidRPr="002A7206" w:rsidRDefault="009B07B8" w:rsidP="009B07B8">
            <w:pPr>
              <w:widowControl w:val="0"/>
              <w:spacing w:after="0"/>
              <w:ind w:left="0" w:right="-1"/>
              <w:jc w:val="both"/>
              <w:rPr>
                <w:rFonts w:cs="Tahoma"/>
                <w:sz w:val="16"/>
                <w:szCs w:val="16"/>
                <w:lang w:val="x-none"/>
              </w:rPr>
            </w:pPr>
            <w:r w:rsidRPr="002A7206">
              <w:rPr>
                <w:rFonts w:cs="Tahoma"/>
                <w:sz w:val="16"/>
                <w:szCs w:val="16"/>
                <w:lang w:val="x-none"/>
              </w:rPr>
              <w:t>420899</w:t>
            </w:r>
          </w:p>
        </w:tc>
        <w:tc>
          <w:tcPr>
            <w:tcW w:w="4478" w:type="dxa"/>
          </w:tcPr>
          <w:p w:rsidR="009B07B8" w:rsidRPr="002A7206" w:rsidRDefault="009B07B8" w:rsidP="009B07B8">
            <w:pPr>
              <w:widowControl w:val="0"/>
              <w:spacing w:after="0"/>
              <w:ind w:left="0" w:right="-1"/>
              <w:jc w:val="both"/>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2A7206">
              <w:rPr>
                <w:rFonts w:cs="Tahoma"/>
                <w:sz w:val="16"/>
                <w:szCs w:val="16"/>
                <w:lang w:val="x-none"/>
              </w:rPr>
              <w:t>Plačila drugih storitev in dokumentacije</w:t>
            </w:r>
          </w:p>
        </w:tc>
        <w:tc>
          <w:tcPr>
            <w:cnfStyle w:val="000010000000" w:firstRow="0" w:lastRow="0" w:firstColumn="0" w:lastColumn="0" w:oddVBand="1" w:evenVBand="0" w:oddHBand="0" w:evenHBand="0" w:firstRowFirstColumn="0" w:firstRowLastColumn="0" w:lastRowFirstColumn="0" w:lastRowLastColumn="0"/>
            <w:tcW w:w="1984" w:type="dxa"/>
          </w:tcPr>
          <w:p w:rsidR="009B07B8" w:rsidRPr="002A7206" w:rsidRDefault="009B07B8" w:rsidP="00F5797C">
            <w:pPr>
              <w:widowControl w:val="0"/>
              <w:spacing w:after="0"/>
              <w:ind w:left="0" w:right="-1"/>
              <w:jc w:val="right"/>
              <w:rPr>
                <w:rFonts w:cs="Tahoma"/>
                <w:sz w:val="16"/>
                <w:szCs w:val="16"/>
                <w:lang w:val="x-none"/>
              </w:rPr>
            </w:pPr>
            <w:r w:rsidRPr="002A7206">
              <w:rPr>
                <w:rFonts w:cs="Tahoma"/>
                <w:sz w:val="16"/>
                <w:szCs w:val="16"/>
                <w:lang w:val="x-none"/>
              </w:rPr>
              <w:t>19,00</w:t>
            </w:r>
          </w:p>
        </w:tc>
        <w:tc>
          <w:tcPr>
            <w:tcW w:w="1985" w:type="dxa"/>
          </w:tcPr>
          <w:p w:rsidR="009B07B8" w:rsidRPr="002A7206" w:rsidRDefault="009B07B8" w:rsidP="00F5797C">
            <w:pPr>
              <w:widowControl w:val="0"/>
              <w:spacing w:after="0"/>
              <w:ind w:left="0" w:right="-1"/>
              <w:jc w:val="right"/>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2A7206">
              <w:rPr>
                <w:rFonts w:cs="Tahoma"/>
                <w:sz w:val="16"/>
                <w:szCs w:val="16"/>
                <w:lang w:val="x-none"/>
              </w:rPr>
              <w:t>17,08</w:t>
            </w:r>
          </w:p>
        </w:tc>
      </w:tr>
      <w:tr w:rsidR="009B07B8" w:rsidRPr="002A7206" w:rsidTr="002A7206">
        <w:trPr>
          <w:trHeight w:val="300"/>
        </w:trPr>
        <w:tc>
          <w:tcPr>
            <w:cnfStyle w:val="000010000000" w:firstRow="0" w:lastRow="0" w:firstColumn="0" w:lastColumn="0" w:oddVBand="1" w:evenVBand="0" w:oddHBand="0" w:evenHBand="0" w:firstRowFirstColumn="0" w:firstRowLastColumn="0" w:lastRowFirstColumn="0" w:lastRowLastColumn="0"/>
            <w:tcW w:w="1442" w:type="dxa"/>
          </w:tcPr>
          <w:p w:rsidR="009B07B8" w:rsidRPr="002A7206" w:rsidRDefault="009B07B8" w:rsidP="009B07B8">
            <w:pPr>
              <w:widowControl w:val="0"/>
              <w:spacing w:after="0"/>
              <w:ind w:left="0" w:right="-1"/>
              <w:jc w:val="both"/>
              <w:rPr>
                <w:rFonts w:cs="Tahoma"/>
                <w:sz w:val="16"/>
                <w:szCs w:val="16"/>
                <w:lang w:val="x-none"/>
              </w:rPr>
            </w:pPr>
            <w:r w:rsidRPr="002A7206">
              <w:rPr>
                <w:rFonts w:cs="Tahoma"/>
                <w:sz w:val="16"/>
                <w:szCs w:val="16"/>
                <w:lang w:val="x-none"/>
              </w:rPr>
              <w:t>432300</w:t>
            </w:r>
          </w:p>
        </w:tc>
        <w:tc>
          <w:tcPr>
            <w:tcW w:w="4478" w:type="dxa"/>
          </w:tcPr>
          <w:p w:rsidR="009B07B8" w:rsidRPr="002A7206" w:rsidRDefault="009B07B8" w:rsidP="009B07B8">
            <w:pPr>
              <w:widowControl w:val="0"/>
              <w:spacing w:after="0"/>
              <w:ind w:left="0" w:right="-1"/>
              <w:jc w:val="both"/>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2A7206">
              <w:rPr>
                <w:rFonts w:cs="Tahoma"/>
                <w:sz w:val="16"/>
                <w:szCs w:val="16"/>
                <w:lang w:val="x-none"/>
              </w:rPr>
              <w:t>Investicijski transferi javnim zavodom</w:t>
            </w:r>
          </w:p>
        </w:tc>
        <w:tc>
          <w:tcPr>
            <w:cnfStyle w:val="000010000000" w:firstRow="0" w:lastRow="0" w:firstColumn="0" w:lastColumn="0" w:oddVBand="1" w:evenVBand="0" w:oddHBand="0" w:evenHBand="0" w:firstRowFirstColumn="0" w:firstRowLastColumn="0" w:lastRowFirstColumn="0" w:lastRowLastColumn="0"/>
            <w:tcW w:w="1984" w:type="dxa"/>
          </w:tcPr>
          <w:p w:rsidR="009B07B8" w:rsidRPr="002A7206" w:rsidRDefault="009B07B8" w:rsidP="00F5797C">
            <w:pPr>
              <w:widowControl w:val="0"/>
              <w:spacing w:after="0"/>
              <w:ind w:left="0" w:right="-1"/>
              <w:jc w:val="right"/>
              <w:rPr>
                <w:rFonts w:cs="Tahoma"/>
                <w:sz w:val="16"/>
                <w:szCs w:val="16"/>
                <w:lang w:val="x-none"/>
              </w:rPr>
            </w:pPr>
            <w:r w:rsidRPr="002A7206">
              <w:rPr>
                <w:rFonts w:cs="Tahoma"/>
                <w:sz w:val="16"/>
                <w:szCs w:val="16"/>
                <w:lang w:val="x-none"/>
              </w:rPr>
              <w:t>107.168,00</w:t>
            </w:r>
          </w:p>
        </w:tc>
        <w:tc>
          <w:tcPr>
            <w:tcW w:w="1985" w:type="dxa"/>
          </w:tcPr>
          <w:p w:rsidR="009B07B8" w:rsidRPr="002A7206" w:rsidRDefault="009B07B8" w:rsidP="00F5797C">
            <w:pPr>
              <w:widowControl w:val="0"/>
              <w:spacing w:after="0"/>
              <w:ind w:left="0" w:right="-1"/>
              <w:jc w:val="right"/>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2A7206">
              <w:rPr>
                <w:rFonts w:cs="Tahoma"/>
                <w:sz w:val="16"/>
                <w:szCs w:val="16"/>
                <w:lang w:val="x-none"/>
              </w:rPr>
              <w:t>40.754,93</w:t>
            </w:r>
          </w:p>
        </w:tc>
      </w:tr>
      <w:tr w:rsidR="009B07B8" w:rsidRPr="002A7206" w:rsidTr="002A720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442" w:type="dxa"/>
          </w:tcPr>
          <w:p w:rsidR="009B07B8" w:rsidRPr="002A7206" w:rsidRDefault="009B07B8" w:rsidP="009B07B8">
            <w:pPr>
              <w:widowControl w:val="0"/>
              <w:spacing w:after="0"/>
              <w:ind w:left="0" w:right="-1"/>
              <w:jc w:val="both"/>
              <w:rPr>
                <w:rFonts w:cs="Tahoma"/>
                <w:b/>
                <w:bCs/>
                <w:sz w:val="16"/>
                <w:szCs w:val="16"/>
                <w:lang w:val="x-none"/>
              </w:rPr>
            </w:pPr>
            <w:r w:rsidRPr="002A7206">
              <w:rPr>
                <w:rFonts w:cs="Tahoma"/>
                <w:b/>
                <w:bCs/>
                <w:sz w:val="16"/>
                <w:szCs w:val="16"/>
                <w:lang w:val="x-none"/>
              </w:rPr>
              <w:t>007</w:t>
            </w:r>
          </w:p>
        </w:tc>
        <w:tc>
          <w:tcPr>
            <w:tcW w:w="4478" w:type="dxa"/>
          </w:tcPr>
          <w:p w:rsidR="009B07B8" w:rsidRPr="002A7206" w:rsidRDefault="009B07B8" w:rsidP="009B07B8">
            <w:pPr>
              <w:widowControl w:val="0"/>
              <w:spacing w:after="0"/>
              <w:ind w:left="0" w:right="-1"/>
              <w:jc w:val="both"/>
              <w:cnfStyle w:val="000000100000" w:firstRow="0" w:lastRow="0" w:firstColumn="0" w:lastColumn="0" w:oddVBand="0" w:evenVBand="0" w:oddHBand="1" w:evenHBand="0" w:firstRowFirstColumn="0" w:firstRowLastColumn="0" w:lastRowFirstColumn="0" w:lastRowLastColumn="0"/>
              <w:rPr>
                <w:rFonts w:cs="Tahoma"/>
                <w:b/>
                <w:bCs/>
                <w:sz w:val="16"/>
                <w:szCs w:val="16"/>
                <w:lang w:val="x-none"/>
              </w:rPr>
            </w:pPr>
            <w:r w:rsidRPr="002A7206">
              <w:rPr>
                <w:rFonts w:cs="Tahoma"/>
                <w:b/>
                <w:bCs/>
                <w:sz w:val="16"/>
                <w:szCs w:val="16"/>
                <w:lang w:val="x-none"/>
              </w:rPr>
              <w:t>projekt Alpe Adria park</w:t>
            </w:r>
          </w:p>
        </w:tc>
        <w:tc>
          <w:tcPr>
            <w:cnfStyle w:val="000010000000" w:firstRow="0" w:lastRow="0" w:firstColumn="0" w:lastColumn="0" w:oddVBand="1" w:evenVBand="0" w:oddHBand="0" w:evenHBand="0" w:firstRowFirstColumn="0" w:firstRowLastColumn="0" w:lastRowFirstColumn="0" w:lastRowLastColumn="0"/>
            <w:tcW w:w="1984" w:type="dxa"/>
          </w:tcPr>
          <w:p w:rsidR="009B07B8" w:rsidRPr="002A7206" w:rsidRDefault="009B07B8" w:rsidP="00F5797C">
            <w:pPr>
              <w:widowControl w:val="0"/>
              <w:spacing w:after="0"/>
              <w:ind w:left="0" w:right="-1"/>
              <w:jc w:val="right"/>
              <w:rPr>
                <w:rFonts w:cs="Tahoma"/>
                <w:b/>
                <w:bCs/>
                <w:sz w:val="16"/>
                <w:szCs w:val="16"/>
                <w:lang w:val="x-none"/>
              </w:rPr>
            </w:pPr>
            <w:r w:rsidRPr="002A7206">
              <w:rPr>
                <w:rFonts w:cs="Tahoma"/>
                <w:b/>
                <w:bCs/>
                <w:sz w:val="16"/>
                <w:szCs w:val="16"/>
                <w:lang w:val="x-none"/>
              </w:rPr>
              <w:t>35.466,00</w:t>
            </w:r>
          </w:p>
        </w:tc>
        <w:tc>
          <w:tcPr>
            <w:tcW w:w="1985" w:type="dxa"/>
          </w:tcPr>
          <w:p w:rsidR="009B07B8" w:rsidRPr="002A7206" w:rsidRDefault="009B07B8" w:rsidP="00F5797C">
            <w:pPr>
              <w:widowControl w:val="0"/>
              <w:spacing w:after="0"/>
              <w:ind w:left="0" w:right="-1"/>
              <w:jc w:val="right"/>
              <w:cnfStyle w:val="000000100000" w:firstRow="0" w:lastRow="0" w:firstColumn="0" w:lastColumn="0" w:oddVBand="0" w:evenVBand="0" w:oddHBand="1" w:evenHBand="0" w:firstRowFirstColumn="0" w:firstRowLastColumn="0" w:lastRowFirstColumn="0" w:lastRowLastColumn="0"/>
              <w:rPr>
                <w:rFonts w:cs="Tahoma"/>
                <w:b/>
                <w:bCs/>
                <w:sz w:val="16"/>
                <w:szCs w:val="16"/>
                <w:lang w:val="x-none"/>
              </w:rPr>
            </w:pPr>
            <w:r w:rsidRPr="002A7206">
              <w:rPr>
                <w:rFonts w:cs="Tahoma"/>
                <w:b/>
                <w:bCs/>
                <w:sz w:val="16"/>
                <w:szCs w:val="16"/>
                <w:lang w:val="x-none"/>
              </w:rPr>
              <w:t>35.465,72</w:t>
            </w:r>
          </w:p>
        </w:tc>
      </w:tr>
      <w:tr w:rsidR="009B07B8" w:rsidRPr="002A7206" w:rsidTr="002A7206">
        <w:trPr>
          <w:trHeight w:val="300"/>
        </w:trPr>
        <w:tc>
          <w:tcPr>
            <w:cnfStyle w:val="000010000000" w:firstRow="0" w:lastRow="0" w:firstColumn="0" w:lastColumn="0" w:oddVBand="1" w:evenVBand="0" w:oddHBand="0" w:evenHBand="0" w:firstRowFirstColumn="0" w:firstRowLastColumn="0" w:lastRowFirstColumn="0" w:lastRowLastColumn="0"/>
            <w:tcW w:w="1442" w:type="dxa"/>
          </w:tcPr>
          <w:p w:rsidR="009B07B8" w:rsidRPr="002A7206" w:rsidRDefault="009B07B8" w:rsidP="009B07B8">
            <w:pPr>
              <w:widowControl w:val="0"/>
              <w:spacing w:after="0"/>
              <w:ind w:left="0" w:right="-1"/>
              <w:jc w:val="both"/>
              <w:rPr>
                <w:rFonts w:cs="Tahoma"/>
                <w:i/>
                <w:iCs/>
                <w:sz w:val="16"/>
                <w:szCs w:val="16"/>
                <w:lang w:val="x-none"/>
              </w:rPr>
            </w:pPr>
            <w:r w:rsidRPr="002A7206">
              <w:rPr>
                <w:rFonts w:cs="Tahoma"/>
                <w:i/>
                <w:iCs/>
                <w:sz w:val="16"/>
                <w:szCs w:val="16"/>
                <w:lang w:val="x-none"/>
              </w:rPr>
              <w:t>OB192-16-0004</w:t>
            </w:r>
          </w:p>
        </w:tc>
        <w:tc>
          <w:tcPr>
            <w:tcW w:w="4478" w:type="dxa"/>
          </w:tcPr>
          <w:p w:rsidR="009B07B8" w:rsidRPr="002A7206" w:rsidRDefault="009B07B8" w:rsidP="009B07B8">
            <w:pPr>
              <w:widowControl w:val="0"/>
              <w:spacing w:after="0"/>
              <w:ind w:left="0" w:right="-1"/>
              <w:jc w:val="both"/>
              <w:cnfStyle w:val="000000000000" w:firstRow="0" w:lastRow="0" w:firstColumn="0" w:lastColumn="0" w:oddVBand="0" w:evenVBand="0" w:oddHBand="0" w:evenHBand="0" w:firstRowFirstColumn="0" w:firstRowLastColumn="0" w:lastRowFirstColumn="0" w:lastRowLastColumn="0"/>
              <w:rPr>
                <w:rFonts w:cs="Tahoma"/>
                <w:i/>
                <w:iCs/>
                <w:sz w:val="16"/>
                <w:szCs w:val="16"/>
                <w:lang w:val="x-none"/>
              </w:rPr>
            </w:pPr>
            <w:r w:rsidRPr="002A7206">
              <w:rPr>
                <w:rFonts w:cs="Tahoma"/>
                <w:i/>
                <w:iCs/>
                <w:sz w:val="16"/>
                <w:szCs w:val="16"/>
                <w:lang w:val="x-none"/>
              </w:rPr>
              <w:t>ALPE ADRIA PARK</w:t>
            </w:r>
          </w:p>
        </w:tc>
        <w:tc>
          <w:tcPr>
            <w:cnfStyle w:val="000010000000" w:firstRow="0" w:lastRow="0" w:firstColumn="0" w:lastColumn="0" w:oddVBand="1" w:evenVBand="0" w:oddHBand="0" w:evenHBand="0" w:firstRowFirstColumn="0" w:firstRowLastColumn="0" w:lastRowFirstColumn="0" w:lastRowLastColumn="0"/>
            <w:tcW w:w="1984" w:type="dxa"/>
          </w:tcPr>
          <w:p w:rsidR="009B07B8" w:rsidRPr="002A7206" w:rsidRDefault="009B07B8" w:rsidP="00F5797C">
            <w:pPr>
              <w:widowControl w:val="0"/>
              <w:spacing w:after="0"/>
              <w:ind w:left="0" w:right="-1"/>
              <w:jc w:val="right"/>
              <w:rPr>
                <w:rFonts w:cs="Tahoma"/>
                <w:i/>
                <w:iCs/>
                <w:sz w:val="16"/>
                <w:szCs w:val="16"/>
                <w:lang w:val="x-none"/>
              </w:rPr>
            </w:pPr>
            <w:r w:rsidRPr="002A7206">
              <w:rPr>
                <w:rFonts w:cs="Tahoma"/>
                <w:i/>
                <w:iCs/>
                <w:sz w:val="16"/>
                <w:szCs w:val="16"/>
                <w:lang w:val="x-none"/>
              </w:rPr>
              <w:t>35.466,00</w:t>
            </w:r>
          </w:p>
        </w:tc>
        <w:tc>
          <w:tcPr>
            <w:tcW w:w="1985" w:type="dxa"/>
          </w:tcPr>
          <w:p w:rsidR="009B07B8" w:rsidRPr="002A7206" w:rsidRDefault="009B07B8" w:rsidP="00F5797C">
            <w:pPr>
              <w:widowControl w:val="0"/>
              <w:spacing w:after="0"/>
              <w:ind w:left="0" w:right="-1"/>
              <w:jc w:val="right"/>
              <w:cnfStyle w:val="000000000000" w:firstRow="0" w:lastRow="0" w:firstColumn="0" w:lastColumn="0" w:oddVBand="0" w:evenVBand="0" w:oddHBand="0" w:evenHBand="0" w:firstRowFirstColumn="0" w:firstRowLastColumn="0" w:lastRowFirstColumn="0" w:lastRowLastColumn="0"/>
              <w:rPr>
                <w:rFonts w:cs="Tahoma"/>
                <w:i/>
                <w:iCs/>
                <w:sz w:val="16"/>
                <w:szCs w:val="16"/>
                <w:lang w:val="x-none"/>
              </w:rPr>
            </w:pPr>
            <w:r w:rsidRPr="002A7206">
              <w:rPr>
                <w:rFonts w:cs="Tahoma"/>
                <w:i/>
                <w:iCs/>
                <w:sz w:val="16"/>
                <w:szCs w:val="16"/>
                <w:lang w:val="x-none"/>
              </w:rPr>
              <w:t>35.465,72</w:t>
            </w:r>
          </w:p>
        </w:tc>
      </w:tr>
      <w:tr w:rsidR="009B07B8" w:rsidRPr="002A7206" w:rsidTr="002A7206">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442" w:type="dxa"/>
          </w:tcPr>
          <w:p w:rsidR="009B07B8" w:rsidRPr="002A7206" w:rsidRDefault="009B07B8" w:rsidP="009B07B8">
            <w:pPr>
              <w:widowControl w:val="0"/>
              <w:spacing w:after="0"/>
              <w:ind w:left="0" w:right="-1"/>
              <w:jc w:val="both"/>
              <w:rPr>
                <w:rFonts w:cs="Tahoma"/>
                <w:sz w:val="16"/>
                <w:szCs w:val="16"/>
                <w:lang w:val="x-none"/>
              </w:rPr>
            </w:pPr>
            <w:r w:rsidRPr="002A7206">
              <w:rPr>
                <w:rFonts w:cs="Tahoma"/>
                <w:sz w:val="16"/>
                <w:szCs w:val="16"/>
                <w:lang w:val="x-none"/>
              </w:rPr>
              <w:t>432300</w:t>
            </w:r>
          </w:p>
        </w:tc>
        <w:tc>
          <w:tcPr>
            <w:tcW w:w="4478" w:type="dxa"/>
          </w:tcPr>
          <w:p w:rsidR="009B07B8" w:rsidRPr="002A7206" w:rsidRDefault="009B07B8" w:rsidP="009B07B8">
            <w:pPr>
              <w:widowControl w:val="0"/>
              <w:spacing w:after="0"/>
              <w:ind w:left="0" w:right="-1"/>
              <w:jc w:val="both"/>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2A7206">
              <w:rPr>
                <w:rFonts w:cs="Tahoma"/>
                <w:sz w:val="16"/>
                <w:szCs w:val="16"/>
                <w:lang w:val="x-none"/>
              </w:rPr>
              <w:t>Investicijski transferi javnim zavodom</w:t>
            </w:r>
          </w:p>
        </w:tc>
        <w:tc>
          <w:tcPr>
            <w:cnfStyle w:val="000010000000" w:firstRow="0" w:lastRow="0" w:firstColumn="0" w:lastColumn="0" w:oddVBand="1" w:evenVBand="0" w:oddHBand="0" w:evenHBand="0" w:firstRowFirstColumn="0" w:firstRowLastColumn="0" w:lastRowFirstColumn="0" w:lastRowLastColumn="0"/>
            <w:tcW w:w="1984" w:type="dxa"/>
          </w:tcPr>
          <w:p w:rsidR="009B07B8" w:rsidRPr="002A7206" w:rsidRDefault="009B07B8" w:rsidP="00F5797C">
            <w:pPr>
              <w:widowControl w:val="0"/>
              <w:spacing w:after="0"/>
              <w:ind w:left="0" w:right="-1"/>
              <w:jc w:val="right"/>
              <w:rPr>
                <w:rFonts w:cs="Tahoma"/>
                <w:sz w:val="16"/>
                <w:szCs w:val="16"/>
                <w:lang w:val="x-none"/>
              </w:rPr>
            </w:pPr>
            <w:r w:rsidRPr="002A7206">
              <w:rPr>
                <w:rFonts w:cs="Tahoma"/>
                <w:sz w:val="16"/>
                <w:szCs w:val="16"/>
                <w:lang w:val="x-none"/>
              </w:rPr>
              <w:t>35.466,00</w:t>
            </w:r>
          </w:p>
        </w:tc>
        <w:tc>
          <w:tcPr>
            <w:tcW w:w="1985" w:type="dxa"/>
          </w:tcPr>
          <w:p w:rsidR="009B07B8" w:rsidRPr="002A7206" w:rsidRDefault="009B07B8" w:rsidP="00F5797C">
            <w:pPr>
              <w:widowControl w:val="0"/>
              <w:spacing w:after="0"/>
              <w:ind w:left="0" w:right="-1"/>
              <w:jc w:val="right"/>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2A7206">
              <w:rPr>
                <w:rFonts w:cs="Tahoma"/>
                <w:sz w:val="16"/>
                <w:szCs w:val="16"/>
                <w:lang w:val="x-none"/>
              </w:rPr>
              <w:t>35.465,72</w:t>
            </w:r>
          </w:p>
        </w:tc>
      </w:tr>
      <w:tr w:rsidR="009B07B8" w:rsidRPr="002A7206" w:rsidTr="002A7206">
        <w:trPr>
          <w:trHeight w:val="300"/>
        </w:trPr>
        <w:tc>
          <w:tcPr>
            <w:cnfStyle w:val="000010000000" w:firstRow="0" w:lastRow="0" w:firstColumn="0" w:lastColumn="0" w:oddVBand="1" w:evenVBand="0" w:oddHBand="0" w:evenHBand="0" w:firstRowFirstColumn="0" w:firstRowLastColumn="0" w:lastRowFirstColumn="0" w:lastRowLastColumn="0"/>
            <w:tcW w:w="1442" w:type="dxa"/>
          </w:tcPr>
          <w:p w:rsidR="009B07B8" w:rsidRPr="002A7206" w:rsidRDefault="009B07B8" w:rsidP="009B07B8">
            <w:pPr>
              <w:widowControl w:val="0"/>
              <w:spacing w:after="0"/>
              <w:ind w:left="0" w:right="-1"/>
              <w:jc w:val="both"/>
              <w:rPr>
                <w:rFonts w:cs="Tahoma"/>
                <w:b/>
                <w:bCs/>
                <w:sz w:val="16"/>
                <w:szCs w:val="16"/>
                <w:lang w:val="x-none"/>
              </w:rPr>
            </w:pPr>
            <w:r w:rsidRPr="002A7206">
              <w:rPr>
                <w:rFonts w:cs="Tahoma"/>
                <w:b/>
                <w:bCs/>
                <w:sz w:val="16"/>
                <w:szCs w:val="16"/>
                <w:lang w:val="x-none"/>
              </w:rPr>
              <w:t> </w:t>
            </w:r>
          </w:p>
        </w:tc>
        <w:tc>
          <w:tcPr>
            <w:tcW w:w="4478" w:type="dxa"/>
          </w:tcPr>
          <w:p w:rsidR="009B07B8" w:rsidRPr="002A7206" w:rsidRDefault="009B07B8" w:rsidP="009B07B8">
            <w:pPr>
              <w:widowControl w:val="0"/>
              <w:spacing w:after="0"/>
              <w:ind w:left="0" w:right="-1"/>
              <w:jc w:val="both"/>
              <w:cnfStyle w:val="000000000000" w:firstRow="0" w:lastRow="0" w:firstColumn="0" w:lastColumn="0" w:oddVBand="0" w:evenVBand="0" w:oddHBand="0" w:evenHBand="0" w:firstRowFirstColumn="0" w:firstRowLastColumn="0" w:lastRowFirstColumn="0" w:lastRowLastColumn="0"/>
              <w:rPr>
                <w:rFonts w:cs="Tahoma"/>
                <w:b/>
                <w:bCs/>
                <w:sz w:val="16"/>
                <w:szCs w:val="16"/>
                <w:lang w:val="x-none"/>
              </w:rPr>
            </w:pPr>
            <w:r w:rsidRPr="002A7206">
              <w:rPr>
                <w:rFonts w:cs="Tahoma"/>
                <w:b/>
                <w:bCs/>
                <w:sz w:val="16"/>
                <w:szCs w:val="16"/>
                <w:lang w:val="x-none"/>
              </w:rPr>
              <w:t> SKUPAJ</w:t>
            </w:r>
          </w:p>
        </w:tc>
        <w:tc>
          <w:tcPr>
            <w:cnfStyle w:val="000010000000" w:firstRow="0" w:lastRow="0" w:firstColumn="0" w:lastColumn="0" w:oddVBand="1" w:evenVBand="0" w:oddHBand="0" w:evenHBand="0" w:firstRowFirstColumn="0" w:firstRowLastColumn="0" w:lastRowFirstColumn="0" w:lastRowLastColumn="0"/>
            <w:tcW w:w="1984" w:type="dxa"/>
          </w:tcPr>
          <w:p w:rsidR="009B07B8" w:rsidRPr="002A7206" w:rsidRDefault="009B07B8" w:rsidP="00F5797C">
            <w:pPr>
              <w:widowControl w:val="0"/>
              <w:spacing w:after="0"/>
              <w:ind w:left="0" w:right="-1"/>
              <w:jc w:val="right"/>
              <w:rPr>
                <w:rFonts w:cs="Tahoma"/>
                <w:b/>
                <w:bCs/>
                <w:sz w:val="16"/>
                <w:szCs w:val="16"/>
                <w:lang w:val="x-none"/>
              </w:rPr>
            </w:pPr>
            <w:r w:rsidRPr="002A7206">
              <w:rPr>
                <w:rFonts w:cs="Tahoma"/>
                <w:b/>
                <w:bCs/>
                <w:sz w:val="16"/>
                <w:szCs w:val="16"/>
                <w:lang w:val="x-none"/>
              </w:rPr>
              <w:t>417.512,00</w:t>
            </w:r>
          </w:p>
        </w:tc>
        <w:tc>
          <w:tcPr>
            <w:tcW w:w="1985" w:type="dxa"/>
          </w:tcPr>
          <w:p w:rsidR="009B07B8" w:rsidRPr="002A7206" w:rsidRDefault="009B07B8" w:rsidP="00F5797C">
            <w:pPr>
              <w:widowControl w:val="0"/>
              <w:spacing w:after="0"/>
              <w:ind w:left="0" w:right="-1"/>
              <w:jc w:val="right"/>
              <w:cnfStyle w:val="000000000000" w:firstRow="0" w:lastRow="0" w:firstColumn="0" w:lastColumn="0" w:oddVBand="0" w:evenVBand="0" w:oddHBand="0" w:evenHBand="0" w:firstRowFirstColumn="0" w:firstRowLastColumn="0" w:lastRowFirstColumn="0" w:lastRowLastColumn="0"/>
              <w:rPr>
                <w:rFonts w:cs="Tahoma"/>
                <w:b/>
                <w:bCs/>
                <w:sz w:val="16"/>
                <w:szCs w:val="16"/>
                <w:lang w:val="x-none"/>
              </w:rPr>
            </w:pPr>
            <w:r w:rsidRPr="002A7206">
              <w:rPr>
                <w:rFonts w:cs="Tahoma"/>
                <w:b/>
                <w:bCs/>
                <w:sz w:val="16"/>
                <w:szCs w:val="16"/>
                <w:lang w:val="x-none"/>
              </w:rPr>
              <w:t>310.014,78</w:t>
            </w:r>
          </w:p>
        </w:tc>
      </w:tr>
    </w:tbl>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Realizacija je bila 74% glede na plan, saj se bo projekt Čebelji park zaradi dolgotrajnega postopka razpisa za Evropska sredstva pričel v letu 2018.</w:t>
      </w:r>
    </w:p>
    <w:p w:rsidR="009B07B8" w:rsidRPr="00C251B8" w:rsidRDefault="009B07B8" w:rsidP="00C251B8">
      <w:pPr>
        <w:pStyle w:val="PP-naslov"/>
        <w:spacing w:before="360" w:line="276" w:lineRule="auto"/>
        <w:rPr>
          <w:sz w:val="22"/>
          <w:szCs w:val="22"/>
        </w:rPr>
      </w:pPr>
      <w:r w:rsidRPr="00C251B8">
        <w:rPr>
          <w:sz w:val="22"/>
          <w:szCs w:val="22"/>
        </w:rPr>
        <w:t>1414 E-TOČKE</w:t>
      </w:r>
      <w:r w:rsidRPr="00C251B8">
        <w:rPr>
          <w:sz w:val="22"/>
          <w:szCs w:val="22"/>
        </w:rPr>
        <w:tab/>
        <w:t>1.466 €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spacing w:after="0"/>
        <w:ind w:left="0" w:right="-1"/>
        <w:jc w:val="both"/>
        <w:rPr>
          <w:rFonts w:ascii="Tahoma" w:hAnsi="Tahoma" w:cs="Tahoma"/>
          <w:lang w:val="x-none"/>
        </w:rPr>
      </w:pPr>
      <w:r w:rsidRPr="007B69C0">
        <w:rPr>
          <w:rFonts w:ascii="Tahoma" w:hAnsi="Tahoma" w:cs="Tahoma"/>
          <w:lang w:val="x-none"/>
        </w:rPr>
        <w:t xml:space="preserve">Na postavki E-točke so bila sredstva v letu 2017 porabljena za delovanje šestih </w:t>
      </w:r>
      <w:proofErr w:type="spellStart"/>
      <w:r w:rsidRPr="007B69C0">
        <w:rPr>
          <w:rFonts w:ascii="Tahoma" w:hAnsi="Tahoma" w:cs="Tahoma"/>
          <w:lang w:val="x-none"/>
        </w:rPr>
        <w:t>wi</w:t>
      </w:r>
      <w:proofErr w:type="spellEnd"/>
      <w:r w:rsidRPr="007B69C0">
        <w:rPr>
          <w:rFonts w:ascii="Tahoma" w:hAnsi="Tahoma" w:cs="Tahoma"/>
          <w:lang w:val="x-none"/>
        </w:rPr>
        <w:t>-fi točk na območju občine.</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Default="009B07B8" w:rsidP="009B07B8">
      <w:pPr>
        <w:widowControl w:val="0"/>
        <w:spacing w:after="0"/>
        <w:ind w:left="0" w:right="-1"/>
        <w:jc w:val="both"/>
        <w:rPr>
          <w:rFonts w:ascii="Tahoma" w:hAnsi="Tahoma" w:cs="Tahoma"/>
        </w:rPr>
      </w:pPr>
      <w:r w:rsidRPr="007B69C0">
        <w:rPr>
          <w:rFonts w:ascii="Tahoma" w:hAnsi="Tahoma" w:cs="Tahoma"/>
          <w:lang w:val="x-none"/>
        </w:rPr>
        <w:t>Na postavki je bilo porabljenih manj sredstev glede na planirano, saj ni bilo potrebo izvesti nobenih vzdrževalnih del.</w:t>
      </w:r>
    </w:p>
    <w:p w:rsidR="002A7206" w:rsidRPr="002A7206" w:rsidRDefault="002A7206" w:rsidP="009B07B8">
      <w:pPr>
        <w:widowControl w:val="0"/>
        <w:spacing w:after="0"/>
        <w:ind w:left="0" w:right="-1"/>
        <w:jc w:val="both"/>
        <w:rPr>
          <w:rFonts w:ascii="Tahoma" w:hAnsi="Tahoma" w:cs="Tahoma"/>
        </w:rPr>
      </w:pPr>
    </w:p>
    <w:p w:rsidR="009B07B8" w:rsidRPr="00C251B8" w:rsidRDefault="009B07B8" w:rsidP="00C251B8">
      <w:pPr>
        <w:pStyle w:val="AHeading5"/>
        <w:pBdr>
          <w:top w:val="none" w:sz="0" w:space="0" w:color="auto"/>
          <w:bottom w:val="none" w:sz="0" w:space="0" w:color="auto"/>
        </w:pBdr>
        <w:tabs>
          <w:tab w:val="decimal" w:pos="9200"/>
        </w:tabs>
        <w:spacing w:line="276" w:lineRule="auto"/>
        <w:ind w:right="-1"/>
        <w:jc w:val="both"/>
        <w:rPr>
          <w:rStyle w:val="Intenzivenpoudarek"/>
          <w:b/>
          <w:sz w:val="24"/>
          <w:szCs w:val="24"/>
        </w:rPr>
      </w:pPr>
      <w:r w:rsidRPr="00C251B8">
        <w:rPr>
          <w:rStyle w:val="Intenzivenpoudarek"/>
          <w:b/>
          <w:sz w:val="24"/>
          <w:szCs w:val="24"/>
        </w:rPr>
        <w:t>15 VAROVANJE OKOLJA IN NARAVNE DEDIŠČINE</w:t>
      </w:r>
      <w:r w:rsidRPr="00C251B8">
        <w:rPr>
          <w:rStyle w:val="Intenzivenpoudarek"/>
          <w:b/>
          <w:sz w:val="24"/>
          <w:szCs w:val="24"/>
        </w:rPr>
        <w:tab/>
        <w:t>429.383 €</w:t>
      </w:r>
    </w:p>
    <w:p w:rsidR="009B07B8" w:rsidRPr="00C251B8" w:rsidRDefault="009B07B8" w:rsidP="00C251B8">
      <w:pPr>
        <w:pStyle w:val="AHeading6"/>
        <w:pBdr>
          <w:top w:val="none" w:sz="0" w:space="0" w:color="auto"/>
          <w:bottom w:val="none" w:sz="0" w:space="0" w:color="auto"/>
        </w:pBdr>
        <w:tabs>
          <w:tab w:val="decimal" w:pos="9200"/>
        </w:tabs>
        <w:spacing w:line="276" w:lineRule="auto"/>
        <w:ind w:right="-1"/>
        <w:jc w:val="both"/>
        <w:rPr>
          <w:rStyle w:val="Intenzivenpoudarek"/>
          <w:b/>
          <w:sz w:val="24"/>
          <w:szCs w:val="24"/>
        </w:rPr>
      </w:pPr>
      <w:r w:rsidRPr="00C251B8">
        <w:rPr>
          <w:rStyle w:val="Intenzivenpoudarek"/>
          <w:b/>
          <w:sz w:val="24"/>
          <w:szCs w:val="24"/>
        </w:rPr>
        <w:t>1502 Zmanjševanje onesnaženja, kontrola in nadzor</w:t>
      </w:r>
      <w:r w:rsidRPr="00C251B8">
        <w:rPr>
          <w:rStyle w:val="Intenzivenpoudarek"/>
          <w:b/>
          <w:sz w:val="24"/>
          <w:szCs w:val="24"/>
        </w:rPr>
        <w:tab/>
        <w:t>429.383 €</w:t>
      </w:r>
    </w:p>
    <w:p w:rsidR="009B07B8" w:rsidRPr="00C251B8" w:rsidRDefault="009B07B8" w:rsidP="00C251B8">
      <w:pPr>
        <w:pStyle w:val="AHeading7"/>
        <w:pBdr>
          <w:top w:val="none" w:sz="0" w:space="0" w:color="auto"/>
          <w:bottom w:val="none" w:sz="0" w:space="0" w:color="auto"/>
        </w:pBdr>
        <w:tabs>
          <w:tab w:val="decimal" w:pos="9200"/>
        </w:tabs>
        <w:ind w:right="-1"/>
        <w:jc w:val="both"/>
        <w:rPr>
          <w:rStyle w:val="Intenzivenpoudarek1"/>
          <w:b/>
          <w:sz w:val="20"/>
        </w:rPr>
      </w:pPr>
      <w:r w:rsidRPr="00C251B8">
        <w:rPr>
          <w:rStyle w:val="Intenzivenpoudarek1"/>
          <w:b/>
          <w:sz w:val="20"/>
        </w:rPr>
        <w:t>15029001 Zbiranje in ravnanje z odpadki</w:t>
      </w:r>
      <w:r w:rsidRPr="00C251B8">
        <w:rPr>
          <w:rStyle w:val="Intenzivenpoudarek1"/>
          <w:b/>
          <w:sz w:val="20"/>
        </w:rPr>
        <w:tab/>
        <w:t>3.084 €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Zakonske in druge pravne podlage, ki pojasnjujejo delovno področje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Zakon o varstvu okolja, Zakon o gospodarskih javnih službah, Uredba o ravnanju z embalažo in odpadno embalažo, Uredba o ravnanju z biološko razgradljivimi kuhinjskimi odpadki in zelenim vrtnim odpadom, Uredba o ravnanju z odpadki, Odlok o gospodarskih javnih službah v občini Žirovnica, Odlok o ravnanju s komunalnimi odpadki.</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lastRenderedPageBreak/>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Dolgoročni cilji so usmerjeni v uvedbo predelave odpadkov in ponovne uporabe odpadkov ter zmanjšanje količine odpadkov na odlagališču, zmanjšanje črnih odlagališč. Kar se tiče deponije Mala </w:t>
      </w:r>
      <w:proofErr w:type="spellStart"/>
      <w:r w:rsidRPr="007B69C0">
        <w:rPr>
          <w:rFonts w:ascii="Tahoma" w:hAnsi="Tahoma" w:cs="Tahoma"/>
          <w:lang w:val="x-none"/>
        </w:rPr>
        <w:t>Mežakla</w:t>
      </w:r>
      <w:proofErr w:type="spellEnd"/>
      <w:r w:rsidRPr="007B69C0">
        <w:rPr>
          <w:rFonts w:ascii="Tahoma" w:hAnsi="Tahoma" w:cs="Tahoma"/>
          <w:lang w:val="x-none"/>
        </w:rPr>
        <w:t xml:space="preserve"> ocenjujemo, da je uspešnost zastavljenih ciljev zadovoljiva (brežine so bile </w:t>
      </w:r>
      <w:proofErr w:type="spellStart"/>
      <w:r w:rsidRPr="007B69C0">
        <w:rPr>
          <w:rFonts w:ascii="Tahoma" w:hAnsi="Tahoma" w:cs="Tahoma"/>
          <w:lang w:val="x-none"/>
        </w:rPr>
        <w:t>nadvišane</w:t>
      </w:r>
      <w:proofErr w:type="spellEnd"/>
      <w:r w:rsidRPr="007B69C0">
        <w:rPr>
          <w:rFonts w:ascii="Tahoma" w:hAnsi="Tahoma" w:cs="Tahoma"/>
          <w:lang w:val="x-none"/>
        </w:rPr>
        <w:t>, uspešno delujeta sortirnica in mehansko-biološka predelava odpadkov),  uspešno deluje zbirni center v Žirovnici. Še vedno se zbirajo se sredstva za zaprtje deponije po prenehanju delovanja.</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Nastanek morebitnih nedopustnih ali nepričakovanih posledic pri izvajanju programa dela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Nedopustnih posledic ni bilo.</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S sredstvi na programu smo skušali ravnati gospodarno in učinkovito.  Manj sredstev od planiranih je bilo porabljeno za  investicijsko-vzdrževalna dela na deponiji (ta del investicij vodi JEKO-IN). </w:t>
      </w:r>
    </w:p>
    <w:p w:rsidR="009B07B8" w:rsidRPr="00C251B8" w:rsidRDefault="009B07B8" w:rsidP="00C251B8">
      <w:pPr>
        <w:pStyle w:val="PP-naslov"/>
        <w:spacing w:before="360" w:line="276" w:lineRule="auto"/>
        <w:rPr>
          <w:sz w:val="22"/>
          <w:szCs w:val="22"/>
        </w:rPr>
      </w:pPr>
      <w:r w:rsidRPr="00C251B8">
        <w:rPr>
          <w:sz w:val="22"/>
          <w:szCs w:val="22"/>
        </w:rPr>
        <w:t>1501 ODLAGALIŠČE ODPADKOV IN ZBIRNI CENTER</w:t>
      </w:r>
      <w:r w:rsidRPr="00C251B8">
        <w:rPr>
          <w:sz w:val="22"/>
          <w:szCs w:val="22"/>
        </w:rPr>
        <w:tab/>
        <w:t>0 €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Pod postavko v letu 2017  predvidena sredstva niso bila porabljena, saj ni bilo na odlagališču nobenih investicij, prav tako ne v Zbirnem centru.</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Bistvenega odstopanje plana od realizacije ni bilo. </w:t>
      </w:r>
    </w:p>
    <w:p w:rsidR="009B07B8" w:rsidRPr="00C251B8" w:rsidRDefault="009B07B8" w:rsidP="00C251B8">
      <w:pPr>
        <w:pStyle w:val="PP-naslov"/>
        <w:spacing w:before="360" w:line="276" w:lineRule="auto"/>
        <w:rPr>
          <w:sz w:val="22"/>
          <w:szCs w:val="22"/>
        </w:rPr>
      </w:pPr>
      <w:r w:rsidRPr="00C251B8">
        <w:rPr>
          <w:sz w:val="22"/>
          <w:szCs w:val="22"/>
        </w:rPr>
        <w:t>1502 SANACIJA DIVJIH ODLAGALIŠČ</w:t>
      </w:r>
      <w:r w:rsidRPr="00C251B8">
        <w:rPr>
          <w:sz w:val="22"/>
          <w:szCs w:val="22"/>
        </w:rPr>
        <w:tab/>
        <w:t>3.084 €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Sredstva na postavki sanacija divjih odlagališč so bila v letu 2017 porabljena za izvedbo spomladanske čistilne akcije ob dnevu zemlje: material (vreče, rokavice) (948 EUR), malica (1.548 EUR), odvoz smeti po končani čistilni akciji (588 EUR).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V letu 2017 so bila sredstva na postavki porabljena v skladu s planiranimi.</w:t>
      </w:r>
    </w:p>
    <w:p w:rsidR="009B07B8" w:rsidRPr="00C251B8" w:rsidRDefault="009B07B8" w:rsidP="00C251B8">
      <w:pPr>
        <w:pStyle w:val="AHeading7"/>
        <w:pBdr>
          <w:top w:val="none" w:sz="0" w:space="0" w:color="auto"/>
          <w:bottom w:val="none" w:sz="0" w:space="0" w:color="auto"/>
        </w:pBdr>
        <w:tabs>
          <w:tab w:val="decimal" w:pos="9200"/>
        </w:tabs>
        <w:ind w:right="-1"/>
        <w:jc w:val="both"/>
        <w:rPr>
          <w:rStyle w:val="Intenzivenpoudarek1"/>
          <w:b/>
          <w:sz w:val="20"/>
        </w:rPr>
      </w:pPr>
      <w:r w:rsidRPr="00C251B8">
        <w:rPr>
          <w:rStyle w:val="Intenzivenpoudarek1"/>
          <w:b/>
          <w:sz w:val="20"/>
        </w:rPr>
        <w:t>15029002 Ravnanje z odpadno vodo</w:t>
      </w:r>
      <w:r w:rsidRPr="00C251B8">
        <w:rPr>
          <w:rStyle w:val="Intenzivenpoudarek1"/>
          <w:b/>
          <w:sz w:val="20"/>
        </w:rPr>
        <w:tab/>
        <w:t>426.299 €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Zakonske in druge pravne podlage, ki pojasnjujejo delovno področje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Zakon o varstvu okolja, Zakon o gospodarskih javnih službah, Zakon o vodah, Odlok o gospodarskih javnih službah v občini Žirovnica, Program odvajanja in čiščenja komunalne odpadne in padavinske vode za občino Jesenice in občino Žirovnica , Odlok o odvajanju in čiščenju komunalne in padavinske odpadne vode v občini Žirovnica</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Ravnanje z odpadno vodo obsega gradnjo novih in vzdrževanje obstoječih kanalizacijskih sistemov v občini. Dolgoročni cilji so: izboljšanje stanja okolja, povečanje kanalizacijskega omrežja (ločeni sistem), investicijsko vzdrževanje črpališč (Doslovče, Smokuč) in čistilne naprave za odpadne vode iz </w:t>
      </w:r>
      <w:proofErr w:type="spellStart"/>
      <w:r w:rsidRPr="007B69C0">
        <w:rPr>
          <w:rFonts w:ascii="Tahoma" w:hAnsi="Tahoma" w:cs="Tahoma"/>
          <w:lang w:val="x-none"/>
        </w:rPr>
        <w:t>obrnto</w:t>
      </w:r>
      <w:proofErr w:type="spellEnd"/>
      <w:r w:rsidRPr="007B69C0">
        <w:rPr>
          <w:rFonts w:ascii="Tahoma" w:hAnsi="Tahoma" w:cs="Tahoma"/>
          <w:lang w:val="x-none"/>
        </w:rPr>
        <w:t>-poslovne cone. Cilj je dosegati okoljske standarde na področju odvajanja in čiščenja komunalne odpadne in padavinske vode. Ocenjujemo, da bomo cilj v celoti dosegli do leta 2019, ko bo predvidoma po vsej občini zgrajen ločen kanalizacijski sistem s povezavo na CČN Radovljica.</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Nastanek morebitnih nedopustnih ali nepričakovanih posledic pri izvajanju programa dela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Nedopustnih posledic ni bilo.</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lastRenderedPageBreak/>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Ocenjujemo, da je bilo poslovanje  gospodarno in tudi učinkovito, saj  so bili cilji za leto 2017 doseženi (nadaljevanje izgradnje fekalnega kanalizacijskega omrežja na Bregu je bilo planirano v letu 2018). </w:t>
      </w:r>
    </w:p>
    <w:p w:rsidR="009B07B8" w:rsidRPr="00C251B8" w:rsidRDefault="009B07B8" w:rsidP="00C251B8">
      <w:pPr>
        <w:pStyle w:val="PP-naslov"/>
        <w:spacing w:before="360" w:line="276" w:lineRule="auto"/>
        <w:rPr>
          <w:sz w:val="22"/>
          <w:szCs w:val="22"/>
        </w:rPr>
      </w:pPr>
      <w:r w:rsidRPr="00C251B8">
        <w:rPr>
          <w:sz w:val="22"/>
          <w:szCs w:val="22"/>
        </w:rPr>
        <w:t>1511 VZDRŽEVANJE METEORNE KANALIZACIJE</w:t>
      </w:r>
      <w:r w:rsidRPr="00C251B8">
        <w:rPr>
          <w:sz w:val="22"/>
          <w:szCs w:val="22"/>
        </w:rPr>
        <w:tab/>
        <w:t>16.066 €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Na postavki vzdrževanje meteorne kanalizacije so bila sredstva v letu 2017 v skupni višini 16.066 EUR namenjena: čiščenju peskolovov in javnih kanalov meteorne kanalizacije (12.645 EUR), popravilu jaškov (1.474 EUR) ter čiščenju </w:t>
      </w:r>
      <w:proofErr w:type="spellStart"/>
      <w:r w:rsidRPr="007B69C0">
        <w:rPr>
          <w:rFonts w:ascii="Tahoma" w:hAnsi="Tahoma" w:cs="Tahoma"/>
          <w:lang w:val="x-none"/>
        </w:rPr>
        <w:t>propusta</w:t>
      </w:r>
      <w:proofErr w:type="spellEnd"/>
      <w:r w:rsidRPr="007B69C0">
        <w:rPr>
          <w:rFonts w:ascii="Tahoma" w:hAnsi="Tahoma" w:cs="Tahoma"/>
          <w:lang w:val="x-none"/>
        </w:rPr>
        <w:t xml:space="preserve"> pod Ajdno (1.947 EUR).</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V letu 2017 so bila sredstva na postavki porabljena v skladu s planiranimi.</w:t>
      </w:r>
    </w:p>
    <w:p w:rsidR="009B07B8" w:rsidRPr="00C251B8" w:rsidRDefault="009B07B8" w:rsidP="00C251B8">
      <w:pPr>
        <w:pStyle w:val="PP-naslov"/>
        <w:spacing w:before="360" w:line="276" w:lineRule="auto"/>
        <w:rPr>
          <w:sz w:val="22"/>
          <w:szCs w:val="22"/>
        </w:rPr>
      </w:pPr>
      <w:r w:rsidRPr="00C251B8">
        <w:rPr>
          <w:sz w:val="22"/>
          <w:szCs w:val="22"/>
        </w:rPr>
        <w:t>1512 FEKALNA KANALIZACIJA (INVESTICIJE)</w:t>
      </w:r>
      <w:r w:rsidRPr="00C251B8">
        <w:rPr>
          <w:sz w:val="22"/>
          <w:szCs w:val="22"/>
        </w:rPr>
        <w:tab/>
        <w:t>397.052 €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2A7206">
      <w:pPr>
        <w:widowControl w:val="0"/>
        <w:spacing w:before="0" w:after="0"/>
        <w:ind w:left="0" w:right="-1"/>
        <w:jc w:val="both"/>
        <w:rPr>
          <w:rFonts w:ascii="Tahoma" w:hAnsi="Tahoma" w:cs="Tahoma"/>
          <w:lang w:val="x-none"/>
        </w:rPr>
      </w:pPr>
      <w:r w:rsidRPr="007B69C0">
        <w:rPr>
          <w:rFonts w:ascii="Tahoma" w:hAnsi="Tahoma" w:cs="Tahoma"/>
          <w:lang w:val="x-none"/>
        </w:rPr>
        <w:t>V letu 2017 so bila sredstva na postavki porabljena v višini 59%, predvsem iz razloga, ker se bo gradnja fekalne kanalizacije na Bregu nadaljevala še v letu 2018. Investicije v ločeni sistem kanalizacije so opredeljene v naslednjih  NRP z oznakami:  0B192-16-0001 INVESTICIJSKO VZDRŽEVANJE FEKALNE KANALIZACIJE, 0B000-07-029 KANALIZACIJA BREG in 0B192-13-0001 KANALIZACIJA MOSTE.</w:t>
      </w:r>
    </w:p>
    <w:p w:rsidR="009B07B8" w:rsidRPr="007B69C0" w:rsidRDefault="009B07B8" w:rsidP="002A7206">
      <w:pPr>
        <w:widowControl w:val="0"/>
        <w:spacing w:before="0" w:after="0"/>
        <w:ind w:left="0" w:right="-1"/>
        <w:jc w:val="both"/>
        <w:rPr>
          <w:rFonts w:ascii="Tahoma" w:hAnsi="Tahoma" w:cs="Tahoma"/>
          <w:lang w:val="x-none"/>
        </w:rPr>
      </w:pPr>
      <w:r w:rsidRPr="007B69C0">
        <w:rPr>
          <w:rFonts w:ascii="Tahoma" w:hAnsi="Tahoma" w:cs="Tahoma"/>
          <w:lang w:val="x-none"/>
        </w:rPr>
        <w:t>Sredstva so bila porabljena za:</w:t>
      </w:r>
    </w:p>
    <w:p w:rsidR="009B07B8" w:rsidRPr="007B69C0" w:rsidRDefault="009B07B8" w:rsidP="002A7206">
      <w:pPr>
        <w:widowControl w:val="0"/>
        <w:spacing w:before="0" w:after="0"/>
        <w:ind w:left="0" w:right="-1"/>
        <w:jc w:val="both"/>
        <w:rPr>
          <w:rFonts w:ascii="Tahoma" w:hAnsi="Tahoma" w:cs="Tahoma"/>
          <w:lang w:val="x-none"/>
        </w:rPr>
      </w:pPr>
      <w:r w:rsidRPr="007B69C0">
        <w:rPr>
          <w:rFonts w:ascii="Tahoma" w:hAnsi="Tahoma" w:cs="Tahoma"/>
          <w:lang w:val="x-none"/>
        </w:rPr>
        <w:t xml:space="preserve">- izvedbo javnega razpisa, </w:t>
      </w:r>
      <w:proofErr w:type="spellStart"/>
      <w:r w:rsidRPr="007B69C0">
        <w:rPr>
          <w:rFonts w:ascii="Tahoma" w:hAnsi="Tahoma" w:cs="Tahoma"/>
          <w:lang w:val="x-none"/>
        </w:rPr>
        <w:t>novelacijo</w:t>
      </w:r>
      <w:proofErr w:type="spellEnd"/>
      <w:r w:rsidRPr="007B69C0">
        <w:rPr>
          <w:rFonts w:ascii="Tahoma" w:hAnsi="Tahoma" w:cs="Tahoma"/>
          <w:lang w:val="x-none"/>
        </w:rPr>
        <w:t xml:space="preserve"> investicijskega programa, arheološke raziskave, koordinacijo iz varstva pri delu, nadzor nad plinovodom, gradbeni nadzor in gradnjo fekalne kanalizacije </w:t>
      </w:r>
    </w:p>
    <w:p w:rsidR="009B07B8" w:rsidRPr="007B69C0" w:rsidRDefault="009B07B8" w:rsidP="002A7206">
      <w:pPr>
        <w:widowControl w:val="0"/>
        <w:spacing w:before="0" w:after="0"/>
        <w:ind w:left="0" w:right="-1"/>
        <w:jc w:val="both"/>
        <w:rPr>
          <w:rFonts w:ascii="Tahoma" w:hAnsi="Tahoma" w:cs="Tahoma"/>
          <w:lang w:val="x-none"/>
        </w:rPr>
      </w:pPr>
      <w:r w:rsidRPr="007B69C0">
        <w:rPr>
          <w:rFonts w:ascii="Tahoma" w:hAnsi="Tahoma" w:cs="Tahoma"/>
          <w:lang w:val="x-none"/>
        </w:rPr>
        <w:t>na Bregu (233.605 €)</w:t>
      </w:r>
    </w:p>
    <w:p w:rsidR="009B07B8" w:rsidRPr="007B69C0" w:rsidRDefault="009B07B8" w:rsidP="002A7206">
      <w:pPr>
        <w:widowControl w:val="0"/>
        <w:spacing w:before="0" w:after="0"/>
        <w:ind w:left="0" w:right="-1"/>
        <w:jc w:val="both"/>
        <w:rPr>
          <w:rFonts w:ascii="Tahoma" w:hAnsi="Tahoma" w:cs="Tahoma"/>
          <w:lang w:val="x-none"/>
        </w:rPr>
      </w:pPr>
      <w:r w:rsidRPr="007B69C0">
        <w:rPr>
          <w:rFonts w:ascii="Tahoma" w:hAnsi="Tahoma" w:cs="Tahoma"/>
          <w:lang w:val="x-none"/>
        </w:rPr>
        <w:t xml:space="preserve">-koordinacijo iz varstva pri delu, elaborat zapore ceste,  gradbeni in projektantski nadzor ter sanacijo dela fekalne kanalizacije </w:t>
      </w:r>
    </w:p>
    <w:p w:rsidR="009B07B8" w:rsidRPr="007B69C0" w:rsidRDefault="009B07B8" w:rsidP="002A7206">
      <w:pPr>
        <w:widowControl w:val="0"/>
        <w:spacing w:before="0" w:after="0"/>
        <w:ind w:left="0" w:right="-1"/>
        <w:jc w:val="both"/>
        <w:rPr>
          <w:rFonts w:ascii="Tahoma" w:hAnsi="Tahoma" w:cs="Tahoma"/>
          <w:lang w:val="x-none"/>
        </w:rPr>
      </w:pPr>
      <w:r w:rsidRPr="007B69C0">
        <w:rPr>
          <w:rFonts w:ascii="Tahoma" w:hAnsi="Tahoma" w:cs="Tahoma"/>
          <w:lang w:val="x-none"/>
        </w:rPr>
        <w:t>na Breznici (86.051 €)</w:t>
      </w:r>
    </w:p>
    <w:p w:rsidR="009B07B8" w:rsidRPr="007B69C0" w:rsidRDefault="009B07B8" w:rsidP="002A7206">
      <w:pPr>
        <w:widowControl w:val="0"/>
        <w:spacing w:before="0" w:after="0"/>
        <w:ind w:left="0" w:right="-1"/>
        <w:jc w:val="both"/>
        <w:rPr>
          <w:rFonts w:ascii="Tahoma" w:hAnsi="Tahoma" w:cs="Tahoma"/>
          <w:lang w:val="x-none"/>
        </w:rPr>
      </w:pPr>
      <w:r w:rsidRPr="007B69C0">
        <w:rPr>
          <w:rFonts w:ascii="Tahoma" w:hAnsi="Tahoma" w:cs="Tahoma"/>
          <w:lang w:val="x-none"/>
        </w:rPr>
        <w:t xml:space="preserve">-gradbeni in projektantski nadzor, gradnjo in tehnični pregled fekalne kanalizacije </w:t>
      </w:r>
    </w:p>
    <w:p w:rsidR="009B07B8" w:rsidRPr="007B69C0" w:rsidRDefault="009B07B8" w:rsidP="002A7206">
      <w:pPr>
        <w:widowControl w:val="0"/>
        <w:spacing w:before="0" w:after="0"/>
        <w:ind w:left="0" w:right="-1"/>
        <w:jc w:val="both"/>
        <w:rPr>
          <w:rFonts w:ascii="Tahoma" w:hAnsi="Tahoma" w:cs="Tahoma"/>
          <w:lang w:val="x-none"/>
        </w:rPr>
      </w:pPr>
      <w:r w:rsidRPr="007B69C0">
        <w:rPr>
          <w:rFonts w:ascii="Tahoma" w:hAnsi="Tahoma" w:cs="Tahoma"/>
          <w:lang w:val="x-none"/>
        </w:rPr>
        <w:t>v Mostah (63.291 €)</w:t>
      </w:r>
    </w:p>
    <w:p w:rsidR="009B07B8" w:rsidRPr="007B69C0" w:rsidRDefault="009B07B8" w:rsidP="002A7206">
      <w:pPr>
        <w:widowControl w:val="0"/>
        <w:spacing w:before="0" w:after="0"/>
        <w:ind w:left="0" w:right="-1"/>
        <w:jc w:val="both"/>
        <w:rPr>
          <w:rFonts w:ascii="Tahoma" w:hAnsi="Tahoma" w:cs="Tahoma"/>
          <w:lang w:val="x-none"/>
        </w:rPr>
      </w:pPr>
      <w:r w:rsidRPr="007B69C0">
        <w:rPr>
          <w:rFonts w:ascii="Tahoma" w:hAnsi="Tahoma" w:cs="Tahoma"/>
          <w:lang w:val="x-none"/>
        </w:rPr>
        <w:t>-obnovo črpališča v Smokuču (14.105 €)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ind w:left="0" w:right="-1"/>
        <w:jc w:val="both"/>
        <w:rPr>
          <w:rFonts w:ascii="Tahoma" w:hAnsi="Tahoma" w:cs="Tahoma"/>
          <w:color w:val="000000"/>
          <w:lang w:val="x-none"/>
        </w:rPr>
      </w:pPr>
      <w:r w:rsidRPr="007B69C0">
        <w:rPr>
          <w:rFonts w:ascii="Tahoma" w:hAnsi="Tahoma" w:cs="Tahoma"/>
          <w:color w:val="000000"/>
          <w:lang w:val="x-none"/>
        </w:rPr>
        <w:t xml:space="preserve">Sredstva na postavki predvsem zaradi razhajanja med ocenjenimi in dejanskimi stroški gradnje kanalizacije na Bregu v letu 2017, niso bila porabljena. </w:t>
      </w:r>
    </w:p>
    <w:p w:rsidR="009B07B8" w:rsidRPr="00C251B8" w:rsidRDefault="009B07B8" w:rsidP="00C251B8">
      <w:pPr>
        <w:pStyle w:val="PP-naslov"/>
        <w:spacing w:before="360" w:line="276" w:lineRule="auto"/>
        <w:rPr>
          <w:sz w:val="22"/>
          <w:szCs w:val="22"/>
        </w:rPr>
      </w:pPr>
      <w:r w:rsidRPr="00C251B8">
        <w:rPr>
          <w:sz w:val="22"/>
          <w:szCs w:val="22"/>
        </w:rPr>
        <w:t>1514 METEORNA KANALIZACIJA</w:t>
      </w:r>
      <w:r w:rsidRPr="00C251B8">
        <w:rPr>
          <w:sz w:val="22"/>
          <w:szCs w:val="22"/>
        </w:rPr>
        <w:tab/>
        <w:t>13.181 €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2A7206">
      <w:pPr>
        <w:widowControl w:val="0"/>
        <w:spacing w:before="0" w:after="0"/>
        <w:ind w:left="0" w:right="-1"/>
        <w:jc w:val="both"/>
        <w:rPr>
          <w:rFonts w:ascii="Tahoma" w:hAnsi="Tahoma" w:cs="Tahoma"/>
          <w:color w:val="000000"/>
          <w:lang w:val="x-none"/>
        </w:rPr>
      </w:pPr>
      <w:r w:rsidRPr="007B69C0">
        <w:rPr>
          <w:rFonts w:ascii="Tahoma" w:hAnsi="Tahoma" w:cs="Tahoma"/>
          <w:color w:val="000000"/>
          <w:lang w:val="x-none"/>
        </w:rPr>
        <w:t>Sredstva so bila porabljena v višini 24 % in sicer za poplačilo stroškov ureditve odvajanja meteorne vode ob izgradnji ločenega sistema fekalne kanalizacije v delu naselja Moste (1.443 €), za prevezavo in čiščenje skupinskih greznic (2.872 €), za študijo o možnosti ponikanja v Smokuču in izdelavo PZI projekta za ureditev hudourniškega pritoka Završnice (4.416 €), zamenjava linijskih rešetk v Smokuču in na Bregu (4.016 €) ter za notarsko overovitev služnostne pogodbe za ponikovalnico pod OPC ter sorazmerni delež stroškov za izvedbo razpisa za manjše nadzore (434 €). Preostala sredstva so bila planirana za izvedbo dveh ponikovalnic (Smokuč, OPC), ki pa zaradi potrebnega predhodnega urejanja lastništva in preiskav terena, niso mogla biti izvedena že v letu 2017.</w:t>
      </w:r>
    </w:p>
    <w:p w:rsidR="009B07B8" w:rsidRPr="007B69C0" w:rsidRDefault="009B07B8" w:rsidP="002A7206">
      <w:pPr>
        <w:widowControl w:val="0"/>
        <w:spacing w:before="0" w:after="0"/>
        <w:ind w:left="0" w:right="-1"/>
        <w:jc w:val="both"/>
        <w:rPr>
          <w:rFonts w:ascii="Tahoma" w:hAnsi="Tahoma" w:cs="Tahoma"/>
          <w:color w:val="800080"/>
          <w:lang w:val="x-none"/>
        </w:rPr>
      </w:pPr>
      <w:r w:rsidRPr="007B69C0">
        <w:rPr>
          <w:rFonts w:ascii="Tahoma" w:hAnsi="Tahoma" w:cs="Tahoma"/>
          <w:color w:val="000000"/>
          <w:lang w:val="x-none"/>
        </w:rPr>
        <w:t xml:space="preserve">Investicije v meteorno kanalizacijo po občini so se izvajale v okviru razvojnih programov pod oznako 0B000-07-018 METEORNA KANALIZACIJA in 0B192-13-0001  KANALIZACIJA MOSTE. </w:t>
      </w:r>
      <w:r w:rsidRPr="007B69C0">
        <w:rPr>
          <w:rFonts w:ascii="Tahoma" w:hAnsi="Tahoma" w:cs="Tahoma"/>
          <w:color w:val="800080"/>
          <w:lang w:val="x-none"/>
        </w:rPr>
        <w:t xml:space="preserve">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Default="009B07B8" w:rsidP="009B07B8">
      <w:pPr>
        <w:widowControl w:val="0"/>
        <w:ind w:left="0" w:right="-1"/>
        <w:jc w:val="both"/>
        <w:rPr>
          <w:rFonts w:ascii="Tahoma" w:hAnsi="Tahoma" w:cs="Tahoma"/>
          <w:color w:val="000000"/>
        </w:rPr>
      </w:pPr>
      <w:r w:rsidRPr="007B69C0">
        <w:rPr>
          <w:rFonts w:ascii="Tahoma" w:hAnsi="Tahoma" w:cs="Tahoma"/>
          <w:color w:val="000000"/>
          <w:lang w:val="x-none"/>
        </w:rPr>
        <w:t xml:space="preserve">Sredstva na postavki niso bila v celoti  porabljena. Razlog je v tem, da  se bodo nekatere investicije  (ponikovalnici) zaključile šele v letu 2018. </w:t>
      </w:r>
    </w:p>
    <w:p w:rsidR="005E617E" w:rsidRPr="005E617E" w:rsidRDefault="005E617E" w:rsidP="009B07B8">
      <w:pPr>
        <w:widowControl w:val="0"/>
        <w:ind w:left="0" w:right="-1"/>
        <w:jc w:val="both"/>
        <w:rPr>
          <w:rFonts w:ascii="Tahoma" w:hAnsi="Tahoma" w:cs="Tahoma"/>
          <w:color w:val="000000"/>
        </w:rPr>
      </w:pPr>
    </w:p>
    <w:p w:rsidR="009B07B8" w:rsidRPr="00C251B8" w:rsidRDefault="009B07B8" w:rsidP="00C251B8">
      <w:pPr>
        <w:pStyle w:val="AHeading5"/>
        <w:pBdr>
          <w:top w:val="none" w:sz="0" w:space="0" w:color="auto"/>
          <w:bottom w:val="none" w:sz="0" w:space="0" w:color="auto"/>
        </w:pBdr>
        <w:tabs>
          <w:tab w:val="decimal" w:pos="9200"/>
        </w:tabs>
        <w:spacing w:line="276" w:lineRule="auto"/>
        <w:ind w:right="-1"/>
        <w:jc w:val="both"/>
        <w:rPr>
          <w:rStyle w:val="Intenzivenpoudarek"/>
          <w:b/>
          <w:sz w:val="24"/>
          <w:szCs w:val="24"/>
        </w:rPr>
      </w:pPr>
      <w:r w:rsidRPr="00C251B8">
        <w:rPr>
          <w:rStyle w:val="Intenzivenpoudarek"/>
          <w:b/>
          <w:sz w:val="24"/>
          <w:szCs w:val="24"/>
        </w:rPr>
        <w:lastRenderedPageBreak/>
        <w:t>16 PROSTORSKO PLANIRANJE IN STANOVANJSKO KOMUNALNA DEJAVNOST</w:t>
      </w:r>
      <w:r w:rsidRPr="00C251B8">
        <w:rPr>
          <w:rStyle w:val="Intenzivenpoudarek"/>
          <w:b/>
          <w:sz w:val="24"/>
          <w:szCs w:val="24"/>
        </w:rPr>
        <w:tab/>
      </w:r>
      <w:r w:rsidR="00A959B1">
        <w:rPr>
          <w:rStyle w:val="Intenzivenpoudarek"/>
          <w:b/>
          <w:sz w:val="24"/>
          <w:szCs w:val="24"/>
        </w:rPr>
        <w:tab/>
      </w:r>
      <w:r w:rsidRPr="00C251B8">
        <w:rPr>
          <w:rStyle w:val="Intenzivenpoudarek"/>
          <w:b/>
          <w:sz w:val="24"/>
          <w:szCs w:val="24"/>
        </w:rPr>
        <w:t>211.143 €</w:t>
      </w:r>
    </w:p>
    <w:p w:rsidR="009B07B8" w:rsidRPr="00C251B8" w:rsidRDefault="009B07B8" w:rsidP="00C251B8">
      <w:pPr>
        <w:pStyle w:val="AHeading6"/>
        <w:pBdr>
          <w:top w:val="none" w:sz="0" w:space="0" w:color="auto"/>
          <w:bottom w:val="none" w:sz="0" w:space="0" w:color="auto"/>
        </w:pBdr>
        <w:tabs>
          <w:tab w:val="decimal" w:pos="9200"/>
        </w:tabs>
        <w:spacing w:line="276" w:lineRule="auto"/>
        <w:ind w:right="-1"/>
        <w:jc w:val="both"/>
        <w:rPr>
          <w:rStyle w:val="Intenzivenpoudarek"/>
          <w:b/>
          <w:sz w:val="24"/>
          <w:szCs w:val="24"/>
        </w:rPr>
      </w:pPr>
      <w:r w:rsidRPr="00C251B8">
        <w:rPr>
          <w:rStyle w:val="Intenzivenpoudarek"/>
          <w:b/>
          <w:sz w:val="24"/>
          <w:szCs w:val="24"/>
        </w:rPr>
        <w:t>1602 Prostorsko in podeželsko planiranje in administracija</w:t>
      </w:r>
      <w:r w:rsidRPr="00C251B8">
        <w:rPr>
          <w:rStyle w:val="Intenzivenpoudarek"/>
          <w:b/>
          <w:sz w:val="24"/>
          <w:szCs w:val="24"/>
        </w:rPr>
        <w:tab/>
        <w:t>11.219 €</w:t>
      </w:r>
    </w:p>
    <w:p w:rsidR="009B07B8" w:rsidRPr="00C251B8" w:rsidRDefault="009B07B8" w:rsidP="00C251B8">
      <w:pPr>
        <w:pStyle w:val="AHeading7"/>
        <w:pBdr>
          <w:top w:val="none" w:sz="0" w:space="0" w:color="auto"/>
          <w:bottom w:val="none" w:sz="0" w:space="0" w:color="auto"/>
        </w:pBdr>
        <w:tabs>
          <w:tab w:val="decimal" w:pos="9200"/>
        </w:tabs>
        <w:ind w:right="-1"/>
        <w:jc w:val="both"/>
        <w:rPr>
          <w:rStyle w:val="Intenzivenpoudarek1"/>
          <w:b/>
          <w:sz w:val="20"/>
        </w:rPr>
      </w:pPr>
      <w:r w:rsidRPr="00C251B8">
        <w:rPr>
          <w:rStyle w:val="Intenzivenpoudarek1"/>
          <w:b/>
          <w:sz w:val="20"/>
        </w:rPr>
        <w:t>16029003 Prostorsko načrtovanje</w:t>
      </w:r>
      <w:r w:rsidRPr="00C251B8">
        <w:rPr>
          <w:rStyle w:val="Intenzivenpoudarek1"/>
          <w:b/>
          <w:sz w:val="20"/>
        </w:rPr>
        <w:tab/>
        <w:t>11.219 €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Zakonske in druge pravne podlage, ki pojasnjujejo delovno področje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Odlok o strategiji prostorskega razvoja Slovenije (Ur. list RS, št. 76/04), Zakon o prostorskem načrtovanju (UL RS, št. 33/07 s spremembami), Razvojni program Občine Žirovnica 2009-2016 z elementi do leta 2020.</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Dolgoročni cilj področja proračunske porabe je </w:t>
      </w:r>
      <w:proofErr w:type="spellStart"/>
      <w:r w:rsidRPr="007B69C0">
        <w:rPr>
          <w:rFonts w:ascii="Tahoma" w:hAnsi="Tahoma" w:cs="Tahoma"/>
          <w:lang w:val="x-none"/>
        </w:rPr>
        <w:t>vzpodbujanje</w:t>
      </w:r>
      <w:proofErr w:type="spellEnd"/>
      <w:r w:rsidRPr="007B69C0">
        <w:rPr>
          <w:rFonts w:ascii="Tahoma" w:hAnsi="Tahoma" w:cs="Tahoma"/>
          <w:lang w:val="x-none"/>
        </w:rPr>
        <w:t xml:space="preserve"> vzdržnega prostorskega razvoja ter s tem zagotavljanje pogojev za skladen in celovit razvoj naselij in drugih poselitvenih območij na teritoriju občine. Letni cilji so izdelava oziroma dopolnitve in spremembe prostorskih aktov v skladu z določili zakonodaje, ob upoštevanju določenih prioritet izdelave prostorskih aktov oziroma obstoječih razmer na tem področju ter iskanju ravnovesja med javnimi in zasebnimi interesi, redno vzdrževanje in razvoj informacijskega sistema za gospodarjenje s prostorom (PISO-prostorski informacijski sistem občine), v skladu z določili zakonodaje in na podlagi medsebojnega sodelovanja vseh udeležencev v prostoru. Letni cilj v letu 2017 je bila zato priprava  sprememb starih in priprava novih prostorskih aktov, predvsem  nadaljevanje sprememb drugih OPN Občine Žirovnica in priprava OPPN obvoznice Vrba.</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Nastanek morebitnih nedopustnih ali nepričakovanih posledic pri izvajanju programa dela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Nedopustnih posledic ni bilo.</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Poslovanje na programu je potekalo gospodarno in učinkovito. V letu 2017 so se nadaljevale zastavljene naloge pri izvedbi prostorskih aktov. Nekaj sredstev je ostalo, ker iz objektivnih razlogov ti akti še niso zaključeni, vzdrževanje prostorskega informacijskega sistema in banke cestnih podatkov pa je bilo v celoti izvedeno.</w:t>
      </w:r>
    </w:p>
    <w:p w:rsidR="009B07B8" w:rsidRPr="00C251B8" w:rsidRDefault="009B07B8" w:rsidP="00C251B8">
      <w:pPr>
        <w:pStyle w:val="PP-naslov"/>
        <w:spacing w:before="360" w:line="276" w:lineRule="auto"/>
        <w:rPr>
          <w:sz w:val="22"/>
          <w:szCs w:val="22"/>
        </w:rPr>
      </w:pPr>
      <w:r w:rsidRPr="00C251B8">
        <w:rPr>
          <w:sz w:val="22"/>
          <w:szCs w:val="22"/>
        </w:rPr>
        <w:t>1601 URBANIZEM</w:t>
      </w:r>
      <w:r w:rsidRPr="00C251B8">
        <w:rPr>
          <w:sz w:val="22"/>
          <w:szCs w:val="22"/>
        </w:rPr>
        <w:tab/>
        <w:t>5.536 €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tabs>
          <w:tab w:val="left" w:pos="8220"/>
          <w:tab w:val="left" w:pos="12405"/>
        </w:tabs>
        <w:ind w:left="0" w:right="-1"/>
        <w:jc w:val="both"/>
        <w:rPr>
          <w:rFonts w:ascii="Tahoma" w:hAnsi="Tahoma" w:cs="Tahoma"/>
          <w:lang w:val="x-none"/>
        </w:rPr>
      </w:pPr>
      <w:r w:rsidRPr="007B69C0">
        <w:rPr>
          <w:rFonts w:ascii="Tahoma" w:hAnsi="Tahoma" w:cs="Tahoma"/>
          <w:lang w:val="x-none"/>
        </w:rPr>
        <w:t>V letu 2017 so bili iz postavke poplačani  stroški   tekočega vzdrževanja Prostorskega informacijskega sistema (PISO) (4.000 EUR),  banke cestnih podatkov  (BCP) in spremembe kategorizacije cest (621 EUR). Niso pa bila porabljena sredstva namenjena Drugim spremembam in dopolnitvam OPN, ki še niso zaključene in pripravam podatkov za vpis preostale javne infrastrukture na GURS. Ostalo je tudi nekaj sredstev namenjenih javnim objavam in nepredvidenim računalniškim storitvam, ki jih nismo potrebovali v tem letu. Skupaj je bilo porabljenih le cca 17% predvidenih sredstev na tej postavki. Sredstva za neizvedena dela se bodo prenesla v leto 2018.</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Odstopanja od predvidene porabe so bila, ker se je časovno  podaljšala izdelava  sprememb OPN in vpis podatkov na GURS. V lanskem letu tudi ni bilo potrebe po drugih aplikacijah ( zaradi eventualnih sprememb zakonodaje), prav tako  ni bilo v letu 2017  stroškov za objave, kopiranje projektov, kar je težko predhodno  natančno oceniti. </w:t>
      </w:r>
    </w:p>
    <w:p w:rsidR="009B07B8" w:rsidRPr="00C251B8" w:rsidRDefault="009B07B8" w:rsidP="00C251B8">
      <w:pPr>
        <w:pStyle w:val="PP-naslov"/>
        <w:spacing w:before="360" w:line="276" w:lineRule="auto"/>
        <w:rPr>
          <w:sz w:val="22"/>
          <w:szCs w:val="22"/>
        </w:rPr>
      </w:pPr>
      <w:r w:rsidRPr="00C251B8">
        <w:rPr>
          <w:sz w:val="22"/>
          <w:szCs w:val="22"/>
        </w:rPr>
        <w:t>1602 IZDAJA PROJEKTNIH POGOJEV, SOGLASIJ IN SMERNIC</w:t>
      </w:r>
      <w:r w:rsidRPr="00C251B8">
        <w:rPr>
          <w:sz w:val="22"/>
          <w:szCs w:val="22"/>
        </w:rPr>
        <w:tab/>
      </w:r>
      <w:r w:rsidR="00A959B1">
        <w:rPr>
          <w:sz w:val="22"/>
          <w:szCs w:val="22"/>
        </w:rPr>
        <w:tab/>
      </w:r>
      <w:r w:rsidRPr="00C251B8">
        <w:rPr>
          <w:sz w:val="22"/>
          <w:szCs w:val="22"/>
        </w:rPr>
        <w:t>5.683 €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spacing w:after="0"/>
        <w:ind w:left="0" w:right="-1"/>
        <w:jc w:val="both"/>
        <w:rPr>
          <w:rFonts w:ascii="Tahoma" w:hAnsi="Tahoma" w:cs="Tahoma"/>
          <w:lang w:val="x-none"/>
        </w:rPr>
      </w:pPr>
      <w:r w:rsidRPr="007B69C0">
        <w:rPr>
          <w:rFonts w:ascii="Tahoma" w:hAnsi="Tahoma" w:cs="Tahoma"/>
          <w:lang w:val="x-none"/>
        </w:rPr>
        <w:t xml:space="preserve">Iz postavke so bili poplačani stroški izdaje soglasij in projektnih pogojev ter smernic, ki jih po pooblastilu Občine </w:t>
      </w:r>
      <w:r w:rsidR="002A7206" w:rsidRPr="007B69C0">
        <w:rPr>
          <w:rFonts w:ascii="Tahoma" w:hAnsi="Tahoma" w:cs="Tahoma"/>
          <w:lang w:val="x-none"/>
        </w:rPr>
        <w:t>Žirovnice</w:t>
      </w:r>
      <w:r w:rsidRPr="007B69C0">
        <w:rPr>
          <w:rFonts w:ascii="Tahoma" w:hAnsi="Tahoma" w:cs="Tahoma"/>
          <w:lang w:val="x-none"/>
        </w:rPr>
        <w:t xml:space="preserve"> izdaja JKP JEKO-IN.</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lastRenderedPageBreak/>
        <w:t>Obrazložitev večjih odstopanj med sprejetim in  realiziranim finančnim načrtom</w:t>
      </w:r>
    </w:p>
    <w:p w:rsidR="009B07B8" w:rsidRPr="007B69C0" w:rsidRDefault="009B07B8" w:rsidP="009B07B8">
      <w:pPr>
        <w:widowControl w:val="0"/>
        <w:spacing w:after="0"/>
        <w:ind w:left="0" w:right="-1"/>
        <w:jc w:val="both"/>
        <w:rPr>
          <w:rFonts w:ascii="Tahoma" w:hAnsi="Tahoma" w:cs="Tahoma"/>
          <w:lang w:val="x-none"/>
        </w:rPr>
      </w:pPr>
      <w:r w:rsidRPr="007B69C0">
        <w:rPr>
          <w:rFonts w:ascii="Tahoma" w:hAnsi="Tahoma" w:cs="Tahoma"/>
          <w:lang w:val="x-none"/>
        </w:rPr>
        <w:t xml:space="preserve">Odstopanj na postavki ni bilo, sredstva so bila porabljena skoraj v višini 71%. Točnega zneska za te potrebe ni mogoče predvideti, ker so soglasja odvisna od števila novogradenj oz. novih priključkov na vodovod in kanalizacijo v tekočem letu. </w:t>
      </w:r>
    </w:p>
    <w:p w:rsidR="009B07B8" w:rsidRPr="00C251B8" w:rsidRDefault="009B07B8" w:rsidP="00C251B8">
      <w:pPr>
        <w:pStyle w:val="AHeading6"/>
        <w:pBdr>
          <w:top w:val="none" w:sz="0" w:space="0" w:color="auto"/>
          <w:bottom w:val="none" w:sz="0" w:space="0" w:color="auto"/>
        </w:pBdr>
        <w:tabs>
          <w:tab w:val="decimal" w:pos="9200"/>
        </w:tabs>
        <w:spacing w:line="276" w:lineRule="auto"/>
        <w:ind w:right="-1"/>
        <w:jc w:val="both"/>
        <w:rPr>
          <w:rStyle w:val="Intenzivenpoudarek"/>
          <w:b/>
          <w:sz w:val="24"/>
          <w:szCs w:val="24"/>
        </w:rPr>
      </w:pPr>
      <w:r w:rsidRPr="00C251B8">
        <w:rPr>
          <w:rStyle w:val="Intenzivenpoudarek"/>
          <w:b/>
          <w:sz w:val="24"/>
          <w:szCs w:val="24"/>
        </w:rPr>
        <w:t>1603 Komunalna dejavnost</w:t>
      </w:r>
      <w:r w:rsidRPr="00C251B8">
        <w:rPr>
          <w:rStyle w:val="Intenzivenpoudarek"/>
          <w:b/>
          <w:sz w:val="24"/>
          <w:szCs w:val="24"/>
        </w:rPr>
        <w:tab/>
        <w:t>169.423 €</w:t>
      </w:r>
    </w:p>
    <w:p w:rsidR="009B07B8" w:rsidRPr="00C251B8" w:rsidRDefault="009B07B8" w:rsidP="00C251B8">
      <w:pPr>
        <w:pStyle w:val="AHeading7"/>
        <w:pBdr>
          <w:top w:val="none" w:sz="0" w:space="0" w:color="auto"/>
          <w:bottom w:val="none" w:sz="0" w:space="0" w:color="auto"/>
        </w:pBdr>
        <w:tabs>
          <w:tab w:val="decimal" w:pos="9200"/>
        </w:tabs>
        <w:ind w:right="-1"/>
        <w:jc w:val="both"/>
        <w:rPr>
          <w:rStyle w:val="Intenzivenpoudarek1"/>
          <w:b/>
          <w:sz w:val="20"/>
        </w:rPr>
      </w:pPr>
      <w:r w:rsidRPr="00C251B8">
        <w:rPr>
          <w:rStyle w:val="Intenzivenpoudarek1"/>
          <w:b/>
          <w:sz w:val="20"/>
        </w:rPr>
        <w:t>16039001 Oskrba z vodo</w:t>
      </w:r>
      <w:r w:rsidRPr="00C251B8">
        <w:rPr>
          <w:rStyle w:val="Intenzivenpoudarek1"/>
          <w:b/>
          <w:sz w:val="20"/>
        </w:rPr>
        <w:tab/>
        <w:t>95.880 €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Zakonske in druge pravne podlage, ki pojasnjujejo delovno področje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Zakon o vodah, Zakon o varstvu okolja, Zakon o gospodarskih javnih službah, Zakon o varstvu pred požarom, Pravilnik o oskrbi s pitno vodo, Pravilnik o pitni vodi, Pravilnik o preizkušanju hidrantnega omrežja, Odlok o gospodarskih javnih službah v občini, Odlok o varstvu vodnih virov in ukrepih za zavarovanje pitnih voda v Občini Žirovnica, Odlok o oskrbi s pitno vodo na območju občine Žirovnica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Dolgoročni cilj je zagotovitev neoporečne pitne in požarne vode v zadostnih količinah na vseh območjih občine ter izboljšati kakovost izvajanja javne službe z dodatno infrastrukturo. Letni cilj je fazna obnova lokalnih vodooskrbnih sistemov. Ob gradnji ločenega kanalizacijskega sistema projekta GORKI se je obnovilo vodovodno omrežje v štirih naseljih, sicer pa se na podlagi plana JKP JEKO-IN vsako leto izvajajo najbolj nujna investicijska-vzdrževalna dela na obstoječem vodovodnem omrežju, ki se ob gradnji kanalizacije ne obnavlja (vodohrani, telemetrija, ipd.).</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Nastanek morebitnih nedopustnih ali nepričakovanih posledic pri izvajanju programa dela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Nedopustnih posledic ni bilo.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Poslovanje je bilo gospodarno in učinkovito. Planirane obnove vodovodnega omrežja so bile v celoti realizirane.</w:t>
      </w:r>
    </w:p>
    <w:p w:rsidR="009B07B8" w:rsidRPr="00C251B8" w:rsidRDefault="009B07B8" w:rsidP="00C251B8">
      <w:pPr>
        <w:pStyle w:val="PP-naslov"/>
        <w:spacing w:before="360" w:line="276" w:lineRule="auto"/>
        <w:rPr>
          <w:sz w:val="22"/>
          <w:szCs w:val="22"/>
        </w:rPr>
      </w:pPr>
      <w:r w:rsidRPr="00C251B8">
        <w:rPr>
          <w:sz w:val="22"/>
          <w:szCs w:val="22"/>
        </w:rPr>
        <w:t>1611 VZDRŽEVANJE HIDRANTNEGA OMREŽJA</w:t>
      </w:r>
      <w:r w:rsidRPr="00C251B8">
        <w:rPr>
          <w:sz w:val="22"/>
          <w:szCs w:val="22"/>
        </w:rPr>
        <w:tab/>
        <w:t>5.393 €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tabs>
          <w:tab w:val="left" w:pos="12465"/>
        </w:tabs>
        <w:ind w:left="0" w:right="-1"/>
        <w:jc w:val="both"/>
        <w:rPr>
          <w:rFonts w:ascii="Tahoma" w:hAnsi="Tahoma" w:cs="Tahoma"/>
          <w:lang w:val="x-none"/>
        </w:rPr>
      </w:pPr>
      <w:r w:rsidRPr="007B69C0">
        <w:rPr>
          <w:rFonts w:ascii="Tahoma" w:hAnsi="Tahoma" w:cs="Tahoma"/>
          <w:lang w:val="x-none"/>
        </w:rPr>
        <w:t>Na postavki vzdrževanje hidrantnega omrežja so bila sredstva v letu 2017 namenjena: pregledu vseh hidrantov v občini (3.528 EUR), namestitvi novih oziroma zamenjavi in popravilu obstoječih hidrantov (zamenjava hidranta - Breznica in Rodine) (1.762 EUR) ter označitvi požarnega bazena na Rodinah (103 EUR).</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Sredstva niso bila v celoti porabljena, saj so bila vzdrževalna dela izvedena tudi novembra in decembra, kar zapade za plačilo v naslednjem proračunskem letu.</w:t>
      </w:r>
    </w:p>
    <w:p w:rsidR="009B07B8" w:rsidRPr="00C251B8" w:rsidRDefault="009B07B8" w:rsidP="00C251B8">
      <w:pPr>
        <w:pStyle w:val="PP-naslov"/>
        <w:spacing w:before="360" w:line="276" w:lineRule="auto"/>
        <w:rPr>
          <w:sz w:val="22"/>
          <w:szCs w:val="22"/>
        </w:rPr>
      </w:pPr>
      <w:r w:rsidRPr="00C251B8">
        <w:rPr>
          <w:sz w:val="22"/>
          <w:szCs w:val="22"/>
        </w:rPr>
        <w:t>1613 VODOVODNO OMREŽJE (INVESTICIJE)</w:t>
      </w:r>
      <w:r w:rsidRPr="00C251B8">
        <w:rPr>
          <w:sz w:val="22"/>
          <w:szCs w:val="22"/>
        </w:rPr>
        <w:tab/>
        <w:t>90.487 €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tabs>
          <w:tab w:val="left" w:pos="12435"/>
        </w:tabs>
        <w:ind w:left="0" w:right="-1"/>
        <w:jc w:val="both"/>
        <w:rPr>
          <w:rFonts w:ascii="Tahoma" w:hAnsi="Tahoma" w:cs="Tahoma"/>
          <w:color w:val="000000"/>
          <w:lang w:val="x-none"/>
        </w:rPr>
      </w:pPr>
      <w:r w:rsidRPr="007B69C0">
        <w:rPr>
          <w:rFonts w:ascii="Tahoma" w:hAnsi="Tahoma" w:cs="Tahoma"/>
          <w:color w:val="000000"/>
          <w:lang w:val="x-none"/>
        </w:rPr>
        <w:t>Ob gradnji ločenega sistema kanalizacije v delu Most se je v letu 2016 obnavljalo tudi vodovodno omrežje po trasah kanalizacije. Sredstva so bila namenjena plačilu zadnjih situacij izvajalcem gradbenih del in strokovnemu nadzoru, ki so zapadle v plačilo šele v letu 2017 (10.746 €). ostala sredstva so bila namenjena obnovi vodovoda na Bregu, prav tako ob gradnji kanalizacije (79.741 €), ki pa se bo nadaljeval še v letu 2018 (gradnja, gradbeni nadzor in nadzor nad plinom, koordinacija za varnost pri delu).</w:t>
      </w:r>
    </w:p>
    <w:p w:rsidR="009B07B8" w:rsidRPr="007B69C0" w:rsidRDefault="009B07B8" w:rsidP="009B07B8">
      <w:pPr>
        <w:widowControl w:val="0"/>
        <w:ind w:left="0" w:right="-1"/>
        <w:jc w:val="both"/>
        <w:rPr>
          <w:rFonts w:ascii="Tahoma" w:hAnsi="Tahoma" w:cs="Tahoma"/>
          <w:color w:val="000000"/>
          <w:lang w:val="x-none"/>
        </w:rPr>
      </w:pPr>
      <w:r w:rsidRPr="007B69C0">
        <w:rPr>
          <w:rFonts w:ascii="Tahoma" w:hAnsi="Tahoma" w:cs="Tahoma"/>
          <w:color w:val="000000"/>
          <w:lang w:val="x-none"/>
        </w:rPr>
        <w:t xml:space="preserve">Obnova vodovodnega omrežja ob gradnji kanalizacije se nahaja v NRP pod oznako  0B192-09-001 VODOVODNO OMREŽJE-INVESTICIJE.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lastRenderedPageBreak/>
        <w:t>Obrazložitev večjih odstopanj med sprejetim in  realiziranim finančnim načrtom</w:t>
      </w:r>
    </w:p>
    <w:p w:rsidR="009B07B8" w:rsidRPr="007B69C0" w:rsidRDefault="009B07B8" w:rsidP="009B07B8">
      <w:pPr>
        <w:widowControl w:val="0"/>
        <w:ind w:left="0" w:right="-1"/>
        <w:jc w:val="both"/>
        <w:rPr>
          <w:rFonts w:ascii="Tahoma" w:hAnsi="Tahoma" w:cs="Tahoma"/>
          <w:color w:val="000000"/>
          <w:lang w:val="x-none"/>
        </w:rPr>
      </w:pPr>
      <w:r w:rsidRPr="007B69C0">
        <w:rPr>
          <w:rFonts w:ascii="Tahoma" w:hAnsi="Tahoma" w:cs="Tahoma"/>
          <w:color w:val="000000"/>
          <w:lang w:val="x-none"/>
        </w:rPr>
        <w:t>Na postavki ni bilo odstopanj od planiranega programa.  Stroškov pa je bilo manj od ocenjenih, saj dela niso bila zaključena oz. jih nekaj že izvedenih zapade v plačilo v letu 2018. Sredstva na postavki so porabljena zato v višini 52% glede na planirana.</w:t>
      </w:r>
    </w:p>
    <w:p w:rsidR="009B07B8" w:rsidRPr="00C251B8" w:rsidRDefault="009B07B8" w:rsidP="00C251B8">
      <w:pPr>
        <w:pStyle w:val="AHeading7"/>
        <w:pBdr>
          <w:top w:val="none" w:sz="0" w:space="0" w:color="auto"/>
          <w:bottom w:val="none" w:sz="0" w:space="0" w:color="auto"/>
        </w:pBdr>
        <w:tabs>
          <w:tab w:val="decimal" w:pos="9200"/>
        </w:tabs>
        <w:ind w:right="-1"/>
        <w:jc w:val="both"/>
        <w:rPr>
          <w:rStyle w:val="Intenzivenpoudarek1"/>
          <w:b/>
          <w:sz w:val="20"/>
        </w:rPr>
      </w:pPr>
      <w:r w:rsidRPr="00C251B8">
        <w:rPr>
          <w:rStyle w:val="Intenzivenpoudarek1"/>
          <w:b/>
          <w:sz w:val="20"/>
        </w:rPr>
        <w:t>16039002 Urejanje pokopališč in pogrebna dejavnost</w:t>
      </w:r>
      <w:r w:rsidRPr="00C251B8">
        <w:rPr>
          <w:rStyle w:val="Intenzivenpoudarek1"/>
          <w:b/>
          <w:sz w:val="20"/>
        </w:rPr>
        <w:tab/>
        <w:t>10.644 €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Zakonske in druge pravne podlage, ki pojasnjujejo delovno področje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Zakon o pokopališki in pogrebni dejavnosti, Zakon o gospodarskih javnih službah, Odlok o gospodarskih javnih službah v občini Žirovnica, Odlok o pokopališki in pogrebni dejavnosti ter urejanju pokopališč v Občini Žirovnica</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Dolgoročni cilj je zagotavljati ustrezno urejenost pokopališč in infrastrukture v sklopu pokopališč ter zadostno število grobnih mest, na letni ravni pa to zagotavljati skladno z razpoložljivimi sredstvi.</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Nastanek morebitnih nedopustnih ali nepričakovanih posledic pri izvajanju programa dela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Nedopustnih in nepričakovanih posledic ni bilo.</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Poslovanje je bilo gospodarno in učinkovito, saj  je bilo večino sredstev porabljenih (dobrih 70%).</w:t>
      </w:r>
    </w:p>
    <w:p w:rsidR="009B07B8" w:rsidRPr="00C251B8" w:rsidRDefault="009B07B8" w:rsidP="00C251B8">
      <w:pPr>
        <w:pStyle w:val="PP-naslov"/>
        <w:spacing w:before="360" w:line="276" w:lineRule="auto"/>
        <w:rPr>
          <w:sz w:val="22"/>
          <w:szCs w:val="22"/>
        </w:rPr>
      </w:pPr>
      <w:r w:rsidRPr="00C251B8">
        <w:rPr>
          <w:sz w:val="22"/>
          <w:szCs w:val="22"/>
        </w:rPr>
        <w:t>1621 UREDITEV POKOPALIŠČA</w:t>
      </w:r>
      <w:r w:rsidRPr="00C251B8">
        <w:rPr>
          <w:sz w:val="22"/>
          <w:szCs w:val="22"/>
        </w:rPr>
        <w:tab/>
        <w:t>10.644 €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Iz te postavke je bila v letu 2017  poplačana kompletna obnova ene od mrliških vežic ter kuhinje, ostala so neizvedena dela za obnovo betonskih </w:t>
      </w:r>
      <w:proofErr w:type="spellStart"/>
      <w:r w:rsidRPr="007B69C0">
        <w:rPr>
          <w:rFonts w:ascii="Tahoma" w:hAnsi="Tahoma" w:cs="Tahoma"/>
          <w:lang w:val="x-none"/>
        </w:rPr>
        <w:t>muld</w:t>
      </w:r>
      <w:proofErr w:type="spellEnd"/>
      <w:r w:rsidRPr="007B69C0">
        <w:rPr>
          <w:rFonts w:ascii="Tahoma" w:hAnsi="Tahoma" w:cs="Tahoma"/>
          <w:lang w:val="x-none"/>
        </w:rPr>
        <w:t xml:space="preserve"> na pokopališču, ki se prestavljajo v leto 2018.</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2A7206" w:rsidP="009B07B8">
      <w:pPr>
        <w:widowControl w:val="0"/>
        <w:ind w:left="0" w:right="-1"/>
        <w:jc w:val="both"/>
        <w:rPr>
          <w:rFonts w:ascii="Tahoma" w:hAnsi="Tahoma" w:cs="Tahoma"/>
          <w:lang w:val="x-none"/>
        </w:rPr>
      </w:pPr>
      <w:r>
        <w:rPr>
          <w:rFonts w:ascii="Tahoma" w:hAnsi="Tahoma" w:cs="Tahoma"/>
        </w:rPr>
        <w:t>Z</w:t>
      </w:r>
      <w:proofErr w:type="spellStart"/>
      <w:r w:rsidR="009B07B8" w:rsidRPr="007B69C0">
        <w:rPr>
          <w:rFonts w:ascii="Tahoma" w:hAnsi="Tahoma" w:cs="Tahoma"/>
          <w:lang w:val="x-none"/>
        </w:rPr>
        <w:t>aradi</w:t>
      </w:r>
      <w:proofErr w:type="spellEnd"/>
      <w:r w:rsidR="009B07B8" w:rsidRPr="007B69C0">
        <w:rPr>
          <w:rFonts w:ascii="Tahoma" w:hAnsi="Tahoma" w:cs="Tahoma"/>
          <w:lang w:val="x-none"/>
        </w:rPr>
        <w:t xml:space="preserve"> manjšega </w:t>
      </w:r>
      <w:r w:rsidRPr="007B69C0">
        <w:rPr>
          <w:rFonts w:ascii="Tahoma" w:hAnsi="Tahoma" w:cs="Tahoma"/>
          <w:lang w:val="x-none"/>
        </w:rPr>
        <w:t>odstopanja</w:t>
      </w:r>
      <w:r w:rsidR="009B07B8" w:rsidRPr="007B69C0">
        <w:rPr>
          <w:rFonts w:ascii="Tahoma" w:hAnsi="Tahoma" w:cs="Tahoma"/>
          <w:lang w:val="x-none"/>
        </w:rPr>
        <w:t xml:space="preserve"> od plana, so bili stroški porabljeni le v višini 71 %.</w:t>
      </w:r>
    </w:p>
    <w:p w:rsidR="009B07B8" w:rsidRPr="00C251B8" w:rsidRDefault="009B07B8" w:rsidP="00C251B8">
      <w:pPr>
        <w:pStyle w:val="AHeading7"/>
        <w:pBdr>
          <w:top w:val="none" w:sz="0" w:space="0" w:color="auto"/>
          <w:bottom w:val="none" w:sz="0" w:space="0" w:color="auto"/>
        </w:pBdr>
        <w:tabs>
          <w:tab w:val="decimal" w:pos="9200"/>
        </w:tabs>
        <w:ind w:right="-1"/>
        <w:jc w:val="both"/>
        <w:rPr>
          <w:rStyle w:val="Intenzivenpoudarek1"/>
          <w:b/>
          <w:sz w:val="20"/>
        </w:rPr>
      </w:pPr>
      <w:r w:rsidRPr="00C251B8">
        <w:rPr>
          <w:rStyle w:val="Intenzivenpoudarek1"/>
          <w:b/>
          <w:sz w:val="20"/>
        </w:rPr>
        <w:t>16039003 Objekti za rekreacijo</w:t>
      </w:r>
      <w:r w:rsidRPr="00C251B8">
        <w:rPr>
          <w:rStyle w:val="Intenzivenpoudarek1"/>
          <w:b/>
          <w:sz w:val="20"/>
        </w:rPr>
        <w:tab/>
        <w:t>62.899 €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Zakonske in druge pravne podlage, ki pojasnjujejo delovno področje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Zakon o urejanju prostora, Zakon o prostorskem načrtovanju, Zakon o graditvi objektov, Zakon o gospodarskih javnih službah, Zakon o varstvu okolja, Odlok o gospodarskih javnih službah v občini Žirovnica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Dolgoročni cilji podprograma so zagotovitev ustreznih površin za rekreacijo in igro otrok ter zagotovitev urejenosti javnih zelenih površin. Letni izvedbeni cilji podprograma so hortikulturna ureditev površin v urbanem okolju, ureditev otroških igrišč in dopolnitev obstoječih zasaditev na javnih zelenih površinah.</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Nastanek morebitnih nedopustnih ali nepričakovanih posledic pri izvajanju programa dela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Posebnosti ni bilo.</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Poslovanje je bilo gospodarno.</w:t>
      </w:r>
    </w:p>
    <w:p w:rsidR="009B07B8" w:rsidRPr="00C251B8" w:rsidRDefault="009B07B8" w:rsidP="00C251B8">
      <w:pPr>
        <w:pStyle w:val="PP-naslov"/>
        <w:spacing w:before="360" w:line="276" w:lineRule="auto"/>
        <w:rPr>
          <w:sz w:val="22"/>
          <w:szCs w:val="22"/>
        </w:rPr>
      </w:pPr>
      <w:r w:rsidRPr="00C251B8">
        <w:rPr>
          <w:sz w:val="22"/>
          <w:szCs w:val="22"/>
        </w:rPr>
        <w:t>1631 VZDRŽEVANJE JAVNIH ZELENIC</w:t>
      </w:r>
      <w:r w:rsidRPr="00C251B8">
        <w:rPr>
          <w:sz w:val="22"/>
          <w:szCs w:val="22"/>
        </w:rPr>
        <w:tab/>
        <w:t>38.741 €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tabs>
          <w:tab w:val="left" w:pos="8565"/>
          <w:tab w:val="left" w:pos="12360"/>
        </w:tabs>
        <w:ind w:left="0" w:right="-1"/>
        <w:jc w:val="both"/>
        <w:rPr>
          <w:rFonts w:ascii="Tahoma" w:hAnsi="Tahoma" w:cs="Tahoma"/>
          <w:lang w:val="x-none"/>
        </w:rPr>
      </w:pPr>
      <w:r w:rsidRPr="007B69C0">
        <w:rPr>
          <w:rFonts w:ascii="Tahoma" w:hAnsi="Tahoma" w:cs="Tahoma"/>
          <w:lang w:val="x-none"/>
        </w:rPr>
        <w:t xml:space="preserve">Na postavki vzdrževanje javnih zelenic so bila sredstva v letu 2017 porabljena za: košnjo zelenic (13.219 </w:t>
      </w:r>
      <w:r w:rsidRPr="007B69C0">
        <w:rPr>
          <w:rFonts w:ascii="Tahoma" w:hAnsi="Tahoma" w:cs="Tahoma"/>
          <w:lang w:val="x-none"/>
        </w:rPr>
        <w:lastRenderedPageBreak/>
        <w:t>EUR), obrez živih mej (2.111 EUR), urejanje zelenic (čiščenje, grabljenje, planiranje) (1.583 EUR), urejanje cvetličnih gred in korit (11.905 EUR), hortikulturno ureditev pri spomenikih (1.022 EUR) ter ureditev vaškega jedra na Rodinah (8.901 EUR).</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V letu 2017 so bi</w:t>
      </w:r>
      <w:bookmarkStart w:id="76" w:name="_GoBack"/>
      <w:bookmarkEnd w:id="76"/>
      <w:r w:rsidRPr="007B69C0">
        <w:rPr>
          <w:rFonts w:ascii="Tahoma" w:hAnsi="Tahoma" w:cs="Tahoma"/>
          <w:lang w:val="x-none"/>
        </w:rPr>
        <w:t>la sredstva na postavki porabljena v skladu s planiranimi.</w:t>
      </w:r>
    </w:p>
    <w:p w:rsidR="009B07B8" w:rsidRPr="00C251B8" w:rsidRDefault="009B07B8" w:rsidP="00C251B8">
      <w:pPr>
        <w:pStyle w:val="PP-naslov"/>
        <w:spacing w:before="360" w:line="276" w:lineRule="auto"/>
        <w:rPr>
          <w:sz w:val="22"/>
          <w:szCs w:val="22"/>
        </w:rPr>
      </w:pPr>
      <w:r w:rsidRPr="00C251B8">
        <w:rPr>
          <w:sz w:val="22"/>
          <w:szCs w:val="22"/>
        </w:rPr>
        <w:t>1633 OTROŠKA IGRIŠČA</w:t>
      </w:r>
      <w:r w:rsidRPr="00C251B8">
        <w:rPr>
          <w:sz w:val="22"/>
          <w:szCs w:val="22"/>
        </w:rPr>
        <w:tab/>
        <w:t>24.158 €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Na postavki otroška igrišča so bila sredstva v letu 2017 porabljena za: redno vzdrževanje otroških igrišč (Rodine, </w:t>
      </w:r>
      <w:proofErr w:type="spellStart"/>
      <w:r w:rsidRPr="007B69C0">
        <w:rPr>
          <w:rFonts w:ascii="Tahoma" w:hAnsi="Tahoma" w:cs="Tahoma"/>
          <w:lang w:val="x-none"/>
        </w:rPr>
        <w:t>Glenca</w:t>
      </w:r>
      <w:proofErr w:type="spellEnd"/>
      <w:r w:rsidRPr="007B69C0">
        <w:rPr>
          <w:rFonts w:ascii="Tahoma" w:hAnsi="Tahoma" w:cs="Tahoma"/>
          <w:lang w:val="x-none"/>
        </w:rPr>
        <w:t xml:space="preserve">, Vrba, Breg, Selo) (9.209 EUR), izvedbo varnostnega pregleda vseh otroških igrišč (2.187 EUR), popravilo igral na podlagi letnega pregleda igrišč (665 EUR), najemu in plačilu </w:t>
      </w:r>
      <w:proofErr w:type="spellStart"/>
      <w:r w:rsidRPr="007B69C0">
        <w:rPr>
          <w:rFonts w:ascii="Tahoma" w:hAnsi="Tahoma" w:cs="Tahoma"/>
          <w:lang w:val="x-none"/>
        </w:rPr>
        <w:t>wc</w:t>
      </w:r>
      <w:proofErr w:type="spellEnd"/>
      <w:r w:rsidRPr="007B69C0">
        <w:rPr>
          <w:rFonts w:ascii="Tahoma" w:hAnsi="Tahoma" w:cs="Tahoma"/>
          <w:lang w:val="x-none"/>
        </w:rPr>
        <w:t xml:space="preserve"> kabine na otroškem igrišču Breg (451 EUR), novi igrali v </w:t>
      </w:r>
      <w:proofErr w:type="spellStart"/>
      <w:r w:rsidRPr="007B69C0">
        <w:rPr>
          <w:rFonts w:ascii="Tahoma" w:hAnsi="Tahoma" w:cs="Tahoma"/>
          <w:lang w:val="x-none"/>
        </w:rPr>
        <w:t>Glenci</w:t>
      </w:r>
      <w:proofErr w:type="spellEnd"/>
      <w:r w:rsidRPr="007B69C0">
        <w:rPr>
          <w:rFonts w:ascii="Tahoma" w:hAnsi="Tahoma" w:cs="Tahoma"/>
          <w:lang w:val="x-none"/>
        </w:rPr>
        <w:t xml:space="preserve"> (2.445 EUR), postavitvi ograje okoli igrišča v </w:t>
      </w:r>
      <w:proofErr w:type="spellStart"/>
      <w:r w:rsidRPr="007B69C0">
        <w:rPr>
          <w:rFonts w:ascii="Tahoma" w:hAnsi="Tahoma" w:cs="Tahoma"/>
          <w:lang w:val="x-none"/>
        </w:rPr>
        <w:t>Glenci</w:t>
      </w:r>
      <w:proofErr w:type="spellEnd"/>
      <w:r w:rsidRPr="007B69C0">
        <w:rPr>
          <w:rFonts w:ascii="Tahoma" w:hAnsi="Tahoma" w:cs="Tahoma"/>
          <w:lang w:val="x-none"/>
        </w:rPr>
        <w:t xml:space="preserve"> (9.201 EUR).</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V letu 2017 sredstva na postavki niso bila porabljena v celoti.</w:t>
      </w:r>
    </w:p>
    <w:p w:rsidR="009B07B8" w:rsidRPr="00C251B8" w:rsidRDefault="009B07B8" w:rsidP="00C251B8">
      <w:pPr>
        <w:pStyle w:val="AHeading6"/>
        <w:pBdr>
          <w:top w:val="none" w:sz="0" w:space="0" w:color="auto"/>
          <w:bottom w:val="none" w:sz="0" w:space="0" w:color="auto"/>
        </w:pBdr>
        <w:tabs>
          <w:tab w:val="decimal" w:pos="9200"/>
        </w:tabs>
        <w:spacing w:line="276" w:lineRule="auto"/>
        <w:ind w:right="-1"/>
        <w:jc w:val="both"/>
        <w:rPr>
          <w:rStyle w:val="Intenzivenpoudarek"/>
          <w:b/>
          <w:sz w:val="24"/>
          <w:szCs w:val="24"/>
        </w:rPr>
      </w:pPr>
      <w:r w:rsidRPr="00C251B8">
        <w:rPr>
          <w:rStyle w:val="Intenzivenpoudarek"/>
          <w:b/>
          <w:sz w:val="24"/>
          <w:szCs w:val="24"/>
        </w:rPr>
        <w:t>1605 Spodbujanje stanovanjske gradnje</w:t>
      </w:r>
      <w:r w:rsidRPr="00C251B8">
        <w:rPr>
          <w:rStyle w:val="Intenzivenpoudarek"/>
          <w:b/>
          <w:sz w:val="24"/>
          <w:szCs w:val="24"/>
        </w:rPr>
        <w:tab/>
        <w:t>8.611 €</w:t>
      </w:r>
    </w:p>
    <w:p w:rsidR="009B07B8" w:rsidRPr="00C251B8" w:rsidRDefault="009B07B8" w:rsidP="00C251B8">
      <w:pPr>
        <w:pStyle w:val="AHeading7"/>
        <w:pBdr>
          <w:top w:val="none" w:sz="0" w:space="0" w:color="auto"/>
          <w:bottom w:val="none" w:sz="0" w:space="0" w:color="auto"/>
        </w:pBdr>
        <w:tabs>
          <w:tab w:val="decimal" w:pos="9200"/>
        </w:tabs>
        <w:ind w:right="-1"/>
        <w:jc w:val="both"/>
        <w:rPr>
          <w:rStyle w:val="Intenzivenpoudarek1"/>
          <w:b/>
          <w:sz w:val="20"/>
        </w:rPr>
      </w:pPr>
      <w:r w:rsidRPr="00C251B8">
        <w:rPr>
          <w:rStyle w:val="Intenzivenpoudarek1"/>
          <w:b/>
          <w:sz w:val="20"/>
        </w:rPr>
        <w:t>16059002 Spodbujanje stanovanjske gradnje</w:t>
      </w:r>
      <w:r w:rsidRPr="00C251B8">
        <w:rPr>
          <w:rStyle w:val="Intenzivenpoudarek1"/>
          <w:b/>
          <w:sz w:val="20"/>
        </w:rPr>
        <w:tab/>
        <w:t>0 €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Zakonske in druge pravne podlage, ki pojasnjujejo delovno področje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Stanovanjski zakon, Uredba o metodologiji za oblikovanje najemnin v neprofitnih stanovanjih ter merilih in postopku za uveljavljanje subvencioniranih najemnin, Pravilnik o minimalnih tehničnih zahtevah za graditev stanovanjskih stavb in stanovanj, Pravilnik o dodeljevanju neprofitnih stanovanj v najem, Pravilnik o standardih vzdrževanja stanovanjskih stavb in stanovanj, Pravilnik o minimalnih tehničnih zahtevah, ki jih morajo izpolnjevati bivalne enote, namenjene začasnemu reševanju stanovanjskih potreb socialno ogroženih oseb, Pravilnik o merilih za ugotavljanje vrednosti stanovanj in stanovanjskih stavb, Pravilnik o določitvi vrednosti točke za ugotovitev vrednosti stanovanja, Navodilo o izdelavi poročila o upravnikovem delu, Pogodba s Stanovanjskim podjetjem d.o.o., Ob Suhi 19, Ravne na Koroškem, o izvajanju storitev gospodarjenja z lastniškimi nepremičninami z dne 17.12.2008</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Dolgoročni cilj je investicijsko vzdrževanje in izboljšava stanovanjskega fonda po petletnem planu vzdrževanja.  Z investicijskim vzdrževanjem stanovanj se povečuje vrednost stanovanj, prav tako pa se zagotovi tudi boljša energetska učinkovitost objektov. Letni izvedbeni cilj je vzdrževanje stanovanj in objektov po letnem planu vzdrževanja.</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Nastanek morebitnih nedopustnih ali nepričakovanih posledic pri izvajanju programa dela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Nedopustnih in nepričakovanih posledic ni bilo.</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Planirana sredstva niso bila  porabljena predvsem iz razloga, ker večja investicijska vlaganja v stanovanjski fond niso bila potrebna.</w:t>
      </w:r>
    </w:p>
    <w:p w:rsidR="009B07B8" w:rsidRPr="00C251B8" w:rsidRDefault="009B07B8" w:rsidP="00C251B8">
      <w:pPr>
        <w:pStyle w:val="PP-naslov"/>
        <w:spacing w:before="360" w:line="276" w:lineRule="auto"/>
        <w:rPr>
          <w:sz w:val="22"/>
          <w:szCs w:val="22"/>
        </w:rPr>
      </w:pPr>
      <w:r w:rsidRPr="00C251B8">
        <w:rPr>
          <w:sz w:val="22"/>
          <w:szCs w:val="22"/>
        </w:rPr>
        <w:t>1641 STANOVANJA (INVESTICIJE)</w:t>
      </w:r>
      <w:r w:rsidRPr="00C251B8">
        <w:rPr>
          <w:sz w:val="22"/>
          <w:szCs w:val="22"/>
        </w:rPr>
        <w:tab/>
        <w:t>0 €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Planirana sredstva niso bila  porabljena predvsem iz razloga, ker večja investicijska vlaganja v stanovanjski fond niso bila potrebna.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V Načrtu razvojnih programov je sicer investicijsko vzdrževanje stanovanj zajeto v programu pod oznako 0B000-07-0009 Neprofitni stanovanjski fond.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lastRenderedPageBreak/>
        <w:t>Obrazložitev večjih odstopanj med sprejetim in  realiziranim finančnim načrtom</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Glede na planirana sredstva za investicijsko vzdrževanje objektov je prišlo do odstopanja, saj v letu 2017 teh sredstev nismo potrebovali.</w:t>
      </w:r>
    </w:p>
    <w:p w:rsidR="009B07B8" w:rsidRPr="00C251B8" w:rsidRDefault="009B07B8" w:rsidP="00C251B8">
      <w:pPr>
        <w:pStyle w:val="AHeading7"/>
        <w:pBdr>
          <w:top w:val="none" w:sz="0" w:space="0" w:color="auto"/>
          <w:bottom w:val="none" w:sz="0" w:space="0" w:color="auto"/>
        </w:pBdr>
        <w:tabs>
          <w:tab w:val="decimal" w:pos="9200"/>
        </w:tabs>
        <w:ind w:right="-1"/>
        <w:jc w:val="both"/>
        <w:rPr>
          <w:rStyle w:val="Intenzivenpoudarek1"/>
          <w:b/>
          <w:sz w:val="20"/>
        </w:rPr>
      </w:pPr>
      <w:r w:rsidRPr="00C251B8">
        <w:rPr>
          <w:rStyle w:val="Intenzivenpoudarek1"/>
          <w:b/>
          <w:sz w:val="20"/>
        </w:rPr>
        <w:t>16059003 Drugi programi na stanovanjskem področju</w:t>
      </w:r>
      <w:r w:rsidRPr="00C251B8">
        <w:rPr>
          <w:rStyle w:val="Intenzivenpoudarek1"/>
          <w:b/>
          <w:sz w:val="20"/>
        </w:rPr>
        <w:tab/>
        <w:t>8.611 €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Zakonske in druge pravne podlage, ki pojasnjujejo delovno področje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Stanovanjski zakon, Uredba o metodologiji za oblikovanje najemnin v neprofitnih stanovanjih ter merilih in postopku za uveljavljanje subvencioniranih najemnin, Pravilnik o minimalnih tehničnih zahtevah za graditev stanovanjskih stavb in stanovanj, Pravilnik o standardih vzdrževanja stanovanjskih stavb in stanovanj, Pravilnik o minimalnih tehničnih zahtevah, ki jih morajo izpolnjevati bivalne enote, namenjene začasnemu reševanju stanovanjskih potreb socialno ogroženih oseb, Pravilnik o merilih za ugotavljanje vrednosti stanovanj in stanovanjskih stavb, Pravilnik o določitvi vrednosti točke za ugotovitev vrednosti stanovanja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Dolgoročni cilj je ohranjanje kvalitete stanovanj.</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Nastanek morebitnih nedopustnih ali nepričakovanih posledic pri izvajanju programa dela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Posledic ni bilo nobenih.</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Poslovanje je bilo gospodarno in učinkovito. Stanovanjsko podjetje je skrbelo za upravljanje in vzdrževanje stanovanj ter skupnih prostorov. Vse planirane naloge so bile opravljene.</w:t>
      </w:r>
    </w:p>
    <w:p w:rsidR="009B07B8" w:rsidRPr="00C251B8" w:rsidRDefault="009B07B8" w:rsidP="00C251B8">
      <w:pPr>
        <w:pStyle w:val="PP-naslov"/>
        <w:spacing w:before="360" w:line="276" w:lineRule="auto"/>
        <w:rPr>
          <w:sz w:val="22"/>
          <w:szCs w:val="22"/>
        </w:rPr>
      </w:pPr>
      <w:r w:rsidRPr="00C251B8">
        <w:rPr>
          <w:sz w:val="22"/>
          <w:szCs w:val="22"/>
        </w:rPr>
        <w:t>1651 STANOVANJA (VZDRŽEVANJE)</w:t>
      </w:r>
      <w:r w:rsidR="00A959B1">
        <w:rPr>
          <w:sz w:val="22"/>
          <w:szCs w:val="22"/>
        </w:rPr>
        <w:tab/>
      </w:r>
      <w:r w:rsidRPr="00C251B8">
        <w:rPr>
          <w:sz w:val="22"/>
          <w:szCs w:val="22"/>
        </w:rPr>
        <w:tab/>
        <w:t>8.611 €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Sredstva so bila porabljena za kritje stroškov  manjših vzdrževalnih del (popravilo plinskega kotla, izdelava dodatnega prehoda na podstreho, ureditev </w:t>
      </w:r>
      <w:proofErr w:type="spellStart"/>
      <w:r w:rsidRPr="007B69C0">
        <w:rPr>
          <w:rFonts w:ascii="Tahoma" w:hAnsi="Tahoma" w:cs="Tahoma"/>
          <w:lang w:val="x-none"/>
        </w:rPr>
        <w:t>javljalca</w:t>
      </w:r>
      <w:proofErr w:type="spellEnd"/>
      <w:r w:rsidRPr="007B69C0">
        <w:rPr>
          <w:rFonts w:ascii="Tahoma" w:hAnsi="Tahoma" w:cs="Tahoma"/>
          <w:lang w:val="x-none"/>
        </w:rPr>
        <w:t xml:space="preserve"> požara - 1061 €), večina pa za stroške upravljanja in zavarovanja  stanovanj (4.623 €). Nekaj stroškov smo v letu 2017 porabili tudi za odvetnika za potrebe izvršb, saj imamo neverjetno mnogo neplačnikov oz. nerednih plačnikov stanarin (2.927 €).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Večjih odstopanj ni bilo,  sredstva so bila tako rekoč v celoti porabljena.</w:t>
      </w:r>
    </w:p>
    <w:p w:rsidR="009B07B8" w:rsidRPr="00C251B8" w:rsidRDefault="009B07B8" w:rsidP="00C251B8">
      <w:pPr>
        <w:pStyle w:val="AHeading6"/>
        <w:pBdr>
          <w:top w:val="none" w:sz="0" w:space="0" w:color="auto"/>
          <w:bottom w:val="none" w:sz="0" w:space="0" w:color="auto"/>
        </w:pBdr>
        <w:tabs>
          <w:tab w:val="decimal" w:pos="9200"/>
        </w:tabs>
        <w:spacing w:line="276" w:lineRule="auto"/>
        <w:ind w:right="-1"/>
        <w:jc w:val="both"/>
        <w:rPr>
          <w:rStyle w:val="Intenzivenpoudarek"/>
          <w:b/>
          <w:sz w:val="24"/>
          <w:szCs w:val="24"/>
        </w:rPr>
      </w:pPr>
      <w:r w:rsidRPr="00C251B8">
        <w:rPr>
          <w:rStyle w:val="Intenzivenpoudarek"/>
          <w:b/>
          <w:sz w:val="24"/>
          <w:szCs w:val="24"/>
        </w:rPr>
        <w:t>1606 Upravljanje in razpolaganje z zemljišči (javno dobro, kmetijska, gozdna in stavbna zemljišča)</w:t>
      </w:r>
      <w:r w:rsidRPr="00C251B8">
        <w:rPr>
          <w:rStyle w:val="Intenzivenpoudarek"/>
          <w:b/>
          <w:sz w:val="24"/>
          <w:szCs w:val="24"/>
        </w:rPr>
        <w:tab/>
        <w:t>21.890 €</w:t>
      </w:r>
    </w:p>
    <w:p w:rsidR="009B07B8" w:rsidRPr="00C251B8" w:rsidRDefault="009B07B8" w:rsidP="00C251B8">
      <w:pPr>
        <w:pStyle w:val="AHeading7"/>
        <w:pBdr>
          <w:top w:val="none" w:sz="0" w:space="0" w:color="auto"/>
          <w:bottom w:val="none" w:sz="0" w:space="0" w:color="auto"/>
        </w:pBdr>
        <w:tabs>
          <w:tab w:val="decimal" w:pos="9200"/>
        </w:tabs>
        <w:ind w:right="-1"/>
        <w:jc w:val="both"/>
        <w:rPr>
          <w:rStyle w:val="Intenzivenpoudarek1"/>
          <w:b/>
          <w:sz w:val="20"/>
        </w:rPr>
      </w:pPr>
      <w:r w:rsidRPr="00C251B8">
        <w:rPr>
          <w:rStyle w:val="Intenzivenpoudarek1"/>
          <w:b/>
          <w:sz w:val="20"/>
        </w:rPr>
        <w:t>16069001 Urejanje občinskih zemljišč</w:t>
      </w:r>
      <w:r w:rsidRPr="00C251B8">
        <w:rPr>
          <w:rStyle w:val="Intenzivenpoudarek1"/>
          <w:b/>
          <w:sz w:val="20"/>
        </w:rPr>
        <w:tab/>
        <w:t>6.815 €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Zakonske in druge pravne podlage, ki pojasnjujejo delovno področje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Zakon o stvarnem premoženju države in samoupravnih lokalnih skupnosti ter na njegovi podlagi sprejeti podzakonski akti, Zakon o javnih financah in na njegovi podlagi sprejeti podzakonski akti, Zakon o graditvi objektov in na njegovi podlagi sprejeti podzakonski akti, Zakon o prostorskem načrtovanju, Zakon o urejanju prostora, Razvojni program občine Žirovnica 2009 - 2016 z elementi do leta 2020 in ostali že sprejeti izvedbeni prostorski akti</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Dolgoročni cilj predstavlja urejeno zemljiškoknjižno stanje vseh zemljišč v občinski lasti in zemljišč javnega dobra. Kazalci za merilo uspešnosti zastavljenih ciljev obsegajo izvedbo letnih načrtov razpolaganja s stvarnim premoženjem občine.</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Letni izvedbeni cilji obsegajo zagotovitev pogojev za nadaljevanje postopkov gospodarjenja s stavbnimi zemljišči v skladu z letnim načrtom razpolaganja z nepremičnim premoženjem občine za leto 2017. Kazalec </w:t>
      </w:r>
      <w:r w:rsidRPr="007B69C0">
        <w:rPr>
          <w:rFonts w:ascii="Tahoma" w:hAnsi="Tahoma" w:cs="Tahoma"/>
          <w:lang w:val="x-none"/>
        </w:rPr>
        <w:lastRenderedPageBreak/>
        <w:t>predstavlja število zaključenih postopkov gospodarjenja s stavbnimi zemljišči na podlagi izvedenih predhodnih postopkov (geodetske storitve, cenitve, odvetniške storitve, i.d.)</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Letni načrt razpolaganja z nepremičnim premoženjem je bil delno realiziran, ker javno zbiranje ponudb za zemljišča v Mostah in v Zabreznici ni uspelo.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Nastanek morebitnih nedopustnih ali nepričakovanih posledic pri izvajanju programa dela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Nedopustnih in nepričakovanih posledic ni bilo.</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Poslovanje je bilo glede na način porabe načrtovanih sredstev gospodarno.</w:t>
      </w:r>
    </w:p>
    <w:p w:rsidR="009B07B8" w:rsidRPr="00C251B8" w:rsidRDefault="009B07B8" w:rsidP="00C251B8">
      <w:pPr>
        <w:pStyle w:val="PP-naslov"/>
        <w:spacing w:before="360" w:line="276" w:lineRule="auto"/>
        <w:rPr>
          <w:sz w:val="22"/>
          <w:szCs w:val="22"/>
        </w:rPr>
      </w:pPr>
      <w:r w:rsidRPr="00C251B8">
        <w:rPr>
          <w:sz w:val="22"/>
          <w:szCs w:val="22"/>
        </w:rPr>
        <w:t>1661 UPRAVLJANJE Z ZEMLJIŠČI</w:t>
      </w:r>
      <w:r w:rsidRPr="00C251B8">
        <w:rPr>
          <w:sz w:val="22"/>
          <w:szCs w:val="22"/>
        </w:rPr>
        <w:tab/>
        <w:t>6.815 €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S te postavke so bili poplačani stroški za odmere dejanskega stanja cest in ureditev s katastrskim stanjem, za najemnino za </w:t>
      </w:r>
      <w:proofErr w:type="spellStart"/>
      <w:r w:rsidRPr="007B69C0">
        <w:rPr>
          <w:rFonts w:ascii="Tahoma" w:hAnsi="Tahoma" w:cs="Tahoma"/>
          <w:lang w:val="x-none"/>
        </w:rPr>
        <w:t>Eko</w:t>
      </w:r>
      <w:proofErr w:type="spellEnd"/>
      <w:r w:rsidRPr="007B69C0">
        <w:rPr>
          <w:rFonts w:ascii="Tahoma" w:hAnsi="Tahoma" w:cs="Tahoma"/>
          <w:lang w:val="x-none"/>
        </w:rPr>
        <w:t>-otok pri žel. postaji v Žirovnici, za uradne cenitve ter stroški davka na promet nepremičnin.</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Do večjih odstopanj je prišlo zaradi delno neuspešnega javnega zbiranja ponudb za prodajo občinskih zemljišč.</w:t>
      </w:r>
    </w:p>
    <w:p w:rsidR="009B07B8" w:rsidRPr="00C251B8" w:rsidRDefault="009B07B8" w:rsidP="00C251B8">
      <w:pPr>
        <w:pStyle w:val="AHeading7"/>
        <w:pBdr>
          <w:top w:val="none" w:sz="0" w:space="0" w:color="auto"/>
          <w:bottom w:val="none" w:sz="0" w:space="0" w:color="auto"/>
        </w:pBdr>
        <w:tabs>
          <w:tab w:val="decimal" w:pos="9200"/>
        </w:tabs>
        <w:ind w:right="-1"/>
        <w:jc w:val="both"/>
        <w:rPr>
          <w:rStyle w:val="Intenzivenpoudarek1"/>
          <w:b/>
          <w:sz w:val="20"/>
        </w:rPr>
      </w:pPr>
      <w:r w:rsidRPr="00C251B8">
        <w:rPr>
          <w:rStyle w:val="Intenzivenpoudarek1"/>
          <w:b/>
          <w:sz w:val="20"/>
        </w:rPr>
        <w:t>16069002 Nakup zemljišč</w:t>
      </w:r>
      <w:r w:rsidRPr="00C251B8">
        <w:rPr>
          <w:rStyle w:val="Intenzivenpoudarek1"/>
          <w:b/>
          <w:sz w:val="20"/>
        </w:rPr>
        <w:tab/>
        <w:t>15.074 €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Zakonske in druge pravne podlage, ki pojasnjujejo delovno področje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Zakon o stvarnem premoženju države in samoupravnih lokalnih skupnosti, Zakon o javnih financah in na njegovi podlagi sprejeti podzakonski akti, Stvarnopravni zakonik, Obligacijski zakonik, Zakon o zemljiški knjigi in na njegovi podlagi sprejeti podzakonski akti idr. ter Razvojni program občine Žirovnica 2009 -2016 z elementi do leta 2020 in ostali že sprejeti izvedbeni prostorski akti.</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Dolgoročni cilj predstavlja dokončno ureditev premoženjsko pravnih zadev nakupa zemljišč v okviru letnih načrtov ravnanja z nepremičnim premoženjem (pridobitev stvarnega premoženja za potrebe občine pod čim bolj ugodnimi pogoji). Kazalci, na podlagi katerih se bo merila uspešnost zastavljenih ciljev in časovni okvir, obsegajo število izvedenih nakupov zemljišč na podlagi letnega načrta.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Letni načrt pridobivanja nepremičnega premoženja ni bil v celoti realiziran. Odkup zemljišč znotraj območja in izven območja OPPN, potrebnega za rekonstrukcijo regionalne ceste na odseku Zabreznica Breznica, je bil le delno realiziran, ker še nismo dobili odgovora DRSI o nadaljevanju postopkov pridobivanja zemljišč.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Nastanek morebitnih nedopustnih ali nepričakovanih posledic pri izvajanju programa dela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Nedopustnih ali nepričakovanih posledic ni bilo.</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Poslovanje je bilo gospodarno, zagotovljeno s pridobivanjem zemljišč, ki so strateškega pomena za občino (širitev cest, križišč, pridobivanje zemljišč za otroška igrišča ipd.). Ker v naprej ni bilo mogoče določiti vseh potreb in priložnosti za nakup zemljišč, je bil ocenjen primeren znesek na podlagi izkušenj iz prejšnjih let in zato ni bil v celoti porabljen.</w:t>
      </w:r>
    </w:p>
    <w:p w:rsidR="009B07B8" w:rsidRPr="00C251B8" w:rsidRDefault="009B07B8" w:rsidP="00C251B8">
      <w:pPr>
        <w:pStyle w:val="PP-naslov"/>
        <w:spacing w:before="360" w:line="276" w:lineRule="auto"/>
        <w:rPr>
          <w:sz w:val="22"/>
          <w:szCs w:val="22"/>
        </w:rPr>
      </w:pPr>
      <w:r w:rsidRPr="00C251B8">
        <w:rPr>
          <w:sz w:val="22"/>
          <w:szCs w:val="22"/>
        </w:rPr>
        <w:t>1671 PRIDOBIVANJE ZEMLJIŠČ</w:t>
      </w:r>
      <w:r w:rsidRPr="00C251B8">
        <w:rPr>
          <w:sz w:val="22"/>
          <w:szCs w:val="22"/>
        </w:rPr>
        <w:tab/>
        <w:t>15.074 €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V letu 2017 je bilo na podlagi prodajnih pogodb pridobljenih nekaj zemljišč v naselju Breznica, Zabreznica in Rodine, ki jih občina potrebuje za izvajanje svojih dejavnosti (zemljišča s </w:t>
      </w:r>
      <w:proofErr w:type="spellStart"/>
      <w:r w:rsidRPr="007B69C0">
        <w:rPr>
          <w:rFonts w:ascii="Tahoma" w:hAnsi="Tahoma" w:cs="Tahoma"/>
          <w:lang w:val="x-none"/>
        </w:rPr>
        <w:t>parc</w:t>
      </w:r>
      <w:proofErr w:type="spellEnd"/>
      <w:r w:rsidRPr="007B69C0">
        <w:rPr>
          <w:rFonts w:ascii="Tahoma" w:hAnsi="Tahoma" w:cs="Tahoma"/>
          <w:lang w:val="x-none"/>
        </w:rPr>
        <w:t xml:space="preserve">. št. 118/17, 118/43 in 118/45, </w:t>
      </w:r>
      <w:r w:rsidRPr="007B69C0">
        <w:rPr>
          <w:rFonts w:ascii="Tahoma" w:hAnsi="Tahoma" w:cs="Tahoma"/>
          <w:lang w:val="x-none"/>
        </w:rPr>
        <w:lastRenderedPageBreak/>
        <w:t xml:space="preserve">vse k.o. Zabreznica in zemljišča s </w:t>
      </w:r>
      <w:proofErr w:type="spellStart"/>
      <w:r w:rsidRPr="007B69C0">
        <w:rPr>
          <w:rFonts w:ascii="Tahoma" w:hAnsi="Tahoma" w:cs="Tahoma"/>
          <w:lang w:val="x-none"/>
        </w:rPr>
        <w:t>parc</w:t>
      </w:r>
      <w:proofErr w:type="spellEnd"/>
      <w:r w:rsidRPr="007B69C0">
        <w:rPr>
          <w:rFonts w:ascii="Tahoma" w:hAnsi="Tahoma" w:cs="Tahoma"/>
          <w:lang w:val="x-none"/>
        </w:rPr>
        <w:t xml:space="preserve">. št. 34/5, 35/18, 706/1 (del), 706/2 in 711 (del), vse k.o. Doslovče. Urejeno je bilo tudi zemljiškoknjižno stanje mrliških vežic na Breznici. Plačani so bili stroški ureditev mej, notarskih overitev za zemljišča, ki so se za potrebe ureditve lastništva kategoriziranih občinskih cest s pogodbami prenašala v last Občine Žirovnica ter davek na promet nepremičnin. </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Postavka je vključena v NRP OB000-07-0020 Stavbna zemljišča. Namen programa je urejanje premoženjsko pravnih zadev nakupa zemljišč v okviru letnih načrtov ravnanja z nepremičnim premoženjem (pridobitev stvarnega premoženja za potrebe občine pod čim bolj ugodnimi pogoji).</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Default="009B07B8" w:rsidP="009B07B8">
      <w:pPr>
        <w:widowControl w:val="0"/>
        <w:ind w:left="0" w:right="-1"/>
        <w:jc w:val="both"/>
        <w:rPr>
          <w:rFonts w:ascii="Tahoma" w:hAnsi="Tahoma" w:cs="Tahoma"/>
        </w:rPr>
      </w:pPr>
      <w:r w:rsidRPr="007B69C0">
        <w:rPr>
          <w:rFonts w:ascii="Tahoma" w:hAnsi="Tahoma" w:cs="Tahoma"/>
          <w:lang w:val="x-none"/>
        </w:rPr>
        <w:t>Vsa planirana sredstva na postavki niso bila porabljena, ker drugih potreb po nakupu zemljišč v lanskem letu ni bilo ali pa zaradi časovnega zamika pri izvedbi ureditev mej in parcelacij nakupi niso bili realizirani.</w:t>
      </w:r>
    </w:p>
    <w:p w:rsidR="005E617E" w:rsidRPr="005E617E" w:rsidRDefault="005E617E" w:rsidP="009B07B8">
      <w:pPr>
        <w:widowControl w:val="0"/>
        <w:ind w:left="0" w:right="-1"/>
        <w:jc w:val="both"/>
        <w:rPr>
          <w:rFonts w:ascii="Tahoma" w:hAnsi="Tahoma" w:cs="Tahoma"/>
        </w:rPr>
      </w:pPr>
    </w:p>
    <w:p w:rsidR="009B07B8" w:rsidRPr="00C251B8" w:rsidRDefault="009B07B8" w:rsidP="00C251B8">
      <w:pPr>
        <w:pStyle w:val="AHeading5"/>
        <w:pBdr>
          <w:top w:val="none" w:sz="0" w:space="0" w:color="auto"/>
          <w:bottom w:val="none" w:sz="0" w:space="0" w:color="auto"/>
        </w:pBdr>
        <w:tabs>
          <w:tab w:val="decimal" w:pos="9200"/>
        </w:tabs>
        <w:spacing w:line="276" w:lineRule="auto"/>
        <w:ind w:right="-1"/>
        <w:jc w:val="both"/>
        <w:rPr>
          <w:rStyle w:val="Intenzivenpoudarek"/>
          <w:b/>
          <w:sz w:val="24"/>
          <w:szCs w:val="24"/>
        </w:rPr>
      </w:pPr>
      <w:r w:rsidRPr="00C251B8">
        <w:rPr>
          <w:rStyle w:val="Intenzivenpoudarek"/>
          <w:b/>
          <w:sz w:val="24"/>
          <w:szCs w:val="24"/>
        </w:rPr>
        <w:t>17 ZDRAVSTVENO VARSTVO</w:t>
      </w:r>
      <w:r w:rsidRPr="00C251B8">
        <w:rPr>
          <w:rStyle w:val="Intenzivenpoudarek"/>
          <w:b/>
          <w:sz w:val="24"/>
          <w:szCs w:val="24"/>
        </w:rPr>
        <w:tab/>
        <w:t>27.740 €</w:t>
      </w:r>
    </w:p>
    <w:p w:rsidR="009B07B8" w:rsidRPr="00C251B8" w:rsidRDefault="009B07B8" w:rsidP="00C251B8">
      <w:pPr>
        <w:pStyle w:val="AHeading6"/>
        <w:pBdr>
          <w:top w:val="none" w:sz="0" w:space="0" w:color="auto"/>
          <w:bottom w:val="none" w:sz="0" w:space="0" w:color="auto"/>
        </w:pBdr>
        <w:tabs>
          <w:tab w:val="decimal" w:pos="9200"/>
        </w:tabs>
        <w:spacing w:line="276" w:lineRule="auto"/>
        <w:ind w:right="-1"/>
        <w:jc w:val="both"/>
        <w:rPr>
          <w:rStyle w:val="Intenzivenpoudarek"/>
          <w:b/>
          <w:sz w:val="24"/>
          <w:szCs w:val="24"/>
        </w:rPr>
      </w:pPr>
      <w:r w:rsidRPr="00C251B8">
        <w:rPr>
          <w:rStyle w:val="Intenzivenpoudarek"/>
          <w:b/>
          <w:sz w:val="24"/>
          <w:szCs w:val="24"/>
        </w:rPr>
        <w:t>1707 Drugi programi na področju zdravstva</w:t>
      </w:r>
      <w:r w:rsidRPr="00C251B8">
        <w:rPr>
          <w:rStyle w:val="Intenzivenpoudarek"/>
          <w:b/>
          <w:sz w:val="24"/>
          <w:szCs w:val="24"/>
        </w:rPr>
        <w:tab/>
        <w:t>27.740 €</w:t>
      </w:r>
    </w:p>
    <w:p w:rsidR="009B07B8" w:rsidRPr="00C251B8" w:rsidRDefault="009B07B8" w:rsidP="00C251B8">
      <w:pPr>
        <w:pStyle w:val="AHeading7"/>
        <w:pBdr>
          <w:top w:val="none" w:sz="0" w:space="0" w:color="auto"/>
          <w:bottom w:val="none" w:sz="0" w:space="0" w:color="auto"/>
        </w:pBdr>
        <w:tabs>
          <w:tab w:val="decimal" w:pos="9200"/>
        </w:tabs>
        <w:ind w:right="-1"/>
        <w:jc w:val="both"/>
        <w:rPr>
          <w:rStyle w:val="Intenzivenpoudarek1"/>
          <w:b/>
          <w:sz w:val="20"/>
        </w:rPr>
      </w:pPr>
      <w:r w:rsidRPr="00C251B8">
        <w:rPr>
          <w:rStyle w:val="Intenzivenpoudarek1"/>
          <w:b/>
          <w:sz w:val="20"/>
        </w:rPr>
        <w:t>17079001 Nujno zdravstveno varstvo</w:t>
      </w:r>
      <w:r w:rsidRPr="00C251B8">
        <w:rPr>
          <w:rStyle w:val="Intenzivenpoudarek1"/>
          <w:b/>
          <w:sz w:val="20"/>
        </w:rPr>
        <w:tab/>
        <w:t>20.132 €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Zakonske in druge pravne podlage, ki pojasnjujejo delovno področje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Zakonu o zdravstvenem varstvu in zdravstvenem zavarovanju</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Občina je po zakonu dolžna zagotavljati sredstva za plačilo prispevkov za obvezno zdravstveno zavarovanje občanov, ki imajo stalno prebivališče na njenem območju in niso zavarovanci iz drugega naslova in nimajo lastnih sredstev, iz katerih bi krili to obveznost. Cilji programa je kritje zdravstvenega zavarovanja občanom, brez zaposlitve oz. brez drugih virov dohodkov. Letni cilj je bil dosežen, saj so bili zavarovani vsi upravičenci.</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Nastanek morebitnih nedopustnih ali nepričakovanih posledic pri izvajanju programa dela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Nepričakovanih posledic, pri izvajanju programa ni bilo.</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Poslovanje je bilo gospodarno, saj so bili učinki doseženi z zakonsko predpisanimi sredstvi.</w:t>
      </w:r>
    </w:p>
    <w:p w:rsidR="009B07B8" w:rsidRPr="00C251B8" w:rsidRDefault="009B07B8" w:rsidP="00C251B8">
      <w:pPr>
        <w:pStyle w:val="PP-naslov"/>
        <w:spacing w:before="360" w:line="276" w:lineRule="auto"/>
        <w:rPr>
          <w:sz w:val="22"/>
          <w:szCs w:val="22"/>
        </w:rPr>
      </w:pPr>
      <w:r w:rsidRPr="00C251B8">
        <w:rPr>
          <w:sz w:val="22"/>
          <w:szCs w:val="22"/>
        </w:rPr>
        <w:t>1711 PRISPEVEK ZA ZDRAVSTVENO ZAVAROVANJE OBČANOV</w:t>
      </w:r>
      <w:r w:rsidRPr="00C251B8">
        <w:rPr>
          <w:sz w:val="22"/>
          <w:szCs w:val="22"/>
        </w:rPr>
        <w:tab/>
      </w:r>
      <w:r w:rsidR="00A959B1">
        <w:rPr>
          <w:sz w:val="22"/>
          <w:szCs w:val="22"/>
        </w:rPr>
        <w:tab/>
      </w:r>
      <w:r w:rsidRPr="00C251B8">
        <w:rPr>
          <w:sz w:val="22"/>
          <w:szCs w:val="22"/>
        </w:rPr>
        <w:t>20.132 €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V letu 2017 je bilo zavarovano povprečno 54 oseb mesečno, njihovo število se mesečno spreminja. V ta namen je bilo porabljeno 20.132,03 EUR sredstev, v letu 2017 je mesečni prispevek znašal 31,36 EUR na zavarovanca.</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spacing w:after="0"/>
        <w:ind w:left="0" w:right="-1"/>
        <w:jc w:val="both"/>
        <w:rPr>
          <w:rFonts w:ascii="Tahoma" w:hAnsi="Tahoma" w:cs="Tahoma"/>
          <w:lang w:val="x-none"/>
        </w:rPr>
      </w:pPr>
      <w:r w:rsidRPr="007B69C0">
        <w:rPr>
          <w:rFonts w:ascii="Tahoma" w:hAnsi="Tahoma" w:cs="Tahoma"/>
          <w:lang w:val="x-none"/>
        </w:rPr>
        <w:t>Realizacija na postavki je nižja od načrtovane, saj je bilo manj upravičencev do obveznega zdravstvenega zavarovanja, kot v preteklih letih, kar pripisujemo nižji stopnji brezposelnosti v državi.</w:t>
      </w:r>
    </w:p>
    <w:p w:rsidR="009B07B8" w:rsidRPr="00C251B8" w:rsidRDefault="009B07B8" w:rsidP="00C251B8">
      <w:pPr>
        <w:pStyle w:val="AHeading7"/>
        <w:pBdr>
          <w:top w:val="none" w:sz="0" w:space="0" w:color="auto"/>
          <w:bottom w:val="none" w:sz="0" w:space="0" w:color="auto"/>
        </w:pBdr>
        <w:tabs>
          <w:tab w:val="decimal" w:pos="9200"/>
        </w:tabs>
        <w:ind w:right="-1"/>
        <w:jc w:val="both"/>
        <w:rPr>
          <w:rStyle w:val="Intenzivenpoudarek1"/>
          <w:b/>
          <w:sz w:val="20"/>
        </w:rPr>
      </w:pPr>
      <w:r w:rsidRPr="00C251B8">
        <w:rPr>
          <w:rStyle w:val="Intenzivenpoudarek1"/>
          <w:b/>
          <w:sz w:val="20"/>
        </w:rPr>
        <w:t>17079002 Mrliško ogledna služba</w:t>
      </w:r>
      <w:r w:rsidRPr="00C251B8">
        <w:rPr>
          <w:rStyle w:val="Intenzivenpoudarek1"/>
          <w:b/>
          <w:sz w:val="20"/>
        </w:rPr>
        <w:tab/>
        <w:t>7.608 €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Zakonske in druge pravne podlage, ki pojasnjujejo delovno področje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Zakonu o zdravstveni dejavnosti, Pravilniku o pogojih in načinu opravljanja mrliško pregledne službe</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Preventivni zdravstveni ukrepi vsebujejo predvsem stroške mrliško pregledne službe, ki jo je občina dolžna kriti po zakonu in v skladu s Pogodbo o izvajanju mrliško-pregledne službe, št. 41412-0004/2004 z dne </w:t>
      </w:r>
      <w:r w:rsidRPr="007B69C0">
        <w:rPr>
          <w:rFonts w:ascii="Tahoma" w:hAnsi="Tahoma" w:cs="Tahoma"/>
          <w:lang w:val="x-none"/>
        </w:rPr>
        <w:lastRenderedPageBreak/>
        <w:t>17.9.2004. Dolgoročni cilj programa je ohraniti pogoje za  izvajanje mrliško ogledne službe, letni pa  izvajanje mrliško pregledne službe, kateri je bil tudi v celoti dosežen.</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Nastanek morebitnih nedopustnih ali nepričakovanih posledic pri izvajanju programa dela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Nepričakovanih posledic, pri izvajanju programa ni bilo.</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Ocenjujemo, da je bilo poslovanje gospodarno, saj so bili predpisani učinki doseženi s primerno višino sredstev.</w:t>
      </w:r>
    </w:p>
    <w:p w:rsidR="009B07B8" w:rsidRPr="00C251B8" w:rsidRDefault="009B07B8" w:rsidP="00C251B8">
      <w:pPr>
        <w:pStyle w:val="PP-naslov"/>
        <w:spacing w:before="360" w:line="276" w:lineRule="auto"/>
        <w:rPr>
          <w:sz w:val="22"/>
          <w:szCs w:val="22"/>
        </w:rPr>
      </w:pPr>
      <w:r w:rsidRPr="00C251B8">
        <w:rPr>
          <w:sz w:val="22"/>
          <w:szCs w:val="22"/>
        </w:rPr>
        <w:t>1721 ZDRAVSTVENI UKREPI NA PRIMARNI RAVNI</w:t>
      </w:r>
      <w:r w:rsidRPr="00C251B8">
        <w:rPr>
          <w:sz w:val="22"/>
          <w:szCs w:val="22"/>
        </w:rPr>
        <w:tab/>
        <w:t>7.608 €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Sredstva na postavki so bila porabljena za stroške mrliških ogledov, katere je dolžna občina kriti in sicer je bilo zaračunano 12 mrliških ogledov v vrednosti 989,10 EUR,  4 tehnične pomoči pri prevozu pokojnikov v vrednosti 1.133,98 EUR, 5 obdukcij v vrednosti 5.484,49 EUR.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Default="009B07B8" w:rsidP="009B07B8">
      <w:pPr>
        <w:widowControl w:val="0"/>
        <w:ind w:left="0" w:right="-1"/>
        <w:jc w:val="both"/>
        <w:rPr>
          <w:rFonts w:ascii="Tahoma" w:hAnsi="Tahoma" w:cs="Tahoma"/>
        </w:rPr>
      </w:pPr>
      <w:r w:rsidRPr="007B69C0">
        <w:rPr>
          <w:rFonts w:ascii="Tahoma" w:hAnsi="Tahoma" w:cs="Tahoma"/>
          <w:lang w:val="x-none"/>
        </w:rPr>
        <w:t>Tekom izvrševanja proračuna je bilo na postavki potrebno zagotoviti dodatna sredstva, saj so bili stroški višji od načrtovanih, predvsem na račun večjega števila obdukcij.</w:t>
      </w:r>
    </w:p>
    <w:p w:rsidR="005E617E" w:rsidRPr="005E617E" w:rsidRDefault="005E617E" w:rsidP="009B07B8">
      <w:pPr>
        <w:widowControl w:val="0"/>
        <w:ind w:left="0" w:right="-1"/>
        <w:jc w:val="both"/>
        <w:rPr>
          <w:rFonts w:ascii="Tahoma" w:hAnsi="Tahoma" w:cs="Tahoma"/>
        </w:rPr>
      </w:pPr>
    </w:p>
    <w:p w:rsidR="009B07B8" w:rsidRPr="00C251B8" w:rsidRDefault="009B07B8" w:rsidP="00C251B8">
      <w:pPr>
        <w:pStyle w:val="AHeading5"/>
        <w:pBdr>
          <w:top w:val="none" w:sz="0" w:space="0" w:color="auto"/>
          <w:bottom w:val="none" w:sz="0" w:space="0" w:color="auto"/>
        </w:pBdr>
        <w:tabs>
          <w:tab w:val="decimal" w:pos="9200"/>
        </w:tabs>
        <w:spacing w:line="276" w:lineRule="auto"/>
        <w:ind w:right="-1"/>
        <w:jc w:val="both"/>
        <w:rPr>
          <w:rStyle w:val="Intenzivenpoudarek"/>
          <w:b/>
          <w:sz w:val="24"/>
          <w:szCs w:val="24"/>
        </w:rPr>
      </w:pPr>
      <w:r w:rsidRPr="00C251B8">
        <w:rPr>
          <w:rStyle w:val="Intenzivenpoudarek"/>
          <w:b/>
          <w:sz w:val="24"/>
          <w:szCs w:val="24"/>
        </w:rPr>
        <w:t>18 KULTURA, ŠPORT IN NEVLADNE ORGANIZACIJE</w:t>
      </w:r>
      <w:r w:rsidRPr="00C251B8">
        <w:rPr>
          <w:rStyle w:val="Intenzivenpoudarek"/>
          <w:b/>
          <w:sz w:val="24"/>
          <w:szCs w:val="24"/>
        </w:rPr>
        <w:tab/>
        <w:t>280.306 €</w:t>
      </w:r>
    </w:p>
    <w:p w:rsidR="009B07B8" w:rsidRPr="00C251B8" w:rsidRDefault="009B07B8" w:rsidP="00C251B8">
      <w:pPr>
        <w:pStyle w:val="AHeading6"/>
        <w:pBdr>
          <w:top w:val="none" w:sz="0" w:space="0" w:color="auto"/>
          <w:bottom w:val="none" w:sz="0" w:space="0" w:color="auto"/>
        </w:pBdr>
        <w:tabs>
          <w:tab w:val="decimal" w:pos="9200"/>
        </w:tabs>
        <w:spacing w:line="276" w:lineRule="auto"/>
        <w:ind w:right="-1"/>
        <w:jc w:val="both"/>
        <w:rPr>
          <w:rStyle w:val="Intenzivenpoudarek"/>
          <w:b/>
          <w:sz w:val="24"/>
          <w:szCs w:val="24"/>
        </w:rPr>
      </w:pPr>
      <w:r w:rsidRPr="00C251B8">
        <w:rPr>
          <w:rStyle w:val="Intenzivenpoudarek"/>
          <w:b/>
          <w:sz w:val="24"/>
          <w:szCs w:val="24"/>
        </w:rPr>
        <w:t>1802 Ohranjanje kulturne dediščine</w:t>
      </w:r>
      <w:r w:rsidRPr="00C251B8">
        <w:rPr>
          <w:rStyle w:val="Intenzivenpoudarek"/>
          <w:b/>
          <w:sz w:val="24"/>
          <w:szCs w:val="24"/>
        </w:rPr>
        <w:tab/>
        <w:t>23.776 €</w:t>
      </w:r>
    </w:p>
    <w:p w:rsidR="009B07B8" w:rsidRPr="00C251B8" w:rsidRDefault="009B07B8" w:rsidP="00C251B8">
      <w:pPr>
        <w:pStyle w:val="AHeading7"/>
        <w:pBdr>
          <w:top w:val="none" w:sz="0" w:space="0" w:color="auto"/>
          <w:bottom w:val="none" w:sz="0" w:space="0" w:color="auto"/>
        </w:pBdr>
        <w:tabs>
          <w:tab w:val="decimal" w:pos="9200"/>
        </w:tabs>
        <w:ind w:right="-1"/>
        <w:jc w:val="both"/>
        <w:rPr>
          <w:rStyle w:val="Intenzivenpoudarek1"/>
          <w:b/>
          <w:sz w:val="20"/>
        </w:rPr>
      </w:pPr>
      <w:r w:rsidRPr="00C251B8">
        <w:rPr>
          <w:rStyle w:val="Intenzivenpoudarek1"/>
          <w:b/>
          <w:sz w:val="20"/>
        </w:rPr>
        <w:t>18029001 Nepremična kulturna dediščina</w:t>
      </w:r>
      <w:r w:rsidRPr="00C251B8">
        <w:rPr>
          <w:rStyle w:val="Intenzivenpoudarek1"/>
          <w:b/>
          <w:sz w:val="20"/>
        </w:rPr>
        <w:tab/>
        <w:t>23.776 €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Zakonske in druge pravne podlage, ki pojasnjujejo delovno področje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Zakon o varstvu kulturne dediščine</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Dolgoročni in letni cilj programa je zaščita in vzdrževanje spomenikov lokalnega pomena in enot kulturne in naravne dediščine, kateri je bil v celoti dosežen.</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Nastanek morebitnih nedopustnih ali nepričakovanih posledic pri izvajanju programa dela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Posebnosti pri izvajanju programa ni bilo.</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Z danimi proračunskimi sredstvi se je vzdrževal en spomenik lokalnega pomena, prav tako je bil izveden javni razpis za sofinanciranje posegov na nepremični kulturni dediščini v občini, ocenjujemo, da je bilo poslovanje gospodarno.</w:t>
      </w:r>
    </w:p>
    <w:p w:rsidR="009B07B8" w:rsidRPr="00C251B8" w:rsidRDefault="009B07B8" w:rsidP="00C251B8">
      <w:pPr>
        <w:pStyle w:val="PP-naslov"/>
        <w:spacing w:before="360" w:line="276" w:lineRule="auto"/>
        <w:rPr>
          <w:sz w:val="22"/>
          <w:szCs w:val="22"/>
        </w:rPr>
      </w:pPr>
      <w:r w:rsidRPr="00C251B8">
        <w:rPr>
          <w:sz w:val="22"/>
          <w:szCs w:val="22"/>
        </w:rPr>
        <w:t>1801 JANŠEV ČEBELNJAK</w:t>
      </w:r>
      <w:r w:rsidRPr="00C251B8">
        <w:rPr>
          <w:sz w:val="22"/>
          <w:szCs w:val="22"/>
        </w:rPr>
        <w:tab/>
        <w:t>1.717 €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Na postavki so zajeti stroški služnosti za dostopno pot do Janševega čebelnjaka na Breznici v višini 1.101,54 EUR in stroški tekočega vzdrževanja čebelnjaka v višini 615,09 EUR.</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Realizacija na postavki je v skladu z načrtovano.</w:t>
      </w:r>
    </w:p>
    <w:p w:rsidR="009B07B8" w:rsidRPr="00C251B8" w:rsidRDefault="009B07B8" w:rsidP="00C251B8">
      <w:pPr>
        <w:pStyle w:val="PP-naslov"/>
        <w:spacing w:before="360" w:line="276" w:lineRule="auto"/>
        <w:rPr>
          <w:sz w:val="22"/>
          <w:szCs w:val="22"/>
        </w:rPr>
      </w:pPr>
      <w:r w:rsidRPr="00C251B8">
        <w:rPr>
          <w:sz w:val="22"/>
          <w:szCs w:val="22"/>
        </w:rPr>
        <w:lastRenderedPageBreak/>
        <w:t>1802 VARSTVO NARAVNE IN KULTURNE DEDIŠČINE</w:t>
      </w:r>
      <w:r w:rsidRPr="00C251B8">
        <w:rPr>
          <w:sz w:val="22"/>
          <w:szCs w:val="22"/>
        </w:rPr>
        <w:tab/>
        <w:t>22.059 €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Na postavki so realizirana sredstva za obnovo Janševega čebelnjaka na Breznici, ki jo je vodil ZTK Žirovnica. Občina je obnovo čebelnjaka financirala v višini 22.059,14 EUR, Ministrstvo za kulturo pa v višini 10.919,00 EUR.</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Postavka se navezuje tudi na NRP: OB000-07-0034 Varstvo naravne in kulturne dediščine.</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spacing w:after="0"/>
        <w:ind w:left="0" w:right="-1"/>
        <w:jc w:val="both"/>
        <w:rPr>
          <w:rFonts w:ascii="Tahoma" w:hAnsi="Tahoma" w:cs="Tahoma"/>
          <w:lang w:val="x-none"/>
        </w:rPr>
      </w:pPr>
      <w:r w:rsidRPr="007B69C0">
        <w:rPr>
          <w:rFonts w:ascii="Tahoma" w:hAnsi="Tahoma" w:cs="Tahoma"/>
          <w:lang w:val="x-none"/>
        </w:rPr>
        <w:t>Sredstva na postavki niso v celoti realizirana, ker je bilo sprva načrtovano, da bo celotno obnovo financirala zgolj občina, brez pomoči ministrstva.</w:t>
      </w:r>
    </w:p>
    <w:p w:rsidR="009B07B8" w:rsidRPr="00C251B8" w:rsidRDefault="009B07B8" w:rsidP="00C251B8">
      <w:pPr>
        <w:pStyle w:val="AHeading6"/>
        <w:pBdr>
          <w:top w:val="none" w:sz="0" w:space="0" w:color="auto"/>
          <w:bottom w:val="none" w:sz="0" w:space="0" w:color="auto"/>
        </w:pBdr>
        <w:tabs>
          <w:tab w:val="decimal" w:pos="9200"/>
        </w:tabs>
        <w:spacing w:line="276" w:lineRule="auto"/>
        <w:ind w:right="-1"/>
        <w:jc w:val="both"/>
        <w:rPr>
          <w:rStyle w:val="Intenzivenpoudarek"/>
          <w:b/>
          <w:sz w:val="24"/>
          <w:szCs w:val="24"/>
        </w:rPr>
      </w:pPr>
      <w:r w:rsidRPr="00C251B8">
        <w:rPr>
          <w:rStyle w:val="Intenzivenpoudarek"/>
          <w:b/>
          <w:sz w:val="24"/>
          <w:szCs w:val="24"/>
        </w:rPr>
        <w:t>1803 Programi v kulturi</w:t>
      </w:r>
      <w:r w:rsidRPr="00C251B8">
        <w:rPr>
          <w:rStyle w:val="Intenzivenpoudarek"/>
          <w:b/>
          <w:sz w:val="24"/>
          <w:szCs w:val="24"/>
        </w:rPr>
        <w:tab/>
        <w:t>94.001 €</w:t>
      </w:r>
    </w:p>
    <w:p w:rsidR="009B07B8" w:rsidRPr="00C251B8" w:rsidRDefault="009B07B8" w:rsidP="00C251B8">
      <w:pPr>
        <w:pStyle w:val="AHeading7"/>
        <w:pBdr>
          <w:top w:val="none" w:sz="0" w:space="0" w:color="auto"/>
          <w:bottom w:val="none" w:sz="0" w:space="0" w:color="auto"/>
        </w:pBdr>
        <w:tabs>
          <w:tab w:val="decimal" w:pos="9200"/>
        </w:tabs>
        <w:ind w:right="-1"/>
        <w:jc w:val="both"/>
        <w:rPr>
          <w:rStyle w:val="Intenzivenpoudarek1"/>
          <w:b/>
          <w:sz w:val="20"/>
        </w:rPr>
      </w:pPr>
      <w:r w:rsidRPr="00C251B8">
        <w:rPr>
          <w:rStyle w:val="Intenzivenpoudarek1"/>
          <w:b/>
          <w:sz w:val="20"/>
        </w:rPr>
        <w:t>18039001 Knjižničarstvo in založništvo</w:t>
      </w:r>
      <w:r w:rsidRPr="00C251B8">
        <w:rPr>
          <w:rStyle w:val="Intenzivenpoudarek1"/>
          <w:b/>
          <w:sz w:val="20"/>
        </w:rPr>
        <w:tab/>
        <w:t>69.253 €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Zakonske in druge pravne podlage, ki pojasnjujejo delovno področje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Zakon o knjižničarstvu, Pravilnik o načinu določanja skupnih stroškov osrednjih knjižnic, ki zagotavljajo knjižnično dejavnost v več občinah in stroškov krajevnih knjižnic, Pravilnik o pogojih za izvajanje knjižnične dejavnosti kot javne službe.</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Dolgoročni cilj programa je zagotavljanje knjižnične dejavnosti kot javne službe in razvoj novih projektov in programov, ki zasledujejo trende v razvoju knjižničarstva ter razvoj knjižnice v večnamenski informacijski center in posledično zagotoviti čim večjemu številu občanom enake pogoje dostopa do knjižničnega gradiva ter dostopa do čim večjega obsega storitev. Letni cilj je zagotavljati pogoje za delovanje Krajevne knjižnice Matija Čopa v Žirovnici. Cilj je bil v celoti dosežen, saj se število obiskovalcev in število dejavnosti v knjižnici veča.</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Nastanek morebitnih nedopustnih ali nepričakovanih posledic pri izvajanju programa dela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Posebnosti pri izvajanju programa ni bilo.</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Glede na to, da je bilo izvajanje knjižnične dejavnosti v skladu s predpisanimi normativi, ocenjujemo da je bilo poslovanje gospodarno.</w:t>
      </w:r>
    </w:p>
    <w:p w:rsidR="009B07B8" w:rsidRPr="00C251B8" w:rsidRDefault="009B07B8" w:rsidP="00C251B8">
      <w:pPr>
        <w:pStyle w:val="PP-naslov"/>
        <w:spacing w:before="360" w:line="276" w:lineRule="auto"/>
        <w:rPr>
          <w:sz w:val="22"/>
          <w:szCs w:val="22"/>
        </w:rPr>
      </w:pPr>
      <w:r w:rsidRPr="00C251B8">
        <w:rPr>
          <w:sz w:val="22"/>
          <w:szCs w:val="22"/>
        </w:rPr>
        <w:t>1821 OBČINSKA KNJIŽNICA JESENICE</w:t>
      </w:r>
      <w:r w:rsidRPr="00C251B8">
        <w:rPr>
          <w:sz w:val="22"/>
          <w:szCs w:val="22"/>
        </w:rPr>
        <w:tab/>
        <w:t>68.885 €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Na podlagi določil Pogodbe o zagotavljanju knjižnične dejavnosti kot javne službe za območje Občine Žirovnice iz leta 2003 so bila na postavki zagotovljena sredstva za kritje stroškov dela za 0,75 delavca ter materialne stroške v knjižnici Matije Čopa v Žirovnici ter sorazmerni del stroškov matične knjižnice v višini 13,02% stroškov.</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Višina izplačanih tekočih transferov v letu 2017 je bila sledeča:</w:t>
      </w:r>
    </w:p>
    <w:tbl>
      <w:tblPr>
        <w:tblStyle w:val="Slog51"/>
        <w:tblW w:w="9889" w:type="dxa"/>
        <w:tblLayout w:type="fixed"/>
        <w:tblLook w:val="0020" w:firstRow="1" w:lastRow="0" w:firstColumn="0" w:lastColumn="0" w:noHBand="0" w:noVBand="0"/>
      </w:tblPr>
      <w:tblGrid>
        <w:gridCol w:w="1179"/>
        <w:gridCol w:w="5025"/>
        <w:gridCol w:w="1842"/>
        <w:gridCol w:w="1843"/>
      </w:tblGrid>
      <w:tr w:rsidR="005E617E" w:rsidRPr="005E617E" w:rsidTr="005E617E">
        <w:trPr>
          <w:cnfStyle w:val="100000000000" w:firstRow="1" w:lastRow="0" w:firstColumn="0" w:lastColumn="0" w:oddVBand="0" w:evenVBand="0" w:oddHBand="0" w:evenHBand="0" w:firstRowFirstColumn="0" w:firstRowLastColumn="0" w:lastRowFirstColumn="0" w:lastRowLastColumn="0"/>
          <w:trHeight w:val="420"/>
        </w:trPr>
        <w:tc>
          <w:tcPr>
            <w:cnfStyle w:val="000010000000" w:firstRow="0" w:lastRow="0" w:firstColumn="0" w:lastColumn="0" w:oddVBand="1" w:evenVBand="0" w:oddHBand="0" w:evenHBand="0" w:firstRowFirstColumn="0" w:firstRowLastColumn="0" w:lastRowFirstColumn="0" w:lastRowLastColumn="0"/>
            <w:tcW w:w="1179" w:type="dxa"/>
          </w:tcPr>
          <w:p w:rsidR="009B07B8" w:rsidRPr="005E617E" w:rsidRDefault="009B07B8" w:rsidP="005E617E">
            <w:pPr>
              <w:widowControl w:val="0"/>
              <w:spacing w:before="0" w:after="0"/>
              <w:ind w:left="0" w:right="-1"/>
              <w:jc w:val="both"/>
              <w:rPr>
                <w:rFonts w:cs="Tahoma"/>
                <w:bCs w:val="0"/>
                <w:color w:val="000000" w:themeColor="text1"/>
                <w:szCs w:val="14"/>
                <w:lang w:val="x-none"/>
              </w:rPr>
            </w:pPr>
            <w:r w:rsidRPr="005E617E">
              <w:rPr>
                <w:rFonts w:cs="Tahoma"/>
                <w:bCs w:val="0"/>
                <w:color w:val="000000" w:themeColor="text1"/>
                <w:szCs w:val="14"/>
                <w:lang w:val="x-none"/>
              </w:rPr>
              <w:t>Konto</w:t>
            </w:r>
          </w:p>
        </w:tc>
        <w:tc>
          <w:tcPr>
            <w:tcW w:w="5025" w:type="dxa"/>
          </w:tcPr>
          <w:p w:rsidR="009B07B8" w:rsidRPr="005E617E" w:rsidRDefault="009B07B8" w:rsidP="005E617E">
            <w:pPr>
              <w:widowControl w:val="0"/>
              <w:spacing w:before="0" w:after="0"/>
              <w:ind w:left="0" w:right="-1"/>
              <w:jc w:val="both"/>
              <w:cnfStyle w:val="100000000000" w:firstRow="1" w:lastRow="0" w:firstColumn="0" w:lastColumn="0" w:oddVBand="0" w:evenVBand="0" w:oddHBand="0" w:evenHBand="0" w:firstRowFirstColumn="0" w:firstRowLastColumn="0" w:lastRowFirstColumn="0" w:lastRowLastColumn="0"/>
              <w:rPr>
                <w:rFonts w:cs="Tahoma"/>
                <w:bCs w:val="0"/>
                <w:color w:val="000000" w:themeColor="text1"/>
                <w:szCs w:val="14"/>
                <w:lang w:val="x-none"/>
              </w:rPr>
            </w:pPr>
            <w:r w:rsidRPr="005E617E">
              <w:rPr>
                <w:rFonts w:cs="Tahoma"/>
                <w:bCs w:val="0"/>
                <w:color w:val="000000" w:themeColor="text1"/>
                <w:szCs w:val="14"/>
                <w:lang w:val="x-none"/>
              </w:rPr>
              <w:t>Opis</w:t>
            </w:r>
          </w:p>
        </w:tc>
        <w:tc>
          <w:tcPr>
            <w:cnfStyle w:val="000010000000" w:firstRow="0" w:lastRow="0" w:firstColumn="0" w:lastColumn="0" w:oddVBand="1" w:evenVBand="0" w:oddHBand="0" w:evenHBand="0" w:firstRowFirstColumn="0" w:firstRowLastColumn="0" w:lastRowFirstColumn="0" w:lastRowLastColumn="0"/>
            <w:tcW w:w="1842" w:type="dxa"/>
          </w:tcPr>
          <w:p w:rsidR="009B07B8" w:rsidRPr="005E617E" w:rsidRDefault="009B07B8" w:rsidP="00F5797C">
            <w:pPr>
              <w:widowControl w:val="0"/>
              <w:spacing w:before="0" w:after="0"/>
              <w:ind w:left="0" w:right="-1"/>
              <w:jc w:val="right"/>
              <w:rPr>
                <w:rFonts w:cs="Tahoma"/>
                <w:bCs w:val="0"/>
                <w:color w:val="000000" w:themeColor="text1"/>
                <w:szCs w:val="14"/>
                <w:lang w:val="x-none"/>
              </w:rPr>
            </w:pPr>
            <w:r w:rsidRPr="005E617E">
              <w:rPr>
                <w:rFonts w:cs="Tahoma"/>
                <w:bCs w:val="0"/>
                <w:color w:val="000000" w:themeColor="text1"/>
                <w:szCs w:val="14"/>
                <w:lang w:val="x-none"/>
              </w:rPr>
              <w:t>Veljavni proračun</w:t>
            </w:r>
          </w:p>
        </w:tc>
        <w:tc>
          <w:tcPr>
            <w:tcW w:w="1843" w:type="dxa"/>
          </w:tcPr>
          <w:p w:rsidR="009B07B8" w:rsidRPr="005E617E" w:rsidRDefault="009B07B8" w:rsidP="00F5797C">
            <w:pPr>
              <w:widowControl w:val="0"/>
              <w:spacing w:before="0" w:after="0"/>
              <w:ind w:left="0" w:right="-1"/>
              <w:jc w:val="right"/>
              <w:cnfStyle w:val="100000000000" w:firstRow="1" w:lastRow="0" w:firstColumn="0" w:lastColumn="0" w:oddVBand="0" w:evenVBand="0" w:oddHBand="0" w:evenHBand="0" w:firstRowFirstColumn="0" w:firstRowLastColumn="0" w:lastRowFirstColumn="0" w:lastRowLastColumn="0"/>
              <w:rPr>
                <w:rFonts w:cs="Tahoma"/>
                <w:bCs w:val="0"/>
                <w:color w:val="000000" w:themeColor="text1"/>
                <w:szCs w:val="14"/>
                <w:lang w:val="x-none"/>
              </w:rPr>
            </w:pPr>
            <w:r w:rsidRPr="005E617E">
              <w:rPr>
                <w:rFonts w:cs="Tahoma"/>
                <w:bCs w:val="0"/>
                <w:color w:val="000000" w:themeColor="text1"/>
                <w:szCs w:val="14"/>
                <w:lang w:val="x-none"/>
              </w:rPr>
              <w:t>Realizacija</w:t>
            </w:r>
          </w:p>
        </w:tc>
      </w:tr>
      <w:tr w:rsidR="009B07B8" w:rsidRPr="005E617E" w:rsidTr="005E617E">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179" w:type="dxa"/>
          </w:tcPr>
          <w:p w:rsidR="009B07B8" w:rsidRPr="005E617E" w:rsidRDefault="009B07B8" w:rsidP="005E617E">
            <w:pPr>
              <w:widowControl w:val="0"/>
              <w:spacing w:before="0" w:after="0"/>
              <w:ind w:left="0" w:right="-1"/>
              <w:jc w:val="both"/>
              <w:rPr>
                <w:rFonts w:cs="Tahoma"/>
                <w:b/>
                <w:bCs/>
                <w:sz w:val="16"/>
                <w:szCs w:val="16"/>
                <w:lang w:val="x-none"/>
              </w:rPr>
            </w:pPr>
            <w:r w:rsidRPr="005E617E">
              <w:rPr>
                <w:rFonts w:cs="Tahoma"/>
                <w:b/>
                <w:bCs/>
                <w:sz w:val="16"/>
                <w:szCs w:val="16"/>
                <w:lang w:val="x-none"/>
              </w:rPr>
              <w:t> </w:t>
            </w:r>
          </w:p>
        </w:tc>
        <w:tc>
          <w:tcPr>
            <w:tcW w:w="5025" w:type="dxa"/>
          </w:tcPr>
          <w:p w:rsidR="009B07B8" w:rsidRPr="005E617E" w:rsidRDefault="009B07B8" w:rsidP="005E617E">
            <w:pPr>
              <w:widowControl w:val="0"/>
              <w:spacing w:before="0" w:after="0"/>
              <w:ind w:left="0" w:right="-1"/>
              <w:jc w:val="both"/>
              <w:cnfStyle w:val="000000100000" w:firstRow="0" w:lastRow="0" w:firstColumn="0" w:lastColumn="0" w:oddVBand="0" w:evenVBand="0" w:oddHBand="1" w:evenHBand="0" w:firstRowFirstColumn="0" w:firstRowLastColumn="0" w:lastRowFirstColumn="0" w:lastRowLastColumn="0"/>
              <w:rPr>
                <w:rFonts w:cs="Tahoma"/>
                <w:b/>
                <w:bCs/>
                <w:sz w:val="16"/>
                <w:szCs w:val="16"/>
                <w:lang w:val="x-none"/>
              </w:rPr>
            </w:pPr>
            <w:r w:rsidRPr="005E617E">
              <w:rPr>
                <w:rFonts w:cs="Tahoma"/>
                <w:b/>
                <w:bCs/>
                <w:sz w:val="16"/>
                <w:szCs w:val="16"/>
                <w:lang w:val="x-none"/>
              </w:rPr>
              <w:t>OBČINSKA KNJIŽNICA JESENICE</w:t>
            </w:r>
          </w:p>
        </w:tc>
        <w:tc>
          <w:tcPr>
            <w:cnfStyle w:val="000010000000" w:firstRow="0" w:lastRow="0" w:firstColumn="0" w:lastColumn="0" w:oddVBand="1" w:evenVBand="0" w:oddHBand="0" w:evenHBand="0" w:firstRowFirstColumn="0" w:firstRowLastColumn="0" w:lastRowFirstColumn="0" w:lastRowLastColumn="0"/>
            <w:tcW w:w="1842" w:type="dxa"/>
          </w:tcPr>
          <w:p w:rsidR="009B07B8" w:rsidRPr="005E617E" w:rsidRDefault="009B07B8" w:rsidP="00F5797C">
            <w:pPr>
              <w:widowControl w:val="0"/>
              <w:spacing w:before="0" w:after="0"/>
              <w:ind w:left="0" w:right="-1"/>
              <w:jc w:val="right"/>
              <w:rPr>
                <w:rFonts w:cs="Tahoma"/>
                <w:b/>
                <w:bCs/>
                <w:sz w:val="16"/>
                <w:szCs w:val="16"/>
                <w:lang w:val="x-none"/>
              </w:rPr>
            </w:pPr>
            <w:r w:rsidRPr="005E617E">
              <w:rPr>
                <w:rFonts w:cs="Tahoma"/>
                <w:b/>
                <w:bCs/>
                <w:sz w:val="16"/>
                <w:szCs w:val="16"/>
                <w:lang w:val="x-none"/>
              </w:rPr>
              <w:t>71.537 EUR</w:t>
            </w:r>
          </w:p>
        </w:tc>
        <w:tc>
          <w:tcPr>
            <w:tcW w:w="1843" w:type="dxa"/>
          </w:tcPr>
          <w:p w:rsidR="009B07B8" w:rsidRPr="005E617E" w:rsidRDefault="009B07B8" w:rsidP="00F5797C">
            <w:pPr>
              <w:widowControl w:val="0"/>
              <w:spacing w:before="0" w:after="0"/>
              <w:ind w:left="0" w:right="-1"/>
              <w:jc w:val="right"/>
              <w:cnfStyle w:val="000000100000" w:firstRow="0" w:lastRow="0" w:firstColumn="0" w:lastColumn="0" w:oddVBand="0" w:evenVBand="0" w:oddHBand="1" w:evenHBand="0" w:firstRowFirstColumn="0" w:firstRowLastColumn="0" w:lastRowFirstColumn="0" w:lastRowLastColumn="0"/>
              <w:rPr>
                <w:rFonts w:cs="Tahoma"/>
                <w:b/>
                <w:bCs/>
                <w:sz w:val="16"/>
                <w:szCs w:val="16"/>
                <w:lang w:val="x-none"/>
              </w:rPr>
            </w:pPr>
            <w:r w:rsidRPr="005E617E">
              <w:rPr>
                <w:rFonts w:cs="Tahoma"/>
                <w:b/>
                <w:bCs/>
                <w:sz w:val="16"/>
                <w:szCs w:val="16"/>
                <w:lang w:val="x-none"/>
              </w:rPr>
              <w:t>68.885 EUR</w:t>
            </w:r>
          </w:p>
        </w:tc>
      </w:tr>
      <w:tr w:rsidR="009B07B8" w:rsidRPr="005E617E" w:rsidTr="005E617E">
        <w:trPr>
          <w:trHeight w:val="300"/>
        </w:trPr>
        <w:tc>
          <w:tcPr>
            <w:cnfStyle w:val="000010000000" w:firstRow="0" w:lastRow="0" w:firstColumn="0" w:lastColumn="0" w:oddVBand="1" w:evenVBand="0" w:oddHBand="0" w:evenHBand="0" w:firstRowFirstColumn="0" w:firstRowLastColumn="0" w:lastRowFirstColumn="0" w:lastRowLastColumn="0"/>
            <w:tcW w:w="1179" w:type="dxa"/>
          </w:tcPr>
          <w:p w:rsidR="009B07B8" w:rsidRPr="005E617E" w:rsidRDefault="009B07B8" w:rsidP="005E617E">
            <w:pPr>
              <w:widowControl w:val="0"/>
              <w:spacing w:before="0" w:after="0"/>
              <w:ind w:left="0" w:right="-1"/>
              <w:jc w:val="both"/>
              <w:rPr>
                <w:rFonts w:cs="Tahoma"/>
                <w:sz w:val="16"/>
                <w:szCs w:val="16"/>
                <w:lang w:val="x-none"/>
              </w:rPr>
            </w:pPr>
            <w:r w:rsidRPr="005E617E">
              <w:rPr>
                <w:rFonts w:cs="Tahoma"/>
                <w:sz w:val="16"/>
                <w:szCs w:val="16"/>
                <w:lang w:val="x-none"/>
              </w:rPr>
              <w:t>413300</w:t>
            </w:r>
          </w:p>
        </w:tc>
        <w:tc>
          <w:tcPr>
            <w:tcW w:w="5025" w:type="dxa"/>
          </w:tcPr>
          <w:p w:rsidR="009B07B8" w:rsidRPr="005E617E" w:rsidRDefault="009B07B8" w:rsidP="005E617E">
            <w:pPr>
              <w:widowControl w:val="0"/>
              <w:spacing w:before="0" w:after="0"/>
              <w:ind w:left="0" w:right="-1"/>
              <w:jc w:val="both"/>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5E617E">
              <w:rPr>
                <w:rFonts w:cs="Tahoma"/>
                <w:sz w:val="16"/>
                <w:szCs w:val="16"/>
                <w:lang w:val="x-none"/>
              </w:rPr>
              <w:t>Tekoči transferi v JZ - sredstva za plače in druge</w:t>
            </w:r>
          </w:p>
        </w:tc>
        <w:tc>
          <w:tcPr>
            <w:cnfStyle w:val="000010000000" w:firstRow="0" w:lastRow="0" w:firstColumn="0" w:lastColumn="0" w:oddVBand="1" w:evenVBand="0" w:oddHBand="0" w:evenHBand="0" w:firstRowFirstColumn="0" w:firstRowLastColumn="0" w:lastRowFirstColumn="0" w:lastRowLastColumn="0"/>
            <w:tcW w:w="1842" w:type="dxa"/>
          </w:tcPr>
          <w:p w:rsidR="009B07B8" w:rsidRPr="005E617E" w:rsidRDefault="009B07B8" w:rsidP="00F5797C">
            <w:pPr>
              <w:widowControl w:val="0"/>
              <w:spacing w:before="0" w:after="0"/>
              <w:ind w:left="0" w:right="-1"/>
              <w:jc w:val="right"/>
              <w:rPr>
                <w:rFonts w:cs="Tahoma"/>
                <w:sz w:val="16"/>
                <w:szCs w:val="16"/>
                <w:lang w:val="x-none"/>
              </w:rPr>
            </w:pPr>
            <w:r w:rsidRPr="005E617E">
              <w:rPr>
                <w:rFonts w:cs="Tahoma"/>
                <w:sz w:val="16"/>
                <w:szCs w:val="16"/>
                <w:lang w:val="x-none"/>
              </w:rPr>
              <w:t>35.508 EUR</w:t>
            </w:r>
          </w:p>
        </w:tc>
        <w:tc>
          <w:tcPr>
            <w:tcW w:w="1843" w:type="dxa"/>
          </w:tcPr>
          <w:p w:rsidR="009B07B8" w:rsidRPr="005E617E" w:rsidRDefault="009B07B8" w:rsidP="00F5797C">
            <w:pPr>
              <w:widowControl w:val="0"/>
              <w:spacing w:before="0" w:after="0"/>
              <w:ind w:left="0" w:right="-1"/>
              <w:jc w:val="right"/>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5E617E">
              <w:rPr>
                <w:rFonts w:cs="Tahoma"/>
                <w:sz w:val="16"/>
                <w:szCs w:val="16"/>
                <w:lang w:val="x-none"/>
              </w:rPr>
              <w:t>32.987 EUR</w:t>
            </w:r>
          </w:p>
        </w:tc>
      </w:tr>
      <w:tr w:rsidR="009B07B8" w:rsidRPr="005E617E" w:rsidTr="005E617E">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179" w:type="dxa"/>
          </w:tcPr>
          <w:p w:rsidR="009B07B8" w:rsidRPr="005E617E" w:rsidRDefault="009B07B8" w:rsidP="005E617E">
            <w:pPr>
              <w:widowControl w:val="0"/>
              <w:spacing w:before="0" w:after="0"/>
              <w:ind w:left="0" w:right="-1"/>
              <w:jc w:val="both"/>
              <w:rPr>
                <w:rFonts w:cs="Tahoma"/>
                <w:sz w:val="16"/>
                <w:szCs w:val="16"/>
                <w:lang w:val="x-none"/>
              </w:rPr>
            </w:pPr>
            <w:r w:rsidRPr="005E617E">
              <w:rPr>
                <w:rFonts w:cs="Tahoma"/>
                <w:sz w:val="16"/>
                <w:szCs w:val="16"/>
                <w:lang w:val="x-none"/>
              </w:rPr>
              <w:t>413301</w:t>
            </w:r>
          </w:p>
        </w:tc>
        <w:tc>
          <w:tcPr>
            <w:tcW w:w="5025" w:type="dxa"/>
          </w:tcPr>
          <w:p w:rsidR="009B07B8" w:rsidRPr="005E617E" w:rsidRDefault="009B07B8" w:rsidP="005E617E">
            <w:pPr>
              <w:widowControl w:val="0"/>
              <w:spacing w:before="0" w:after="0"/>
              <w:ind w:left="0" w:right="-1"/>
              <w:jc w:val="both"/>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5E617E">
              <w:rPr>
                <w:rFonts w:cs="Tahoma"/>
                <w:sz w:val="16"/>
                <w:szCs w:val="16"/>
                <w:lang w:val="x-none"/>
              </w:rPr>
              <w:t>Tekoči transferi v JZ - sredstva za prispevke delo</w:t>
            </w:r>
          </w:p>
        </w:tc>
        <w:tc>
          <w:tcPr>
            <w:cnfStyle w:val="000010000000" w:firstRow="0" w:lastRow="0" w:firstColumn="0" w:lastColumn="0" w:oddVBand="1" w:evenVBand="0" w:oddHBand="0" w:evenHBand="0" w:firstRowFirstColumn="0" w:firstRowLastColumn="0" w:lastRowFirstColumn="0" w:lastRowLastColumn="0"/>
            <w:tcW w:w="1842" w:type="dxa"/>
          </w:tcPr>
          <w:p w:rsidR="009B07B8" w:rsidRPr="005E617E" w:rsidRDefault="009B07B8" w:rsidP="00F5797C">
            <w:pPr>
              <w:widowControl w:val="0"/>
              <w:spacing w:before="0" w:after="0"/>
              <w:ind w:left="0" w:right="-1"/>
              <w:jc w:val="right"/>
              <w:rPr>
                <w:rFonts w:cs="Tahoma"/>
                <w:sz w:val="16"/>
                <w:szCs w:val="16"/>
                <w:lang w:val="x-none"/>
              </w:rPr>
            </w:pPr>
            <w:r w:rsidRPr="005E617E">
              <w:rPr>
                <w:rFonts w:cs="Tahoma"/>
                <w:sz w:val="16"/>
                <w:szCs w:val="16"/>
                <w:lang w:val="x-none"/>
              </w:rPr>
              <w:t>4.663 EUR</w:t>
            </w:r>
          </w:p>
        </w:tc>
        <w:tc>
          <w:tcPr>
            <w:tcW w:w="1843" w:type="dxa"/>
          </w:tcPr>
          <w:p w:rsidR="009B07B8" w:rsidRPr="005E617E" w:rsidRDefault="009B07B8" w:rsidP="00F5797C">
            <w:pPr>
              <w:widowControl w:val="0"/>
              <w:spacing w:before="0" w:after="0"/>
              <w:ind w:left="0" w:right="-1"/>
              <w:jc w:val="right"/>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5E617E">
              <w:rPr>
                <w:rFonts w:cs="Tahoma"/>
                <w:sz w:val="16"/>
                <w:szCs w:val="16"/>
                <w:lang w:val="x-none"/>
              </w:rPr>
              <w:t>4.572 EUR</w:t>
            </w:r>
          </w:p>
        </w:tc>
      </w:tr>
      <w:tr w:rsidR="009B07B8" w:rsidRPr="005E617E" w:rsidTr="005E617E">
        <w:trPr>
          <w:trHeight w:val="300"/>
        </w:trPr>
        <w:tc>
          <w:tcPr>
            <w:cnfStyle w:val="000010000000" w:firstRow="0" w:lastRow="0" w:firstColumn="0" w:lastColumn="0" w:oddVBand="1" w:evenVBand="0" w:oddHBand="0" w:evenHBand="0" w:firstRowFirstColumn="0" w:firstRowLastColumn="0" w:lastRowFirstColumn="0" w:lastRowLastColumn="0"/>
            <w:tcW w:w="1179" w:type="dxa"/>
          </w:tcPr>
          <w:p w:rsidR="009B07B8" w:rsidRPr="005E617E" w:rsidRDefault="009B07B8" w:rsidP="005E617E">
            <w:pPr>
              <w:widowControl w:val="0"/>
              <w:spacing w:before="0" w:after="0"/>
              <w:ind w:left="0" w:right="-1"/>
              <w:jc w:val="both"/>
              <w:rPr>
                <w:rFonts w:cs="Tahoma"/>
                <w:sz w:val="16"/>
                <w:szCs w:val="16"/>
                <w:lang w:val="x-none"/>
              </w:rPr>
            </w:pPr>
            <w:r w:rsidRPr="005E617E">
              <w:rPr>
                <w:rFonts w:cs="Tahoma"/>
                <w:sz w:val="16"/>
                <w:szCs w:val="16"/>
                <w:lang w:val="x-none"/>
              </w:rPr>
              <w:t>413302</w:t>
            </w:r>
          </w:p>
        </w:tc>
        <w:tc>
          <w:tcPr>
            <w:tcW w:w="5025" w:type="dxa"/>
          </w:tcPr>
          <w:p w:rsidR="009B07B8" w:rsidRPr="005E617E" w:rsidRDefault="009B07B8" w:rsidP="005E617E">
            <w:pPr>
              <w:widowControl w:val="0"/>
              <w:spacing w:before="0" w:after="0"/>
              <w:ind w:left="0" w:right="-1"/>
              <w:jc w:val="both"/>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5E617E">
              <w:rPr>
                <w:rFonts w:cs="Tahoma"/>
                <w:sz w:val="16"/>
                <w:szCs w:val="16"/>
                <w:lang w:val="x-none"/>
              </w:rPr>
              <w:t>Tekoči transferi v JZ - za izdatke za blago in storitve</w:t>
            </w:r>
          </w:p>
        </w:tc>
        <w:tc>
          <w:tcPr>
            <w:cnfStyle w:val="000010000000" w:firstRow="0" w:lastRow="0" w:firstColumn="0" w:lastColumn="0" w:oddVBand="1" w:evenVBand="0" w:oddHBand="0" w:evenHBand="0" w:firstRowFirstColumn="0" w:firstRowLastColumn="0" w:lastRowFirstColumn="0" w:lastRowLastColumn="0"/>
            <w:tcW w:w="1842" w:type="dxa"/>
          </w:tcPr>
          <w:p w:rsidR="009B07B8" w:rsidRPr="005E617E" w:rsidRDefault="009B07B8" w:rsidP="00F5797C">
            <w:pPr>
              <w:widowControl w:val="0"/>
              <w:spacing w:before="0" w:after="0"/>
              <w:ind w:left="0" w:right="-1"/>
              <w:jc w:val="right"/>
              <w:rPr>
                <w:rFonts w:cs="Tahoma"/>
                <w:sz w:val="16"/>
                <w:szCs w:val="16"/>
                <w:lang w:val="x-none"/>
              </w:rPr>
            </w:pPr>
            <w:r w:rsidRPr="005E617E">
              <w:rPr>
                <w:rFonts w:cs="Tahoma"/>
                <w:sz w:val="16"/>
                <w:szCs w:val="16"/>
                <w:lang w:val="x-none"/>
              </w:rPr>
              <w:t>31.366 EUR</w:t>
            </w:r>
          </w:p>
        </w:tc>
        <w:tc>
          <w:tcPr>
            <w:tcW w:w="1843" w:type="dxa"/>
          </w:tcPr>
          <w:p w:rsidR="009B07B8" w:rsidRPr="005E617E" w:rsidRDefault="009B07B8" w:rsidP="00F5797C">
            <w:pPr>
              <w:widowControl w:val="0"/>
              <w:spacing w:before="0" w:after="0"/>
              <w:ind w:left="0" w:right="-1"/>
              <w:jc w:val="right"/>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5E617E">
              <w:rPr>
                <w:rFonts w:cs="Tahoma"/>
                <w:sz w:val="16"/>
                <w:szCs w:val="16"/>
                <w:lang w:val="x-none"/>
              </w:rPr>
              <w:t>31.326 EUR</w:t>
            </w:r>
          </w:p>
        </w:tc>
      </w:tr>
    </w:tbl>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spacing w:after="0"/>
        <w:ind w:left="0" w:right="-1"/>
        <w:jc w:val="both"/>
        <w:rPr>
          <w:rFonts w:ascii="Tahoma" w:hAnsi="Tahoma" w:cs="Tahoma"/>
          <w:lang w:val="x-none"/>
        </w:rPr>
      </w:pPr>
      <w:r w:rsidRPr="007B69C0">
        <w:rPr>
          <w:rFonts w:ascii="Tahoma" w:hAnsi="Tahoma" w:cs="Tahoma"/>
          <w:lang w:val="x-none"/>
        </w:rPr>
        <w:t xml:space="preserve">Realizacija sredstev za izvajanje javne službe knjižničarske dejavnosti je 4% nižja od načrtovane, kar ni neko </w:t>
      </w:r>
      <w:r w:rsidRPr="007B69C0">
        <w:rPr>
          <w:rFonts w:ascii="Tahoma" w:hAnsi="Tahoma" w:cs="Tahoma"/>
          <w:lang w:val="x-none"/>
        </w:rPr>
        <w:lastRenderedPageBreak/>
        <w:t>omembe vredno odstopanje.</w:t>
      </w:r>
    </w:p>
    <w:p w:rsidR="009B07B8" w:rsidRPr="00C251B8" w:rsidRDefault="009B07B8" w:rsidP="00C251B8">
      <w:pPr>
        <w:pStyle w:val="PP-naslov"/>
        <w:spacing w:before="360" w:line="276" w:lineRule="auto"/>
        <w:rPr>
          <w:sz w:val="22"/>
          <w:szCs w:val="22"/>
        </w:rPr>
      </w:pPr>
      <w:r w:rsidRPr="00C251B8">
        <w:rPr>
          <w:sz w:val="22"/>
          <w:szCs w:val="22"/>
        </w:rPr>
        <w:t>1822 KNJIŽNICA M. ČOPA (INVESTICIJE)</w:t>
      </w:r>
      <w:r w:rsidRPr="00C251B8">
        <w:rPr>
          <w:sz w:val="22"/>
          <w:szCs w:val="22"/>
        </w:rPr>
        <w:tab/>
        <w:t>368 €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Postavka se navezuje na NRP: OB000-07-0033 Knjižnica Matije Čopa, kateri zajema potrebno opremo in manjša investicijska vlaganja za delovanje krajevne knjižnice. V letu 2017 je bil za potrebe knjižnice kupljen regal za DVD-je v vrednosti 322,28 EUR in lestev v vrednosti 45,98 EUR.</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spacing w:after="0"/>
        <w:ind w:left="0" w:right="-1"/>
        <w:jc w:val="both"/>
        <w:rPr>
          <w:rFonts w:ascii="Tahoma" w:hAnsi="Tahoma" w:cs="Tahoma"/>
          <w:lang w:val="x-none"/>
        </w:rPr>
      </w:pPr>
      <w:r w:rsidRPr="007B69C0">
        <w:rPr>
          <w:rFonts w:ascii="Tahoma" w:hAnsi="Tahoma" w:cs="Tahoma"/>
          <w:lang w:val="x-none"/>
        </w:rPr>
        <w:t>Realizacija je nekoliko nižja od načrtovane, saj drugih potreb po opremi ni bilo.</w:t>
      </w:r>
    </w:p>
    <w:p w:rsidR="009B07B8" w:rsidRPr="00C251B8" w:rsidRDefault="009B07B8" w:rsidP="00C251B8">
      <w:pPr>
        <w:pStyle w:val="AHeading7"/>
        <w:pBdr>
          <w:top w:val="none" w:sz="0" w:space="0" w:color="auto"/>
          <w:bottom w:val="none" w:sz="0" w:space="0" w:color="auto"/>
        </w:pBdr>
        <w:tabs>
          <w:tab w:val="decimal" w:pos="9200"/>
        </w:tabs>
        <w:ind w:right="-1"/>
        <w:jc w:val="both"/>
        <w:rPr>
          <w:rStyle w:val="Intenzivenpoudarek1"/>
          <w:b/>
          <w:sz w:val="20"/>
        </w:rPr>
      </w:pPr>
      <w:r w:rsidRPr="00C251B8">
        <w:rPr>
          <w:rStyle w:val="Intenzivenpoudarek1"/>
          <w:b/>
          <w:sz w:val="20"/>
        </w:rPr>
        <w:t>18039003 Ljubiteljska kultura</w:t>
      </w:r>
      <w:r w:rsidRPr="00C251B8">
        <w:rPr>
          <w:rStyle w:val="Intenzivenpoudarek1"/>
          <w:b/>
          <w:sz w:val="20"/>
        </w:rPr>
        <w:tab/>
        <w:t>18.748 €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Zakonske in druge pravne podlage, ki pojasnjujejo delovno področje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Zakonu o uresničevanju javnega interesa za kulturo</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Dolgoročni cilj na programu je povečati obseg dejavnosti ljubiteljske kulture. Letni pa izvedba javnega razpisa za kulturne projekte ter omogočiti pogoje za izvedbo letnega programa dela KD dr. F. Prešeren Breznica. Program je bil v celoti realiziran.</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Nastanek morebitnih nedopustnih ali nepričakovanih posledic pri izvajanju programa dela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Posebnosti pri izvajanju programa ni bilo.</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Poslovanje je bilo učinkovito, saj so se z danimi sredstvi dosegali največji možni učinki, prav tako je bil program v celoti izveden.</w:t>
      </w:r>
    </w:p>
    <w:p w:rsidR="009B07B8" w:rsidRPr="00C251B8" w:rsidRDefault="009B07B8" w:rsidP="00C251B8">
      <w:pPr>
        <w:pStyle w:val="PP-naslov"/>
        <w:spacing w:before="360" w:line="276" w:lineRule="auto"/>
        <w:rPr>
          <w:sz w:val="22"/>
          <w:szCs w:val="22"/>
        </w:rPr>
      </w:pPr>
      <w:r w:rsidRPr="00C251B8">
        <w:rPr>
          <w:sz w:val="22"/>
          <w:szCs w:val="22"/>
        </w:rPr>
        <w:t>1841 KULTURNI PROJEKTI</w:t>
      </w:r>
      <w:r w:rsidRPr="00C251B8">
        <w:rPr>
          <w:sz w:val="22"/>
          <w:szCs w:val="22"/>
        </w:rPr>
        <w:tab/>
        <w:t>1.110 €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Višina sredstev za posamezne projekte se je določila v okviru javnega razpisa. Sredstva so se izplačala na podlagi poročil o izvedenem predmetu pogodbe in sicer : Fotografsko društvo Jesenice (Postavitev razstav v </w:t>
      </w:r>
      <w:proofErr w:type="spellStart"/>
      <w:r w:rsidRPr="007B69C0">
        <w:rPr>
          <w:rFonts w:ascii="Tahoma" w:hAnsi="Tahoma" w:cs="Tahoma"/>
          <w:lang w:val="x-none"/>
        </w:rPr>
        <w:t>fotogaleriji</w:t>
      </w:r>
      <w:proofErr w:type="spellEnd"/>
      <w:r w:rsidRPr="007B69C0">
        <w:rPr>
          <w:rFonts w:ascii="Tahoma" w:hAnsi="Tahoma" w:cs="Tahoma"/>
          <w:lang w:val="x-none"/>
        </w:rPr>
        <w:t xml:space="preserve"> Jaka Čopa) v višini 450 EUR in Glasbena šola Jesenice (Božično Novo letni koncert oddelka Žirovnica) v višini 660 EUR.</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spacing w:after="0"/>
        <w:ind w:left="0" w:right="-1"/>
        <w:jc w:val="both"/>
        <w:rPr>
          <w:rFonts w:ascii="Tahoma" w:hAnsi="Tahoma" w:cs="Tahoma"/>
          <w:lang w:val="x-none"/>
        </w:rPr>
      </w:pPr>
      <w:r w:rsidRPr="007B69C0">
        <w:rPr>
          <w:rFonts w:ascii="Tahoma" w:hAnsi="Tahoma" w:cs="Tahoma"/>
          <w:lang w:val="x-none"/>
        </w:rPr>
        <w:t>Odstopanj realizacije od plana ni bilo.</w:t>
      </w:r>
    </w:p>
    <w:p w:rsidR="009B07B8" w:rsidRPr="00C251B8" w:rsidRDefault="009B07B8" w:rsidP="00C251B8">
      <w:pPr>
        <w:pStyle w:val="PP-naslov"/>
        <w:spacing w:before="360" w:line="276" w:lineRule="auto"/>
        <w:rPr>
          <w:sz w:val="22"/>
          <w:szCs w:val="22"/>
        </w:rPr>
      </w:pPr>
      <w:r w:rsidRPr="00C251B8">
        <w:rPr>
          <w:sz w:val="22"/>
          <w:szCs w:val="22"/>
        </w:rPr>
        <w:t>1842 KULTURNO DRUŠTVO DR. F. PREŠEREN BREZNICA</w:t>
      </w:r>
      <w:r w:rsidRPr="00C251B8">
        <w:rPr>
          <w:sz w:val="22"/>
          <w:szCs w:val="22"/>
        </w:rPr>
        <w:tab/>
        <w:t>16.568 €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A959B1" w:rsidRDefault="009B07B8" w:rsidP="009B07B8">
      <w:pPr>
        <w:widowControl w:val="0"/>
        <w:ind w:left="0" w:right="-1"/>
        <w:jc w:val="both"/>
        <w:rPr>
          <w:rFonts w:ascii="Tahoma" w:hAnsi="Tahoma" w:cs="Tahoma"/>
          <w:lang w:val="x-none"/>
        </w:rPr>
      </w:pPr>
      <w:r w:rsidRPr="007B69C0">
        <w:rPr>
          <w:rFonts w:ascii="Tahoma" w:hAnsi="Tahoma" w:cs="Tahoma"/>
          <w:lang w:val="x-none"/>
        </w:rPr>
        <w:t>Kulturno društvo dr. France Prešeren Breznica je v letu 2017 prejelo dotacijo za redno delovanje v znesku 16.567,85 EUR, od tega 8.567,86 EUR za delo skupin in 8.000,00 EUR za materialne stroške društva. Poraba sredstev za posamezne namene in po skupinah je prikazana v nadaljevanju.</w:t>
      </w:r>
    </w:p>
    <w:p w:rsidR="00A959B1" w:rsidRDefault="00A959B1">
      <w:pPr>
        <w:overflowPunct/>
        <w:autoSpaceDE/>
        <w:autoSpaceDN/>
        <w:adjustRightInd/>
        <w:spacing w:before="0" w:after="0"/>
        <w:ind w:left="0"/>
        <w:textAlignment w:val="auto"/>
        <w:rPr>
          <w:rFonts w:ascii="Tahoma" w:hAnsi="Tahoma" w:cs="Tahoma"/>
          <w:lang w:val="x-none"/>
        </w:rPr>
      </w:pPr>
      <w:r>
        <w:rPr>
          <w:rFonts w:ascii="Tahoma" w:hAnsi="Tahoma" w:cs="Tahoma"/>
          <w:lang w:val="x-none"/>
        </w:rPr>
        <w:br w:type="page"/>
      </w:r>
    </w:p>
    <w:p w:rsidR="009B07B8" w:rsidRPr="007B69C0" w:rsidRDefault="009B07B8" w:rsidP="009B07B8">
      <w:pPr>
        <w:widowControl w:val="0"/>
        <w:ind w:left="0" w:right="-1"/>
        <w:jc w:val="both"/>
        <w:rPr>
          <w:rFonts w:ascii="Tahoma" w:hAnsi="Tahoma" w:cs="Tahoma"/>
          <w:lang w:val="x-none"/>
        </w:rPr>
      </w:pPr>
    </w:p>
    <w:tbl>
      <w:tblPr>
        <w:tblStyle w:val="Slog51"/>
        <w:tblW w:w="9747" w:type="dxa"/>
        <w:tblLayout w:type="fixed"/>
        <w:tblLook w:val="0020" w:firstRow="1" w:lastRow="0" w:firstColumn="0" w:lastColumn="0" w:noHBand="0" w:noVBand="0"/>
      </w:tblPr>
      <w:tblGrid>
        <w:gridCol w:w="7338"/>
        <w:gridCol w:w="2409"/>
      </w:tblGrid>
      <w:tr w:rsidR="005E617E" w:rsidRPr="005E617E" w:rsidTr="005E617E">
        <w:trPr>
          <w:cnfStyle w:val="100000000000" w:firstRow="1" w:lastRow="0" w:firstColumn="0" w:lastColumn="0" w:oddVBand="0" w:evenVBand="0" w:oddHBand="0" w:evenHBand="0" w:firstRowFirstColumn="0" w:firstRowLastColumn="0" w:lastRowFirstColumn="0" w:lastRowLastColumn="0"/>
          <w:trHeight w:val="403"/>
        </w:trPr>
        <w:tc>
          <w:tcPr>
            <w:cnfStyle w:val="000010000000" w:firstRow="0" w:lastRow="0" w:firstColumn="0" w:lastColumn="0" w:oddVBand="1" w:evenVBand="0" w:oddHBand="0" w:evenHBand="0" w:firstRowFirstColumn="0" w:firstRowLastColumn="0" w:lastRowFirstColumn="0" w:lastRowLastColumn="0"/>
            <w:tcW w:w="7338" w:type="dxa"/>
          </w:tcPr>
          <w:p w:rsidR="009B07B8" w:rsidRPr="005E617E" w:rsidRDefault="009B07B8" w:rsidP="005E617E">
            <w:pPr>
              <w:widowControl w:val="0"/>
              <w:spacing w:after="0"/>
              <w:ind w:left="0"/>
              <w:jc w:val="both"/>
              <w:rPr>
                <w:rFonts w:cs="Tahoma"/>
                <w:color w:val="000000"/>
                <w:szCs w:val="14"/>
                <w:lang w:val="x-none"/>
              </w:rPr>
            </w:pPr>
            <w:r w:rsidRPr="005E617E">
              <w:rPr>
                <w:rFonts w:cs="Tahoma"/>
                <w:color w:val="000000"/>
                <w:szCs w:val="14"/>
                <w:lang w:val="x-none"/>
              </w:rPr>
              <w:t>skupina</w:t>
            </w:r>
          </w:p>
        </w:tc>
        <w:tc>
          <w:tcPr>
            <w:tcW w:w="2409" w:type="dxa"/>
          </w:tcPr>
          <w:p w:rsidR="009B07B8" w:rsidRPr="005E617E" w:rsidRDefault="009B07B8" w:rsidP="00F5797C">
            <w:pPr>
              <w:widowControl w:val="0"/>
              <w:spacing w:after="0"/>
              <w:ind w:left="0"/>
              <w:jc w:val="right"/>
              <w:cnfStyle w:val="100000000000" w:firstRow="1" w:lastRow="0" w:firstColumn="0" w:lastColumn="0" w:oddVBand="0" w:evenVBand="0" w:oddHBand="0" w:evenHBand="0" w:firstRowFirstColumn="0" w:firstRowLastColumn="0" w:lastRowFirstColumn="0" w:lastRowLastColumn="0"/>
              <w:rPr>
                <w:rFonts w:cs="Tahoma"/>
                <w:color w:val="000000"/>
                <w:szCs w:val="14"/>
                <w:lang w:val="x-none"/>
              </w:rPr>
            </w:pPr>
            <w:r w:rsidRPr="005E617E">
              <w:rPr>
                <w:rFonts w:cs="Tahoma"/>
                <w:color w:val="000000"/>
                <w:szCs w:val="14"/>
                <w:lang w:val="x-none"/>
              </w:rPr>
              <w:t>realizacija</w:t>
            </w:r>
          </w:p>
        </w:tc>
      </w:tr>
      <w:tr w:rsidR="009B07B8" w:rsidRPr="005E617E" w:rsidTr="005E617E">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7338" w:type="dxa"/>
          </w:tcPr>
          <w:p w:rsidR="009B07B8" w:rsidRPr="005E617E" w:rsidRDefault="009B07B8" w:rsidP="005E617E">
            <w:pPr>
              <w:widowControl w:val="0"/>
              <w:spacing w:before="0" w:after="0"/>
              <w:ind w:left="0" w:right="-1"/>
              <w:jc w:val="both"/>
              <w:rPr>
                <w:rFonts w:cs="Tahoma"/>
                <w:b/>
                <w:bCs/>
                <w:sz w:val="16"/>
                <w:szCs w:val="16"/>
                <w:lang w:val="x-none"/>
              </w:rPr>
            </w:pPr>
            <w:r w:rsidRPr="005E617E">
              <w:rPr>
                <w:rFonts w:cs="Tahoma"/>
                <w:b/>
                <w:bCs/>
                <w:sz w:val="16"/>
                <w:szCs w:val="16"/>
                <w:lang w:val="x-none"/>
              </w:rPr>
              <w:t>delo skupin</w:t>
            </w:r>
          </w:p>
        </w:tc>
        <w:tc>
          <w:tcPr>
            <w:tcW w:w="2409" w:type="dxa"/>
          </w:tcPr>
          <w:p w:rsidR="009B07B8" w:rsidRPr="005E617E" w:rsidRDefault="009B07B8" w:rsidP="00F5797C">
            <w:pPr>
              <w:widowControl w:val="0"/>
              <w:spacing w:before="0" w:after="0"/>
              <w:ind w:left="0" w:right="-1"/>
              <w:jc w:val="right"/>
              <w:cnfStyle w:val="000000100000" w:firstRow="0" w:lastRow="0" w:firstColumn="0" w:lastColumn="0" w:oddVBand="0" w:evenVBand="0" w:oddHBand="1" w:evenHBand="0" w:firstRowFirstColumn="0" w:firstRowLastColumn="0" w:lastRowFirstColumn="0" w:lastRowLastColumn="0"/>
              <w:rPr>
                <w:rFonts w:cs="Tahoma"/>
                <w:b/>
                <w:bCs/>
                <w:sz w:val="16"/>
                <w:szCs w:val="16"/>
                <w:lang w:val="x-none"/>
              </w:rPr>
            </w:pPr>
            <w:r w:rsidRPr="005E617E">
              <w:rPr>
                <w:rFonts w:cs="Tahoma"/>
                <w:b/>
                <w:bCs/>
                <w:sz w:val="16"/>
                <w:szCs w:val="16"/>
                <w:lang w:val="x-none"/>
              </w:rPr>
              <w:t>8.567,86 EUR</w:t>
            </w:r>
          </w:p>
        </w:tc>
      </w:tr>
      <w:tr w:rsidR="009B07B8" w:rsidRPr="005E617E" w:rsidTr="005E617E">
        <w:trPr>
          <w:trHeight w:val="255"/>
        </w:trPr>
        <w:tc>
          <w:tcPr>
            <w:cnfStyle w:val="000010000000" w:firstRow="0" w:lastRow="0" w:firstColumn="0" w:lastColumn="0" w:oddVBand="1" w:evenVBand="0" w:oddHBand="0" w:evenHBand="0" w:firstRowFirstColumn="0" w:firstRowLastColumn="0" w:lastRowFirstColumn="0" w:lastRowLastColumn="0"/>
            <w:tcW w:w="7338" w:type="dxa"/>
          </w:tcPr>
          <w:p w:rsidR="009B07B8" w:rsidRPr="005E617E" w:rsidRDefault="009B07B8" w:rsidP="005E617E">
            <w:pPr>
              <w:widowControl w:val="0"/>
              <w:spacing w:before="0" w:after="0"/>
              <w:ind w:left="0" w:right="-1"/>
              <w:jc w:val="both"/>
              <w:rPr>
                <w:rFonts w:cs="Tahoma"/>
                <w:sz w:val="16"/>
                <w:szCs w:val="16"/>
                <w:lang w:val="x-none"/>
              </w:rPr>
            </w:pPr>
            <w:r w:rsidRPr="005E617E">
              <w:rPr>
                <w:rFonts w:cs="Tahoma"/>
                <w:sz w:val="16"/>
                <w:szCs w:val="16"/>
                <w:lang w:val="x-none"/>
              </w:rPr>
              <w:t>MEPS</w:t>
            </w:r>
          </w:p>
        </w:tc>
        <w:tc>
          <w:tcPr>
            <w:tcW w:w="2409" w:type="dxa"/>
          </w:tcPr>
          <w:p w:rsidR="009B07B8" w:rsidRPr="005E617E" w:rsidRDefault="009B07B8" w:rsidP="00F5797C">
            <w:pPr>
              <w:widowControl w:val="0"/>
              <w:spacing w:before="0" w:after="0"/>
              <w:ind w:left="0" w:right="-1"/>
              <w:jc w:val="right"/>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5E617E">
              <w:rPr>
                <w:rFonts w:cs="Tahoma"/>
                <w:sz w:val="16"/>
                <w:szCs w:val="16"/>
                <w:lang w:val="x-none"/>
              </w:rPr>
              <w:t>2.256,24 EUR</w:t>
            </w:r>
          </w:p>
        </w:tc>
      </w:tr>
      <w:tr w:rsidR="009B07B8" w:rsidRPr="005E617E" w:rsidTr="005E617E">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7338" w:type="dxa"/>
          </w:tcPr>
          <w:p w:rsidR="009B07B8" w:rsidRPr="005E617E" w:rsidRDefault="009B07B8" w:rsidP="005E617E">
            <w:pPr>
              <w:widowControl w:val="0"/>
              <w:spacing w:before="0" w:after="0"/>
              <w:ind w:left="0" w:right="-1"/>
              <w:jc w:val="both"/>
              <w:rPr>
                <w:rFonts w:cs="Tahoma"/>
                <w:sz w:val="16"/>
                <w:szCs w:val="16"/>
                <w:lang w:val="x-none"/>
              </w:rPr>
            </w:pPr>
            <w:r w:rsidRPr="005E617E">
              <w:rPr>
                <w:rFonts w:cs="Tahoma"/>
                <w:sz w:val="16"/>
                <w:szCs w:val="16"/>
                <w:lang w:val="x-none"/>
              </w:rPr>
              <w:t>OFS - predšolska</w:t>
            </w:r>
          </w:p>
        </w:tc>
        <w:tc>
          <w:tcPr>
            <w:tcW w:w="2409" w:type="dxa"/>
          </w:tcPr>
          <w:p w:rsidR="009B07B8" w:rsidRPr="005E617E" w:rsidRDefault="009B07B8" w:rsidP="00F5797C">
            <w:pPr>
              <w:widowControl w:val="0"/>
              <w:spacing w:before="0" w:after="0"/>
              <w:ind w:left="0" w:right="-1"/>
              <w:jc w:val="right"/>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5E617E">
              <w:rPr>
                <w:rFonts w:cs="Tahoma"/>
                <w:sz w:val="16"/>
                <w:szCs w:val="16"/>
                <w:lang w:val="x-none"/>
              </w:rPr>
              <w:t>856,53 EUR</w:t>
            </w:r>
          </w:p>
        </w:tc>
      </w:tr>
      <w:tr w:rsidR="009B07B8" w:rsidRPr="005E617E" w:rsidTr="005E617E">
        <w:trPr>
          <w:trHeight w:val="255"/>
        </w:trPr>
        <w:tc>
          <w:tcPr>
            <w:cnfStyle w:val="000010000000" w:firstRow="0" w:lastRow="0" w:firstColumn="0" w:lastColumn="0" w:oddVBand="1" w:evenVBand="0" w:oddHBand="0" w:evenHBand="0" w:firstRowFirstColumn="0" w:firstRowLastColumn="0" w:lastRowFirstColumn="0" w:lastRowLastColumn="0"/>
            <w:tcW w:w="7338" w:type="dxa"/>
          </w:tcPr>
          <w:p w:rsidR="009B07B8" w:rsidRPr="005E617E" w:rsidRDefault="009B07B8" w:rsidP="005E617E">
            <w:pPr>
              <w:widowControl w:val="0"/>
              <w:spacing w:before="0" w:after="0"/>
              <w:ind w:left="0" w:right="-1"/>
              <w:jc w:val="both"/>
              <w:rPr>
                <w:rFonts w:cs="Tahoma"/>
                <w:sz w:val="16"/>
                <w:szCs w:val="16"/>
                <w:lang w:val="x-none"/>
              </w:rPr>
            </w:pPr>
            <w:r w:rsidRPr="005E617E">
              <w:rPr>
                <w:rFonts w:cs="Tahoma"/>
                <w:sz w:val="16"/>
                <w:szCs w:val="16"/>
                <w:lang w:val="x-none"/>
              </w:rPr>
              <w:t>OFS - šolska</w:t>
            </w:r>
          </w:p>
        </w:tc>
        <w:tc>
          <w:tcPr>
            <w:tcW w:w="2409" w:type="dxa"/>
          </w:tcPr>
          <w:p w:rsidR="009B07B8" w:rsidRPr="005E617E" w:rsidRDefault="009B07B8" w:rsidP="00F5797C">
            <w:pPr>
              <w:widowControl w:val="0"/>
              <w:spacing w:before="0" w:after="0"/>
              <w:ind w:left="0" w:right="-1"/>
              <w:jc w:val="right"/>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5E617E">
              <w:rPr>
                <w:rFonts w:cs="Tahoma"/>
                <w:sz w:val="16"/>
                <w:szCs w:val="16"/>
                <w:lang w:val="x-none"/>
              </w:rPr>
              <w:t>2.588,58 EUR</w:t>
            </w:r>
          </w:p>
        </w:tc>
      </w:tr>
      <w:tr w:rsidR="009B07B8" w:rsidRPr="005E617E" w:rsidTr="005E617E">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7338" w:type="dxa"/>
          </w:tcPr>
          <w:p w:rsidR="009B07B8" w:rsidRPr="005E617E" w:rsidRDefault="009B07B8" w:rsidP="005E617E">
            <w:pPr>
              <w:widowControl w:val="0"/>
              <w:spacing w:before="0" w:after="0"/>
              <w:ind w:left="0" w:right="-1"/>
              <w:jc w:val="both"/>
              <w:rPr>
                <w:rFonts w:cs="Tahoma"/>
                <w:sz w:val="16"/>
                <w:szCs w:val="16"/>
                <w:lang w:val="x-none"/>
              </w:rPr>
            </w:pPr>
            <w:r w:rsidRPr="005E617E">
              <w:rPr>
                <w:rFonts w:cs="Tahoma"/>
                <w:sz w:val="16"/>
                <w:szCs w:val="16"/>
                <w:lang w:val="x-none"/>
              </w:rPr>
              <w:t>Sosedje</w:t>
            </w:r>
          </w:p>
        </w:tc>
        <w:tc>
          <w:tcPr>
            <w:tcW w:w="2409" w:type="dxa"/>
          </w:tcPr>
          <w:p w:rsidR="009B07B8" w:rsidRPr="005E617E" w:rsidRDefault="009B07B8" w:rsidP="00F5797C">
            <w:pPr>
              <w:widowControl w:val="0"/>
              <w:spacing w:before="0" w:after="0"/>
              <w:ind w:left="0" w:right="-1"/>
              <w:jc w:val="right"/>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5E617E">
              <w:rPr>
                <w:rFonts w:cs="Tahoma"/>
                <w:sz w:val="16"/>
                <w:szCs w:val="16"/>
                <w:lang w:val="x-none"/>
              </w:rPr>
              <w:t>996,28 EUR</w:t>
            </w:r>
          </w:p>
        </w:tc>
      </w:tr>
      <w:tr w:rsidR="009B07B8" w:rsidRPr="005E617E" w:rsidTr="005E617E">
        <w:trPr>
          <w:trHeight w:val="255"/>
        </w:trPr>
        <w:tc>
          <w:tcPr>
            <w:cnfStyle w:val="000010000000" w:firstRow="0" w:lastRow="0" w:firstColumn="0" w:lastColumn="0" w:oddVBand="1" w:evenVBand="0" w:oddHBand="0" w:evenHBand="0" w:firstRowFirstColumn="0" w:firstRowLastColumn="0" w:lastRowFirstColumn="0" w:lastRowLastColumn="0"/>
            <w:tcW w:w="7338" w:type="dxa"/>
          </w:tcPr>
          <w:p w:rsidR="009B07B8" w:rsidRPr="005E617E" w:rsidRDefault="009B07B8" w:rsidP="005E617E">
            <w:pPr>
              <w:widowControl w:val="0"/>
              <w:spacing w:before="0" w:after="0"/>
              <w:ind w:left="0" w:right="-1"/>
              <w:jc w:val="both"/>
              <w:rPr>
                <w:rFonts w:cs="Tahoma"/>
                <w:sz w:val="16"/>
                <w:szCs w:val="16"/>
                <w:lang w:val="x-none"/>
              </w:rPr>
            </w:pPr>
            <w:r w:rsidRPr="005E617E">
              <w:rPr>
                <w:rFonts w:cs="Tahoma"/>
                <w:sz w:val="16"/>
                <w:szCs w:val="16"/>
                <w:lang w:val="x-none"/>
              </w:rPr>
              <w:t>Gledališka skupina Julke Dolžan</w:t>
            </w:r>
          </w:p>
        </w:tc>
        <w:tc>
          <w:tcPr>
            <w:tcW w:w="2409" w:type="dxa"/>
          </w:tcPr>
          <w:p w:rsidR="009B07B8" w:rsidRPr="005E617E" w:rsidRDefault="009B07B8" w:rsidP="00F5797C">
            <w:pPr>
              <w:widowControl w:val="0"/>
              <w:spacing w:before="0" w:after="0"/>
              <w:ind w:left="0" w:right="-1"/>
              <w:jc w:val="right"/>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5E617E">
              <w:rPr>
                <w:rFonts w:cs="Tahoma"/>
                <w:sz w:val="16"/>
                <w:szCs w:val="16"/>
                <w:lang w:val="x-none"/>
              </w:rPr>
              <w:t>1.870,22 EUR</w:t>
            </w:r>
          </w:p>
        </w:tc>
      </w:tr>
      <w:tr w:rsidR="009B07B8" w:rsidRPr="005E617E" w:rsidTr="005E617E">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7338" w:type="dxa"/>
          </w:tcPr>
          <w:p w:rsidR="009B07B8" w:rsidRPr="005E617E" w:rsidRDefault="009B07B8" w:rsidP="005E617E">
            <w:pPr>
              <w:widowControl w:val="0"/>
              <w:spacing w:before="0" w:after="0"/>
              <w:ind w:left="0" w:right="-1"/>
              <w:jc w:val="both"/>
              <w:rPr>
                <w:rFonts w:cs="Tahoma"/>
                <w:b/>
                <w:bCs/>
                <w:sz w:val="16"/>
                <w:szCs w:val="16"/>
                <w:lang w:val="x-none"/>
              </w:rPr>
            </w:pPr>
            <w:r w:rsidRPr="005E617E">
              <w:rPr>
                <w:rFonts w:cs="Tahoma"/>
                <w:b/>
                <w:bCs/>
                <w:sz w:val="16"/>
                <w:szCs w:val="16"/>
                <w:lang w:val="x-none"/>
              </w:rPr>
              <w:t>materialni stroški društva</w:t>
            </w:r>
          </w:p>
        </w:tc>
        <w:tc>
          <w:tcPr>
            <w:tcW w:w="2409" w:type="dxa"/>
          </w:tcPr>
          <w:p w:rsidR="009B07B8" w:rsidRPr="005E617E" w:rsidRDefault="009B07B8" w:rsidP="00F5797C">
            <w:pPr>
              <w:widowControl w:val="0"/>
              <w:spacing w:before="0" w:after="0"/>
              <w:ind w:left="0" w:right="-1"/>
              <w:jc w:val="right"/>
              <w:cnfStyle w:val="000000100000" w:firstRow="0" w:lastRow="0" w:firstColumn="0" w:lastColumn="0" w:oddVBand="0" w:evenVBand="0" w:oddHBand="1" w:evenHBand="0" w:firstRowFirstColumn="0" w:firstRowLastColumn="0" w:lastRowFirstColumn="0" w:lastRowLastColumn="0"/>
              <w:rPr>
                <w:rFonts w:cs="Tahoma"/>
                <w:b/>
                <w:bCs/>
                <w:sz w:val="16"/>
                <w:szCs w:val="16"/>
                <w:lang w:val="x-none"/>
              </w:rPr>
            </w:pPr>
            <w:r w:rsidRPr="005E617E">
              <w:rPr>
                <w:rFonts w:cs="Tahoma"/>
                <w:b/>
                <w:bCs/>
                <w:sz w:val="16"/>
                <w:szCs w:val="16"/>
                <w:lang w:val="x-none"/>
              </w:rPr>
              <w:t>8.000,00 EUR</w:t>
            </w:r>
          </w:p>
        </w:tc>
      </w:tr>
    </w:tbl>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spacing w:after="0"/>
        <w:ind w:left="0" w:right="-1"/>
        <w:jc w:val="both"/>
        <w:rPr>
          <w:rFonts w:ascii="Tahoma" w:hAnsi="Tahoma" w:cs="Tahoma"/>
          <w:lang w:val="x-none"/>
        </w:rPr>
      </w:pPr>
      <w:r w:rsidRPr="007B69C0">
        <w:rPr>
          <w:rFonts w:ascii="Tahoma" w:hAnsi="Tahoma" w:cs="Tahoma"/>
          <w:lang w:val="x-none"/>
        </w:rPr>
        <w:t>Realizacija na postavki je nekoliko nižja od načrtovane, saj je bil izveden obseg dejavnosti malenkost nižji od načrtovanega.</w:t>
      </w:r>
    </w:p>
    <w:p w:rsidR="009B07B8" w:rsidRPr="00C251B8" w:rsidRDefault="009B07B8" w:rsidP="00C251B8">
      <w:pPr>
        <w:pStyle w:val="PP-naslov"/>
        <w:spacing w:before="360" w:line="276" w:lineRule="auto"/>
        <w:rPr>
          <w:sz w:val="22"/>
          <w:szCs w:val="22"/>
        </w:rPr>
      </w:pPr>
      <w:r w:rsidRPr="00C251B8">
        <w:rPr>
          <w:sz w:val="22"/>
          <w:szCs w:val="22"/>
        </w:rPr>
        <w:t>1843 MEDOBČINSKO SODELOVANJE- LJUBITELJSKA KULTURA</w:t>
      </w:r>
      <w:r w:rsidRPr="00C251B8">
        <w:rPr>
          <w:sz w:val="22"/>
          <w:szCs w:val="22"/>
        </w:rPr>
        <w:tab/>
      </w:r>
      <w:r w:rsidR="00256C22">
        <w:rPr>
          <w:sz w:val="22"/>
          <w:szCs w:val="22"/>
        </w:rPr>
        <w:tab/>
      </w:r>
      <w:r w:rsidRPr="00C251B8">
        <w:rPr>
          <w:sz w:val="22"/>
          <w:szCs w:val="22"/>
        </w:rPr>
        <w:t>1.070 €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Sredstva v višini 1.070 EUR za medobčinsko sodelovanje so bila namenjena kritju stroškov skupnih medobčinskih in regijskih kulturnih dogodkov, na katerih so sodelovali člani domačega kulturnega društva  in so bila izplačana Skladu ljubiteljskih kulturnih dejavnosti, Izpostava Jesenice.</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Odstopanj med sprejetim planom in realizacijo ni bilo.</w:t>
      </w:r>
    </w:p>
    <w:p w:rsidR="009B07B8" w:rsidRPr="00C251B8" w:rsidRDefault="009B07B8" w:rsidP="00C251B8">
      <w:pPr>
        <w:pStyle w:val="AHeading7"/>
        <w:pBdr>
          <w:top w:val="none" w:sz="0" w:space="0" w:color="auto"/>
          <w:bottom w:val="none" w:sz="0" w:space="0" w:color="auto"/>
        </w:pBdr>
        <w:tabs>
          <w:tab w:val="decimal" w:pos="9200"/>
        </w:tabs>
        <w:ind w:right="-1"/>
        <w:jc w:val="both"/>
        <w:rPr>
          <w:rStyle w:val="Intenzivenpoudarek1"/>
          <w:b/>
          <w:sz w:val="20"/>
        </w:rPr>
      </w:pPr>
      <w:r w:rsidRPr="00C251B8">
        <w:rPr>
          <w:rStyle w:val="Intenzivenpoudarek1"/>
          <w:b/>
          <w:sz w:val="20"/>
        </w:rPr>
        <w:t>18039005 Drugi programi v kulturi</w:t>
      </w:r>
      <w:r w:rsidRPr="00C251B8">
        <w:rPr>
          <w:rStyle w:val="Intenzivenpoudarek1"/>
          <w:b/>
          <w:sz w:val="20"/>
        </w:rPr>
        <w:tab/>
        <w:t>6.000 €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Zakonske in druge pravne podlage, ki pojasnjujejo delovno področje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Zakon o uresničevanju javnega interesa za kulturo</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Dolgoročni cilj programa je zagotoviti ustrezne prostore za izvajanje in razvoj ljubiteljske kulturne dejavnosti, letni pa posodabljanje opreme in ustrezno vzdrževanje kulturne dvorane.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Nastanek morebitnih nedopustnih ali nepričakovanih posledic pri izvajanju programa dela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Posebnosti pri izvajanju programa ni bilo.</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Poslovanje je bilo pogojno gospodarno saj občina ob danih pogojih zagotavlja prostore za izvajanje ljubiteljske kulture z najnižjimi možnimi stroški. V prihodnje pa bo veljalo pretehtati ali je tak način zagotavljanja prostorov za ljubiteljsko kulture optimalen.</w:t>
      </w:r>
    </w:p>
    <w:p w:rsidR="009B07B8" w:rsidRPr="00C251B8" w:rsidRDefault="009B07B8" w:rsidP="00C251B8">
      <w:pPr>
        <w:pStyle w:val="PP-naslov"/>
        <w:spacing w:before="360" w:line="276" w:lineRule="auto"/>
        <w:rPr>
          <w:sz w:val="22"/>
          <w:szCs w:val="22"/>
        </w:rPr>
      </w:pPr>
      <w:r w:rsidRPr="00C251B8">
        <w:rPr>
          <w:sz w:val="22"/>
          <w:szCs w:val="22"/>
        </w:rPr>
        <w:t>1851 KULTURNA DVORANA</w:t>
      </w:r>
      <w:r w:rsidRPr="00C251B8">
        <w:rPr>
          <w:sz w:val="22"/>
          <w:szCs w:val="22"/>
        </w:rPr>
        <w:tab/>
        <w:t>6.000 €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Na postavki so bila načrtovana sredstva za najem in obratovanje dvorane na naslovu Breznica 9, ki jo ima občina v najemu od Župnije Breznica in s katero upravlja Zavod za turizem in kulturo Žirovnica.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Realizirani so bili zgolj stroški obratovanja v višini 6.000 EUR, najemnina pa bo zapadla v plačilo v breme proračuna 2018.</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BE6D2B" w:rsidP="009B07B8">
      <w:pPr>
        <w:widowControl w:val="0"/>
        <w:ind w:left="0" w:right="-1"/>
        <w:jc w:val="both"/>
        <w:rPr>
          <w:rFonts w:ascii="Tahoma" w:hAnsi="Tahoma" w:cs="Tahoma"/>
          <w:lang w:val="x-none"/>
        </w:rPr>
      </w:pPr>
      <w:r w:rsidRPr="007B69C0">
        <w:rPr>
          <w:rFonts w:ascii="Tahoma" w:hAnsi="Tahoma" w:cs="Tahoma"/>
          <w:lang w:val="x-none"/>
        </w:rPr>
        <w:t>Realizacija</w:t>
      </w:r>
      <w:r w:rsidR="009B07B8" w:rsidRPr="007B69C0">
        <w:rPr>
          <w:rFonts w:ascii="Tahoma" w:hAnsi="Tahoma" w:cs="Tahoma"/>
          <w:lang w:val="x-none"/>
        </w:rPr>
        <w:t xml:space="preserve"> je nižja od načrtovane, saj rok za plačilo </w:t>
      </w:r>
      <w:proofErr w:type="spellStart"/>
      <w:r w:rsidR="009B07B8" w:rsidRPr="007B69C0">
        <w:rPr>
          <w:rFonts w:ascii="Tahoma" w:hAnsi="Tahoma" w:cs="Tahoma"/>
          <w:lang w:val="x-none"/>
        </w:rPr>
        <w:t>najmenine</w:t>
      </w:r>
      <w:proofErr w:type="spellEnd"/>
      <w:r w:rsidR="009B07B8" w:rsidRPr="007B69C0">
        <w:rPr>
          <w:rFonts w:ascii="Tahoma" w:hAnsi="Tahoma" w:cs="Tahoma"/>
          <w:lang w:val="x-none"/>
        </w:rPr>
        <w:t xml:space="preserve"> za dvorano zapade v letu 2017, ker je lastnik račun za najemnino izdal šele konec decembra 2017.</w:t>
      </w:r>
    </w:p>
    <w:p w:rsidR="009B07B8" w:rsidRPr="00C251B8" w:rsidRDefault="009B07B8" w:rsidP="00C251B8">
      <w:pPr>
        <w:pStyle w:val="AHeading6"/>
        <w:pBdr>
          <w:top w:val="none" w:sz="0" w:space="0" w:color="auto"/>
          <w:bottom w:val="none" w:sz="0" w:space="0" w:color="auto"/>
        </w:pBdr>
        <w:tabs>
          <w:tab w:val="decimal" w:pos="9200"/>
        </w:tabs>
        <w:spacing w:line="276" w:lineRule="auto"/>
        <w:ind w:right="-1"/>
        <w:jc w:val="both"/>
        <w:rPr>
          <w:rStyle w:val="Intenzivenpoudarek"/>
          <w:b/>
          <w:sz w:val="24"/>
          <w:szCs w:val="24"/>
        </w:rPr>
      </w:pPr>
      <w:r w:rsidRPr="00C251B8">
        <w:rPr>
          <w:rStyle w:val="Intenzivenpoudarek"/>
          <w:b/>
          <w:sz w:val="24"/>
          <w:szCs w:val="24"/>
        </w:rPr>
        <w:lastRenderedPageBreak/>
        <w:t>1804 Podpora posebnim skupinam</w:t>
      </w:r>
      <w:r w:rsidRPr="00C251B8">
        <w:rPr>
          <w:rStyle w:val="Intenzivenpoudarek"/>
          <w:b/>
          <w:sz w:val="24"/>
          <w:szCs w:val="24"/>
        </w:rPr>
        <w:tab/>
        <w:t>4.191 €</w:t>
      </w:r>
    </w:p>
    <w:p w:rsidR="009B07B8" w:rsidRPr="00C251B8" w:rsidRDefault="009B07B8" w:rsidP="00C251B8">
      <w:pPr>
        <w:pStyle w:val="AHeading7"/>
        <w:pBdr>
          <w:top w:val="none" w:sz="0" w:space="0" w:color="auto"/>
          <w:bottom w:val="none" w:sz="0" w:space="0" w:color="auto"/>
        </w:pBdr>
        <w:tabs>
          <w:tab w:val="decimal" w:pos="9200"/>
        </w:tabs>
        <w:ind w:right="-1"/>
        <w:jc w:val="both"/>
        <w:rPr>
          <w:rStyle w:val="Intenzivenpoudarek1"/>
          <w:b/>
          <w:sz w:val="20"/>
        </w:rPr>
      </w:pPr>
      <w:r w:rsidRPr="00C251B8">
        <w:rPr>
          <w:rStyle w:val="Intenzivenpoudarek1"/>
          <w:b/>
          <w:sz w:val="20"/>
        </w:rPr>
        <w:t>18049004 Programi drugih posebnih skupin</w:t>
      </w:r>
      <w:r w:rsidRPr="00C251B8">
        <w:rPr>
          <w:rStyle w:val="Intenzivenpoudarek1"/>
          <w:b/>
          <w:sz w:val="20"/>
        </w:rPr>
        <w:tab/>
        <w:t>4.191 €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Zakonske in druge pravne podlage, ki pojasnjujejo delovno področje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Zakon o društvih</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Dolgoročni in letni cilj programa je sofinanciranje letnih programov in projektov posameznih neprofitnih društev in organizacij. Izvedeni so bili vsi načrtovani programi oz. projekti, zato je bil letni cilj dosežen.</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Nastanek morebitnih nedopustnih ali nepričakovanih posledic pri izvajanju programa dela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Posebnosti pri izvajanju programa ni bilo.</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Po našem mnenju so bili z danimi sredstvi doseženi optimalni rezultati in izpeljani vsi programi in projekti, zato je bilo poslovanje učinkovito.</w:t>
      </w:r>
    </w:p>
    <w:p w:rsidR="009B07B8" w:rsidRPr="00C251B8" w:rsidRDefault="009B07B8" w:rsidP="00C251B8">
      <w:pPr>
        <w:pStyle w:val="PP-naslov"/>
        <w:spacing w:before="360" w:line="276" w:lineRule="auto"/>
        <w:rPr>
          <w:sz w:val="22"/>
          <w:szCs w:val="22"/>
        </w:rPr>
      </w:pPr>
      <w:r w:rsidRPr="00C251B8">
        <w:rPr>
          <w:sz w:val="22"/>
          <w:szCs w:val="22"/>
        </w:rPr>
        <w:t>1861 DRUŠTVA IN DRUGE ORGANIZACIJE</w:t>
      </w:r>
      <w:r w:rsidRPr="00C251B8">
        <w:rPr>
          <w:sz w:val="22"/>
          <w:szCs w:val="22"/>
        </w:rPr>
        <w:tab/>
        <w:t>4.191 €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Na postavki so bila na podlagi javnega razpisa razdeljena in izplačana sredstva za delo društva DPM Žirovnica v višini 950 EUR in delo Društva upokojencev Žirovnica v višini 3.241 EUR.</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Realizacija je na ravni načrtovane.</w:t>
      </w:r>
    </w:p>
    <w:p w:rsidR="009B07B8" w:rsidRPr="00C251B8" w:rsidRDefault="009B07B8" w:rsidP="00C251B8">
      <w:pPr>
        <w:pStyle w:val="AHeading6"/>
        <w:pBdr>
          <w:top w:val="none" w:sz="0" w:space="0" w:color="auto"/>
          <w:bottom w:val="none" w:sz="0" w:space="0" w:color="auto"/>
        </w:pBdr>
        <w:tabs>
          <w:tab w:val="decimal" w:pos="9200"/>
        </w:tabs>
        <w:spacing w:line="276" w:lineRule="auto"/>
        <w:ind w:right="-1"/>
        <w:jc w:val="both"/>
        <w:rPr>
          <w:rStyle w:val="Intenzivenpoudarek"/>
          <w:b/>
          <w:sz w:val="24"/>
          <w:szCs w:val="24"/>
        </w:rPr>
      </w:pPr>
      <w:r w:rsidRPr="00C251B8">
        <w:rPr>
          <w:rStyle w:val="Intenzivenpoudarek"/>
          <w:b/>
          <w:sz w:val="24"/>
          <w:szCs w:val="24"/>
        </w:rPr>
        <w:t>1805 Šport in prostočasne aktivnosti</w:t>
      </w:r>
      <w:r w:rsidRPr="00C251B8">
        <w:rPr>
          <w:rStyle w:val="Intenzivenpoudarek"/>
          <w:b/>
          <w:sz w:val="24"/>
          <w:szCs w:val="24"/>
        </w:rPr>
        <w:tab/>
        <w:t>158.338 €</w:t>
      </w:r>
    </w:p>
    <w:p w:rsidR="009B07B8" w:rsidRPr="00C251B8" w:rsidRDefault="009B07B8" w:rsidP="00C251B8">
      <w:pPr>
        <w:pStyle w:val="AHeading7"/>
        <w:pBdr>
          <w:top w:val="none" w:sz="0" w:space="0" w:color="auto"/>
          <w:bottom w:val="none" w:sz="0" w:space="0" w:color="auto"/>
        </w:pBdr>
        <w:tabs>
          <w:tab w:val="decimal" w:pos="9200"/>
        </w:tabs>
        <w:ind w:right="-1"/>
        <w:jc w:val="both"/>
        <w:rPr>
          <w:rStyle w:val="Intenzivenpoudarek1"/>
          <w:b/>
          <w:sz w:val="20"/>
        </w:rPr>
      </w:pPr>
      <w:r w:rsidRPr="00C251B8">
        <w:rPr>
          <w:rStyle w:val="Intenzivenpoudarek1"/>
          <w:b/>
          <w:sz w:val="20"/>
        </w:rPr>
        <w:t>18059001 Programi športa</w:t>
      </w:r>
      <w:r w:rsidRPr="00C251B8">
        <w:rPr>
          <w:rStyle w:val="Intenzivenpoudarek1"/>
          <w:b/>
          <w:sz w:val="20"/>
        </w:rPr>
        <w:tab/>
        <w:t>157.139 €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Zakonske in druge pravne podlage, ki pojasnjujejo delovno področje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Zakon o športu, Nacionalni program športa v RS, Pravilnik o vrednotenju letnega programa športa v občini Žirovnica</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Dolgoročni cilj programa je zagotoviti ustrezne pogoje za dejavnost in razvoj športne dejavnosti. Letni cilj je izvedba letnega programa športa. Glede na to, da je vsa leta večnamenska Dvorana pod Stolom polno zasedena in da je bil letni program športa izpeljan v načrtovanem obsegu, ocenjujemo, da so bili cilji doseženi.</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Nastanek morebitnih nedopustnih ali nepričakovanih posledic pri izvajanju programa dela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Posebnosti pri izvajanju programa ni bilo.</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Z danimi sredstvi in ob danih pogojih za vadbo je bil izpeljan optimalen obseg programa športa, zato ocenjujemo, da je bilo poslovanje učinkovito.</w:t>
      </w:r>
    </w:p>
    <w:p w:rsidR="009B07B8" w:rsidRPr="00C251B8" w:rsidRDefault="009B07B8" w:rsidP="00C251B8">
      <w:pPr>
        <w:pStyle w:val="PP-naslov"/>
        <w:spacing w:before="360" w:line="276" w:lineRule="auto"/>
        <w:rPr>
          <w:sz w:val="22"/>
          <w:szCs w:val="22"/>
        </w:rPr>
      </w:pPr>
      <w:r w:rsidRPr="00C251B8">
        <w:rPr>
          <w:sz w:val="22"/>
          <w:szCs w:val="22"/>
        </w:rPr>
        <w:lastRenderedPageBreak/>
        <w:t>1871 ŠPORTNA VZGOJA OTROK IN MLADINE</w:t>
      </w:r>
      <w:r w:rsidRPr="00C251B8">
        <w:rPr>
          <w:sz w:val="22"/>
          <w:szCs w:val="22"/>
        </w:rPr>
        <w:tab/>
        <w:t>57.630 €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Sredstva izvajalcem letnega programa športa, so bila razdeljena v skladu s sprejetim Programom športa za leto 2017 in sicer sledečim izvajalcem:</w:t>
      </w:r>
    </w:p>
    <w:tbl>
      <w:tblPr>
        <w:tblStyle w:val="Slog51"/>
        <w:tblW w:w="9747" w:type="dxa"/>
        <w:tblLayout w:type="fixed"/>
        <w:tblLook w:val="0020" w:firstRow="1" w:lastRow="0" w:firstColumn="0" w:lastColumn="0" w:noHBand="0" w:noVBand="0"/>
      </w:tblPr>
      <w:tblGrid>
        <w:gridCol w:w="3227"/>
        <w:gridCol w:w="3260"/>
        <w:gridCol w:w="3260"/>
      </w:tblGrid>
      <w:tr w:rsidR="005E617E" w:rsidRPr="00BE6D2B" w:rsidTr="005E617E">
        <w:trPr>
          <w:cnfStyle w:val="100000000000" w:firstRow="1" w:lastRow="0" w:firstColumn="0" w:lastColumn="0" w:oddVBand="0" w:evenVBand="0" w:oddHBand="0"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3227" w:type="dxa"/>
          </w:tcPr>
          <w:p w:rsidR="009B07B8" w:rsidRPr="00BE6D2B" w:rsidRDefault="009B07B8" w:rsidP="00BE6D2B">
            <w:pPr>
              <w:widowControl w:val="0"/>
              <w:spacing w:after="0"/>
              <w:ind w:left="0"/>
              <w:jc w:val="both"/>
              <w:rPr>
                <w:rFonts w:cs="Tahoma"/>
                <w:color w:val="000000"/>
                <w:szCs w:val="14"/>
                <w:lang w:val="x-none"/>
              </w:rPr>
            </w:pPr>
            <w:r w:rsidRPr="00BE6D2B">
              <w:rPr>
                <w:rFonts w:cs="Tahoma"/>
                <w:color w:val="000000"/>
                <w:szCs w:val="14"/>
                <w:lang w:val="x-none"/>
              </w:rPr>
              <w:t>društvo</w:t>
            </w:r>
          </w:p>
        </w:tc>
        <w:tc>
          <w:tcPr>
            <w:tcW w:w="3260" w:type="dxa"/>
          </w:tcPr>
          <w:p w:rsidR="009B07B8" w:rsidRPr="00BE6D2B" w:rsidRDefault="009B07B8" w:rsidP="00F5797C">
            <w:pPr>
              <w:widowControl w:val="0"/>
              <w:spacing w:after="0"/>
              <w:ind w:left="0"/>
              <w:jc w:val="right"/>
              <w:cnfStyle w:val="100000000000" w:firstRow="1" w:lastRow="0" w:firstColumn="0" w:lastColumn="0" w:oddVBand="0" w:evenVBand="0" w:oddHBand="0" w:evenHBand="0" w:firstRowFirstColumn="0" w:firstRowLastColumn="0" w:lastRowFirstColumn="0" w:lastRowLastColumn="0"/>
              <w:rPr>
                <w:rFonts w:cs="Tahoma"/>
                <w:color w:val="000000"/>
                <w:szCs w:val="14"/>
                <w:lang w:val="x-none"/>
              </w:rPr>
            </w:pPr>
            <w:r w:rsidRPr="00BE6D2B">
              <w:rPr>
                <w:rFonts w:cs="Tahoma"/>
                <w:color w:val="000000"/>
                <w:szCs w:val="14"/>
                <w:lang w:val="x-none"/>
              </w:rPr>
              <w:t>plan</w:t>
            </w:r>
          </w:p>
        </w:tc>
        <w:tc>
          <w:tcPr>
            <w:cnfStyle w:val="000010000000" w:firstRow="0" w:lastRow="0" w:firstColumn="0" w:lastColumn="0" w:oddVBand="1" w:evenVBand="0" w:oddHBand="0" w:evenHBand="0" w:firstRowFirstColumn="0" w:firstRowLastColumn="0" w:lastRowFirstColumn="0" w:lastRowLastColumn="0"/>
            <w:tcW w:w="3260" w:type="dxa"/>
          </w:tcPr>
          <w:p w:rsidR="009B07B8" w:rsidRPr="00BE6D2B" w:rsidRDefault="009B07B8" w:rsidP="00F5797C">
            <w:pPr>
              <w:widowControl w:val="0"/>
              <w:spacing w:after="0"/>
              <w:ind w:left="0"/>
              <w:jc w:val="right"/>
              <w:rPr>
                <w:rFonts w:cs="Tahoma"/>
                <w:color w:val="000000"/>
                <w:szCs w:val="14"/>
                <w:lang w:val="x-none"/>
              </w:rPr>
            </w:pPr>
            <w:r w:rsidRPr="00BE6D2B">
              <w:rPr>
                <w:rFonts w:cs="Tahoma"/>
                <w:color w:val="000000"/>
                <w:szCs w:val="14"/>
                <w:lang w:val="x-none"/>
              </w:rPr>
              <w:t>realizacija</w:t>
            </w:r>
          </w:p>
        </w:tc>
      </w:tr>
      <w:tr w:rsidR="009B07B8" w:rsidRPr="005E617E" w:rsidTr="005E617E">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3227" w:type="dxa"/>
          </w:tcPr>
          <w:p w:rsidR="009B07B8" w:rsidRPr="005E617E" w:rsidRDefault="009B07B8" w:rsidP="005E617E">
            <w:pPr>
              <w:widowControl w:val="0"/>
              <w:spacing w:before="0" w:after="0"/>
              <w:ind w:left="0" w:right="-1"/>
              <w:jc w:val="both"/>
              <w:rPr>
                <w:rFonts w:cs="Tahoma"/>
                <w:sz w:val="16"/>
                <w:szCs w:val="16"/>
                <w:lang w:val="x-none"/>
              </w:rPr>
            </w:pPr>
            <w:r w:rsidRPr="005E617E">
              <w:rPr>
                <w:rFonts w:cs="Tahoma"/>
                <w:sz w:val="16"/>
                <w:szCs w:val="16"/>
                <w:lang w:val="x-none"/>
              </w:rPr>
              <w:t>TVD PARTIZAN</w:t>
            </w:r>
          </w:p>
        </w:tc>
        <w:tc>
          <w:tcPr>
            <w:tcW w:w="3260" w:type="dxa"/>
          </w:tcPr>
          <w:p w:rsidR="009B07B8" w:rsidRPr="005E617E" w:rsidRDefault="009B07B8" w:rsidP="00F5797C">
            <w:pPr>
              <w:widowControl w:val="0"/>
              <w:tabs>
                <w:tab w:val="left" w:pos="3105"/>
              </w:tabs>
              <w:spacing w:before="0" w:after="0"/>
              <w:ind w:left="0" w:right="-1"/>
              <w:jc w:val="right"/>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5E617E">
              <w:rPr>
                <w:rFonts w:cs="Tahoma"/>
                <w:sz w:val="16"/>
                <w:szCs w:val="16"/>
                <w:lang w:val="x-none"/>
              </w:rPr>
              <w:t>17.407 EUR</w:t>
            </w:r>
          </w:p>
        </w:tc>
        <w:tc>
          <w:tcPr>
            <w:cnfStyle w:val="000010000000" w:firstRow="0" w:lastRow="0" w:firstColumn="0" w:lastColumn="0" w:oddVBand="1" w:evenVBand="0" w:oddHBand="0" w:evenHBand="0" w:firstRowFirstColumn="0" w:firstRowLastColumn="0" w:lastRowFirstColumn="0" w:lastRowLastColumn="0"/>
            <w:tcW w:w="3260" w:type="dxa"/>
          </w:tcPr>
          <w:p w:rsidR="009B07B8" w:rsidRPr="005E617E" w:rsidRDefault="009B07B8" w:rsidP="00F5797C">
            <w:pPr>
              <w:widowControl w:val="0"/>
              <w:spacing w:before="0" w:after="0"/>
              <w:ind w:left="0" w:right="-1"/>
              <w:jc w:val="right"/>
              <w:rPr>
                <w:rFonts w:cs="Tahoma"/>
                <w:sz w:val="16"/>
                <w:szCs w:val="16"/>
                <w:lang w:val="x-none"/>
              </w:rPr>
            </w:pPr>
            <w:r w:rsidRPr="005E617E">
              <w:rPr>
                <w:rFonts w:cs="Tahoma"/>
                <w:sz w:val="16"/>
                <w:szCs w:val="16"/>
                <w:lang w:val="x-none"/>
              </w:rPr>
              <w:t>15.084 EUR</w:t>
            </w:r>
          </w:p>
        </w:tc>
      </w:tr>
      <w:tr w:rsidR="009B07B8" w:rsidRPr="005E617E" w:rsidTr="005E617E">
        <w:trPr>
          <w:trHeight w:val="300"/>
        </w:trPr>
        <w:tc>
          <w:tcPr>
            <w:cnfStyle w:val="000010000000" w:firstRow="0" w:lastRow="0" w:firstColumn="0" w:lastColumn="0" w:oddVBand="1" w:evenVBand="0" w:oddHBand="0" w:evenHBand="0" w:firstRowFirstColumn="0" w:firstRowLastColumn="0" w:lastRowFirstColumn="0" w:lastRowLastColumn="0"/>
            <w:tcW w:w="3227" w:type="dxa"/>
          </w:tcPr>
          <w:p w:rsidR="009B07B8" w:rsidRPr="005E617E" w:rsidRDefault="009B07B8" w:rsidP="005E617E">
            <w:pPr>
              <w:widowControl w:val="0"/>
              <w:spacing w:before="0" w:after="0"/>
              <w:ind w:left="0" w:right="-1"/>
              <w:jc w:val="both"/>
              <w:rPr>
                <w:rFonts w:cs="Tahoma"/>
                <w:sz w:val="16"/>
                <w:szCs w:val="16"/>
                <w:lang w:val="x-none"/>
              </w:rPr>
            </w:pPr>
            <w:r w:rsidRPr="005E617E">
              <w:rPr>
                <w:rFonts w:cs="Tahoma"/>
                <w:sz w:val="16"/>
                <w:szCs w:val="16"/>
                <w:lang w:val="x-none"/>
              </w:rPr>
              <w:t>SSK STOL</w:t>
            </w:r>
          </w:p>
        </w:tc>
        <w:tc>
          <w:tcPr>
            <w:tcW w:w="3260" w:type="dxa"/>
          </w:tcPr>
          <w:p w:rsidR="009B07B8" w:rsidRPr="005E617E" w:rsidRDefault="009B07B8" w:rsidP="00F5797C">
            <w:pPr>
              <w:widowControl w:val="0"/>
              <w:spacing w:before="0" w:after="0"/>
              <w:ind w:left="0" w:right="-1"/>
              <w:jc w:val="right"/>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5E617E">
              <w:rPr>
                <w:rFonts w:cs="Tahoma"/>
                <w:sz w:val="16"/>
                <w:szCs w:val="16"/>
                <w:lang w:val="x-none"/>
              </w:rPr>
              <w:t>32.450 EUR</w:t>
            </w:r>
          </w:p>
        </w:tc>
        <w:tc>
          <w:tcPr>
            <w:cnfStyle w:val="000010000000" w:firstRow="0" w:lastRow="0" w:firstColumn="0" w:lastColumn="0" w:oddVBand="1" w:evenVBand="0" w:oddHBand="0" w:evenHBand="0" w:firstRowFirstColumn="0" w:firstRowLastColumn="0" w:lastRowFirstColumn="0" w:lastRowLastColumn="0"/>
            <w:tcW w:w="3260" w:type="dxa"/>
          </w:tcPr>
          <w:p w:rsidR="009B07B8" w:rsidRPr="005E617E" w:rsidRDefault="009B07B8" w:rsidP="00F5797C">
            <w:pPr>
              <w:widowControl w:val="0"/>
              <w:spacing w:before="0" w:after="0"/>
              <w:ind w:left="0" w:right="-1"/>
              <w:jc w:val="right"/>
              <w:rPr>
                <w:rFonts w:cs="Tahoma"/>
                <w:sz w:val="16"/>
                <w:szCs w:val="16"/>
                <w:lang w:val="x-none"/>
              </w:rPr>
            </w:pPr>
            <w:r w:rsidRPr="005E617E">
              <w:rPr>
                <w:rFonts w:cs="Tahoma"/>
                <w:sz w:val="16"/>
                <w:szCs w:val="16"/>
                <w:lang w:val="x-none"/>
              </w:rPr>
              <w:t>32.450 EUR</w:t>
            </w:r>
          </w:p>
        </w:tc>
      </w:tr>
      <w:tr w:rsidR="009B07B8" w:rsidRPr="005E617E" w:rsidTr="005E617E">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3227" w:type="dxa"/>
          </w:tcPr>
          <w:p w:rsidR="009B07B8" w:rsidRPr="005E617E" w:rsidRDefault="009B07B8" w:rsidP="005E617E">
            <w:pPr>
              <w:widowControl w:val="0"/>
              <w:spacing w:before="0" w:after="0"/>
              <w:ind w:left="0" w:right="-1"/>
              <w:jc w:val="both"/>
              <w:rPr>
                <w:rFonts w:cs="Tahoma"/>
                <w:sz w:val="16"/>
                <w:szCs w:val="16"/>
                <w:lang w:val="x-none"/>
              </w:rPr>
            </w:pPr>
            <w:r w:rsidRPr="005E617E">
              <w:rPr>
                <w:rFonts w:cs="Tahoma"/>
                <w:sz w:val="16"/>
                <w:szCs w:val="16"/>
                <w:lang w:val="x-none"/>
              </w:rPr>
              <w:t>KK ZAVRŠNICA</w:t>
            </w:r>
          </w:p>
        </w:tc>
        <w:tc>
          <w:tcPr>
            <w:tcW w:w="3260" w:type="dxa"/>
          </w:tcPr>
          <w:p w:rsidR="009B07B8" w:rsidRPr="005E617E" w:rsidRDefault="009B07B8" w:rsidP="00F5797C">
            <w:pPr>
              <w:widowControl w:val="0"/>
              <w:spacing w:before="0" w:after="0"/>
              <w:ind w:left="0" w:right="-1"/>
              <w:jc w:val="right"/>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5E617E">
              <w:rPr>
                <w:rFonts w:cs="Tahoma"/>
                <w:sz w:val="16"/>
                <w:szCs w:val="16"/>
                <w:lang w:val="x-none"/>
              </w:rPr>
              <w:t>9.848 EUR</w:t>
            </w:r>
          </w:p>
        </w:tc>
        <w:tc>
          <w:tcPr>
            <w:cnfStyle w:val="000010000000" w:firstRow="0" w:lastRow="0" w:firstColumn="0" w:lastColumn="0" w:oddVBand="1" w:evenVBand="0" w:oddHBand="0" w:evenHBand="0" w:firstRowFirstColumn="0" w:firstRowLastColumn="0" w:lastRowFirstColumn="0" w:lastRowLastColumn="0"/>
            <w:tcW w:w="3260" w:type="dxa"/>
          </w:tcPr>
          <w:p w:rsidR="009B07B8" w:rsidRPr="005E617E" w:rsidRDefault="009B07B8" w:rsidP="00F5797C">
            <w:pPr>
              <w:widowControl w:val="0"/>
              <w:spacing w:before="0" w:after="0"/>
              <w:ind w:left="0" w:right="-1"/>
              <w:jc w:val="right"/>
              <w:rPr>
                <w:rFonts w:cs="Tahoma"/>
                <w:sz w:val="16"/>
                <w:szCs w:val="16"/>
                <w:lang w:val="x-none"/>
              </w:rPr>
            </w:pPr>
            <w:r w:rsidRPr="005E617E">
              <w:rPr>
                <w:rFonts w:cs="Tahoma"/>
                <w:sz w:val="16"/>
                <w:szCs w:val="16"/>
                <w:lang w:val="x-none"/>
              </w:rPr>
              <w:t>9.848 EUR</w:t>
            </w:r>
          </w:p>
        </w:tc>
      </w:tr>
      <w:tr w:rsidR="009B07B8" w:rsidRPr="005E617E" w:rsidTr="005E617E">
        <w:trPr>
          <w:trHeight w:val="300"/>
        </w:trPr>
        <w:tc>
          <w:tcPr>
            <w:cnfStyle w:val="000010000000" w:firstRow="0" w:lastRow="0" w:firstColumn="0" w:lastColumn="0" w:oddVBand="1" w:evenVBand="0" w:oddHBand="0" w:evenHBand="0" w:firstRowFirstColumn="0" w:firstRowLastColumn="0" w:lastRowFirstColumn="0" w:lastRowLastColumn="0"/>
            <w:tcW w:w="3227" w:type="dxa"/>
          </w:tcPr>
          <w:p w:rsidR="009B07B8" w:rsidRPr="005E617E" w:rsidRDefault="009B07B8" w:rsidP="005E617E">
            <w:pPr>
              <w:widowControl w:val="0"/>
              <w:spacing w:before="0" w:after="0"/>
              <w:ind w:left="0" w:right="-1"/>
              <w:jc w:val="both"/>
              <w:rPr>
                <w:rFonts w:cs="Tahoma"/>
                <w:sz w:val="16"/>
                <w:szCs w:val="16"/>
                <w:lang w:val="x-none"/>
              </w:rPr>
            </w:pPr>
            <w:r w:rsidRPr="005E617E">
              <w:rPr>
                <w:rFonts w:cs="Tahoma"/>
                <w:sz w:val="16"/>
                <w:szCs w:val="16"/>
                <w:lang w:val="x-none"/>
              </w:rPr>
              <w:t>PD ŽIROVNICA</w:t>
            </w:r>
          </w:p>
        </w:tc>
        <w:tc>
          <w:tcPr>
            <w:tcW w:w="3260" w:type="dxa"/>
          </w:tcPr>
          <w:p w:rsidR="009B07B8" w:rsidRPr="005E617E" w:rsidRDefault="009B07B8" w:rsidP="00F5797C">
            <w:pPr>
              <w:widowControl w:val="0"/>
              <w:spacing w:before="0" w:after="0"/>
              <w:ind w:left="0" w:right="-1"/>
              <w:jc w:val="right"/>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5E617E">
              <w:rPr>
                <w:rFonts w:cs="Tahoma"/>
                <w:sz w:val="16"/>
                <w:szCs w:val="16"/>
                <w:lang w:val="x-none"/>
              </w:rPr>
              <w:t>295 EUR</w:t>
            </w:r>
          </w:p>
        </w:tc>
        <w:tc>
          <w:tcPr>
            <w:cnfStyle w:val="000010000000" w:firstRow="0" w:lastRow="0" w:firstColumn="0" w:lastColumn="0" w:oddVBand="1" w:evenVBand="0" w:oddHBand="0" w:evenHBand="0" w:firstRowFirstColumn="0" w:firstRowLastColumn="0" w:lastRowFirstColumn="0" w:lastRowLastColumn="0"/>
            <w:tcW w:w="3260" w:type="dxa"/>
          </w:tcPr>
          <w:p w:rsidR="009B07B8" w:rsidRPr="005E617E" w:rsidRDefault="009B07B8" w:rsidP="00F5797C">
            <w:pPr>
              <w:widowControl w:val="0"/>
              <w:spacing w:before="0" w:after="0"/>
              <w:ind w:left="0" w:right="-1"/>
              <w:jc w:val="right"/>
              <w:rPr>
                <w:rFonts w:cs="Tahoma"/>
                <w:sz w:val="16"/>
                <w:szCs w:val="16"/>
                <w:lang w:val="x-none"/>
              </w:rPr>
            </w:pPr>
            <w:r w:rsidRPr="005E617E">
              <w:rPr>
                <w:rFonts w:cs="Tahoma"/>
                <w:sz w:val="16"/>
                <w:szCs w:val="16"/>
                <w:lang w:val="x-none"/>
              </w:rPr>
              <w:t>248 EUR</w:t>
            </w:r>
          </w:p>
        </w:tc>
      </w:tr>
      <w:tr w:rsidR="009B07B8" w:rsidRPr="005E617E" w:rsidTr="005E617E">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3227" w:type="dxa"/>
          </w:tcPr>
          <w:p w:rsidR="009B07B8" w:rsidRPr="005E617E" w:rsidRDefault="009B07B8" w:rsidP="005E617E">
            <w:pPr>
              <w:widowControl w:val="0"/>
              <w:spacing w:before="0" w:after="0"/>
              <w:ind w:left="0" w:right="-1"/>
              <w:jc w:val="both"/>
              <w:rPr>
                <w:rFonts w:cs="Tahoma"/>
                <w:b/>
                <w:bCs/>
                <w:sz w:val="16"/>
                <w:szCs w:val="16"/>
                <w:lang w:val="x-none"/>
              </w:rPr>
            </w:pPr>
            <w:r w:rsidRPr="005E617E">
              <w:rPr>
                <w:rFonts w:cs="Tahoma"/>
                <w:b/>
                <w:bCs/>
                <w:sz w:val="16"/>
                <w:szCs w:val="16"/>
                <w:lang w:val="x-none"/>
              </w:rPr>
              <w:t>SKUPAJ</w:t>
            </w:r>
          </w:p>
        </w:tc>
        <w:tc>
          <w:tcPr>
            <w:tcW w:w="3260" w:type="dxa"/>
          </w:tcPr>
          <w:p w:rsidR="009B07B8" w:rsidRPr="005E617E" w:rsidRDefault="009B07B8" w:rsidP="00F5797C">
            <w:pPr>
              <w:widowControl w:val="0"/>
              <w:spacing w:before="0" w:after="0"/>
              <w:ind w:left="0" w:right="-1"/>
              <w:jc w:val="right"/>
              <w:cnfStyle w:val="000000100000" w:firstRow="0" w:lastRow="0" w:firstColumn="0" w:lastColumn="0" w:oddVBand="0" w:evenVBand="0" w:oddHBand="1" w:evenHBand="0" w:firstRowFirstColumn="0" w:firstRowLastColumn="0" w:lastRowFirstColumn="0" w:lastRowLastColumn="0"/>
              <w:rPr>
                <w:rFonts w:cs="Tahoma"/>
                <w:b/>
                <w:bCs/>
                <w:sz w:val="16"/>
                <w:szCs w:val="16"/>
                <w:lang w:val="x-none"/>
              </w:rPr>
            </w:pPr>
            <w:r w:rsidRPr="005E617E">
              <w:rPr>
                <w:rFonts w:cs="Tahoma"/>
                <w:b/>
                <w:bCs/>
                <w:sz w:val="16"/>
                <w:szCs w:val="16"/>
                <w:lang w:val="x-none"/>
              </w:rPr>
              <w:t>60.000 EUR</w:t>
            </w:r>
          </w:p>
        </w:tc>
        <w:tc>
          <w:tcPr>
            <w:cnfStyle w:val="000010000000" w:firstRow="0" w:lastRow="0" w:firstColumn="0" w:lastColumn="0" w:oddVBand="1" w:evenVBand="0" w:oddHBand="0" w:evenHBand="0" w:firstRowFirstColumn="0" w:firstRowLastColumn="0" w:lastRowFirstColumn="0" w:lastRowLastColumn="0"/>
            <w:tcW w:w="3260" w:type="dxa"/>
          </w:tcPr>
          <w:p w:rsidR="009B07B8" w:rsidRPr="005E617E" w:rsidRDefault="009B07B8" w:rsidP="00F5797C">
            <w:pPr>
              <w:widowControl w:val="0"/>
              <w:spacing w:before="0" w:after="0"/>
              <w:ind w:left="0" w:right="-1"/>
              <w:jc w:val="right"/>
              <w:rPr>
                <w:rFonts w:cs="Tahoma"/>
                <w:b/>
                <w:bCs/>
                <w:sz w:val="16"/>
                <w:szCs w:val="16"/>
                <w:lang w:val="x-none"/>
              </w:rPr>
            </w:pPr>
            <w:r w:rsidRPr="005E617E">
              <w:rPr>
                <w:rFonts w:cs="Tahoma"/>
                <w:b/>
                <w:bCs/>
                <w:sz w:val="16"/>
                <w:szCs w:val="16"/>
                <w:lang w:val="x-none"/>
              </w:rPr>
              <w:t>57.630 EUR</w:t>
            </w:r>
          </w:p>
        </w:tc>
      </w:tr>
    </w:tbl>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Realizacija na postavki je 11% nižja iz razloga, da so bili nekateri programi izvedeni v manjšem obsegu, kot je bil naveden v prijavi na javni razpis.</w:t>
      </w:r>
    </w:p>
    <w:p w:rsidR="009B07B8" w:rsidRPr="00C251B8" w:rsidRDefault="009B07B8" w:rsidP="00C251B8">
      <w:pPr>
        <w:pStyle w:val="PP-naslov"/>
        <w:spacing w:before="360" w:line="276" w:lineRule="auto"/>
        <w:rPr>
          <w:sz w:val="22"/>
          <w:szCs w:val="22"/>
        </w:rPr>
      </w:pPr>
      <w:r w:rsidRPr="00C251B8">
        <w:rPr>
          <w:sz w:val="22"/>
          <w:szCs w:val="22"/>
        </w:rPr>
        <w:t>1872 KAKOVOSTNI IN VRHUNSKI ŠPORT</w:t>
      </w:r>
      <w:r w:rsidRPr="00C251B8">
        <w:rPr>
          <w:sz w:val="22"/>
          <w:szCs w:val="22"/>
        </w:rPr>
        <w:tab/>
        <w:t>3.700 €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Sredstva izvajalcem letnega programa športa, so bila razdeljena v skladu s sprejetim Programom športa za leto 2017 in sicer sledečim izvajalcem:</w:t>
      </w:r>
    </w:p>
    <w:tbl>
      <w:tblPr>
        <w:tblStyle w:val="Slog51"/>
        <w:tblW w:w="9747" w:type="dxa"/>
        <w:tblLayout w:type="fixed"/>
        <w:tblLook w:val="0020" w:firstRow="1" w:lastRow="0" w:firstColumn="0" w:lastColumn="0" w:noHBand="0" w:noVBand="0"/>
      </w:tblPr>
      <w:tblGrid>
        <w:gridCol w:w="3227"/>
        <w:gridCol w:w="3260"/>
        <w:gridCol w:w="3260"/>
      </w:tblGrid>
      <w:tr w:rsidR="00BE6D2B" w:rsidRPr="00BE6D2B" w:rsidTr="00BE6D2B">
        <w:trPr>
          <w:cnfStyle w:val="100000000000" w:firstRow="1" w:lastRow="0" w:firstColumn="0" w:lastColumn="0" w:oddVBand="0" w:evenVBand="0" w:oddHBand="0"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3227" w:type="dxa"/>
          </w:tcPr>
          <w:p w:rsidR="009B07B8" w:rsidRPr="00BE6D2B" w:rsidRDefault="009B07B8" w:rsidP="00BE6D2B">
            <w:pPr>
              <w:widowControl w:val="0"/>
              <w:spacing w:after="0"/>
              <w:ind w:left="0"/>
              <w:jc w:val="both"/>
              <w:rPr>
                <w:rFonts w:cs="Tahoma"/>
                <w:color w:val="000000"/>
                <w:szCs w:val="14"/>
                <w:lang w:val="x-none"/>
              </w:rPr>
            </w:pPr>
            <w:r w:rsidRPr="00BE6D2B">
              <w:rPr>
                <w:rFonts w:cs="Tahoma"/>
                <w:color w:val="000000"/>
                <w:szCs w:val="14"/>
                <w:lang w:val="x-none"/>
              </w:rPr>
              <w:t>društvo</w:t>
            </w:r>
          </w:p>
        </w:tc>
        <w:tc>
          <w:tcPr>
            <w:tcW w:w="3260" w:type="dxa"/>
          </w:tcPr>
          <w:p w:rsidR="009B07B8" w:rsidRPr="00BE6D2B" w:rsidRDefault="009B07B8" w:rsidP="00F5797C">
            <w:pPr>
              <w:widowControl w:val="0"/>
              <w:spacing w:after="0"/>
              <w:ind w:left="0"/>
              <w:jc w:val="right"/>
              <w:cnfStyle w:val="100000000000" w:firstRow="1" w:lastRow="0" w:firstColumn="0" w:lastColumn="0" w:oddVBand="0" w:evenVBand="0" w:oddHBand="0" w:evenHBand="0" w:firstRowFirstColumn="0" w:firstRowLastColumn="0" w:lastRowFirstColumn="0" w:lastRowLastColumn="0"/>
              <w:rPr>
                <w:rFonts w:cs="Tahoma"/>
                <w:color w:val="000000"/>
                <w:szCs w:val="14"/>
                <w:lang w:val="x-none"/>
              </w:rPr>
            </w:pPr>
            <w:r w:rsidRPr="00BE6D2B">
              <w:rPr>
                <w:rFonts w:cs="Tahoma"/>
                <w:color w:val="000000"/>
                <w:szCs w:val="14"/>
                <w:lang w:val="x-none"/>
              </w:rPr>
              <w:t>plan</w:t>
            </w:r>
          </w:p>
        </w:tc>
        <w:tc>
          <w:tcPr>
            <w:cnfStyle w:val="000010000000" w:firstRow="0" w:lastRow="0" w:firstColumn="0" w:lastColumn="0" w:oddVBand="1" w:evenVBand="0" w:oddHBand="0" w:evenHBand="0" w:firstRowFirstColumn="0" w:firstRowLastColumn="0" w:lastRowFirstColumn="0" w:lastRowLastColumn="0"/>
            <w:tcW w:w="3260" w:type="dxa"/>
          </w:tcPr>
          <w:p w:rsidR="009B07B8" w:rsidRPr="00BE6D2B" w:rsidRDefault="009B07B8" w:rsidP="00F5797C">
            <w:pPr>
              <w:widowControl w:val="0"/>
              <w:spacing w:after="0"/>
              <w:ind w:left="0"/>
              <w:jc w:val="right"/>
              <w:rPr>
                <w:rFonts w:cs="Tahoma"/>
                <w:color w:val="000000"/>
                <w:szCs w:val="14"/>
                <w:lang w:val="x-none"/>
              </w:rPr>
            </w:pPr>
            <w:r w:rsidRPr="00BE6D2B">
              <w:rPr>
                <w:rFonts w:cs="Tahoma"/>
                <w:color w:val="000000"/>
                <w:szCs w:val="14"/>
                <w:lang w:val="x-none"/>
              </w:rPr>
              <w:t>realizacija</w:t>
            </w:r>
          </w:p>
        </w:tc>
      </w:tr>
      <w:tr w:rsidR="009B07B8" w:rsidRPr="00BE6D2B" w:rsidTr="00BE6D2B">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3227" w:type="dxa"/>
          </w:tcPr>
          <w:p w:rsidR="009B07B8" w:rsidRPr="00BE6D2B" w:rsidRDefault="009B07B8" w:rsidP="00BE6D2B">
            <w:pPr>
              <w:widowControl w:val="0"/>
              <w:spacing w:before="0" w:after="0"/>
              <w:ind w:left="0" w:right="-1"/>
              <w:jc w:val="both"/>
              <w:rPr>
                <w:rFonts w:cs="Tahoma"/>
                <w:color w:val="000000"/>
                <w:sz w:val="16"/>
                <w:szCs w:val="16"/>
                <w:lang w:val="x-none"/>
              </w:rPr>
            </w:pPr>
            <w:r w:rsidRPr="00BE6D2B">
              <w:rPr>
                <w:rFonts w:cs="Tahoma"/>
                <w:color w:val="000000"/>
                <w:sz w:val="16"/>
                <w:szCs w:val="16"/>
                <w:lang w:val="x-none"/>
              </w:rPr>
              <w:t>SSK STOL</w:t>
            </w:r>
          </w:p>
        </w:tc>
        <w:tc>
          <w:tcPr>
            <w:tcW w:w="3260" w:type="dxa"/>
          </w:tcPr>
          <w:p w:rsidR="009B07B8" w:rsidRPr="00BE6D2B" w:rsidRDefault="009B07B8" w:rsidP="00F5797C">
            <w:pPr>
              <w:widowControl w:val="0"/>
              <w:spacing w:before="0" w:after="0"/>
              <w:ind w:left="0" w:right="-1"/>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BE6D2B">
              <w:rPr>
                <w:rFonts w:cs="Tahoma"/>
                <w:color w:val="000000"/>
                <w:sz w:val="16"/>
                <w:szCs w:val="16"/>
                <w:lang w:val="x-none"/>
              </w:rPr>
              <w:t>264 EUR</w:t>
            </w:r>
          </w:p>
        </w:tc>
        <w:tc>
          <w:tcPr>
            <w:cnfStyle w:val="000010000000" w:firstRow="0" w:lastRow="0" w:firstColumn="0" w:lastColumn="0" w:oddVBand="1" w:evenVBand="0" w:oddHBand="0" w:evenHBand="0" w:firstRowFirstColumn="0" w:firstRowLastColumn="0" w:lastRowFirstColumn="0" w:lastRowLastColumn="0"/>
            <w:tcW w:w="3260" w:type="dxa"/>
          </w:tcPr>
          <w:p w:rsidR="009B07B8" w:rsidRPr="00BE6D2B" w:rsidRDefault="009B07B8" w:rsidP="00F5797C">
            <w:pPr>
              <w:widowControl w:val="0"/>
              <w:spacing w:before="0" w:after="0"/>
              <w:ind w:left="0" w:right="-1"/>
              <w:jc w:val="right"/>
              <w:rPr>
                <w:rFonts w:cs="Tahoma"/>
                <w:color w:val="000000"/>
                <w:sz w:val="16"/>
                <w:szCs w:val="16"/>
                <w:lang w:val="x-none"/>
              </w:rPr>
            </w:pPr>
            <w:r w:rsidRPr="00BE6D2B">
              <w:rPr>
                <w:rFonts w:cs="Tahoma"/>
                <w:color w:val="000000"/>
                <w:sz w:val="16"/>
                <w:szCs w:val="16"/>
                <w:lang w:val="x-none"/>
              </w:rPr>
              <w:t>264 EUR</w:t>
            </w:r>
          </w:p>
        </w:tc>
      </w:tr>
      <w:tr w:rsidR="009B07B8" w:rsidRPr="00BE6D2B" w:rsidTr="00BE6D2B">
        <w:trPr>
          <w:trHeight w:val="300"/>
        </w:trPr>
        <w:tc>
          <w:tcPr>
            <w:cnfStyle w:val="000010000000" w:firstRow="0" w:lastRow="0" w:firstColumn="0" w:lastColumn="0" w:oddVBand="1" w:evenVBand="0" w:oddHBand="0" w:evenHBand="0" w:firstRowFirstColumn="0" w:firstRowLastColumn="0" w:lastRowFirstColumn="0" w:lastRowLastColumn="0"/>
            <w:tcW w:w="3227" w:type="dxa"/>
          </w:tcPr>
          <w:p w:rsidR="009B07B8" w:rsidRPr="00BE6D2B" w:rsidRDefault="009B07B8" w:rsidP="00BE6D2B">
            <w:pPr>
              <w:widowControl w:val="0"/>
              <w:spacing w:before="0" w:after="0"/>
              <w:ind w:left="0" w:right="-1"/>
              <w:jc w:val="both"/>
              <w:rPr>
                <w:rFonts w:cs="Tahoma"/>
                <w:color w:val="000000"/>
                <w:sz w:val="16"/>
                <w:szCs w:val="16"/>
                <w:lang w:val="x-none"/>
              </w:rPr>
            </w:pPr>
            <w:r w:rsidRPr="00BE6D2B">
              <w:rPr>
                <w:rFonts w:cs="Tahoma"/>
                <w:color w:val="000000"/>
                <w:sz w:val="16"/>
                <w:szCs w:val="16"/>
                <w:lang w:val="x-none"/>
              </w:rPr>
              <w:t>TVD PARTIZAN</w:t>
            </w:r>
          </w:p>
        </w:tc>
        <w:tc>
          <w:tcPr>
            <w:tcW w:w="3260" w:type="dxa"/>
          </w:tcPr>
          <w:p w:rsidR="009B07B8" w:rsidRPr="00BE6D2B" w:rsidRDefault="009B07B8" w:rsidP="00F5797C">
            <w:pPr>
              <w:widowControl w:val="0"/>
              <w:spacing w:before="0" w:after="0"/>
              <w:ind w:left="0" w:right="-1"/>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BE6D2B">
              <w:rPr>
                <w:rFonts w:cs="Tahoma"/>
                <w:color w:val="000000"/>
                <w:sz w:val="16"/>
                <w:szCs w:val="16"/>
                <w:lang w:val="x-none"/>
              </w:rPr>
              <w:t>3.436 EUR</w:t>
            </w:r>
          </w:p>
        </w:tc>
        <w:tc>
          <w:tcPr>
            <w:cnfStyle w:val="000010000000" w:firstRow="0" w:lastRow="0" w:firstColumn="0" w:lastColumn="0" w:oddVBand="1" w:evenVBand="0" w:oddHBand="0" w:evenHBand="0" w:firstRowFirstColumn="0" w:firstRowLastColumn="0" w:lastRowFirstColumn="0" w:lastRowLastColumn="0"/>
            <w:tcW w:w="3260" w:type="dxa"/>
          </w:tcPr>
          <w:p w:rsidR="009B07B8" w:rsidRPr="00BE6D2B" w:rsidRDefault="009B07B8" w:rsidP="00F5797C">
            <w:pPr>
              <w:widowControl w:val="0"/>
              <w:spacing w:before="0" w:after="0"/>
              <w:ind w:left="0" w:right="-1"/>
              <w:jc w:val="right"/>
              <w:rPr>
                <w:rFonts w:cs="Tahoma"/>
                <w:color w:val="000000"/>
                <w:sz w:val="16"/>
                <w:szCs w:val="16"/>
                <w:lang w:val="x-none"/>
              </w:rPr>
            </w:pPr>
            <w:r w:rsidRPr="00BE6D2B">
              <w:rPr>
                <w:rFonts w:cs="Tahoma"/>
                <w:color w:val="000000"/>
                <w:sz w:val="16"/>
                <w:szCs w:val="16"/>
                <w:lang w:val="x-none"/>
              </w:rPr>
              <w:t>3.436 EUR</w:t>
            </w:r>
          </w:p>
        </w:tc>
      </w:tr>
      <w:tr w:rsidR="009B07B8" w:rsidRPr="00BE6D2B" w:rsidTr="00BE6D2B">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3227" w:type="dxa"/>
          </w:tcPr>
          <w:p w:rsidR="009B07B8" w:rsidRPr="00BE6D2B" w:rsidRDefault="009B07B8" w:rsidP="00BE6D2B">
            <w:pPr>
              <w:widowControl w:val="0"/>
              <w:spacing w:before="0" w:after="0"/>
              <w:ind w:left="0" w:right="-1"/>
              <w:jc w:val="both"/>
              <w:rPr>
                <w:rFonts w:cs="Tahoma"/>
                <w:b/>
                <w:bCs/>
                <w:color w:val="000000"/>
                <w:sz w:val="16"/>
                <w:szCs w:val="16"/>
                <w:lang w:val="x-none"/>
              </w:rPr>
            </w:pPr>
            <w:r w:rsidRPr="00BE6D2B">
              <w:rPr>
                <w:rFonts w:cs="Tahoma"/>
                <w:b/>
                <w:bCs/>
                <w:color w:val="000000"/>
                <w:sz w:val="16"/>
                <w:szCs w:val="16"/>
                <w:lang w:val="x-none"/>
              </w:rPr>
              <w:t>SKUPAJ</w:t>
            </w:r>
          </w:p>
        </w:tc>
        <w:tc>
          <w:tcPr>
            <w:tcW w:w="3260" w:type="dxa"/>
          </w:tcPr>
          <w:p w:rsidR="009B07B8" w:rsidRPr="00BE6D2B" w:rsidRDefault="009B07B8" w:rsidP="00F5797C">
            <w:pPr>
              <w:widowControl w:val="0"/>
              <w:spacing w:before="0" w:after="0"/>
              <w:ind w:left="0" w:right="-1"/>
              <w:jc w:val="right"/>
              <w:cnfStyle w:val="000000100000" w:firstRow="0" w:lastRow="0" w:firstColumn="0" w:lastColumn="0" w:oddVBand="0" w:evenVBand="0" w:oddHBand="1" w:evenHBand="0" w:firstRowFirstColumn="0" w:firstRowLastColumn="0" w:lastRowFirstColumn="0" w:lastRowLastColumn="0"/>
              <w:rPr>
                <w:rFonts w:cs="Tahoma"/>
                <w:b/>
                <w:bCs/>
                <w:color w:val="000000"/>
                <w:sz w:val="16"/>
                <w:szCs w:val="16"/>
                <w:lang w:val="x-none"/>
              </w:rPr>
            </w:pPr>
            <w:r w:rsidRPr="00BE6D2B">
              <w:rPr>
                <w:rFonts w:cs="Tahoma"/>
                <w:b/>
                <w:bCs/>
                <w:color w:val="000000"/>
                <w:sz w:val="16"/>
                <w:szCs w:val="16"/>
                <w:lang w:val="x-none"/>
              </w:rPr>
              <w:t>3.700 EUR</w:t>
            </w:r>
          </w:p>
        </w:tc>
        <w:tc>
          <w:tcPr>
            <w:cnfStyle w:val="000010000000" w:firstRow="0" w:lastRow="0" w:firstColumn="0" w:lastColumn="0" w:oddVBand="1" w:evenVBand="0" w:oddHBand="0" w:evenHBand="0" w:firstRowFirstColumn="0" w:firstRowLastColumn="0" w:lastRowFirstColumn="0" w:lastRowLastColumn="0"/>
            <w:tcW w:w="3260" w:type="dxa"/>
          </w:tcPr>
          <w:p w:rsidR="009B07B8" w:rsidRPr="00BE6D2B" w:rsidRDefault="009B07B8" w:rsidP="00F5797C">
            <w:pPr>
              <w:widowControl w:val="0"/>
              <w:spacing w:before="0" w:after="0"/>
              <w:ind w:left="0" w:right="-1"/>
              <w:jc w:val="right"/>
              <w:rPr>
                <w:rFonts w:cs="Tahoma"/>
                <w:b/>
                <w:bCs/>
                <w:color w:val="000000"/>
                <w:sz w:val="16"/>
                <w:szCs w:val="16"/>
                <w:lang w:val="x-none"/>
              </w:rPr>
            </w:pPr>
            <w:r w:rsidRPr="00BE6D2B">
              <w:rPr>
                <w:rFonts w:cs="Tahoma"/>
                <w:b/>
                <w:bCs/>
                <w:color w:val="000000"/>
                <w:sz w:val="16"/>
                <w:szCs w:val="16"/>
                <w:lang w:val="x-none"/>
              </w:rPr>
              <w:t>3.700 EUR</w:t>
            </w:r>
          </w:p>
        </w:tc>
      </w:tr>
    </w:tbl>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Odstopanj realizacije od plana ni.</w:t>
      </w:r>
    </w:p>
    <w:p w:rsidR="009B07B8" w:rsidRPr="00C251B8" w:rsidRDefault="009B07B8" w:rsidP="00C251B8">
      <w:pPr>
        <w:pStyle w:val="PP-naslov"/>
        <w:spacing w:before="360" w:line="276" w:lineRule="auto"/>
        <w:rPr>
          <w:sz w:val="22"/>
          <w:szCs w:val="22"/>
        </w:rPr>
      </w:pPr>
      <w:r w:rsidRPr="00C251B8">
        <w:rPr>
          <w:sz w:val="22"/>
          <w:szCs w:val="22"/>
        </w:rPr>
        <w:t>1873 ŠPORTNE PRIREDITVE</w:t>
      </w:r>
      <w:r w:rsidRPr="00C251B8">
        <w:rPr>
          <w:sz w:val="22"/>
          <w:szCs w:val="22"/>
        </w:rPr>
        <w:tab/>
        <w:t>3.056 €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Sredstva izvajalcem letnega programa športa, so bila razdeljena v skladu s sprejetim Programom športa za leto 2017 in sicer sledečim izvajalcem:</w:t>
      </w:r>
    </w:p>
    <w:tbl>
      <w:tblPr>
        <w:tblStyle w:val="Slog51"/>
        <w:tblW w:w="9747" w:type="dxa"/>
        <w:tblLayout w:type="fixed"/>
        <w:tblLook w:val="0020" w:firstRow="1" w:lastRow="0" w:firstColumn="0" w:lastColumn="0" w:noHBand="0" w:noVBand="0"/>
      </w:tblPr>
      <w:tblGrid>
        <w:gridCol w:w="3227"/>
        <w:gridCol w:w="3260"/>
        <w:gridCol w:w="3260"/>
      </w:tblGrid>
      <w:tr w:rsidR="00BE6D2B" w:rsidRPr="00BE6D2B" w:rsidTr="00BE6D2B">
        <w:trPr>
          <w:cnfStyle w:val="100000000000" w:firstRow="1" w:lastRow="0" w:firstColumn="0" w:lastColumn="0" w:oddVBand="0" w:evenVBand="0" w:oddHBand="0"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3227" w:type="dxa"/>
          </w:tcPr>
          <w:p w:rsidR="009B07B8" w:rsidRPr="00BE6D2B" w:rsidRDefault="009B07B8" w:rsidP="00BE6D2B">
            <w:pPr>
              <w:widowControl w:val="0"/>
              <w:spacing w:after="0"/>
              <w:ind w:left="0"/>
              <w:jc w:val="both"/>
              <w:rPr>
                <w:rFonts w:cs="Tahoma"/>
                <w:color w:val="000000"/>
                <w:szCs w:val="14"/>
                <w:lang w:val="x-none"/>
              </w:rPr>
            </w:pPr>
            <w:r w:rsidRPr="00BE6D2B">
              <w:rPr>
                <w:rFonts w:cs="Tahoma"/>
                <w:color w:val="000000"/>
                <w:szCs w:val="14"/>
                <w:lang w:val="x-none"/>
              </w:rPr>
              <w:t xml:space="preserve"> društvo</w:t>
            </w:r>
          </w:p>
        </w:tc>
        <w:tc>
          <w:tcPr>
            <w:tcW w:w="3260" w:type="dxa"/>
          </w:tcPr>
          <w:p w:rsidR="009B07B8" w:rsidRPr="00BE6D2B" w:rsidRDefault="009B07B8" w:rsidP="00F5797C">
            <w:pPr>
              <w:widowControl w:val="0"/>
              <w:spacing w:after="0"/>
              <w:ind w:left="0"/>
              <w:jc w:val="right"/>
              <w:cnfStyle w:val="100000000000" w:firstRow="1" w:lastRow="0" w:firstColumn="0" w:lastColumn="0" w:oddVBand="0" w:evenVBand="0" w:oddHBand="0" w:evenHBand="0" w:firstRowFirstColumn="0" w:firstRowLastColumn="0" w:lastRowFirstColumn="0" w:lastRowLastColumn="0"/>
              <w:rPr>
                <w:rFonts w:cs="Tahoma"/>
                <w:color w:val="000000"/>
                <w:szCs w:val="14"/>
                <w:lang w:val="x-none"/>
              </w:rPr>
            </w:pPr>
            <w:r w:rsidRPr="00BE6D2B">
              <w:rPr>
                <w:rFonts w:cs="Tahoma"/>
                <w:color w:val="000000"/>
                <w:szCs w:val="14"/>
                <w:lang w:val="x-none"/>
              </w:rPr>
              <w:t>plan</w:t>
            </w:r>
          </w:p>
        </w:tc>
        <w:tc>
          <w:tcPr>
            <w:cnfStyle w:val="000010000000" w:firstRow="0" w:lastRow="0" w:firstColumn="0" w:lastColumn="0" w:oddVBand="1" w:evenVBand="0" w:oddHBand="0" w:evenHBand="0" w:firstRowFirstColumn="0" w:firstRowLastColumn="0" w:lastRowFirstColumn="0" w:lastRowLastColumn="0"/>
            <w:tcW w:w="3260" w:type="dxa"/>
          </w:tcPr>
          <w:p w:rsidR="009B07B8" w:rsidRPr="00BE6D2B" w:rsidRDefault="009B07B8" w:rsidP="00F5797C">
            <w:pPr>
              <w:widowControl w:val="0"/>
              <w:spacing w:after="0"/>
              <w:ind w:left="0"/>
              <w:jc w:val="right"/>
              <w:rPr>
                <w:rFonts w:cs="Tahoma"/>
                <w:color w:val="000000"/>
                <w:szCs w:val="14"/>
                <w:lang w:val="x-none"/>
              </w:rPr>
            </w:pPr>
            <w:r w:rsidRPr="00BE6D2B">
              <w:rPr>
                <w:rFonts w:cs="Tahoma"/>
                <w:color w:val="000000"/>
                <w:szCs w:val="14"/>
                <w:lang w:val="x-none"/>
              </w:rPr>
              <w:t>realizacija</w:t>
            </w:r>
          </w:p>
        </w:tc>
      </w:tr>
      <w:tr w:rsidR="009B07B8" w:rsidRPr="00BE6D2B" w:rsidTr="00BE6D2B">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3227" w:type="dxa"/>
          </w:tcPr>
          <w:p w:rsidR="009B07B8" w:rsidRPr="00BE6D2B" w:rsidRDefault="009B07B8" w:rsidP="00BE6D2B">
            <w:pPr>
              <w:widowControl w:val="0"/>
              <w:spacing w:before="0" w:after="0"/>
              <w:ind w:left="0" w:right="-1"/>
              <w:jc w:val="both"/>
              <w:rPr>
                <w:rFonts w:cs="Tahoma"/>
                <w:color w:val="000000"/>
                <w:sz w:val="16"/>
                <w:szCs w:val="16"/>
                <w:lang w:val="x-none"/>
              </w:rPr>
            </w:pPr>
            <w:r w:rsidRPr="00BE6D2B">
              <w:rPr>
                <w:rFonts w:cs="Tahoma"/>
                <w:color w:val="000000"/>
                <w:sz w:val="16"/>
                <w:szCs w:val="16"/>
                <w:lang w:val="x-none"/>
              </w:rPr>
              <w:t>TVD PARTIZAN</w:t>
            </w:r>
          </w:p>
        </w:tc>
        <w:tc>
          <w:tcPr>
            <w:tcW w:w="3260" w:type="dxa"/>
          </w:tcPr>
          <w:p w:rsidR="009B07B8" w:rsidRPr="00BE6D2B" w:rsidRDefault="009B07B8" w:rsidP="00F5797C">
            <w:pPr>
              <w:widowControl w:val="0"/>
              <w:spacing w:before="0" w:after="0"/>
              <w:ind w:left="0" w:right="-1"/>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BE6D2B">
              <w:rPr>
                <w:rFonts w:cs="Tahoma"/>
                <w:color w:val="000000"/>
                <w:sz w:val="16"/>
                <w:szCs w:val="16"/>
                <w:lang w:val="x-none"/>
              </w:rPr>
              <w:t>965 EUR</w:t>
            </w:r>
          </w:p>
        </w:tc>
        <w:tc>
          <w:tcPr>
            <w:cnfStyle w:val="000010000000" w:firstRow="0" w:lastRow="0" w:firstColumn="0" w:lastColumn="0" w:oddVBand="1" w:evenVBand="0" w:oddHBand="0" w:evenHBand="0" w:firstRowFirstColumn="0" w:firstRowLastColumn="0" w:lastRowFirstColumn="0" w:lastRowLastColumn="0"/>
            <w:tcW w:w="3260" w:type="dxa"/>
          </w:tcPr>
          <w:p w:rsidR="009B07B8" w:rsidRPr="00BE6D2B" w:rsidRDefault="009B07B8" w:rsidP="00F5797C">
            <w:pPr>
              <w:widowControl w:val="0"/>
              <w:spacing w:before="0" w:after="0"/>
              <w:ind w:left="0" w:right="-1"/>
              <w:jc w:val="right"/>
              <w:rPr>
                <w:rFonts w:cs="Tahoma"/>
                <w:color w:val="000000"/>
                <w:sz w:val="16"/>
                <w:szCs w:val="16"/>
                <w:lang w:val="x-none"/>
              </w:rPr>
            </w:pPr>
            <w:r w:rsidRPr="00BE6D2B">
              <w:rPr>
                <w:rFonts w:cs="Tahoma"/>
                <w:color w:val="000000"/>
                <w:sz w:val="16"/>
                <w:szCs w:val="16"/>
                <w:lang w:val="x-none"/>
              </w:rPr>
              <w:t>514 EUR</w:t>
            </w:r>
          </w:p>
        </w:tc>
      </w:tr>
      <w:tr w:rsidR="009B07B8" w:rsidRPr="00BE6D2B" w:rsidTr="00BE6D2B">
        <w:trPr>
          <w:trHeight w:val="300"/>
        </w:trPr>
        <w:tc>
          <w:tcPr>
            <w:cnfStyle w:val="000010000000" w:firstRow="0" w:lastRow="0" w:firstColumn="0" w:lastColumn="0" w:oddVBand="1" w:evenVBand="0" w:oddHBand="0" w:evenHBand="0" w:firstRowFirstColumn="0" w:firstRowLastColumn="0" w:lastRowFirstColumn="0" w:lastRowLastColumn="0"/>
            <w:tcW w:w="3227" w:type="dxa"/>
          </w:tcPr>
          <w:p w:rsidR="009B07B8" w:rsidRPr="00BE6D2B" w:rsidRDefault="009B07B8" w:rsidP="00BE6D2B">
            <w:pPr>
              <w:widowControl w:val="0"/>
              <w:spacing w:before="0" w:after="0"/>
              <w:ind w:left="0" w:right="-1"/>
              <w:jc w:val="both"/>
              <w:rPr>
                <w:rFonts w:cs="Tahoma"/>
                <w:color w:val="000000"/>
                <w:sz w:val="16"/>
                <w:szCs w:val="16"/>
                <w:lang w:val="x-none"/>
              </w:rPr>
            </w:pPr>
            <w:r w:rsidRPr="00BE6D2B">
              <w:rPr>
                <w:rFonts w:cs="Tahoma"/>
                <w:color w:val="000000"/>
                <w:sz w:val="16"/>
                <w:szCs w:val="16"/>
                <w:lang w:val="x-none"/>
              </w:rPr>
              <w:t>SSK STOL</w:t>
            </w:r>
          </w:p>
        </w:tc>
        <w:tc>
          <w:tcPr>
            <w:tcW w:w="3260" w:type="dxa"/>
          </w:tcPr>
          <w:p w:rsidR="009B07B8" w:rsidRPr="00BE6D2B" w:rsidRDefault="009B07B8" w:rsidP="00F5797C">
            <w:pPr>
              <w:widowControl w:val="0"/>
              <w:spacing w:before="0" w:after="0"/>
              <w:ind w:left="0" w:right="-1"/>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BE6D2B">
              <w:rPr>
                <w:rFonts w:cs="Tahoma"/>
                <w:color w:val="000000"/>
                <w:sz w:val="16"/>
                <w:szCs w:val="16"/>
                <w:lang w:val="x-none"/>
              </w:rPr>
              <w:t>652 EUR</w:t>
            </w:r>
          </w:p>
        </w:tc>
        <w:tc>
          <w:tcPr>
            <w:cnfStyle w:val="000010000000" w:firstRow="0" w:lastRow="0" w:firstColumn="0" w:lastColumn="0" w:oddVBand="1" w:evenVBand="0" w:oddHBand="0" w:evenHBand="0" w:firstRowFirstColumn="0" w:firstRowLastColumn="0" w:lastRowFirstColumn="0" w:lastRowLastColumn="0"/>
            <w:tcW w:w="3260" w:type="dxa"/>
          </w:tcPr>
          <w:p w:rsidR="009B07B8" w:rsidRPr="00BE6D2B" w:rsidRDefault="009B07B8" w:rsidP="00F5797C">
            <w:pPr>
              <w:widowControl w:val="0"/>
              <w:spacing w:before="0" w:after="0"/>
              <w:ind w:left="0" w:right="-1"/>
              <w:jc w:val="right"/>
              <w:rPr>
                <w:rFonts w:cs="Tahoma"/>
                <w:color w:val="000000"/>
                <w:sz w:val="16"/>
                <w:szCs w:val="16"/>
                <w:lang w:val="x-none"/>
              </w:rPr>
            </w:pPr>
            <w:r w:rsidRPr="00BE6D2B">
              <w:rPr>
                <w:rFonts w:cs="Tahoma"/>
                <w:color w:val="000000"/>
                <w:sz w:val="16"/>
                <w:szCs w:val="16"/>
                <w:lang w:val="x-none"/>
              </w:rPr>
              <w:t>652 EUR</w:t>
            </w:r>
          </w:p>
        </w:tc>
      </w:tr>
      <w:tr w:rsidR="009B07B8" w:rsidRPr="00BE6D2B" w:rsidTr="00BE6D2B">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3227" w:type="dxa"/>
          </w:tcPr>
          <w:p w:rsidR="009B07B8" w:rsidRPr="00BE6D2B" w:rsidRDefault="009B07B8" w:rsidP="00BE6D2B">
            <w:pPr>
              <w:widowControl w:val="0"/>
              <w:spacing w:before="0" w:after="0"/>
              <w:ind w:left="0" w:right="-1"/>
              <w:jc w:val="both"/>
              <w:rPr>
                <w:rFonts w:cs="Tahoma"/>
                <w:color w:val="000000"/>
                <w:sz w:val="16"/>
                <w:szCs w:val="16"/>
                <w:lang w:val="x-none"/>
              </w:rPr>
            </w:pPr>
            <w:r w:rsidRPr="00BE6D2B">
              <w:rPr>
                <w:rFonts w:cs="Tahoma"/>
                <w:color w:val="000000"/>
                <w:sz w:val="16"/>
                <w:szCs w:val="16"/>
                <w:lang w:val="x-none"/>
              </w:rPr>
              <w:t>KK ZAVRŠNICA</w:t>
            </w:r>
          </w:p>
        </w:tc>
        <w:tc>
          <w:tcPr>
            <w:tcW w:w="3260" w:type="dxa"/>
          </w:tcPr>
          <w:p w:rsidR="009B07B8" w:rsidRPr="00BE6D2B" w:rsidRDefault="009B07B8" w:rsidP="00F5797C">
            <w:pPr>
              <w:widowControl w:val="0"/>
              <w:spacing w:before="0" w:after="0"/>
              <w:ind w:left="0" w:right="-1"/>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BE6D2B">
              <w:rPr>
                <w:rFonts w:cs="Tahoma"/>
                <w:color w:val="000000"/>
                <w:sz w:val="16"/>
                <w:szCs w:val="16"/>
                <w:lang w:val="x-none"/>
              </w:rPr>
              <w:t>1.826 EUR</w:t>
            </w:r>
          </w:p>
        </w:tc>
        <w:tc>
          <w:tcPr>
            <w:cnfStyle w:val="000010000000" w:firstRow="0" w:lastRow="0" w:firstColumn="0" w:lastColumn="0" w:oddVBand="1" w:evenVBand="0" w:oddHBand="0" w:evenHBand="0" w:firstRowFirstColumn="0" w:firstRowLastColumn="0" w:lastRowFirstColumn="0" w:lastRowLastColumn="0"/>
            <w:tcW w:w="3260" w:type="dxa"/>
          </w:tcPr>
          <w:p w:rsidR="009B07B8" w:rsidRPr="00BE6D2B" w:rsidRDefault="009B07B8" w:rsidP="00F5797C">
            <w:pPr>
              <w:widowControl w:val="0"/>
              <w:spacing w:before="0" w:after="0"/>
              <w:ind w:left="0" w:right="-1"/>
              <w:jc w:val="right"/>
              <w:rPr>
                <w:rFonts w:cs="Tahoma"/>
                <w:color w:val="000000"/>
                <w:sz w:val="16"/>
                <w:szCs w:val="16"/>
                <w:lang w:val="x-none"/>
              </w:rPr>
            </w:pPr>
            <w:r w:rsidRPr="00BE6D2B">
              <w:rPr>
                <w:rFonts w:cs="Tahoma"/>
                <w:color w:val="000000"/>
                <w:sz w:val="16"/>
                <w:szCs w:val="16"/>
                <w:lang w:val="x-none"/>
              </w:rPr>
              <w:t>1.826 EUR</w:t>
            </w:r>
          </w:p>
        </w:tc>
      </w:tr>
      <w:tr w:rsidR="009B07B8" w:rsidRPr="00BE6D2B" w:rsidTr="00BE6D2B">
        <w:trPr>
          <w:trHeight w:val="300"/>
        </w:trPr>
        <w:tc>
          <w:tcPr>
            <w:cnfStyle w:val="000010000000" w:firstRow="0" w:lastRow="0" w:firstColumn="0" w:lastColumn="0" w:oddVBand="1" w:evenVBand="0" w:oddHBand="0" w:evenHBand="0" w:firstRowFirstColumn="0" w:firstRowLastColumn="0" w:lastRowFirstColumn="0" w:lastRowLastColumn="0"/>
            <w:tcW w:w="3227" w:type="dxa"/>
          </w:tcPr>
          <w:p w:rsidR="009B07B8" w:rsidRPr="00BE6D2B" w:rsidRDefault="009B07B8" w:rsidP="00BE6D2B">
            <w:pPr>
              <w:widowControl w:val="0"/>
              <w:spacing w:before="0" w:after="0"/>
              <w:ind w:left="0" w:right="-1"/>
              <w:jc w:val="both"/>
              <w:rPr>
                <w:rFonts w:cs="Tahoma"/>
                <w:color w:val="000000"/>
                <w:sz w:val="16"/>
                <w:szCs w:val="16"/>
                <w:lang w:val="x-none"/>
              </w:rPr>
            </w:pPr>
            <w:r w:rsidRPr="00BE6D2B">
              <w:rPr>
                <w:rFonts w:cs="Tahoma"/>
                <w:color w:val="000000"/>
                <w:sz w:val="16"/>
                <w:szCs w:val="16"/>
                <w:lang w:val="x-none"/>
              </w:rPr>
              <w:t>PD ŽIROVNICA</w:t>
            </w:r>
          </w:p>
        </w:tc>
        <w:tc>
          <w:tcPr>
            <w:tcW w:w="3260" w:type="dxa"/>
          </w:tcPr>
          <w:p w:rsidR="009B07B8" w:rsidRPr="00BE6D2B" w:rsidRDefault="009B07B8" w:rsidP="00F5797C">
            <w:pPr>
              <w:widowControl w:val="0"/>
              <w:spacing w:before="0" w:after="0"/>
              <w:ind w:left="0" w:right="-1"/>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BE6D2B">
              <w:rPr>
                <w:rFonts w:cs="Tahoma"/>
                <w:color w:val="000000"/>
                <w:sz w:val="16"/>
                <w:szCs w:val="16"/>
                <w:lang w:val="x-none"/>
              </w:rPr>
              <w:t>257 EUR</w:t>
            </w:r>
          </w:p>
        </w:tc>
        <w:tc>
          <w:tcPr>
            <w:cnfStyle w:val="000010000000" w:firstRow="0" w:lastRow="0" w:firstColumn="0" w:lastColumn="0" w:oddVBand="1" w:evenVBand="0" w:oddHBand="0" w:evenHBand="0" w:firstRowFirstColumn="0" w:firstRowLastColumn="0" w:lastRowFirstColumn="0" w:lastRowLastColumn="0"/>
            <w:tcW w:w="3260" w:type="dxa"/>
          </w:tcPr>
          <w:p w:rsidR="009B07B8" w:rsidRPr="00BE6D2B" w:rsidRDefault="009B07B8" w:rsidP="00F5797C">
            <w:pPr>
              <w:widowControl w:val="0"/>
              <w:spacing w:before="0" w:after="0"/>
              <w:ind w:left="0" w:right="-1"/>
              <w:jc w:val="right"/>
              <w:rPr>
                <w:rFonts w:cs="Tahoma"/>
                <w:color w:val="000000"/>
                <w:sz w:val="16"/>
                <w:szCs w:val="16"/>
                <w:lang w:val="x-none"/>
              </w:rPr>
            </w:pPr>
            <w:r w:rsidRPr="00BE6D2B">
              <w:rPr>
                <w:rFonts w:cs="Tahoma"/>
                <w:color w:val="000000"/>
                <w:sz w:val="16"/>
                <w:szCs w:val="16"/>
                <w:lang w:val="x-none"/>
              </w:rPr>
              <w:t>64 EUR</w:t>
            </w:r>
          </w:p>
        </w:tc>
      </w:tr>
      <w:tr w:rsidR="009B07B8" w:rsidRPr="00BE6D2B" w:rsidTr="00BE6D2B">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3227" w:type="dxa"/>
          </w:tcPr>
          <w:p w:rsidR="009B07B8" w:rsidRPr="00BE6D2B" w:rsidRDefault="009B07B8" w:rsidP="00BE6D2B">
            <w:pPr>
              <w:widowControl w:val="0"/>
              <w:spacing w:before="0" w:after="0"/>
              <w:ind w:left="0" w:right="-1"/>
              <w:jc w:val="both"/>
              <w:rPr>
                <w:rFonts w:cs="Tahoma"/>
                <w:b/>
                <w:bCs/>
                <w:color w:val="000000"/>
                <w:sz w:val="16"/>
                <w:szCs w:val="16"/>
                <w:lang w:val="x-none"/>
              </w:rPr>
            </w:pPr>
            <w:r w:rsidRPr="00BE6D2B">
              <w:rPr>
                <w:rFonts w:cs="Tahoma"/>
                <w:b/>
                <w:bCs/>
                <w:color w:val="000000"/>
                <w:sz w:val="16"/>
                <w:szCs w:val="16"/>
                <w:lang w:val="x-none"/>
              </w:rPr>
              <w:t>SKUPAJ</w:t>
            </w:r>
          </w:p>
        </w:tc>
        <w:tc>
          <w:tcPr>
            <w:tcW w:w="3260" w:type="dxa"/>
          </w:tcPr>
          <w:p w:rsidR="009B07B8" w:rsidRPr="00BE6D2B" w:rsidRDefault="009B07B8" w:rsidP="00F5797C">
            <w:pPr>
              <w:widowControl w:val="0"/>
              <w:spacing w:before="0" w:after="0"/>
              <w:ind w:left="0" w:right="-1"/>
              <w:jc w:val="right"/>
              <w:cnfStyle w:val="000000100000" w:firstRow="0" w:lastRow="0" w:firstColumn="0" w:lastColumn="0" w:oddVBand="0" w:evenVBand="0" w:oddHBand="1" w:evenHBand="0" w:firstRowFirstColumn="0" w:firstRowLastColumn="0" w:lastRowFirstColumn="0" w:lastRowLastColumn="0"/>
              <w:rPr>
                <w:rFonts w:cs="Tahoma"/>
                <w:b/>
                <w:bCs/>
                <w:color w:val="000000"/>
                <w:sz w:val="16"/>
                <w:szCs w:val="16"/>
                <w:lang w:val="x-none"/>
              </w:rPr>
            </w:pPr>
            <w:r w:rsidRPr="00BE6D2B">
              <w:rPr>
                <w:rFonts w:cs="Tahoma"/>
                <w:b/>
                <w:bCs/>
                <w:color w:val="000000"/>
                <w:sz w:val="16"/>
                <w:szCs w:val="16"/>
                <w:lang w:val="x-none"/>
              </w:rPr>
              <w:t>3.700 EUR</w:t>
            </w:r>
          </w:p>
        </w:tc>
        <w:tc>
          <w:tcPr>
            <w:cnfStyle w:val="000010000000" w:firstRow="0" w:lastRow="0" w:firstColumn="0" w:lastColumn="0" w:oddVBand="1" w:evenVBand="0" w:oddHBand="0" w:evenHBand="0" w:firstRowFirstColumn="0" w:firstRowLastColumn="0" w:lastRowFirstColumn="0" w:lastRowLastColumn="0"/>
            <w:tcW w:w="3260" w:type="dxa"/>
          </w:tcPr>
          <w:p w:rsidR="009B07B8" w:rsidRPr="00BE6D2B" w:rsidRDefault="009B07B8" w:rsidP="00F5797C">
            <w:pPr>
              <w:widowControl w:val="0"/>
              <w:spacing w:before="0" w:after="0"/>
              <w:ind w:left="0" w:right="-1"/>
              <w:jc w:val="right"/>
              <w:rPr>
                <w:rFonts w:cs="Tahoma"/>
                <w:b/>
                <w:bCs/>
                <w:color w:val="000000"/>
                <w:sz w:val="16"/>
                <w:szCs w:val="16"/>
                <w:lang w:val="x-none"/>
              </w:rPr>
            </w:pPr>
            <w:r w:rsidRPr="00BE6D2B">
              <w:rPr>
                <w:rFonts w:cs="Tahoma"/>
                <w:b/>
                <w:bCs/>
                <w:color w:val="000000"/>
                <w:sz w:val="16"/>
                <w:szCs w:val="16"/>
                <w:lang w:val="x-none"/>
              </w:rPr>
              <w:t>3.056 EUR</w:t>
            </w:r>
          </w:p>
        </w:tc>
      </w:tr>
    </w:tbl>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Realizacija je nekoliko nižja, ker ena prireditev ni bila izvedena.</w:t>
      </w:r>
    </w:p>
    <w:p w:rsidR="009B07B8" w:rsidRPr="00C251B8" w:rsidRDefault="009B07B8" w:rsidP="00C251B8">
      <w:pPr>
        <w:pStyle w:val="PP-naslov"/>
        <w:spacing w:before="360" w:line="276" w:lineRule="auto"/>
        <w:rPr>
          <w:sz w:val="22"/>
          <w:szCs w:val="22"/>
        </w:rPr>
      </w:pPr>
      <w:r w:rsidRPr="00C251B8">
        <w:rPr>
          <w:sz w:val="22"/>
          <w:szCs w:val="22"/>
        </w:rPr>
        <w:t>1875 RAZVOJNE IN STROKOVNE NALOGE V ŠPORTU</w:t>
      </w:r>
      <w:r w:rsidRPr="00C251B8">
        <w:rPr>
          <w:sz w:val="22"/>
          <w:szCs w:val="22"/>
        </w:rPr>
        <w:tab/>
        <w:t>10.999 €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BE6D2B" w:rsidRDefault="009B07B8" w:rsidP="009B07B8">
      <w:pPr>
        <w:widowControl w:val="0"/>
        <w:ind w:left="0" w:right="-1"/>
        <w:jc w:val="both"/>
        <w:rPr>
          <w:rFonts w:ascii="Tahoma" w:hAnsi="Tahoma" w:cs="Tahoma"/>
          <w:lang w:val="x-none"/>
        </w:rPr>
      </w:pPr>
      <w:r w:rsidRPr="007B69C0">
        <w:rPr>
          <w:rFonts w:ascii="Tahoma" w:hAnsi="Tahoma" w:cs="Tahoma"/>
          <w:lang w:val="x-none"/>
        </w:rPr>
        <w:t>Sredstva izvajalcem letnega programa športa, so bila razdeljena v skladu s sprejetim Programom športa za leto 2017 in sicer sledečim izvajalcem:</w:t>
      </w:r>
    </w:p>
    <w:tbl>
      <w:tblPr>
        <w:tblStyle w:val="Slog51"/>
        <w:tblW w:w="9747" w:type="dxa"/>
        <w:tblLayout w:type="fixed"/>
        <w:tblLook w:val="0020" w:firstRow="1" w:lastRow="0" w:firstColumn="0" w:lastColumn="0" w:noHBand="0" w:noVBand="0"/>
      </w:tblPr>
      <w:tblGrid>
        <w:gridCol w:w="3227"/>
        <w:gridCol w:w="3260"/>
        <w:gridCol w:w="3260"/>
      </w:tblGrid>
      <w:tr w:rsidR="00BE6D2B" w:rsidRPr="00BE6D2B" w:rsidTr="00BE6D2B">
        <w:trPr>
          <w:cnfStyle w:val="100000000000" w:firstRow="1" w:lastRow="0" w:firstColumn="0" w:lastColumn="0" w:oddVBand="0" w:evenVBand="0" w:oddHBand="0"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3227" w:type="dxa"/>
          </w:tcPr>
          <w:p w:rsidR="009B07B8" w:rsidRPr="00BE6D2B" w:rsidRDefault="009B07B8" w:rsidP="00BE6D2B">
            <w:pPr>
              <w:widowControl w:val="0"/>
              <w:spacing w:after="0"/>
              <w:ind w:left="0"/>
              <w:jc w:val="both"/>
              <w:rPr>
                <w:rFonts w:cs="Tahoma"/>
                <w:color w:val="000000"/>
                <w:szCs w:val="14"/>
                <w:lang w:val="x-none"/>
              </w:rPr>
            </w:pPr>
            <w:r w:rsidRPr="00BE6D2B">
              <w:rPr>
                <w:rFonts w:cs="Tahoma"/>
                <w:color w:val="000000"/>
                <w:szCs w:val="14"/>
                <w:lang w:val="x-none"/>
              </w:rPr>
              <w:lastRenderedPageBreak/>
              <w:t xml:space="preserve"> društvo</w:t>
            </w:r>
          </w:p>
        </w:tc>
        <w:tc>
          <w:tcPr>
            <w:tcW w:w="3260" w:type="dxa"/>
          </w:tcPr>
          <w:p w:rsidR="009B07B8" w:rsidRPr="00BE6D2B" w:rsidRDefault="009B07B8" w:rsidP="00F5797C">
            <w:pPr>
              <w:widowControl w:val="0"/>
              <w:spacing w:after="0"/>
              <w:ind w:left="0"/>
              <w:jc w:val="right"/>
              <w:cnfStyle w:val="100000000000" w:firstRow="1" w:lastRow="0" w:firstColumn="0" w:lastColumn="0" w:oddVBand="0" w:evenVBand="0" w:oddHBand="0" w:evenHBand="0" w:firstRowFirstColumn="0" w:firstRowLastColumn="0" w:lastRowFirstColumn="0" w:lastRowLastColumn="0"/>
              <w:rPr>
                <w:rFonts w:cs="Tahoma"/>
                <w:color w:val="000000"/>
                <w:szCs w:val="14"/>
                <w:lang w:val="x-none"/>
              </w:rPr>
            </w:pPr>
            <w:r w:rsidRPr="00BE6D2B">
              <w:rPr>
                <w:rFonts w:cs="Tahoma"/>
                <w:color w:val="000000"/>
                <w:szCs w:val="14"/>
                <w:lang w:val="x-none"/>
              </w:rPr>
              <w:t>plan</w:t>
            </w:r>
          </w:p>
        </w:tc>
        <w:tc>
          <w:tcPr>
            <w:cnfStyle w:val="000010000000" w:firstRow="0" w:lastRow="0" w:firstColumn="0" w:lastColumn="0" w:oddVBand="1" w:evenVBand="0" w:oddHBand="0" w:evenHBand="0" w:firstRowFirstColumn="0" w:firstRowLastColumn="0" w:lastRowFirstColumn="0" w:lastRowLastColumn="0"/>
            <w:tcW w:w="3260" w:type="dxa"/>
          </w:tcPr>
          <w:p w:rsidR="009B07B8" w:rsidRPr="00BE6D2B" w:rsidRDefault="009B07B8" w:rsidP="00F5797C">
            <w:pPr>
              <w:widowControl w:val="0"/>
              <w:spacing w:after="0"/>
              <w:ind w:left="0"/>
              <w:jc w:val="right"/>
              <w:rPr>
                <w:rFonts w:cs="Tahoma"/>
                <w:color w:val="000000"/>
                <w:szCs w:val="14"/>
                <w:lang w:val="x-none"/>
              </w:rPr>
            </w:pPr>
            <w:r w:rsidRPr="00BE6D2B">
              <w:rPr>
                <w:rFonts w:cs="Tahoma"/>
                <w:color w:val="000000"/>
                <w:szCs w:val="14"/>
                <w:lang w:val="x-none"/>
              </w:rPr>
              <w:t>realizacija</w:t>
            </w:r>
          </w:p>
        </w:tc>
      </w:tr>
      <w:tr w:rsidR="009B07B8" w:rsidRPr="00BE6D2B" w:rsidTr="00BE6D2B">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3227" w:type="dxa"/>
          </w:tcPr>
          <w:p w:rsidR="009B07B8" w:rsidRPr="00BE6D2B" w:rsidRDefault="009B07B8" w:rsidP="00BE6D2B">
            <w:pPr>
              <w:widowControl w:val="0"/>
              <w:spacing w:before="0" w:after="0"/>
              <w:ind w:left="0" w:right="-1"/>
              <w:jc w:val="both"/>
              <w:rPr>
                <w:rFonts w:cs="Tahoma"/>
                <w:color w:val="000000"/>
                <w:sz w:val="16"/>
                <w:szCs w:val="16"/>
                <w:lang w:val="x-none"/>
              </w:rPr>
            </w:pPr>
            <w:r w:rsidRPr="00BE6D2B">
              <w:rPr>
                <w:rFonts w:cs="Tahoma"/>
                <w:color w:val="000000"/>
                <w:sz w:val="16"/>
                <w:szCs w:val="16"/>
                <w:lang w:val="x-none"/>
              </w:rPr>
              <w:t>TVD PARTIZAN</w:t>
            </w:r>
          </w:p>
        </w:tc>
        <w:tc>
          <w:tcPr>
            <w:tcW w:w="3260" w:type="dxa"/>
          </w:tcPr>
          <w:p w:rsidR="009B07B8" w:rsidRPr="00BE6D2B" w:rsidRDefault="009B07B8" w:rsidP="00F5797C">
            <w:pPr>
              <w:widowControl w:val="0"/>
              <w:spacing w:before="0" w:after="0"/>
              <w:ind w:left="0" w:right="-1"/>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BE6D2B">
              <w:rPr>
                <w:rFonts w:cs="Tahoma"/>
                <w:color w:val="000000"/>
                <w:sz w:val="16"/>
                <w:szCs w:val="16"/>
                <w:lang w:val="x-none"/>
              </w:rPr>
              <w:t>7.630 EUR</w:t>
            </w:r>
          </w:p>
        </w:tc>
        <w:tc>
          <w:tcPr>
            <w:cnfStyle w:val="000010000000" w:firstRow="0" w:lastRow="0" w:firstColumn="0" w:lastColumn="0" w:oddVBand="1" w:evenVBand="0" w:oddHBand="0" w:evenHBand="0" w:firstRowFirstColumn="0" w:firstRowLastColumn="0" w:lastRowFirstColumn="0" w:lastRowLastColumn="0"/>
            <w:tcW w:w="3260" w:type="dxa"/>
          </w:tcPr>
          <w:p w:rsidR="009B07B8" w:rsidRPr="00BE6D2B" w:rsidRDefault="009B07B8" w:rsidP="00F5797C">
            <w:pPr>
              <w:widowControl w:val="0"/>
              <w:spacing w:before="0" w:after="0"/>
              <w:ind w:left="0" w:right="-1"/>
              <w:jc w:val="right"/>
              <w:rPr>
                <w:rFonts w:cs="Tahoma"/>
                <w:color w:val="000000"/>
                <w:sz w:val="16"/>
                <w:szCs w:val="16"/>
                <w:lang w:val="x-none"/>
              </w:rPr>
            </w:pPr>
            <w:r w:rsidRPr="00BE6D2B">
              <w:rPr>
                <w:rFonts w:cs="Tahoma"/>
                <w:color w:val="000000"/>
                <w:sz w:val="16"/>
                <w:szCs w:val="16"/>
                <w:lang w:val="x-none"/>
              </w:rPr>
              <w:t>7.630 EUR</w:t>
            </w:r>
          </w:p>
        </w:tc>
      </w:tr>
      <w:tr w:rsidR="009B07B8" w:rsidRPr="00BE6D2B" w:rsidTr="00BE6D2B">
        <w:trPr>
          <w:trHeight w:val="300"/>
        </w:trPr>
        <w:tc>
          <w:tcPr>
            <w:cnfStyle w:val="000010000000" w:firstRow="0" w:lastRow="0" w:firstColumn="0" w:lastColumn="0" w:oddVBand="1" w:evenVBand="0" w:oddHBand="0" w:evenHBand="0" w:firstRowFirstColumn="0" w:firstRowLastColumn="0" w:lastRowFirstColumn="0" w:lastRowLastColumn="0"/>
            <w:tcW w:w="3227" w:type="dxa"/>
          </w:tcPr>
          <w:p w:rsidR="009B07B8" w:rsidRPr="00BE6D2B" w:rsidRDefault="009B07B8" w:rsidP="00BE6D2B">
            <w:pPr>
              <w:widowControl w:val="0"/>
              <w:spacing w:before="0" w:after="0"/>
              <w:ind w:left="0" w:right="-1"/>
              <w:jc w:val="both"/>
              <w:rPr>
                <w:rFonts w:cs="Tahoma"/>
                <w:color w:val="000000"/>
                <w:sz w:val="16"/>
                <w:szCs w:val="16"/>
                <w:lang w:val="x-none"/>
              </w:rPr>
            </w:pPr>
            <w:r w:rsidRPr="00BE6D2B">
              <w:rPr>
                <w:rFonts w:cs="Tahoma"/>
                <w:color w:val="000000"/>
                <w:sz w:val="16"/>
                <w:szCs w:val="16"/>
                <w:lang w:val="x-none"/>
              </w:rPr>
              <w:t>SSD STOL</w:t>
            </w:r>
          </w:p>
        </w:tc>
        <w:tc>
          <w:tcPr>
            <w:tcW w:w="3260" w:type="dxa"/>
          </w:tcPr>
          <w:p w:rsidR="009B07B8" w:rsidRPr="00BE6D2B" w:rsidRDefault="009B07B8" w:rsidP="00F5797C">
            <w:pPr>
              <w:widowControl w:val="0"/>
              <w:spacing w:before="0" w:after="0"/>
              <w:ind w:left="0" w:right="-1"/>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BE6D2B">
              <w:rPr>
                <w:rFonts w:cs="Tahoma"/>
                <w:color w:val="000000"/>
                <w:sz w:val="16"/>
                <w:szCs w:val="16"/>
                <w:lang w:val="x-none"/>
              </w:rPr>
              <w:t>896 EUR</w:t>
            </w:r>
          </w:p>
        </w:tc>
        <w:tc>
          <w:tcPr>
            <w:cnfStyle w:val="000010000000" w:firstRow="0" w:lastRow="0" w:firstColumn="0" w:lastColumn="0" w:oddVBand="1" w:evenVBand="0" w:oddHBand="0" w:evenHBand="0" w:firstRowFirstColumn="0" w:firstRowLastColumn="0" w:lastRowFirstColumn="0" w:lastRowLastColumn="0"/>
            <w:tcW w:w="3260" w:type="dxa"/>
          </w:tcPr>
          <w:p w:rsidR="009B07B8" w:rsidRPr="00BE6D2B" w:rsidRDefault="009B07B8" w:rsidP="00F5797C">
            <w:pPr>
              <w:widowControl w:val="0"/>
              <w:spacing w:before="0" w:after="0"/>
              <w:ind w:left="0" w:right="-1"/>
              <w:jc w:val="right"/>
              <w:rPr>
                <w:rFonts w:cs="Tahoma"/>
                <w:color w:val="000000"/>
                <w:sz w:val="16"/>
                <w:szCs w:val="16"/>
                <w:lang w:val="x-none"/>
              </w:rPr>
            </w:pPr>
            <w:r w:rsidRPr="00BE6D2B">
              <w:rPr>
                <w:rFonts w:cs="Tahoma"/>
                <w:color w:val="000000"/>
                <w:sz w:val="16"/>
                <w:szCs w:val="16"/>
                <w:lang w:val="x-none"/>
              </w:rPr>
              <w:t>896 EUR</w:t>
            </w:r>
          </w:p>
        </w:tc>
      </w:tr>
      <w:tr w:rsidR="009B07B8" w:rsidRPr="00BE6D2B" w:rsidTr="00BE6D2B">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3227" w:type="dxa"/>
          </w:tcPr>
          <w:p w:rsidR="009B07B8" w:rsidRPr="00BE6D2B" w:rsidRDefault="009B07B8" w:rsidP="00BE6D2B">
            <w:pPr>
              <w:widowControl w:val="0"/>
              <w:spacing w:before="0" w:after="0"/>
              <w:ind w:left="0" w:right="-1"/>
              <w:jc w:val="both"/>
              <w:rPr>
                <w:rFonts w:cs="Tahoma"/>
                <w:color w:val="000000"/>
                <w:sz w:val="16"/>
                <w:szCs w:val="16"/>
                <w:lang w:val="x-none"/>
              </w:rPr>
            </w:pPr>
            <w:r w:rsidRPr="00BE6D2B">
              <w:rPr>
                <w:rFonts w:cs="Tahoma"/>
                <w:color w:val="000000"/>
                <w:sz w:val="16"/>
                <w:szCs w:val="16"/>
                <w:lang w:val="x-none"/>
              </w:rPr>
              <w:t>KK ZAVRŠNICA</w:t>
            </w:r>
          </w:p>
        </w:tc>
        <w:tc>
          <w:tcPr>
            <w:tcW w:w="3260" w:type="dxa"/>
          </w:tcPr>
          <w:p w:rsidR="009B07B8" w:rsidRPr="00BE6D2B" w:rsidRDefault="009B07B8" w:rsidP="00F5797C">
            <w:pPr>
              <w:widowControl w:val="0"/>
              <w:spacing w:before="0" w:after="0"/>
              <w:ind w:left="0" w:right="-1"/>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BE6D2B">
              <w:rPr>
                <w:rFonts w:cs="Tahoma"/>
                <w:color w:val="000000"/>
                <w:sz w:val="16"/>
                <w:szCs w:val="16"/>
                <w:lang w:val="x-none"/>
              </w:rPr>
              <w:t>948 EUR</w:t>
            </w:r>
          </w:p>
        </w:tc>
        <w:tc>
          <w:tcPr>
            <w:cnfStyle w:val="000010000000" w:firstRow="0" w:lastRow="0" w:firstColumn="0" w:lastColumn="0" w:oddVBand="1" w:evenVBand="0" w:oddHBand="0" w:evenHBand="0" w:firstRowFirstColumn="0" w:firstRowLastColumn="0" w:lastRowFirstColumn="0" w:lastRowLastColumn="0"/>
            <w:tcW w:w="3260" w:type="dxa"/>
          </w:tcPr>
          <w:p w:rsidR="009B07B8" w:rsidRPr="00BE6D2B" w:rsidRDefault="009B07B8" w:rsidP="00F5797C">
            <w:pPr>
              <w:widowControl w:val="0"/>
              <w:spacing w:before="0" w:after="0"/>
              <w:ind w:left="0" w:right="-1"/>
              <w:jc w:val="right"/>
              <w:rPr>
                <w:rFonts w:cs="Tahoma"/>
                <w:color w:val="000000"/>
                <w:sz w:val="16"/>
                <w:szCs w:val="16"/>
                <w:lang w:val="x-none"/>
              </w:rPr>
            </w:pPr>
            <w:r w:rsidRPr="00BE6D2B">
              <w:rPr>
                <w:rFonts w:cs="Tahoma"/>
                <w:color w:val="000000"/>
                <w:sz w:val="16"/>
                <w:szCs w:val="16"/>
                <w:lang w:val="x-none"/>
              </w:rPr>
              <w:t>948 EUR</w:t>
            </w:r>
          </w:p>
        </w:tc>
      </w:tr>
      <w:tr w:rsidR="009B07B8" w:rsidRPr="00BE6D2B" w:rsidTr="00BE6D2B">
        <w:trPr>
          <w:trHeight w:val="300"/>
        </w:trPr>
        <w:tc>
          <w:tcPr>
            <w:cnfStyle w:val="000010000000" w:firstRow="0" w:lastRow="0" w:firstColumn="0" w:lastColumn="0" w:oddVBand="1" w:evenVBand="0" w:oddHBand="0" w:evenHBand="0" w:firstRowFirstColumn="0" w:firstRowLastColumn="0" w:lastRowFirstColumn="0" w:lastRowLastColumn="0"/>
            <w:tcW w:w="3227" w:type="dxa"/>
          </w:tcPr>
          <w:p w:rsidR="009B07B8" w:rsidRPr="00BE6D2B" w:rsidRDefault="009B07B8" w:rsidP="00BE6D2B">
            <w:pPr>
              <w:widowControl w:val="0"/>
              <w:spacing w:before="0" w:after="0"/>
              <w:ind w:left="0" w:right="-1"/>
              <w:jc w:val="both"/>
              <w:rPr>
                <w:rFonts w:cs="Tahoma"/>
                <w:color w:val="000000"/>
                <w:sz w:val="16"/>
                <w:szCs w:val="16"/>
                <w:lang w:val="x-none"/>
              </w:rPr>
            </w:pPr>
            <w:r w:rsidRPr="00BE6D2B">
              <w:rPr>
                <w:rFonts w:cs="Tahoma"/>
                <w:color w:val="000000"/>
                <w:sz w:val="16"/>
                <w:szCs w:val="16"/>
                <w:lang w:val="x-none"/>
              </w:rPr>
              <w:t>PD ŽIROVNICA</w:t>
            </w:r>
          </w:p>
        </w:tc>
        <w:tc>
          <w:tcPr>
            <w:tcW w:w="3260" w:type="dxa"/>
          </w:tcPr>
          <w:p w:rsidR="009B07B8" w:rsidRPr="00BE6D2B" w:rsidRDefault="009B07B8" w:rsidP="00F5797C">
            <w:pPr>
              <w:widowControl w:val="0"/>
              <w:spacing w:before="0" w:after="0"/>
              <w:ind w:left="0" w:right="-1"/>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BE6D2B">
              <w:rPr>
                <w:rFonts w:cs="Tahoma"/>
                <w:color w:val="000000"/>
                <w:sz w:val="16"/>
                <w:szCs w:val="16"/>
                <w:lang w:val="x-none"/>
              </w:rPr>
              <w:t>1.157 EUR</w:t>
            </w:r>
          </w:p>
        </w:tc>
        <w:tc>
          <w:tcPr>
            <w:cnfStyle w:val="000010000000" w:firstRow="0" w:lastRow="0" w:firstColumn="0" w:lastColumn="0" w:oddVBand="1" w:evenVBand="0" w:oddHBand="0" w:evenHBand="0" w:firstRowFirstColumn="0" w:firstRowLastColumn="0" w:lastRowFirstColumn="0" w:lastRowLastColumn="0"/>
            <w:tcW w:w="3260" w:type="dxa"/>
          </w:tcPr>
          <w:p w:rsidR="009B07B8" w:rsidRPr="00BE6D2B" w:rsidRDefault="009B07B8" w:rsidP="00F5797C">
            <w:pPr>
              <w:widowControl w:val="0"/>
              <w:spacing w:before="0" w:after="0"/>
              <w:ind w:left="0" w:right="-1"/>
              <w:jc w:val="right"/>
              <w:rPr>
                <w:rFonts w:cs="Tahoma"/>
                <w:color w:val="000000"/>
                <w:sz w:val="16"/>
                <w:szCs w:val="16"/>
                <w:lang w:val="x-none"/>
              </w:rPr>
            </w:pPr>
            <w:r w:rsidRPr="00BE6D2B">
              <w:rPr>
                <w:rFonts w:cs="Tahoma"/>
                <w:color w:val="000000"/>
                <w:sz w:val="16"/>
                <w:szCs w:val="16"/>
                <w:lang w:val="x-none"/>
              </w:rPr>
              <w:t>1.157 EUR</w:t>
            </w:r>
          </w:p>
        </w:tc>
      </w:tr>
      <w:tr w:rsidR="009B07B8" w:rsidRPr="00BE6D2B" w:rsidTr="00BE6D2B">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3227" w:type="dxa"/>
          </w:tcPr>
          <w:p w:rsidR="009B07B8" w:rsidRPr="00BE6D2B" w:rsidRDefault="009B07B8" w:rsidP="00BE6D2B">
            <w:pPr>
              <w:widowControl w:val="0"/>
              <w:spacing w:before="0" w:after="0"/>
              <w:ind w:left="0" w:right="-1"/>
              <w:jc w:val="both"/>
              <w:rPr>
                <w:rFonts w:cs="Tahoma"/>
                <w:color w:val="000000"/>
                <w:sz w:val="16"/>
                <w:szCs w:val="16"/>
                <w:lang w:val="x-none"/>
              </w:rPr>
            </w:pPr>
            <w:r w:rsidRPr="00BE6D2B">
              <w:rPr>
                <w:rFonts w:cs="Tahoma"/>
                <w:color w:val="000000"/>
                <w:sz w:val="16"/>
                <w:szCs w:val="16"/>
                <w:lang w:val="x-none"/>
              </w:rPr>
              <w:t>TRIM TIM</w:t>
            </w:r>
          </w:p>
        </w:tc>
        <w:tc>
          <w:tcPr>
            <w:tcW w:w="3260" w:type="dxa"/>
          </w:tcPr>
          <w:p w:rsidR="009B07B8" w:rsidRPr="00BE6D2B" w:rsidRDefault="009B07B8" w:rsidP="00F5797C">
            <w:pPr>
              <w:widowControl w:val="0"/>
              <w:spacing w:before="0" w:after="0"/>
              <w:ind w:left="0" w:right="-1"/>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BE6D2B">
              <w:rPr>
                <w:rFonts w:cs="Tahoma"/>
                <w:color w:val="000000"/>
                <w:sz w:val="16"/>
                <w:szCs w:val="16"/>
                <w:lang w:val="x-none"/>
              </w:rPr>
              <w:t>369 EUR</w:t>
            </w:r>
          </w:p>
        </w:tc>
        <w:tc>
          <w:tcPr>
            <w:cnfStyle w:val="000010000000" w:firstRow="0" w:lastRow="0" w:firstColumn="0" w:lastColumn="0" w:oddVBand="1" w:evenVBand="0" w:oddHBand="0" w:evenHBand="0" w:firstRowFirstColumn="0" w:firstRowLastColumn="0" w:lastRowFirstColumn="0" w:lastRowLastColumn="0"/>
            <w:tcW w:w="3260" w:type="dxa"/>
          </w:tcPr>
          <w:p w:rsidR="009B07B8" w:rsidRPr="00BE6D2B" w:rsidRDefault="009B07B8" w:rsidP="00F5797C">
            <w:pPr>
              <w:widowControl w:val="0"/>
              <w:spacing w:before="0" w:after="0"/>
              <w:ind w:left="0" w:right="-1"/>
              <w:jc w:val="right"/>
              <w:rPr>
                <w:rFonts w:cs="Tahoma"/>
                <w:color w:val="000000"/>
                <w:sz w:val="16"/>
                <w:szCs w:val="16"/>
                <w:lang w:val="x-none"/>
              </w:rPr>
            </w:pPr>
            <w:r w:rsidRPr="00BE6D2B">
              <w:rPr>
                <w:rFonts w:cs="Tahoma"/>
                <w:color w:val="000000"/>
                <w:sz w:val="16"/>
                <w:szCs w:val="16"/>
                <w:lang w:val="x-none"/>
              </w:rPr>
              <w:t>369 EUR</w:t>
            </w:r>
          </w:p>
        </w:tc>
      </w:tr>
      <w:tr w:rsidR="009B07B8" w:rsidRPr="00BE6D2B" w:rsidTr="00BE6D2B">
        <w:trPr>
          <w:trHeight w:val="300"/>
        </w:trPr>
        <w:tc>
          <w:tcPr>
            <w:cnfStyle w:val="000010000000" w:firstRow="0" w:lastRow="0" w:firstColumn="0" w:lastColumn="0" w:oddVBand="1" w:evenVBand="0" w:oddHBand="0" w:evenHBand="0" w:firstRowFirstColumn="0" w:firstRowLastColumn="0" w:lastRowFirstColumn="0" w:lastRowLastColumn="0"/>
            <w:tcW w:w="3227" w:type="dxa"/>
          </w:tcPr>
          <w:p w:rsidR="009B07B8" w:rsidRPr="00BE6D2B" w:rsidRDefault="009B07B8" w:rsidP="00BE6D2B">
            <w:pPr>
              <w:widowControl w:val="0"/>
              <w:spacing w:before="0" w:after="0"/>
              <w:ind w:left="0" w:right="-1"/>
              <w:jc w:val="both"/>
              <w:rPr>
                <w:rFonts w:cs="Tahoma"/>
                <w:b/>
                <w:bCs/>
                <w:color w:val="000000"/>
                <w:sz w:val="16"/>
                <w:szCs w:val="16"/>
                <w:lang w:val="x-none"/>
              </w:rPr>
            </w:pPr>
            <w:r w:rsidRPr="00BE6D2B">
              <w:rPr>
                <w:rFonts w:cs="Tahoma"/>
                <w:b/>
                <w:bCs/>
                <w:color w:val="000000"/>
                <w:sz w:val="16"/>
                <w:szCs w:val="16"/>
                <w:lang w:val="x-none"/>
              </w:rPr>
              <w:t>SKUPAJ</w:t>
            </w:r>
          </w:p>
        </w:tc>
        <w:tc>
          <w:tcPr>
            <w:tcW w:w="3260" w:type="dxa"/>
          </w:tcPr>
          <w:p w:rsidR="009B07B8" w:rsidRPr="00BE6D2B" w:rsidRDefault="009B07B8" w:rsidP="00F5797C">
            <w:pPr>
              <w:widowControl w:val="0"/>
              <w:spacing w:before="0" w:after="0"/>
              <w:ind w:left="0" w:right="-1"/>
              <w:jc w:val="right"/>
              <w:cnfStyle w:val="000000000000" w:firstRow="0" w:lastRow="0" w:firstColumn="0" w:lastColumn="0" w:oddVBand="0" w:evenVBand="0" w:oddHBand="0" w:evenHBand="0" w:firstRowFirstColumn="0" w:firstRowLastColumn="0" w:lastRowFirstColumn="0" w:lastRowLastColumn="0"/>
              <w:rPr>
                <w:rFonts w:cs="Tahoma"/>
                <w:b/>
                <w:bCs/>
                <w:color w:val="000000"/>
                <w:sz w:val="16"/>
                <w:szCs w:val="16"/>
                <w:lang w:val="x-none"/>
              </w:rPr>
            </w:pPr>
            <w:r w:rsidRPr="00BE6D2B">
              <w:rPr>
                <w:rFonts w:cs="Tahoma"/>
                <w:b/>
                <w:bCs/>
                <w:color w:val="000000"/>
                <w:sz w:val="16"/>
                <w:szCs w:val="16"/>
                <w:lang w:val="x-none"/>
              </w:rPr>
              <w:t>11.000 EUR</w:t>
            </w:r>
          </w:p>
        </w:tc>
        <w:tc>
          <w:tcPr>
            <w:cnfStyle w:val="000010000000" w:firstRow="0" w:lastRow="0" w:firstColumn="0" w:lastColumn="0" w:oddVBand="1" w:evenVBand="0" w:oddHBand="0" w:evenHBand="0" w:firstRowFirstColumn="0" w:firstRowLastColumn="0" w:lastRowFirstColumn="0" w:lastRowLastColumn="0"/>
            <w:tcW w:w="3260" w:type="dxa"/>
          </w:tcPr>
          <w:p w:rsidR="009B07B8" w:rsidRPr="00BE6D2B" w:rsidRDefault="009B07B8" w:rsidP="00F5797C">
            <w:pPr>
              <w:widowControl w:val="0"/>
              <w:spacing w:before="0" w:after="0"/>
              <w:ind w:left="0" w:right="-1"/>
              <w:jc w:val="right"/>
              <w:rPr>
                <w:rFonts w:cs="Tahoma"/>
                <w:b/>
                <w:bCs/>
                <w:color w:val="000000"/>
                <w:sz w:val="16"/>
                <w:szCs w:val="16"/>
                <w:lang w:val="x-none"/>
              </w:rPr>
            </w:pPr>
            <w:r w:rsidRPr="00BE6D2B">
              <w:rPr>
                <w:rFonts w:cs="Tahoma"/>
                <w:b/>
                <w:bCs/>
                <w:color w:val="000000"/>
                <w:sz w:val="16"/>
                <w:szCs w:val="16"/>
                <w:lang w:val="x-none"/>
              </w:rPr>
              <w:t>10.999 EUR</w:t>
            </w:r>
          </w:p>
        </w:tc>
      </w:tr>
    </w:tbl>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BE6D2B" w:rsidP="009B07B8">
      <w:pPr>
        <w:widowControl w:val="0"/>
        <w:ind w:left="0" w:right="-1"/>
        <w:jc w:val="both"/>
        <w:rPr>
          <w:rFonts w:ascii="Tahoma" w:hAnsi="Tahoma" w:cs="Tahoma"/>
          <w:lang w:val="x-none"/>
        </w:rPr>
      </w:pPr>
      <w:r w:rsidRPr="007B69C0">
        <w:rPr>
          <w:rFonts w:ascii="Tahoma" w:hAnsi="Tahoma" w:cs="Tahoma"/>
          <w:lang w:val="x-none"/>
        </w:rPr>
        <w:t>Odstopanj</w:t>
      </w:r>
      <w:r w:rsidR="009B07B8" w:rsidRPr="007B69C0">
        <w:rPr>
          <w:rFonts w:ascii="Tahoma" w:hAnsi="Tahoma" w:cs="Tahoma"/>
          <w:lang w:val="x-none"/>
        </w:rPr>
        <w:t xml:space="preserve"> realizacije od načrtovanih sredstev ni bilo.</w:t>
      </w:r>
    </w:p>
    <w:p w:rsidR="009B07B8" w:rsidRPr="00C251B8" w:rsidRDefault="009B07B8" w:rsidP="00C251B8">
      <w:pPr>
        <w:pStyle w:val="PP-naslov"/>
        <w:spacing w:before="360" w:line="276" w:lineRule="auto"/>
        <w:rPr>
          <w:sz w:val="22"/>
          <w:szCs w:val="22"/>
        </w:rPr>
      </w:pPr>
      <w:r w:rsidRPr="00C251B8">
        <w:rPr>
          <w:sz w:val="22"/>
          <w:szCs w:val="22"/>
        </w:rPr>
        <w:t>1876 PROGRAMI ŠPORTNE REKREACIJE</w:t>
      </w:r>
      <w:r w:rsidRPr="00C251B8">
        <w:rPr>
          <w:sz w:val="22"/>
          <w:szCs w:val="22"/>
        </w:rPr>
        <w:tab/>
        <w:t>1.903 €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Sredstva izvajalcem letnega programa športa, so bila razdeljena v skladu s sprejetim Programom športa za leto 2017 in sicer sledečim izvajalcem:</w:t>
      </w:r>
    </w:p>
    <w:tbl>
      <w:tblPr>
        <w:tblStyle w:val="Slog51"/>
        <w:tblW w:w="9747" w:type="dxa"/>
        <w:tblLayout w:type="fixed"/>
        <w:tblLook w:val="0020" w:firstRow="1" w:lastRow="0" w:firstColumn="0" w:lastColumn="0" w:noHBand="0" w:noVBand="0"/>
      </w:tblPr>
      <w:tblGrid>
        <w:gridCol w:w="3227"/>
        <w:gridCol w:w="3260"/>
        <w:gridCol w:w="3260"/>
      </w:tblGrid>
      <w:tr w:rsidR="00BE6D2B" w:rsidRPr="00BE6D2B" w:rsidTr="00BE6D2B">
        <w:trPr>
          <w:cnfStyle w:val="100000000000" w:firstRow="1" w:lastRow="0" w:firstColumn="0" w:lastColumn="0" w:oddVBand="0" w:evenVBand="0" w:oddHBand="0"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3227" w:type="dxa"/>
          </w:tcPr>
          <w:p w:rsidR="009B07B8" w:rsidRPr="00BE6D2B" w:rsidRDefault="009B07B8" w:rsidP="00BE6D2B">
            <w:pPr>
              <w:widowControl w:val="0"/>
              <w:spacing w:after="0"/>
              <w:ind w:left="0"/>
              <w:jc w:val="both"/>
              <w:rPr>
                <w:rFonts w:cs="Tahoma"/>
                <w:color w:val="000000"/>
                <w:szCs w:val="14"/>
                <w:lang w:val="x-none"/>
              </w:rPr>
            </w:pPr>
            <w:r w:rsidRPr="00BE6D2B">
              <w:rPr>
                <w:rFonts w:cs="Tahoma"/>
                <w:color w:val="000000"/>
                <w:szCs w:val="14"/>
                <w:lang w:val="x-none"/>
              </w:rPr>
              <w:t xml:space="preserve"> društvo</w:t>
            </w:r>
          </w:p>
        </w:tc>
        <w:tc>
          <w:tcPr>
            <w:tcW w:w="3260" w:type="dxa"/>
          </w:tcPr>
          <w:p w:rsidR="009B07B8" w:rsidRPr="00BE6D2B" w:rsidRDefault="009B07B8" w:rsidP="00F5797C">
            <w:pPr>
              <w:widowControl w:val="0"/>
              <w:spacing w:after="0"/>
              <w:ind w:left="0"/>
              <w:jc w:val="right"/>
              <w:cnfStyle w:val="100000000000" w:firstRow="1" w:lastRow="0" w:firstColumn="0" w:lastColumn="0" w:oddVBand="0" w:evenVBand="0" w:oddHBand="0" w:evenHBand="0" w:firstRowFirstColumn="0" w:firstRowLastColumn="0" w:lastRowFirstColumn="0" w:lastRowLastColumn="0"/>
              <w:rPr>
                <w:rFonts w:cs="Tahoma"/>
                <w:color w:val="000000"/>
                <w:szCs w:val="14"/>
                <w:lang w:val="x-none"/>
              </w:rPr>
            </w:pPr>
            <w:r w:rsidRPr="00BE6D2B">
              <w:rPr>
                <w:rFonts w:cs="Tahoma"/>
                <w:color w:val="000000"/>
                <w:szCs w:val="14"/>
                <w:lang w:val="x-none"/>
              </w:rPr>
              <w:t>plan</w:t>
            </w:r>
          </w:p>
        </w:tc>
        <w:tc>
          <w:tcPr>
            <w:cnfStyle w:val="000010000000" w:firstRow="0" w:lastRow="0" w:firstColumn="0" w:lastColumn="0" w:oddVBand="1" w:evenVBand="0" w:oddHBand="0" w:evenHBand="0" w:firstRowFirstColumn="0" w:firstRowLastColumn="0" w:lastRowFirstColumn="0" w:lastRowLastColumn="0"/>
            <w:tcW w:w="3260" w:type="dxa"/>
          </w:tcPr>
          <w:p w:rsidR="009B07B8" w:rsidRPr="00BE6D2B" w:rsidRDefault="009B07B8" w:rsidP="00F5797C">
            <w:pPr>
              <w:widowControl w:val="0"/>
              <w:spacing w:after="0"/>
              <w:ind w:left="0"/>
              <w:jc w:val="right"/>
              <w:rPr>
                <w:rFonts w:cs="Tahoma"/>
                <w:color w:val="000000"/>
                <w:szCs w:val="14"/>
                <w:lang w:val="x-none"/>
              </w:rPr>
            </w:pPr>
            <w:r w:rsidRPr="00BE6D2B">
              <w:rPr>
                <w:rFonts w:cs="Tahoma"/>
                <w:color w:val="000000"/>
                <w:szCs w:val="14"/>
                <w:lang w:val="x-none"/>
              </w:rPr>
              <w:t>realizacija</w:t>
            </w:r>
          </w:p>
        </w:tc>
      </w:tr>
      <w:tr w:rsidR="009B07B8" w:rsidRPr="00BE6D2B" w:rsidTr="00BE6D2B">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3227" w:type="dxa"/>
          </w:tcPr>
          <w:p w:rsidR="009B07B8" w:rsidRPr="00BE6D2B" w:rsidRDefault="009B07B8" w:rsidP="00BE6D2B">
            <w:pPr>
              <w:widowControl w:val="0"/>
              <w:spacing w:before="0" w:after="0"/>
              <w:ind w:left="0" w:right="-1"/>
              <w:jc w:val="both"/>
              <w:rPr>
                <w:rFonts w:cs="Tahoma"/>
                <w:color w:val="000000"/>
                <w:sz w:val="16"/>
                <w:szCs w:val="16"/>
                <w:lang w:val="x-none"/>
              </w:rPr>
            </w:pPr>
            <w:r w:rsidRPr="00BE6D2B">
              <w:rPr>
                <w:rFonts w:cs="Tahoma"/>
                <w:color w:val="000000"/>
                <w:sz w:val="16"/>
                <w:szCs w:val="16"/>
                <w:lang w:val="x-none"/>
              </w:rPr>
              <w:t>TVD PARTIZAN</w:t>
            </w:r>
          </w:p>
        </w:tc>
        <w:tc>
          <w:tcPr>
            <w:tcW w:w="3260" w:type="dxa"/>
          </w:tcPr>
          <w:p w:rsidR="009B07B8" w:rsidRPr="00BE6D2B" w:rsidRDefault="009B07B8" w:rsidP="00F5797C">
            <w:pPr>
              <w:widowControl w:val="0"/>
              <w:spacing w:before="0" w:after="0"/>
              <w:ind w:left="0" w:right="-1"/>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BE6D2B">
              <w:rPr>
                <w:rFonts w:cs="Tahoma"/>
                <w:color w:val="000000"/>
                <w:sz w:val="16"/>
                <w:szCs w:val="16"/>
                <w:lang w:val="x-none"/>
              </w:rPr>
              <w:t>1.397 EUR</w:t>
            </w:r>
          </w:p>
        </w:tc>
        <w:tc>
          <w:tcPr>
            <w:cnfStyle w:val="000010000000" w:firstRow="0" w:lastRow="0" w:firstColumn="0" w:lastColumn="0" w:oddVBand="1" w:evenVBand="0" w:oddHBand="0" w:evenHBand="0" w:firstRowFirstColumn="0" w:firstRowLastColumn="0" w:lastRowFirstColumn="0" w:lastRowLastColumn="0"/>
            <w:tcW w:w="3260" w:type="dxa"/>
          </w:tcPr>
          <w:p w:rsidR="009B07B8" w:rsidRPr="00BE6D2B" w:rsidRDefault="009B07B8" w:rsidP="00F5797C">
            <w:pPr>
              <w:widowControl w:val="0"/>
              <w:spacing w:before="0" w:after="0"/>
              <w:ind w:left="0" w:right="-1"/>
              <w:jc w:val="right"/>
              <w:rPr>
                <w:rFonts w:cs="Tahoma"/>
                <w:color w:val="000000"/>
                <w:sz w:val="16"/>
                <w:szCs w:val="16"/>
                <w:lang w:val="x-none"/>
              </w:rPr>
            </w:pPr>
            <w:r w:rsidRPr="00BE6D2B">
              <w:rPr>
                <w:rFonts w:cs="Tahoma"/>
                <w:color w:val="000000"/>
                <w:sz w:val="16"/>
                <w:szCs w:val="16"/>
                <w:lang w:val="x-none"/>
              </w:rPr>
              <w:t>1.366 EUR</w:t>
            </w:r>
          </w:p>
        </w:tc>
      </w:tr>
      <w:tr w:rsidR="009B07B8" w:rsidRPr="00BE6D2B" w:rsidTr="00BE6D2B">
        <w:trPr>
          <w:trHeight w:val="300"/>
        </w:trPr>
        <w:tc>
          <w:tcPr>
            <w:cnfStyle w:val="000010000000" w:firstRow="0" w:lastRow="0" w:firstColumn="0" w:lastColumn="0" w:oddVBand="1" w:evenVBand="0" w:oddHBand="0" w:evenHBand="0" w:firstRowFirstColumn="0" w:firstRowLastColumn="0" w:lastRowFirstColumn="0" w:lastRowLastColumn="0"/>
            <w:tcW w:w="3227" w:type="dxa"/>
          </w:tcPr>
          <w:p w:rsidR="009B07B8" w:rsidRPr="00BE6D2B" w:rsidRDefault="009B07B8" w:rsidP="00BE6D2B">
            <w:pPr>
              <w:widowControl w:val="0"/>
              <w:spacing w:before="0" w:after="0"/>
              <w:ind w:left="0" w:right="-1"/>
              <w:jc w:val="both"/>
              <w:rPr>
                <w:rFonts w:cs="Tahoma"/>
                <w:color w:val="000000"/>
                <w:sz w:val="16"/>
                <w:szCs w:val="16"/>
                <w:lang w:val="x-none"/>
              </w:rPr>
            </w:pPr>
            <w:r w:rsidRPr="00BE6D2B">
              <w:rPr>
                <w:rFonts w:cs="Tahoma"/>
                <w:color w:val="000000"/>
                <w:sz w:val="16"/>
                <w:szCs w:val="16"/>
                <w:lang w:val="x-none"/>
              </w:rPr>
              <w:t>PD ŽIROVNICA</w:t>
            </w:r>
          </w:p>
        </w:tc>
        <w:tc>
          <w:tcPr>
            <w:tcW w:w="3260" w:type="dxa"/>
          </w:tcPr>
          <w:p w:rsidR="009B07B8" w:rsidRPr="00BE6D2B" w:rsidRDefault="009B07B8" w:rsidP="00F5797C">
            <w:pPr>
              <w:widowControl w:val="0"/>
              <w:spacing w:before="0" w:after="0"/>
              <w:ind w:left="0" w:right="-1"/>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BE6D2B">
              <w:rPr>
                <w:rFonts w:cs="Tahoma"/>
                <w:color w:val="000000"/>
                <w:sz w:val="16"/>
                <w:szCs w:val="16"/>
                <w:lang w:val="x-none"/>
              </w:rPr>
              <w:t>227 EUR</w:t>
            </w:r>
          </w:p>
        </w:tc>
        <w:tc>
          <w:tcPr>
            <w:cnfStyle w:val="000010000000" w:firstRow="0" w:lastRow="0" w:firstColumn="0" w:lastColumn="0" w:oddVBand="1" w:evenVBand="0" w:oddHBand="0" w:evenHBand="0" w:firstRowFirstColumn="0" w:firstRowLastColumn="0" w:lastRowFirstColumn="0" w:lastRowLastColumn="0"/>
            <w:tcW w:w="3260" w:type="dxa"/>
          </w:tcPr>
          <w:p w:rsidR="009B07B8" w:rsidRPr="00BE6D2B" w:rsidRDefault="009B07B8" w:rsidP="00F5797C">
            <w:pPr>
              <w:widowControl w:val="0"/>
              <w:spacing w:before="0" w:after="0"/>
              <w:ind w:left="0" w:right="-1"/>
              <w:jc w:val="right"/>
              <w:rPr>
                <w:rFonts w:cs="Tahoma"/>
                <w:color w:val="000000"/>
                <w:sz w:val="16"/>
                <w:szCs w:val="16"/>
                <w:lang w:val="x-none"/>
              </w:rPr>
            </w:pPr>
            <w:r w:rsidRPr="00BE6D2B">
              <w:rPr>
                <w:rFonts w:cs="Tahoma"/>
                <w:color w:val="000000"/>
                <w:sz w:val="16"/>
                <w:szCs w:val="16"/>
                <w:lang w:val="x-none"/>
              </w:rPr>
              <w:t>198 EUR</w:t>
            </w:r>
          </w:p>
        </w:tc>
      </w:tr>
      <w:tr w:rsidR="009B07B8" w:rsidRPr="00BE6D2B" w:rsidTr="00BE6D2B">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3227" w:type="dxa"/>
          </w:tcPr>
          <w:p w:rsidR="009B07B8" w:rsidRPr="00BE6D2B" w:rsidRDefault="009B07B8" w:rsidP="00BE6D2B">
            <w:pPr>
              <w:widowControl w:val="0"/>
              <w:spacing w:before="0" w:after="0"/>
              <w:ind w:left="0" w:right="-1"/>
              <w:jc w:val="both"/>
              <w:rPr>
                <w:rFonts w:cs="Tahoma"/>
                <w:color w:val="000000"/>
                <w:sz w:val="16"/>
                <w:szCs w:val="16"/>
                <w:lang w:val="x-none"/>
              </w:rPr>
            </w:pPr>
            <w:r w:rsidRPr="00BE6D2B">
              <w:rPr>
                <w:rFonts w:cs="Tahoma"/>
                <w:color w:val="000000"/>
                <w:sz w:val="16"/>
                <w:szCs w:val="16"/>
                <w:lang w:val="x-none"/>
              </w:rPr>
              <w:t>KK ZAVRŠNICA</w:t>
            </w:r>
          </w:p>
        </w:tc>
        <w:tc>
          <w:tcPr>
            <w:tcW w:w="3260" w:type="dxa"/>
          </w:tcPr>
          <w:p w:rsidR="009B07B8" w:rsidRPr="00BE6D2B" w:rsidRDefault="009B07B8" w:rsidP="00F5797C">
            <w:pPr>
              <w:widowControl w:val="0"/>
              <w:spacing w:before="0" w:after="0"/>
              <w:ind w:left="0" w:right="-1"/>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BE6D2B">
              <w:rPr>
                <w:rFonts w:cs="Tahoma"/>
                <w:color w:val="000000"/>
                <w:sz w:val="16"/>
                <w:szCs w:val="16"/>
                <w:lang w:val="x-none"/>
              </w:rPr>
              <w:t>53 EUR</w:t>
            </w:r>
          </w:p>
        </w:tc>
        <w:tc>
          <w:tcPr>
            <w:cnfStyle w:val="000010000000" w:firstRow="0" w:lastRow="0" w:firstColumn="0" w:lastColumn="0" w:oddVBand="1" w:evenVBand="0" w:oddHBand="0" w:evenHBand="0" w:firstRowFirstColumn="0" w:firstRowLastColumn="0" w:lastRowFirstColumn="0" w:lastRowLastColumn="0"/>
            <w:tcW w:w="3260" w:type="dxa"/>
          </w:tcPr>
          <w:p w:rsidR="009B07B8" w:rsidRPr="00BE6D2B" w:rsidRDefault="009B07B8" w:rsidP="00F5797C">
            <w:pPr>
              <w:widowControl w:val="0"/>
              <w:spacing w:before="0" w:after="0"/>
              <w:ind w:left="0" w:right="-1"/>
              <w:jc w:val="right"/>
              <w:rPr>
                <w:rFonts w:cs="Tahoma"/>
                <w:color w:val="000000"/>
                <w:sz w:val="16"/>
                <w:szCs w:val="16"/>
                <w:lang w:val="x-none"/>
              </w:rPr>
            </w:pPr>
            <w:r w:rsidRPr="00BE6D2B">
              <w:rPr>
                <w:rFonts w:cs="Tahoma"/>
                <w:color w:val="000000"/>
                <w:sz w:val="16"/>
                <w:szCs w:val="16"/>
                <w:lang w:val="x-none"/>
              </w:rPr>
              <w:t>53 EUR</w:t>
            </w:r>
          </w:p>
        </w:tc>
      </w:tr>
      <w:tr w:rsidR="009B07B8" w:rsidRPr="00BE6D2B" w:rsidTr="00BE6D2B">
        <w:trPr>
          <w:trHeight w:val="300"/>
        </w:trPr>
        <w:tc>
          <w:tcPr>
            <w:cnfStyle w:val="000010000000" w:firstRow="0" w:lastRow="0" w:firstColumn="0" w:lastColumn="0" w:oddVBand="1" w:evenVBand="0" w:oddHBand="0" w:evenHBand="0" w:firstRowFirstColumn="0" w:firstRowLastColumn="0" w:lastRowFirstColumn="0" w:lastRowLastColumn="0"/>
            <w:tcW w:w="3227" w:type="dxa"/>
          </w:tcPr>
          <w:p w:rsidR="009B07B8" w:rsidRPr="00BE6D2B" w:rsidRDefault="009B07B8" w:rsidP="00BE6D2B">
            <w:pPr>
              <w:widowControl w:val="0"/>
              <w:spacing w:before="0" w:after="0"/>
              <w:ind w:left="0" w:right="-1"/>
              <w:jc w:val="both"/>
              <w:rPr>
                <w:rFonts w:cs="Tahoma"/>
                <w:color w:val="000000"/>
                <w:sz w:val="16"/>
                <w:szCs w:val="16"/>
                <w:lang w:val="x-none"/>
              </w:rPr>
            </w:pPr>
            <w:r w:rsidRPr="00BE6D2B">
              <w:rPr>
                <w:rFonts w:cs="Tahoma"/>
                <w:color w:val="000000"/>
                <w:sz w:val="16"/>
                <w:szCs w:val="16"/>
                <w:lang w:val="x-none"/>
              </w:rPr>
              <w:t>TRIM TIM</w:t>
            </w:r>
          </w:p>
        </w:tc>
        <w:tc>
          <w:tcPr>
            <w:tcW w:w="3260" w:type="dxa"/>
          </w:tcPr>
          <w:p w:rsidR="009B07B8" w:rsidRPr="00BE6D2B" w:rsidRDefault="009B07B8" w:rsidP="00F5797C">
            <w:pPr>
              <w:widowControl w:val="0"/>
              <w:spacing w:before="0" w:after="0"/>
              <w:ind w:left="0" w:right="-1"/>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BE6D2B">
              <w:rPr>
                <w:rFonts w:cs="Tahoma"/>
                <w:color w:val="000000"/>
                <w:sz w:val="16"/>
                <w:szCs w:val="16"/>
                <w:lang w:val="x-none"/>
              </w:rPr>
              <w:t>423 EUR</w:t>
            </w:r>
          </w:p>
        </w:tc>
        <w:tc>
          <w:tcPr>
            <w:cnfStyle w:val="000010000000" w:firstRow="0" w:lastRow="0" w:firstColumn="0" w:lastColumn="0" w:oddVBand="1" w:evenVBand="0" w:oddHBand="0" w:evenHBand="0" w:firstRowFirstColumn="0" w:firstRowLastColumn="0" w:lastRowFirstColumn="0" w:lastRowLastColumn="0"/>
            <w:tcW w:w="3260" w:type="dxa"/>
          </w:tcPr>
          <w:p w:rsidR="009B07B8" w:rsidRPr="00BE6D2B" w:rsidRDefault="009B07B8" w:rsidP="00F5797C">
            <w:pPr>
              <w:widowControl w:val="0"/>
              <w:spacing w:before="0" w:after="0"/>
              <w:ind w:left="0" w:right="-1"/>
              <w:jc w:val="right"/>
              <w:rPr>
                <w:rFonts w:cs="Tahoma"/>
                <w:color w:val="000000"/>
                <w:sz w:val="16"/>
                <w:szCs w:val="16"/>
                <w:lang w:val="x-none"/>
              </w:rPr>
            </w:pPr>
            <w:r w:rsidRPr="00BE6D2B">
              <w:rPr>
                <w:rFonts w:cs="Tahoma"/>
                <w:color w:val="000000"/>
                <w:sz w:val="16"/>
                <w:szCs w:val="16"/>
                <w:lang w:val="x-none"/>
              </w:rPr>
              <w:t>286 EUR</w:t>
            </w:r>
          </w:p>
        </w:tc>
      </w:tr>
      <w:tr w:rsidR="009B07B8" w:rsidRPr="00BE6D2B" w:rsidTr="00BE6D2B">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3227" w:type="dxa"/>
          </w:tcPr>
          <w:p w:rsidR="009B07B8" w:rsidRPr="00BE6D2B" w:rsidRDefault="009B07B8" w:rsidP="00BE6D2B">
            <w:pPr>
              <w:widowControl w:val="0"/>
              <w:spacing w:before="0" w:after="0"/>
              <w:ind w:left="0" w:right="-1"/>
              <w:jc w:val="both"/>
              <w:rPr>
                <w:rFonts w:cs="Tahoma"/>
                <w:b/>
                <w:bCs/>
                <w:color w:val="000000"/>
                <w:sz w:val="16"/>
                <w:szCs w:val="16"/>
                <w:lang w:val="x-none"/>
              </w:rPr>
            </w:pPr>
            <w:r w:rsidRPr="00BE6D2B">
              <w:rPr>
                <w:rFonts w:cs="Tahoma"/>
                <w:b/>
                <w:bCs/>
                <w:color w:val="000000"/>
                <w:sz w:val="16"/>
                <w:szCs w:val="16"/>
                <w:lang w:val="x-none"/>
              </w:rPr>
              <w:t>SKUPAJ</w:t>
            </w:r>
          </w:p>
        </w:tc>
        <w:tc>
          <w:tcPr>
            <w:tcW w:w="3260" w:type="dxa"/>
          </w:tcPr>
          <w:p w:rsidR="009B07B8" w:rsidRPr="00BE6D2B" w:rsidRDefault="009B07B8" w:rsidP="00F5797C">
            <w:pPr>
              <w:widowControl w:val="0"/>
              <w:spacing w:before="0" w:after="0"/>
              <w:ind w:left="0" w:right="-1"/>
              <w:jc w:val="right"/>
              <w:cnfStyle w:val="000000100000" w:firstRow="0" w:lastRow="0" w:firstColumn="0" w:lastColumn="0" w:oddVBand="0" w:evenVBand="0" w:oddHBand="1" w:evenHBand="0" w:firstRowFirstColumn="0" w:firstRowLastColumn="0" w:lastRowFirstColumn="0" w:lastRowLastColumn="0"/>
              <w:rPr>
                <w:rFonts w:cs="Tahoma"/>
                <w:b/>
                <w:bCs/>
                <w:color w:val="000000"/>
                <w:sz w:val="16"/>
                <w:szCs w:val="16"/>
                <w:lang w:val="x-none"/>
              </w:rPr>
            </w:pPr>
            <w:r w:rsidRPr="00BE6D2B">
              <w:rPr>
                <w:rFonts w:cs="Tahoma"/>
                <w:b/>
                <w:bCs/>
                <w:color w:val="000000"/>
                <w:sz w:val="16"/>
                <w:szCs w:val="16"/>
                <w:lang w:val="x-none"/>
              </w:rPr>
              <w:t>2.100 EUR</w:t>
            </w:r>
          </w:p>
        </w:tc>
        <w:tc>
          <w:tcPr>
            <w:cnfStyle w:val="000010000000" w:firstRow="0" w:lastRow="0" w:firstColumn="0" w:lastColumn="0" w:oddVBand="1" w:evenVBand="0" w:oddHBand="0" w:evenHBand="0" w:firstRowFirstColumn="0" w:firstRowLastColumn="0" w:lastRowFirstColumn="0" w:lastRowLastColumn="0"/>
            <w:tcW w:w="3260" w:type="dxa"/>
          </w:tcPr>
          <w:p w:rsidR="009B07B8" w:rsidRPr="00BE6D2B" w:rsidRDefault="009B07B8" w:rsidP="00F5797C">
            <w:pPr>
              <w:widowControl w:val="0"/>
              <w:spacing w:before="0" w:after="0"/>
              <w:ind w:left="0" w:right="-1"/>
              <w:jc w:val="right"/>
              <w:rPr>
                <w:rFonts w:cs="Tahoma"/>
                <w:b/>
                <w:bCs/>
                <w:color w:val="000000"/>
                <w:sz w:val="16"/>
                <w:szCs w:val="16"/>
                <w:lang w:val="x-none"/>
              </w:rPr>
            </w:pPr>
            <w:r w:rsidRPr="00BE6D2B">
              <w:rPr>
                <w:rFonts w:cs="Tahoma"/>
                <w:b/>
                <w:bCs/>
                <w:color w:val="000000"/>
                <w:sz w:val="16"/>
                <w:szCs w:val="16"/>
                <w:lang w:val="x-none"/>
              </w:rPr>
              <w:t>1.903 EUR</w:t>
            </w:r>
          </w:p>
        </w:tc>
      </w:tr>
    </w:tbl>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Realizacija je nižja iz razloga, nekoliko nižje realizacije programov športa.</w:t>
      </w:r>
    </w:p>
    <w:p w:rsidR="009B07B8" w:rsidRPr="00C251B8" w:rsidRDefault="009B07B8" w:rsidP="00C251B8">
      <w:pPr>
        <w:pStyle w:val="PP-naslov"/>
        <w:spacing w:before="360" w:line="276" w:lineRule="auto"/>
        <w:rPr>
          <w:sz w:val="22"/>
          <w:szCs w:val="22"/>
        </w:rPr>
      </w:pPr>
      <w:r w:rsidRPr="00C251B8">
        <w:rPr>
          <w:sz w:val="22"/>
          <w:szCs w:val="22"/>
        </w:rPr>
        <w:t>1877 VEČNAMENSKA DVORANA</w:t>
      </w:r>
      <w:r w:rsidRPr="00C251B8">
        <w:rPr>
          <w:sz w:val="22"/>
          <w:szCs w:val="22"/>
        </w:rPr>
        <w:tab/>
        <w:t>79.851 €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Postavka zajema naslednje stroške:</w:t>
      </w:r>
    </w:p>
    <w:tbl>
      <w:tblPr>
        <w:tblStyle w:val="Slog51"/>
        <w:tblW w:w="9747" w:type="dxa"/>
        <w:tblLayout w:type="fixed"/>
        <w:tblLook w:val="0020" w:firstRow="1" w:lastRow="0" w:firstColumn="0" w:lastColumn="0" w:noHBand="0" w:noVBand="0"/>
      </w:tblPr>
      <w:tblGrid>
        <w:gridCol w:w="3227"/>
        <w:gridCol w:w="3260"/>
        <w:gridCol w:w="3260"/>
      </w:tblGrid>
      <w:tr w:rsidR="00BE6D2B" w:rsidRPr="00BE6D2B" w:rsidTr="00BE6D2B">
        <w:trPr>
          <w:cnfStyle w:val="100000000000" w:firstRow="1" w:lastRow="0" w:firstColumn="0" w:lastColumn="0" w:oddVBand="0" w:evenVBand="0" w:oddHBand="0"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3227" w:type="dxa"/>
          </w:tcPr>
          <w:p w:rsidR="009B07B8" w:rsidRPr="00BE6D2B" w:rsidRDefault="009B07B8" w:rsidP="00BE6D2B">
            <w:pPr>
              <w:widowControl w:val="0"/>
              <w:spacing w:after="0"/>
              <w:ind w:left="0"/>
              <w:jc w:val="both"/>
              <w:rPr>
                <w:rFonts w:cs="Tahoma"/>
                <w:color w:val="000000"/>
                <w:szCs w:val="14"/>
                <w:lang w:val="x-none"/>
              </w:rPr>
            </w:pPr>
            <w:r w:rsidRPr="00BE6D2B">
              <w:rPr>
                <w:rFonts w:cs="Tahoma"/>
                <w:color w:val="000000"/>
                <w:szCs w:val="14"/>
                <w:lang w:val="x-none"/>
              </w:rPr>
              <w:t>predmet</w:t>
            </w:r>
          </w:p>
        </w:tc>
        <w:tc>
          <w:tcPr>
            <w:tcW w:w="3260" w:type="dxa"/>
          </w:tcPr>
          <w:p w:rsidR="009B07B8" w:rsidRPr="00BE6D2B" w:rsidRDefault="009B07B8" w:rsidP="00F5797C">
            <w:pPr>
              <w:widowControl w:val="0"/>
              <w:spacing w:after="0"/>
              <w:ind w:left="0"/>
              <w:jc w:val="right"/>
              <w:cnfStyle w:val="100000000000" w:firstRow="1" w:lastRow="0" w:firstColumn="0" w:lastColumn="0" w:oddVBand="0" w:evenVBand="0" w:oddHBand="0" w:evenHBand="0" w:firstRowFirstColumn="0" w:firstRowLastColumn="0" w:lastRowFirstColumn="0" w:lastRowLastColumn="0"/>
              <w:rPr>
                <w:rFonts w:cs="Tahoma"/>
                <w:color w:val="000000"/>
                <w:szCs w:val="14"/>
                <w:lang w:val="x-none"/>
              </w:rPr>
            </w:pPr>
            <w:r w:rsidRPr="00BE6D2B">
              <w:rPr>
                <w:rFonts w:cs="Tahoma"/>
                <w:color w:val="000000"/>
                <w:szCs w:val="14"/>
                <w:lang w:val="x-none"/>
              </w:rPr>
              <w:t>plan</w:t>
            </w:r>
          </w:p>
        </w:tc>
        <w:tc>
          <w:tcPr>
            <w:cnfStyle w:val="000010000000" w:firstRow="0" w:lastRow="0" w:firstColumn="0" w:lastColumn="0" w:oddVBand="1" w:evenVBand="0" w:oddHBand="0" w:evenHBand="0" w:firstRowFirstColumn="0" w:firstRowLastColumn="0" w:lastRowFirstColumn="0" w:lastRowLastColumn="0"/>
            <w:tcW w:w="3260" w:type="dxa"/>
          </w:tcPr>
          <w:p w:rsidR="009B07B8" w:rsidRPr="00BE6D2B" w:rsidRDefault="009B07B8" w:rsidP="00F5797C">
            <w:pPr>
              <w:widowControl w:val="0"/>
              <w:spacing w:after="0"/>
              <w:ind w:left="0"/>
              <w:jc w:val="right"/>
              <w:rPr>
                <w:rFonts w:cs="Tahoma"/>
                <w:color w:val="000000"/>
                <w:szCs w:val="14"/>
                <w:lang w:val="x-none"/>
              </w:rPr>
            </w:pPr>
            <w:r w:rsidRPr="00BE6D2B">
              <w:rPr>
                <w:rFonts w:cs="Tahoma"/>
                <w:color w:val="000000"/>
                <w:szCs w:val="14"/>
                <w:lang w:val="x-none"/>
              </w:rPr>
              <w:t>znesek</w:t>
            </w:r>
          </w:p>
        </w:tc>
      </w:tr>
      <w:tr w:rsidR="009B07B8" w:rsidRPr="00BE6D2B" w:rsidTr="00BE6D2B">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3227" w:type="dxa"/>
          </w:tcPr>
          <w:p w:rsidR="009B07B8" w:rsidRPr="00BE6D2B" w:rsidRDefault="009B07B8" w:rsidP="00BE6D2B">
            <w:pPr>
              <w:widowControl w:val="0"/>
              <w:spacing w:before="0" w:after="0"/>
              <w:ind w:left="0" w:right="-1"/>
              <w:jc w:val="both"/>
              <w:rPr>
                <w:rFonts w:cs="Tahoma"/>
                <w:color w:val="000000"/>
                <w:sz w:val="16"/>
                <w:szCs w:val="16"/>
                <w:lang w:val="x-none"/>
              </w:rPr>
            </w:pPr>
            <w:r w:rsidRPr="00BE6D2B">
              <w:rPr>
                <w:rFonts w:cs="Tahoma"/>
                <w:color w:val="000000"/>
                <w:sz w:val="16"/>
                <w:szCs w:val="16"/>
                <w:lang w:val="x-none"/>
              </w:rPr>
              <w:t>stroški dela</w:t>
            </w:r>
          </w:p>
        </w:tc>
        <w:tc>
          <w:tcPr>
            <w:tcW w:w="3260" w:type="dxa"/>
          </w:tcPr>
          <w:p w:rsidR="009B07B8" w:rsidRPr="00BE6D2B" w:rsidRDefault="009B07B8" w:rsidP="00F5797C">
            <w:pPr>
              <w:widowControl w:val="0"/>
              <w:spacing w:before="0" w:after="0"/>
              <w:ind w:left="0" w:right="-1"/>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BE6D2B">
              <w:rPr>
                <w:rFonts w:cs="Tahoma"/>
                <w:color w:val="000000"/>
                <w:sz w:val="16"/>
                <w:szCs w:val="16"/>
                <w:lang w:val="x-none"/>
              </w:rPr>
              <w:t>28.800 EUR</w:t>
            </w:r>
          </w:p>
        </w:tc>
        <w:tc>
          <w:tcPr>
            <w:cnfStyle w:val="000010000000" w:firstRow="0" w:lastRow="0" w:firstColumn="0" w:lastColumn="0" w:oddVBand="1" w:evenVBand="0" w:oddHBand="0" w:evenHBand="0" w:firstRowFirstColumn="0" w:firstRowLastColumn="0" w:lastRowFirstColumn="0" w:lastRowLastColumn="0"/>
            <w:tcW w:w="3260" w:type="dxa"/>
          </w:tcPr>
          <w:p w:rsidR="009B07B8" w:rsidRPr="00BE6D2B" w:rsidRDefault="009B07B8" w:rsidP="00F5797C">
            <w:pPr>
              <w:widowControl w:val="0"/>
              <w:spacing w:before="0" w:after="0"/>
              <w:ind w:left="0" w:right="-1"/>
              <w:jc w:val="right"/>
              <w:rPr>
                <w:rFonts w:cs="Tahoma"/>
                <w:color w:val="000000"/>
                <w:sz w:val="16"/>
                <w:szCs w:val="16"/>
                <w:lang w:val="x-none"/>
              </w:rPr>
            </w:pPr>
            <w:r w:rsidRPr="00BE6D2B">
              <w:rPr>
                <w:rFonts w:cs="Tahoma"/>
                <w:color w:val="000000"/>
                <w:sz w:val="16"/>
                <w:szCs w:val="16"/>
                <w:lang w:val="x-none"/>
              </w:rPr>
              <w:t>28.514 EUR</w:t>
            </w:r>
          </w:p>
        </w:tc>
      </w:tr>
      <w:tr w:rsidR="009B07B8" w:rsidRPr="00BE6D2B" w:rsidTr="00BE6D2B">
        <w:trPr>
          <w:trHeight w:val="300"/>
        </w:trPr>
        <w:tc>
          <w:tcPr>
            <w:cnfStyle w:val="000010000000" w:firstRow="0" w:lastRow="0" w:firstColumn="0" w:lastColumn="0" w:oddVBand="1" w:evenVBand="0" w:oddHBand="0" w:evenHBand="0" w:firstRowFirstColumn="0" w:firstRowLastColumn="0" w:lastRowFirstColumn="0" w:lastRowLastColumn="0"/>
            <w:tcW w:w="3227" w:type="dxa"/>
          </w:tcPr>
          <w:p w:rsidR="009B07B8" w:rsidRPr="00BE6D2B" w:rsidRDefault="009B07B8" w:rsidP="00BE6D2B">
            <w:pPr>
              <w:widowControl w:val="0"/>
              <w:spacing w:before="0" w:after="0"/>
              <w:ind w:left="0" w:right="-1"/>
              <w:jc w:val="both"/>
              <w:rPr>
                <w:rFonts w:cs="Tahoma"/>
                <w:color w:val="000000"/>
                <w:sz w:val="16"/>
                <w:szCs w:val="16"/>
                <w:lang w:val="x-none"/>
              </w:rPr>
            </w:pPr>
            <w:r w:rsidRPr="00BE6D2B">
              <w:rPr>
                <w:rFonts w:cs="Tahoma"/>
                <w:color w:val="000000"/>
                <w:sz w:val="16"/>
                <w:szCs w:val="16"/>
                <w:lang w:val="x-none"/>
              </w:rPr>
              <w:t>materialni stroški</w:t>
            </w:r>
          </w:p>
        </w:tc>
        <w:tc>
          <w:tcPr>
            <w:tcW w:w="3260" w:type="dxa"/>
          </w:tcPr>
          <w:p w:rsidR="009B07B8" w:rsidRPr="00BE6D2B" w:rsidRDefault="009B07B8" w:rsidP="00F5797C">
            <w:pPr>
              <w:widowControl w:val="0"/>
              <w:spacing w:before="0" w:after="0"/>
              <w:ind w:left="0" w:right="-1"/>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BE6D2B">
              <w:rPr>
                <w:rFonts w:cs="Tahoma"/>
                <w:color w:val="000000"/>
                <w:sz w:val="16"/>
                <w:szCs w:val="16"/>
                <w:lang w:val="x-none"/>
              </w:rPr>
              <w:t>36.000 EUR</w:t>
            </w:r>
          </w:p>
        </w:tc>
        <w:tc>
          <w:tcPr>
            <w:cnfStyle w:val="000010000000" w:firstRow="0" w:lastRow="0" w:firstColumn="0" w:lastColumn="0" w:oddVBand="1" w:evenVBand="0" w:oddHBand="0" w:evenHBand="0" w:firstRowFirstColumn="0" w:firstRowLastColumn="0" w:lastRowFirstColumn="0" w:lastRowLastColumn="0"/>
            <w:tcW w:w="3260" w:type="dxa"/>
          </w:tcPr>
          <w:p w:rsidR="009B07B8" w:rsidRPr="00BE6D2B" w:rsidRDefault="009B07B8" w:rsidP="00F5797C">
            <w:pPr>
              <w:widowControl w:val="0"/>
              <w:spacing w:before="0" w:after="0"/>
              <w:ind w:left="0" w:right="-1"/>
              <w:jc w:val="right"/>
              <w:rPr>
                <w:rFonts w:cs="Tahoma"/>
                <w:color w:val="000000"/>
                <w:sz w:val="16"/>
                <w:szCs w:val="16"/>
                <w:lang w:val="x-none"/>
              </w:rPr>
            </w:pPr>
            <w:r w:rsidRPr="00BE6D2B">
              <w:rPr>
                <w:rFonts w:cs="Tahoma"/>
                <w:color w:val="000000"/>
                <w:sz w:val="16"/>
                <w:szCs w:val="16"/>
                <w:lang w:val="x-none"/>
              </w:rPr>
              <w:t>31.320 EUR</w:t>
            </w:r>
          </w:p>
        </w:tc>
      </w:tr>
      <w:tr w:rsidR="009B07B8" w:rsidRPr="00BE6D2B" w:rsidTr="00BE6D2B">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3227" w:type="dxa"/>
          </w:tcPr>
          <w:p w:rsidR="009B07B8" w:rsidRPr="00BE6D2B" w:rsidRDefault="009B07B8" w:rsidP="00BE6D2B">
            <w:pPr>
              <w:widowControl w:val="0"/>
              <w:spacing w:before="0" w:after="0"/>
              <w:ind w:left="0" w:right="-1"/>
              <w:jc w:val="both"/>
              <w:rPr>
                <w:rFonts w:cs="Tahoma"/>
                <w:color w:val="000000"/>
                <w:sz w:val="16"/>
                <w:szCs w:val="16"/>
                <w:lang w:val="x-none"/>
              </w:rPr>
            </w:pPr>
            <w:r w:rsidRPr="00BE6D2B">
              <w:rPr>
                <w:rFonts w:cs="Tahoma"/>
                <w:color w:val="000000"/>
                <w:sz w:val="16"/>
                <w:szCs w:val="16"/>
                <w:lang w:val="x-none"/>
              </w:rPr>
              <w:t>plezalna stena</w:t>
            </w:r>
          </w:p>
        </w:tc>
        <w:tc>
          <w:tcPr>
            <w:tcW w:w="3260" w:type="dxa"/>
          </w:tcPr>
          <w:p w:rsidR="009B07B8" w:rsidRPr="00BE6D2B" w:rsidRDefault="009B07B8" w:rsidP="00F5797C">
            <w:pPr>
              <w:widowControl w:val="0"/>
              <w:spacing w:before="0" w:after="0"/>
              <w:ind w:left="0" w:right="-1"/>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BE6D2B">
              <w:rPr>
                <w:rFonts w:cs="Tahoma"/>
                <w:color w:val="000000"/>
                <w:sz w:val="16"/>
                <w:szCs w:val="16"/>
                <w:lang w:val="x-none"/>
              </w:rPr>
              <w:t>8.500 EUR</w:t>
            </w:r>
          </w:p>
        </w:tc>
        <w:tc>
          <w:tcPr>
            <w:cnfStyle w:val="000010000000" w:firstRow="0" w:lastRow="0" w:firstColumn="0" w:lastColumn="0" w:oddVBand="1" w:evenVBand="0" w:oddHBand="0" w:evenHBand="0" w:firstRowFirstColumn="0" w:firstRowLastColumn="0" w:lastRowFirstColumn="0" w:lastRowLastColumn="0"/>
            <w:tcW w:w="3260" w:type="dxa"/>
          </w:tcPr>
          <w:p w:rsidR="009B07B8" w:rsidRPr="00BE6D2B" w:rsidRDefault="009B07B8" w:rsidP="00F5797C">
            <w:pPr>
              <w:widowControl w:val="0"/>
              <w:spacing w:before="0" w:after="0"/>
              <w:ind w:left="0" w:right="-1"/>
              <w:jc w:val="right"/>
              <w:rPr>
                <w:rFonts w:cs="Tahoma"/>
                <w:color w:val="000000"/>
                <w:sz w:val="16"/>
                <w:szCs w:val="16"/>
                <w:lang w:val="x-none"/>
              </w:rPr>
            </w:pPr>
            <w:r w:rsidRPr="00BE6D2B">
              <w:rPr>
                <w:rFonts w:cs="Tahoma"/>
                <w:color w:val="000000"/>
                <w:sz w:val="16"/>
                <w:szCs w:val="16"/>
                <w:lang w:val="x-none"/>
              </w:rPr>
              <w:t>8.414 EUR</w:t>
            </w:r>
          </w:p>
        </w:tc>
      </w:tr>
      <w:tr w:rsidR="009B07B8" w:rsidRPr="00BE6D2B" w:rsidTr="00BE6D2B">
        <w:trPr>
          <w:trHeight w:val="300"/>
        </w:trPr>
        <w:tc>
          <w:tcPr>
            <w:cnfStyle w:val="000010000000" w:firstRow="0" w:lastRow="0" w:firstColumn="0" w:lastColumn="0" w:oddVBand="1" w:evenVBand="0" w:oddHBand="0" w:evenHBand="0" w:firstRowFirstColumn="0" w:firstRowLastColumn="0" w:lastRowFirstColumn="0" w:lastRowLastColumn="0"/>
            <w:tcW w:w="3227" w:type="dxa"/>
          </w:tcPr>
          <w:p w:rsidR="009B07B8" w:rsidRPr="00BE6D2B" w:rsidRDefault="009B07B8" w:rsidP="00BE6D2B">
            <w:pPr>
              <w:widowControl w:val="0"/>
              <w:spacing w:before="0" w:after="0"/>
              <w:ind w:left="0" w:right="-1"/>
              <w:jc w:val="both"/>
              <w:rPr>
                <w:rFonts w:cs="Tahoma"/>
                <w:color w:val="000000"/>
                <w:sz w:val="16"/>
                <w:szCs w:val="16"/>
                <w:lang w:val="x-none"/>
              </w:rPr>
            </w:pPr>
            <w:r w:rsidRPr="00BE6D2B">
              <w:rPr>
                <w:rFonts w:cs="Tahoma"/>
                <w:color w:val="000000"/>
                <w:sz w:val="16"/>
                <w:szCs w:val="16"/>
                <w:lang w:val="x-none"/>
              </w:rPr>
              <w:t>projektna dokumentacija in JN (streha)</w:t>
            </w:r>
          </w:p>
        </w:tc>
        <w:tc>
          <w:tcPr>
            <w:tcW w:w="3260" w:type="dxa"/>
          </w:tcPr>
          <w:p w:rsidR="009B07B8" w:rsidRPr="00BE6D2B" w:rsidRDefault="009B07B8" w:rsidP="00F5797C">
            <w:pPr>
              <w:widowControl w:val="0"/>
              <w:spacing w:before="0" w:after="0"/>
              <w:ind w:left="0" w:right="-1"/>
              <w:jc w:val="right"/>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BE6D2B">
              <w:rPr>
                <w:rFonts w:cs="Tahoma"/>
                <w:color w:val="000000"/>
                <w:sz w:val="16"/>
                <w:szCs w:val="16"/>
                <w:lang w:val="x-none"/>
              </w:rPr>
              <w:t>12.706 EUR</w:t>
            </w:r>
          </w:p>
        </w:tc>
        <w:tc>
          <w:tcPr>
            <w:cnfStyle w:val="000010000000" w:firstRow="0" w:lastRow="0" w:firstColumn="0" w:lastColumn="0" w:oddVBand="1" w:evenVBand="0" w:oddHBand="0" w:evenHBand="0" w:firstRowFirstColumn="0" w:firstRowLastColumn="0" w:lastRowFirstColumn="0" w:lastRowLastColumn="0"/>
            <w:tcW w:w="3260" w:type="dxa"/>
          </w:tcPr>
          <w:p w:rsidR="009B07B8" w:rsidRPr="00BE6D2B" w:rsidRDefault="009B07B8" w:rsidP="00F5797C">
            <w:pPr>
              <w:widowControl w:val="0"/>
              <w:spacing w:before="0" w:after="0"/>
              <w:ind w:left="0" w:right="-1"/>
              <w:jc w:val="right"/>
              <w:rPr>
                <w:rFonts w:cs="Tahoma"/>
                <w:color w:val="000000"/>
                <w:sz w:val="16"/>
                <w:szCs w:val="16"/>
                <w:lang w:val="x-none"/>
              </w:rPr>
            </w:pPr>
            <w:r w:rsidRPr="00BE6D2B">
              <w:rPr>
                <w:rFonts w:cs="Tahoma"/>
                <w:color w:val="000000"/>
                <w:sz w:val="16"/>
                <w:szCs w:val="16"/>
                <w:lang w:val="x-none"/>
              </w:rPr>
              <w:t>11.603 EUR</w:t>
            </w:r>
          </w:p>
        </w:tc>
      </w:tr>
      <w:tr w:rsidR="009B07B8" w:rsidRPr="00BE6D2B" w:rsidTr="00BE6D2B">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3227" w:type="dxa"/>
          </w:tcPr>
          <w:p w:rsidR="009B07B8" w:rsidRPr="00BE6D2B" w:rsidRDefault="009B07B8" w:rsidP="00BE6D2B">
            <w:pPr>
              <w:widowControl w:val="0"/>
              <w:spacing w:before="0" w:after="0"/>
              <w:ind w:left="0" w:right="-1"/>
              <w:jc w:val="both"/>
              <w:rPr>
                <w:rFonts w:cs="Tahoma"/>
                <w:color w:val="000000"/>
                <w:sz w:val="16"/>
                <w:szCs w:val="16"/>
                <w:lang w:val="x-none"/>
              </w:rPr>
            </w:pPr>
            <w:r w:rsidRPr="00BE6D2B">
              <w:rPr>
                <w:rFonts w:cs="Tahoma"/>
                <w:color w:val="000000"/>
                <w:sz w:val="16"/>
                <w:szCs w:val="16"/>
                <w:lang w:val="x-none"/>
              </w:rPr>
              <w:t>Sredstva garancije (streha)</w:t>
            </w:r>
          </w:p>
        </w:tc>
        <w:tc>
          <w:tcPr>
            <w:tcW w:w="3260" w:type="dxa"/>
          </w:tcPr>
          <w:p w:rsidR="009B07B8" w:rsidRPr="00BE6D2B" w:rsidRDefault="009B07B8" w:rsidP="00F5797C">
            <w:pPr>
              <w:widowControl w:val="0"/>
              <w:spacing w:before="0" w:after="0"/>
              <w:ind w:left="0" w:right="-1"/>
              <w:jc w:val="right"/>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BE6D2B">
              <w:rPr>
                <w:rFonts w:cs="Tahoma"/>
                <w:color w:val="000000"/>
                <w:sz w:val="16"/>
                <w:szCs w:val="16"/>
                <w:lang w:val="x-none"/>
              </w:rPr>
              <w:t>52.888 EUR</w:t>
            </w:r>
          </w:p>
        </w:tc>
        <w:tc>
          <w:tcPr>
            <w:cnfStyle w:val="000010000000" w:firstRow="0" w:lastRow="0" w:firstColumn="0" w:lastColumn="0" w:oddVBand="1" w:evenVBand="0" w:oddHBand="0" w:evenHBand="0" w:firstRowFirstColumn="0" w:firstRowLastColumn="0" w:lastRowFirstColumn="0" w:lastRowLastColumn="0"/>
            <w:tcW w:w="3260" w:type="dxa"/>
          </w:tcPr>
          <w:p w:rsidR="009B07B8" w:rsidRPr="00BE6D2B" w:rsidRDefault="009B07B8" w:rsidP="00F5797C">
            <w:pPr>
              <w:widowControl w:val="0"/>
              <w:spacing w:before="0" w:after="0"/>
              <w:ind w:left="0" w:right="-1"/>
              <w:jc w:val="right"/>
              <w:rPr>
                <w:rFonts w:cs="Tahoma"/>
                <w:color w:val="000000"/>
                <w:sz w:val="16"/>
                <w:szCs w:val="16"/>
                <w:lang w:val="x-none"/>
              </w:rPr>
            </w:pPr>
            <w:r w:rsidRPr="00BE6D2B">
              <w:rPr>
                <w:rFonts w:cs="Tahoma"/>
                <w:color w:val="000000"/>
                <w:sz w:val="16"/>
                <w:szCs w:val="16"/>
                <w:lang w:val="x-none"/>
              </w:rPr>
              <w:t>0 EUR</w:t>
            </w:r>
          </w:p>
        </w:tc>
      </w:tr>
      <w:tr w:rsidR="009B07B8" w:rsidRPr="00BE6D2B" w:rsidTr="00BE6D2B">
        <w:trPr>
          <w:trHeight w:val="300"/>
        </w:trPr>
        <w:tc>
          <w:tcPr>
            <w:cnfStyle w:val="000010000000" w:firstRow="0" w:lastRow="0" w:firstColumn="0" w:lastColumn="0" w:oddVBand="1" w:evenVBand="0" w:oddHBand="0" w:evenHBand="0" w:firstRowFirstColumn="0" w:firstRowLastColumn="0" w:lastRowFirstColumn="0" w:lastRowLastColumn="0"/>
            <w:tcW w:w="3227" w:type="dxa"/>
          </w:tcPr>
          <w:p w:rsidR="009B07B8" w:rsidRPr="00BE6D2B" w:rsidRDefault="009B07B8" w:rsidP="00BE6D2B">
            <w:pPr>
              <w:widowControl w:val="0"/>
              <w:spacing w:before="0" w:after="0"/>
              <w:ind w:left="0" w:right="-1"/>
              <w:jc w:val="both"/>
              <w:rPr>
                <w:rFonts w:cs="Tahoma"/>
                <w:b/>
                <w:bCs/>
                <w:color w:val="000000"/>
                <w:sz w:val="16"/>
                <w:szCs w:val="16"/>
                <w:lang w:val="x-none"/>
              </w:rPr>
            </w:pPr>
            <w:r w:rsidRPr="00BE6D2B">
              <w:rPr>
                <w:rFonts w:cs="Tahoma"/>
                <w:b/>
                <w:bCs/>
                <w:color w:val="000000"/>
                <w:sz w:val="16"/>
                <w:szCs w:val="16"/>
                <w:lang w:val="x-none"/>
              </w:rPr>
              <w:t>SKUPAJ</w:t>
            </w:r>
          </w:p>
        </w:tc>
        <w:tc>
          <w:tcPr>
            <w:tcW w:w="3260" w:type="dxa"/>
          </w:tcPr>
          <w:p w:rsidR="009B07B8" w:rsidRPr="00BE6D2B" w:rsidRDefault="009B07B8" w:rsidP="00F5797C">
            <w:pPr>
              <w:widowControl w:val="0"/>
              <w:spacing w:before="0" w:after="0"/>
              <w:ind w:left="0" w:right="-1"/>
              <w:jc w:val="right"/>
              <w:cnfStyle w:val="000000000000" w:firstRow="0" w:lastRow="0" w:firstColumn="0" w:lastColumn="0" w:oddVBand="0" w:evenVBand="0" w:oddHBand="0" w:evenHBand="0" w:firstRowFirstColumn="0" w:firstRowLastColumn="0" w:lastRowFirstColumn="0" w:lastRowLastColumn="0"/>
              <w:rPr>
                <w:rFonts w:cs="Tahoma"/>
                <w:b/>
                <w:bCs/>
                <w:color w:val="000000"/>
                <w:sz w:val="16"/>
                <w:szCs w:val="16"/>
                <w:lang w:val="x-none"/>
              </w:rPr>
            </w:pPr>
            <w:r w:rsidRPr="00BE6D2B">
              <w:rPr>
                <w:rFonts w:cs="Tahoma"/>
                <w:b/>
                <w:bCs/>
                <w:color w:val="000000"/>
                <w:sz w:val="16"/>
                <w:szCs w:val="16"/>
                <w:lang w:val="x-none"/>
              </w:rPr>
              <w:t>140.934 EUR</w:t>
            </w:r>
          </w:p>
        </w:tc>
        <w:tc>
          <w:tcPr>
            <w:cnfStyle w:val="000010000000" w:firstRow="0" w:lastRow="0" w:firstColumn="0" w:lastColumn="0" w:oddVBand="1" w:evenVBand="0" w:oddHBand="0" w:evenHBand="0" w:firstRowFirstColumn="0" w:firstRowLastColumn="0" w:lastRowFirstColumn="0" w:lastRowLastColumn="0"/>
            <w:tcW w:w="3260" w:type="dxa"/>
          </w:tcPr>
          <w:p w:rsidR="009B07B8" w:rsidRPr="00BE6D2B" w:rsidRDefault="009B07B8" w:rsidP="00F5797C">
            <w:pPr>
              <w:widowControl w:val="0"/>
              <w:spacing w:before="0" w:after="0"/>
              <w:ind w:left="0" w:right="-1"/>
              <w:jc w:val="right"/>
              <w:rPr>
                <w:rFonts w:cs="Tahoma"/>
                <w:b/>
                <w:bCs/>
                <w:color w:val="000000"/>
                <w:sz w:val="16"/>
                <w:szCs w:val="16"/>
                <w:lang w:val="x-none"/>
              </w:rPr>
            </w:pPr>
            <w:r w:rsidRPr="00BE6D2B">
              <w:rPr>
                <w:rFonts w:cs="Tahoma"/>
                <w:b/>
                <w:bCs/>
                <w:color w:val="000000"/>
                <w:sz w:val="16"/>
                <w:szCs w:val="16"/>
                <w:lang w:val="x-none"/>
              </w:rPr>
              <w:t>79.851 EUR</w:t>
            </w:r>
          </w:p>
        </w:tc>
      </w:tr>
    </w:tbl>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Letni obratovalni stroški dvorane so znašali 59.834 EUR, prihodki od oddaje le te pa so bili realizirani v višini 13.034 EUR.</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Realizirani stroški investicijskih vlaganj so bili nižji za 52.888 EUR in zajemajo stroške po zaključni situaciji za gradbena dela, kateri niso bili izplačani oz. so zadržani, ker še ni opravljena končna primopredaja z izvajalcem. Se bodo pa ta sredstva v letu 2018 namenila za plačilo stroškov sanacije strehe na dvorani, katero bo potrebno sanirati zaradi zamakanja.</w:t>
      </w:r>
    </w:p>
    <w:p w:rsidR="009B07B8" w:rsidRPr="00C251B8" w:rsidRDefault="009B07B8" w:rsidP="00C251B8">
      <w:pPr>
        <w:pStyle w:val="AHeading7"/>
        <w:pBdr>
          <w:top w:val="none" w:sz="0" w:space="0" w:color="auto"/>
          <w:bottom w:val="none" w:sz="0" w:space="0" w:color="auto"/>
        </w:pBdr>
        <w:tabs>
          <w:tab w:val="decimal" w:pos="9200"/>
        </w:tabs>
        <w:ind w:right="-1"/>
        <w:jc w:val="both"/>
        <w:rPr>
          <w:rStyle w:val="Intenzivenpoudarek1"/>
          <w:b/>
          <w:sz w:val="20"/>
        </w:rPr>
      </w:pPr>
      <w:r w:rsidRPr="00C251B8">
        <w:rPr>
          <w:rStyle w:val="Intenzivenpoudarek1"/>
          <w:b/>
          <w:sz w:val="20"/>
        </w:rPr>
        <w:t>18059002 Programi za mladino</w:t>
      </w:r>
      <w:r w:rsidRPr="00C251B8">
        <w:rPr>
          <w:rStyle w:val="Intenzivenpoudarek1"/>
          <w:b/>
          <w:sz w:val="20"/>
        </w:rPr>
        <w:tab/>
        <w:t>1.199 €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Zakonske in druge pravne podlage, ki pojasnjujejo delovno področje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Zakon o lokalni samoupravi</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lastRenderedPageBreak/>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Dolgoročni in kratkoročni cilj programa je zagotoviti ustrezne pogoje za obstoj in razvoj dejavnosti za mlade, posledično razdelitev sredstev za preventivne projekte na podlagi javnega razpisa.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Nastanek morebitnih nedopustnih ali nepričakovanih posledic pri izvajanju programa dela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Nepričakovanih posledic pri izvajanju programa ni bilo.</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Poslovanje je bilo učinkovito, saj so bili z danimi sredstvi doseženi zadovoljivi učinki ob danih možnostih oziroma ob relativno majhni zainteresiranosti neprofitnih organizacij, katere delajo z mladimi.</w:t>
      </w:r>
    </w:p>
    <w:p w:rsidR="009B07B8" w:rsidRPr="00C251B8" w:rsidRDefault="009B07B8" w:rsidP="00C251B8">
      <w:pPr>
        <w:pStyle w:val="PP-naslov"/>
        <w:spacing w:before="360" w:line="276" w:lineRule="auto"/>
        <w:rPr>
          <w:sz w:val="22"/>
          <w:szCs w:val="22"/>
        </w:rPr>
      </w:pPr>
      <w:r w:rsidRPr="00C251B8">
        <w:rPr>
          <w:sz w:val="22"/>
          <w:szCs w:val="22"/>
        </w:rPr>
        <w:t>1881 PREVENTIVNI PROJEKTI</w:t>
      </w:r>
      <w:r w:rsidRPr="00C251B8">
        <w:rPr>
          <w:sz w:val="22"/>
          <w:szCs w:val="22"/>
        </w:rPr>
        <w:tab/>
        <w:t>1.199 €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Višina sredstev za posamezne projekte se je določila v okviru javnega razpisa in sicer so bila izplačana za:</w:t>
      </w:r>
    </w:p>
    <w:tbl>
      <w:tblPr>
        <w:tblStyle w:val="Slog51"/>
        <w:tblW w:w="9747" w:type="dxa"/>
        <w:tblLayout w:type="fixed"/>
        <w:tblLook w:val="0020" w:firstRow="1" w:lastRow="0" w:firstColumn="0" w:lastColumn="0" w:noHBand="0" w:noVBand="0"/>
      </w:tblPr>
      <w:tblGrid>
        <w:gridCol w:w="3930"/>
        <w:gridCol w:w="3270"/>
        <w:gridCol w:w="2547"/>
      </w:tblGrid>
      <w:tr w:rsidR="00BE6D2B" w:rsidRPr="00BE6D2B" w:rsidTr="00BE6D2B">
        <w:trPr>
          <w:cnfStyle w:val="100000000000" w:firstRow="1" w:lastRow="0" w:firstColumn="0" w:lastColumn="0" w:oddVBand="0" w:evenVBand="0" w:oddHBand="0"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3930" w:type="dxa"/>
          </w:tcPr>
          <w:p w:rsidR="009B07B8" w:rsidRPr="00BE6D2B" w:rsidRDefault="009B07B8" w:rsidP="00BE6D2B">
            <w:pPr>
              <w:widowControl w:val="0"/>
              <w:spacing w:after="0"/>
              <w:ind w:left="0"/>
              <w:jc w:val="both"/>
              <w:rPr>
                <w:rFonts w:cs="Tahoma"/>
                <w:color w:val="000000"/>
                <w:szCs w:val="14"/>
                <w:lang w:val="x-none"/>
              </w:rPr>
            </w:pPr>
            <w:r w:rsidRPr="00BE6D2B">
              <w:rPr>
                <w:rFonts w:cs="Tahoma"/>
                <w:color w:val="000000"/>
                <w:szCs w:val="14"/>
                <w:lang w:val="x-none"/>
              </w:rPr>
              <w:t>Izvajalec</w:t>
            </w:r>
          </w:p>
        </w:tc>
        <w:tc>
          <w:tcPr>
            <w:tcW w:w="3270" w:type="dxa"/>
          </w:tcPr>
          <w:p w:rsidR="009B07B8" w:rsidRPr="00BE6D2B" w:rsidRDefault="009B07B8" w:rsidP="00BE6D2B">
            <w:pPr>
              <w:widowControl w:val="0"/>
              <w:spacing w:after="0"/>
              <w:ind w:left="0"/>
              <w:jc w:val="both"/>
              <w:cnfStyle w:val="100000000000" w:firstRow="1" w:lastRow="0" w:firstColumn="0" w:lastColumn="0" w:oddVBand="0" w:evenVBand="0" w:oddHBand="0" w:evenHBand="0" w:firstRowFirstColumn="0" w:firstRowLastColumn="0" w:lastRowFirstColumn="0" w:lastRowLastColumn="0"/>
              <w:rPr>
                <w:rFonts w:cs="Tahoma"/>
                <w:color w:val="000000"/>
                <w:szCs w:val="14"/>
                <w:lang w:val="x-none"/>
              </w:rPr>
            </w:pPr>
            <w:r w:rsidRPr="00BE6D2B">
              <w:rPr>
                <w:rFonts w:cs="Tahoma"/>
                <w:color w:val="000000"/>
                <w:szCs w:val="14"/>
                <w:lang w:val="x-none"/>
              </w:rPr>
              <w:t>projekt</w:t>
            </w:r>
          </w:p>
        </w:tc>
        <w:tc>
          <w:tcPr>
            <w:cnfStyle w:val="000010000000" w:firstRow="0" w:lastRow="0" w:firstColumn="0" w:lastColumn="0" w:oddVBand="1" w:evenVBand="0" w:oddHBand="0" w:evenHBand="0" w:firstRowFirstColumn="0" w:firstRowLastColumn="0" w:lastRowFirstColumn="0" w:lastRowLastColumn="0"/>
            <w:tcW w:w="2547" w:type="dxa"/>
          </w:tcPr>
          <w:p w:rsidR="009B07B8" w:rsidRPr="00BE6D2B" w:rsidRDefault="009B07B8" w:rsidP="00F5797C">
            <w:pPr>
              <w:widowControl w:val="0"/>
              <w:spacing w:after="0"/>
              <w:ind w:left="0"/>
              <w:jc w:val="right"/>
              <w:rPr>
                <w:rFonts w:cs="Tahoma"/>
                <w:color w:val="000000"/>
                <w:szCs w:val="14"/>
                <w:lang w:val="x-none"/>
              </w:rPr>
            </w:pPr>
            <w:r w:rsidRPr="00BE6D2B">
              <w:rPr>
                <w:rFonts w:cs="Tahoma"/>
                <w:color w:val="000000"/>
                <w:szCs w:val="14"/>
                <w:lang w:val="x-none"/>
              </w:rPr>
              <w:t xml:space="preserve">znesek </w:t>
            </w:r>
          </w:p>
        </w:tc>
      </w:tr>
      <w:tr w:rsidR="009B07B8" w:rsidRPr="00BE6D2B" w:rsidTr="00BE6D2B">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3930" w:type="dxa"/>
          </w:tcPr>
          <w:p w:rsidR="009B07B8" w:rsidRPr="00BE6D2B" w:rsidRDefault="009B07B8" w:rsidP="00BE6D2B">
            <w:pPr>
              <w:widowControl w:val="0"/>
              <w:spacing w:before="0" w:after="0"/>
              <w:ind w:left="0" w:right="-1"/>
              <w:jc w:val="both"/>
              <w:rPr>
                <w:rFonts w:cs="Tahoma"/>
                <w:sz w:val="16"/>
                <w:szCs w:val="16"/>
                <w:lang w:val="x-none"/>
              </w:rPr>
            </w:pPr>
            <w:r w:rsidRPr="00BE6D2B">
              <w:rPr>
                <w:rFonts w:cs="Tahoma"/>
                <w:sz w:val="16"/>
                <w:szCs w:val="16"/>
                <w:lang w:val="x-none"/>
              </w:rPr>
              <w:t>DPM Žirovnica</w:t>
            </w:r>
          </w:p>
        </w:tc>
        <w:tc>
          <w:tcPr>
            <w:tcW w:w="3270" w:type="dxa"/>
          </w:tcPr>
          <w:p w:rsidR="009B07B8" w:rsidRPr="00BE6D2B" w:rsidRDefault="009B07B8" w:rsidP="00BE6D2B">
            <w:pPr>
              <w:widowControl w:val="0"/>
              <w:spacing w:before="0" w:after="0"/>
              <w:ind w:left="0" w:right="-1"/>
              <w:jc w:val="both"/>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BE6D2B">
              <w:rPr>
                <w:rFonts w:cs="Tahoma"/>
                <w:sz w:val="16"/>
                <w:szCs w:val="16"/>
                <w:lang w:val="x-none"/>
              </w:rPr>
              <w:t xml:space="preserve">Ustvarjalne delavnice - </w:t>
            </w:r>
            <w:proofErr w:type="spellStart"/>
            <w:r w:rsidRPr="00BE6D2B">
              <w:rPr>
                <w:rFonts w:cs="Tahoma"/>
                <w:sz w:val="16"/>
                <w:szCs w:val="16"/>
                <w:lang w:val="x-none"/>
              </w:rPr>
              <w:t>Pineta</w:t>
            </w:r>
            <w:proofErr w:type="spellEnd"/>
          </w:p>
        </w:tc>
        <w:tc>
          <w:tcPr>
            <w:cnfStyle w:val="000010000000" w:firstRow="0" w:lastRow="0" w:firstColumn="0" w:lastColumn="0" w:oddVBand="1" w:evenVBand="0" w:oddHBand="0" w:evenHBand="0" w:firstRowFirstColumn="0" w:firstRowLastColumn="0" w:lastRowFirstColumn="0" w:lastRowLastColumn="0"/>
            <w:tcW w:w="2547" w:type="dxa"/>
          </w:tcPr>
          <w:p w:rsidR="009B07B8" w:rsidRPr="00BE6D2B" w:rsidRDefault="009B07B8" w:rsidP="00F5797C">
            <w:pPr>
              <w:widowControl w:val="0"/>
              <w:spacing w:before="0" w:after="0"/>
              <w:ind w:left="0" w:right="-1"/>
              <w:jc w:val="right"/>
              <w:rPr>
                <w:rFonts w:cs="Tahoma"/>
                <w:sz w:val="16"/>
                <w:szCs w:val="16"/>
                <w:lang w:val="x-none"/>
              </w:rPr>
            </w:pPr>
            <w:r w:rsidRPr="00BE6D2B">
              <w:rPr>
                <w:rFonts w:cs="Tahoma"/>
                <w:sz w:val="16"/>
                <w:szCs w:val="16"/>
                <w:lang w:val="x-none"/>
              </w:rPr>
              <w:t>231 EUR</w:t>
            </w:r>
          </w:p>
        </w:tc>
      </w:tr>
      <w:tr w:rsidR="009B07B8" w:rsidRPr="00BE6D2B" w:rsidTr="00BE6D2B">
        <w:trPr>
          <w:trHeight w:val="255"/>
        </w:trPr>
        <w:tc>
          <w:tcPr>
            <w:cnfStyle w:val="000010000000" w:firstRow="0" w:lastRow="0" w:firstColumn="0" w:lastColumn="0" w:oddVBand="1" w:evenVBand="0" w:oddHBand="0" w:evenHBand="0" w:firstRowFirstColumn="0" w:firstRowLastColumn="0" w:lastRowFirstColumn="0" w:lastRowLastColumn="0"/>
            <w:tcW w:w="3930" w:type="dxa"/>
          </w:tcPr>
          <w:p w:rsidR="009B07B8" w:rsidRPr="00BE6D2B" w:rsidRDefault="009B07B8" w:rsidP="00BE6D2B">
            <w:pPr>
              <w:widowControl w:val="0"/>
              <w:spacing w:before="0" w:after="0"/>
              <w:ind w:left="0" w:right="-1"/>
              <w:jc w:val="both"/>
              <w:rPr>
                <w:rFonts w:cs="Tahoma"/>
                <w:sz w:val="16"/>
                <w:szCs w:val="16"/>
                <w:lang w:val="x-none"/>
              </w:rPr>
            </w:pPr>
            <w:r w:rsidRPr="00BE6D2B">
              <w:rPr>
                <w:rFonts w:cs="Tahoma"/>
                <w:sz w:val="16"/>
                <w:szCs w:val="16"/>
                <w:lang w:val="x-none"/>
              </w:rPr>
              <w:t>ZKSS Breznica</w:t>
            </w:r>
          </w:p>
        </w:tc>
        <w:tc>
          <w:tcPr>
            <w:tcW w:w="3270" w:type="dxa"/>
          </w:tcPr>
          <w:p w:rsidR="009B07B8" w:rsidRPr="00BE6D2B" w:rsidRDefault="009B07B8" w:rsidP="00BE6D2B">
            <w:pPr>
              <w:widowControl w:val="0"/>
              <w:spacing w:before="0" w:after="0"/>
              <w:ind w:left="0" w:right="-1"/>
              <w:jc w:val="both"/>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BE6D2B">
              <w:rPr>
                <w:rFonts w:cs="Tahoma"/>
                <w:sz w:val="16"/>
                <w:szCs w:val="16"/>
                <w:lang w:val="x-none"/>
              </w:rPr>
              <w:t>poletni in zimski tabor</w:t>
            </w:r>
          </w:p>
        </w:tc>
        <w:tc>
          <w:tcPr>
            <w:cnfStyle w:val="000010000000" w:firstRow="0" w:lastRow="0" w:firstColumn="0" w:lastColumn="0" w:oddVBand="1" w:evenVBand="0" w:oddHBand="0" w:evenHBand="0" w:firstRowFirstColumn="0" w:firstRowLastColumn="0" w:lastRowFirstColumn="0" w:lastRowLastColumn="0"/>
            <w:tcW w:w="2547" w:type="dxa"/>
          </w:tcPr>
          <w:p w:rsidR="009B07B8" w:rsidRPr="00BE6D2B" w:rsidRDefault="009B07B8" w:rsidP="00F5797C">
            <w:pPr>
              <w:widowControl w:val="0"/>
              <w:spacing w:before="0" w:after="0"/>
              <w:ind w:left="0" w:right="-1"/>
              <w:jc w:val="right"/>
              <w:rPr>
                <w:rFonts w:cs="Tahoma"/>
                <w:sz w:val="16"/>
                <w:szCs w:val="16"/>
                <w:lang w:val="x-none"/>
              </w:rPr>
            </w:pPr>
            <w:r w:rsidRPr="00BE6D2B">
              <w:rPr>
                <w:rFonts w:cs="Tahoma"/>
                <w:sz w:val="16"/>
                <w:szCs w:val="16"/>
                <w:lang w:val="x-none"/>
              </w:rPr>
              <w:t>968 EUR</w:t>
            </w:r>
          </w:p>
        </w:tc>
      </w:tr>
      <w:tr w:rsidR="009B07B8" w:rsidRPr="00BE6D2B" w:rsidTr="00BE6D2B">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3930" w:type="dxa"/>
          </w:tcPr>
          <w:p w:rsidR="009B07B8" w:rsidRPr="00BE6D2B" w:rsidRDefault="009B07B8" w:rsidP="00BE6D2B">
            <w:pPr>
              <w:widowControl w:val="0"/>
              <w:spacing w:before="0" w:after="0"/>
              <w:ind w:left="0" w:right="-1"/>
              <w:jc w:val="both"/>
              <w:rPr>
                <w:rFonts w:cs="Tahoma"/>
                <w:b/>
                <w:bCs/>
                <w:sz w:val="16"/>
                <w:szCs w:val="16"/>
                <w:lang w:val="x-none"/>
              </w:rPr>
            </w:pPr>
            <w:r w:rsidRPr="00BE6D2B">
              <w:rPr>
                <w:rFonts w:cs="Tahoma"/>
                <w:b/>
                <w:bCs/>
                <w:sz w:val="16"/>
                <w:szCs w:val="16"/>
                <w:lang w:val="x-none"/>
              </w:rPr>
              <w:t>SKUPAJ</w:t>
            </w:r>
          </w:p>
        </w:tc>
        <w:tc>
          <w:tcPr>
            <w:tcW w:w="3270" w:type="dxa"/>
          </w:tcPr>
          <w:p w:rsidR="009B07B8" w:rsidRPr="00BE6D2B" w:rsidRDefault="009B07B8" w:rsidP="00BE6D2B">
            <w:pPr>
              <w:widowControl w:val="0"/>
              <w:spacing w:before="0" w:after="0"/>
              <w:ind w:left="0" w:right="-1"/>
              <w:jc w:val="both"/>
              <w:cnfStyle w:val="000000100000" w:firstRow="0" w:lastRow="0" w:firstColumn="0" w:lastColumn="0" w:oddVBand="0" w:evenVBand="0" w:oddHBand="1" w:evenHBand="0" w:firstRowFirstColumn="0" w:firstRowLastColumn="0" w:lastRowFirstColumn="0" w:lastRowLastColumn="0"/>
              <w:rPr>
                <w:rFonts w:cs="Tahoma"/>
                <w:b/>
                <w:bCs/>
                <w:sz w:val="16"/>
                <w:szCs w:val="16"/>
                <w:lang w:val="x-none"/>
              </w:rPr>
            </w:pPr>
          </w:p>
        </w:tc>
        <w:tc>
          <w:tcPr>
            <w:cnfStyle w:val="000010000000" w:firstRow="0" w:lastRow="0" w:firstColumn="0" w:lastColumn="0" w:oddVBand="1" w:evenVBand="0" w:oddHBand="0" w:evenHBand="0" w:firstRowFirstColumn="0" w:firstRowLastColumn="0" w:lastRowFirstColumn="0" w:lastRowLastColumn="0"/>
            <w:tcW w:w="2547" w:type="dxa"/>
          </w:tcPr>
          <w:p w:rsidR="009B07B8" w:rsidRPr="00BE6D2B" w:rsidRDefault="009B07B8" w:rsidP="00F5797C">
            <w:pPr>
              <w:widowControl w:val="0"/>
              <w:spacing w:before="0" w:after="0"/>
              <w:ind w:left="0" w:right="-1"/>
              <w:jc w:val="right"/>
              <w:rPr>
                <w:rFonts w:cs="Tahoma"/>
                <w:b/>
                <w:bCs/>
                <w:sz w:val="16"/>
                <w:szCs w:val="16"/>
                <w:lang w:val="x-none"/>
              </w:rPr>
            </w:pPr>
            <w:r w:rsidRPr="00BE6D2B">
              <w:rPr>
                <w:rFonts w:cs="Tahoma"/>
                <w:b/>
                <w:bCs/>
                <w:sz w:val="16"/>
                <w:szCs w:val="16"/>
                <w:lang w:val="x-none"/>
              </w:rPr>
              <w:t>1.199 EUR</w:t>
            </w:r>
          </w:p>
        </w:tc>
      </w:tr>
    </w:tbl>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Sredstva so se delila na podlagi poročil o izvedenem predmetu pogodbe.</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Default="009B07B8" w:rsidP="009B07B8">
      <w:pPr>
        <w:widowControl w:val="0"/>
        <w:ind w:left="0" w:right="-1"/>
        <w:jc w:val="both"/>
        <w:rPr>
          <w:rFonts w:ascii="Tahoma" w:hAnsi="Tahoma" w:cs="Tahoma"/>
        </w:rPr>
      </w:pPr>
      <w:r w:rsidRPr="007B69C0">
        <w:rPr>
          <w:rFonts w:ascii="Tahoma" w:hAnsi="Tahoma" w:cs="Tahoma"/>
          <w:lang w:val="x-none"/>
        </w:rPr>
        <w:t>Z razpisom so bila razdeljena vsa sredstva na postavki, izplačana pa ne, saj DPM dodeljenih sredstev ni porabil v celoti.</w:t>
      </w:r>
    </w:p>
    <w:p w:rsidR="00BE6D2B" w:rsidRPr="00BE6D2B" w:rsidRDefault="00BE6D2B" w:rsidP="009B07B8">
      <w:pPr>
        <w:widowControl w:val="0"/>
        <w:ind w:left="0" w:right="-1"/>
        <w:jc w:val="both"/>
        <w:rPr>
          <w:rFonts w:ascii="Tahoma" w:hAnsi="Tahoma" w:cs="Tahoma"/>
        </w:rPr>
      </w:pPr>
    </w:p>
    <w:p w:rsidR="009B07B8" w:rsidRPr="00C251B8" w:rsidRDefault="009B07B8" w:rsidP="00C251B8">
      <w:pPr>
        <w:pStyle w:val="AHeading5"/>
        <w:pBdr>
          <w:top w:val="none" w:sz="0" w:space="0" w:color="auto"/>
          <w:bottom w:val="none" w:sz="0" w:space="0" w:color="auto"/>
        </w:pBdr>
        <w:tabs>
          <w:tab w:val="decimal" w:pos="9200"/>
        </w:tabs>
        <w:spacing w:line="276" w:lineRule="auto"/>
        <w:ind w:right="-1"/>
        <w:jc w:val="both"/>
        <w:rPr>
          <w:rStyle w:val="Intenzivenpoudarek"/>
          <w:b/>
          <w:sz w:val="24"/>
          <w:szCs w:val="24"/>
        </w:rPr>
      </w:pPr>
      <w:r w:rsidRPr="00C251B8">
        <w:rPr>
          <w:rStyle w:val="Intenzivenpoudarek"/>
          <w:b/>
          <w:sz w:val="24"/>
          <w:szCs w:val="24"/>
        </w:rPr>
        <w:t>19 IZOBRAŽEVANJE</w:t>
      </w:r>
      <w:r w:rsidRPr="00C251B8">
        <w:rPr>
          <w:rStyle w:val="Intenzivenpoudarek"/>
          <w:b/>
          <w:sz w:val="24"/>
          <w:szCs w:val="24"/>
        </w:rPr>
        <w:tab/>
        <w:t>572.360 €</w:t>
      </w:r>
    </w:p>
    <w:p w:rsidR="009B07B8" w:rsidRPr="00C251B8" w:rsidRDefault="009B07B8" w:rsidP="00C251B8">
      <w:pPr>
        <w:pStyle w:val="AHeading6"/>
        <w:pBdr>
          <w:top w:val="none" w:sz="0" w:space="0" w:color="auto"/>
          <w:bottom w:val="none" w:sz="0" w:space="0" w:color="auto"/>
        </w:pBdr>
        <w:tabs>
          <w:tab w:val="decimal" w:pos="9200"/>
        </w:tabs>
        <w:spacing w:line="276" w:lineRule="auto"/>
        <w:ind w:right="-1"/>
        <w:jc w:val="both"/>
        <w:rPr>
          <w:rStyle w:val="Intenzivenpoudarek"/>
          <w:b/>
          <w:sz w:val="24"/>
          <w:szCs w:val="24"/>
        </w:rPr>
      </w:pPr>
      <w:r w:rsidRPr="00C251B8">
        <w:rPr>
          <w:rStyle w:val="Intenzivenpoudarek"/>
          <w:b/>
          <w:sz w:val="24"/>
          <w:szCs w:val="24"/>
        </w:rPr>
        <w:t>1902 Varstvo in vzgoja predšolskih otrok</w:t>
      </w:r>
      <w:r w:rsidRPr="00C251B8">
        <w:rPr>
          <w:rStyle w:val="Intenzivenpoudarek"/>
          <w:b/>
          <w:sz w:val="24"/>
          <w:szCs w:val="24"/>
        </w:rPr>
        <w:tab/>
        <w:t>430.761 €</w:t>
      </w:r>
    </w:p>
    <w:p w:rsidR="009B07B8" w:rsidRPr="00C251B8" w:rsidRDefault="009B07B8" w:rsidP="00C251B8">
      <w:pPr>
        <w:pStyle w:val="AHeading7"/>
        <w:pBdr>
          <w:top w:val="none" w:sz="0" w:space="0" w:color="auto"/>
          <w:bottom w:val="none" w:sz="0" w:space="0" w:color="auto"/>
        </w:pBdr>
        <w:tabs>
          <w:tab w:val="decimal" w:pos="9200"/>
        </w:tabs>
        <w:ind w:right="-1"/>
        <w:jc w:val="both"/>
        <w:rPr>
          <w:rStyle w:val="Intenzivenpoudarek1"/>
          <w:b/>
          <w:sz w:val="20"/>
        </w:rPr>
      </w:pPr>
      <w:r w:rsidRPr="00C251B8">
        <w:rPr>
          <w:rStyle w:val="Intenzivenpoudarek1"/>
          <w:b/>
          <w:sz w:val="20"/>
        </w:rPr>
        <w:t>19029001 Vrtci</w:t>
      </w:r>
      <w:r w:rsidRPr="00C251B8">
        <w:rPr>
          <w:rStyle w:val="Intenzivenpoudarek1"/>
          <w:b/>
          <w:sz w:val="20"/>
        </w:rPr>
        <w:tab/>
        <w:t>430.761 €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Zakonske in druge pravne podlage, ki pojasnjujejo delovno področje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Zakon o vrtcih, Pravilnik o plačilih staršev za programe v vrtcih, Pravilnik o normativih in kadrovskih pogojih za opravljanje dejavnosti predšolske vzgoje, Pravilnik o normativih in minimalnih tehničnih pogojih za prostore in opremo vrtca</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Dolgoročni cilj programa je zagotavljati pogoje za varstvo in vzgojo predšolskih otrok. Letni cilj pa izvedba investicijsko vzdrževalnih del na podlagi izkazanih potreb in izvedba načrtovanega programa v okviru vrtca pri OŠ Žirovnica.</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Nastanek morebitnih nedopustnih ali nepričakovanih posledic pri izvajanju programa dela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Posebnosti pri izvajanju programa ni bilo.</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Vrtec pri OŠ Žirovnica trenutno izvaja dejavnost otroškega varstva v 8 oddelkih, od tega 2. oddelka 1. starostnega obdobja, v katera je vključeno 28 otrok, 2 kombinirana oddelka (1. in 2. SO) v katera je vključeno 38 otrok in 4 oddelke 2. starostnega obdobja v katere je vključeno 91 otrok. Skupaj vrtec tako zagotavlja mesta za 157 otrok. Poslovanje vrtca poteka v skladu z predpisanimi normativi in standardi in je s </w:t>
      </w:r>
      <w:r w:rsidRPr="007B69C0">
        <w:rPr>
          <w:rFonts w:ascii="Tahoma" w:hAnsi="Tahoma" w:cs="Tahoma"/>
          <w:lang w:val="x-none"/>
        </w:rPr>
        <w:lastRenderedPageBreak/>
        <w:t>tega vidika gospodarno.</w:t>
      </w:r>
    </w:p>
    <w:p w:rsidR="009B07B8" w:rsidRPr="00C251B8" w:rsidRDefault="009B07B8" w:rsidP="00C251B8">
      <w:pPr>
        <w:pStyle w:val="PP-naslov"/>
        <w:spacing w:before="360" w:line="276" w:lineRule="auto"/>
        <w:rPr>
          <w:sz w:val="22"/>
          <w:szCs w:val="22"/>
        </w:rPr>
      </w:pPr>
      <w:r w:rsidRPr="00C251B8">
        <w:rPr>
          <w:sz w:val="22"/>
          <w:szCs w:val="22"/>
        </w:rPr>
        <w:t>1901 SUBVENCIJE OTROŠKEGA VARSTVA</w:t>
      </w:r>
      <w:r w:rsidRPr="00C251B8">
        <w:rPr>
          <w:sz w:val="22"/>
          <w:szCs w:val="22"/>
        </w:rPr>
        <w:tab/>
        <w:t>430.761 €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Iz občinskega proračuna se zagotavlja sredstva za subvencijo oskrbnin otrok, ki so vključeni v vzgojno-varstvene ustanove. Subvencija predstavlja razliko med plačili staršev za program vrtca in ekonomsko ceno vrtca. Stroški subvencij po posameznih vrtcih in število otrok, za katere je občina zavezanka za doplačilo oskrbnine so navedeni v spodnji tabeli. Prav tako se iz proračuna sofinancira strošek specialnega pedagoga za enega otroka (dodatna pomoč), katerega strošek je bil v preteklem letu 874 EUR.</w:t>
      </w:r>
    </w:p>
    <w:tbl>
      <w:tblPr>
        <w:tblStyle w:val="Slog51"/>
        <w:tblW w:w="9747" w:type="dxa"/>
        <w:tblLayout w:type="fixed"/>
        <w:tblLook w:val="0020" w:firstRow="1" w:lastRow="0" w:firstColumn="0" w:lastColumn="0" w:noHBand="0" w:noVBand="0"/>
      </w:tblPr>
      <w:tblGrid>
        <w:gridCol w:w="3369"/>
        <w:gridCol w:w="3118"/>
        <w:gridCol w:w="3260"/>
      </w:tblGrid>
      <w:tr w:rsidR="00F73563" w:rsidRPr="00F73563" w:rsidTr="00F73563">
        <w:trPr>
          <w:cnfStyle w:val="100000000000" w:firstRow="1" w:lastRow="0" w:firstColumn="0" w:lastColumn="0" w:oddVBand="0" w:evenVBand="0" w:oddHBand="0" w:evenHBand="0" w:firstRowFirstColumn="0" w:firstRowLastColumn="0" w:lastRowFirstColumn="0" w:lastRowLastColumn="0"/>
          <w:trHeight w:val="324"/>
        </w:trPr>
        <w:tc>
          <w:tcPr>
            <w:cnfStyle w:val="000010000000" w:firstRow="0" w:lastRow="0" w:firstColumn="0" w:lastColumn="0" w:oddVBand="1" w:evenVBand="0" w:oddHBand="0" w:evenHBand="0" w:firstRowFirstColumn="0" w:firstRowLastColumn="0" w:lastRowFirstColumn="0" w:lastRowLastColumn="0"/>
            <w:tcW w:w="3369" w:type="dxa"/>
          </w:tcPr>
          <w:p w:rsidR="009B07B8" w:rsidRPr="00F73563" w:rsidRDefault="009B07B8" w:rsidP="00F73563">
            <w:pPr>
              <w:widowControl w:val="0"/>
              <w:spacing w:after="0"/>
              <w:ind w:left="0"/>
              <w:jc w:val="both"/>
              <w:rPr>
                <w:rFonts w:cs="Tahoma"/>
                <w:color w:val="000000"/>
                <w:szCs w:val="14"/>
                <w:lang w:val="x-none"/>
              </w:rPr>
            </w:pPr>
            <w:r w:rsidRPr="00F73563">
              <w:rPr>
                <w:rFonts w:cs="Tahoma"/>
                <w:color w:val="000000"/>
                <w:szCs w:val="14"/>
                <w:lang w:val="x-none"/>
              </w:rPr>
              <w:t>vrtec</w:t>
            </w:r>
          </w:p>
        </w:tc>
        <w:tc>
          <w:tcPr>
            <w:tcW w:w="3118" w:type="dxa"/>
          </w:tcPr>
          <w:p w:rsidR="009B07B8" w:rsidRPr="00F73563" w:rsidRDefault="009B07B8" w:rsidP="00F5797C">
            <w:pPr>
              <w:widowControl w:val="0"/>
              <w:spacing w:after="0"/>
              <w:ind w:left="0"/>
              <w:jc w:val="right"/>
              <w:cnfStyle w:val="100000000000" w:firstRow="1" w:lastRow="0" w:firstColumn="0" w:lastColumn="0" w:oddVBand="0" w:evenVBand="0" w:oddHBand="0" w:evenHBand="0" w:firstRowFirstColumn="0" w:firstRowLastColumn="0" w:lastRowFirstColumn="0" w:lastRowLastColumn="0"/>
              <w:rPr>
                <w:rFonts w:cs="Tahoma"/>
                <w:color w:val="000000"/>
                <w:szCs w:val="14"/>
                <w:lang w:val="x-none"/>
              </w:rPr>
            </w:pPr>
            <w:r w:rsidRPr="00F73563">
              <w:rPr>
                <w:rFonts w:cs="Tahoma"/>
                <w:color w:val="000000"/>
                <w:szCs w:val="14"/>
                <w:lang w:val="x-none"/>
              </w:rPr>
              <w:t>Letna subvencija</w:t>
            </w:r>
          </w:p>
        </w:tc>
        <w:tc>
          <w:tcPr>
            <w:cnfStyle w:val="000010000000" w:firstRow="0" w:lastRow="0" w:firstColumn="0" w:lastColumn="0" w:oddVBand="1" w:evenVBand="0" w:oddHBand="0" w:evenHBand="0" w:firstRowFirstColumn="0" w:firstRowLastColumn="0" w:lastRowFirstColumn="0" w:lastRowLastColumn="0"/>
            <w:tcW w:w="3260" w:type="dxa"/>
          </w:tcPr>
          <w:p w:rsidR="009B07B8" w:rsidRPr="00F73563" w:rsidRDefault="009B07B8" w:rsidP="00F5797C">
            <w:pPr>
              <w:widowControl w:val="0"/>
              <w:spacing w:after="0"/>
              <w:ind w:left="0"/>
              <w:jc w:val="right"/>
              <w:rPr>
                <w:rFonts w:cs="Tahoma"/>
                <w:color w:val="000000"/>
                <w:szCs w:val="14"/>
                <w:lang w:val="x-none"/>
              </w:rPr>
            </w:pPr>
            <w:r w:rsidRPr="00F73563">
              <w:rPr>
                <w:rFonts w:cs="Tahoma"/>
                <w:color w:val="000000"/>
                <w:szCs w:val="14"/>
                <w:lang w:val="x-none"/>
              </w:rPr>
              <w:t>Stanje otrok na dan 31.12.2017</w:t>
            </w:r>
          </w:p>
        </w:tc>
      </w:tr>
      <w:tr w:rsidR="009B07B8" w:rsidRPr="00F73563" w:rsidTr="00F73563">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3369" w:type="dxa"/>
          </w:tcPr>
          <w:p w:rsidR="009B07B8" w:rsidRPr="00F73563" w:rsidRDefault="009B07B8" w:rsidP="00F73563">
            <w:pPr>
              <w:widowControl w:val="0"/>
              <w:spacing w:before="0" w:after="0"/>
              <w:ind w:left="0" w:right="-1"/>
              <w:jc w:val="both"/>
              <w:rPr>
                <w:rFonts w:cs="Tahoma"/>
                <w:sz w:val="16"/>
                <w:szCs w:val="16"/>
                <w:lang w:val="x-none"/>
              </w:rPr>
            </w:pPr>
            <w:r w:rsidRPr="00F73563">
              <w:rPr>
                <w:rFonts w:cs="Tahoma"/>
                <w:sz w:val="16"/>
                <w:szCs w:val="16"/>
                <w:lang w:val="x-none"/>
              </w:rPr>
              <w:t>Vrtec pri OŠ Žirovnica</w:t>
            </w:r>
          </w:p>
        </w:tc>
        <w:tc>
          <w:tcPr>
            <w:tcW w:w="3118" w:type="dxa"/>
          </w:tcPr>
          <w:p w:rsidR="009B07B8" w:rsidRPr="00F73563" w:rsidRDefault="009B07B8" w:rsidP="00F5797C">
            <w:pPr>
              <w:widowControl w:val="0"/>
              <w:spacing w:before="0" w:after="0"/>
              <w:ind w:left="0" w:right="-1"/>
              <w:jc w:val="right"/>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F73563">
              <w:rPr>
                <w:rFonts w:cs="Tahoma"/>
                <w:sz w:val="16"/>
                <w:szCs w:val="16"/>
                <w:lang w:val="x-none"/>
              </w:rPr>
              <w:t>377.544 EUR</w:t>
            </w:r>
          </w:p>
        </w:tc>
        <w:tc>
          <w:tcPr>
            <w:cnfStyle w:val="000010000000" w:firstRow="0" w:lastRow="0" w:firstColumn="0" w:lastColumn="0" w:oddVBand="1" w:evenVBand="0" w:oddHBand="0" w:evenHBand="0" w:firstRowFirstColumn="0" w:firstRowLastColumn="0" w:lastRowFirstColumn="0" w:lastRowLastColumn="0"/>
            <w:tcW w:w="3260" w:type="dxa"/>
          </w:tcPr>
          <w:p w:rsidR="009B07B8" w:rsidRPr="00F73563" w:rsidRDefault="009B07B8" w:rsidP="00F5797C">
            <w:pPr>
              <w:widowControl w:val="0"/>
              <w:spacing w:before="0" w:after="0"/>
              <w:ind w:left="0" w:right="-1"/>
              <w:jc w:val="right"/>
              <w:rPr>
                <w:rFonts w:cs="Tahoma"/>
                <w:sz w:val="16"/>
                <w:szCs w:val="16"/>
                <w:lang w:val="x-none"/>
              </w:rPr>
            </w:pPr>
            <w:r w:rsidRPr="00F73563">
              <w:rPr>
                <w:rFonts w:cs="Tahoma"/>
                <w:sz w:val="16"/>
                <w:szCs w:val="16"/>
                <w:lang w:val="x-none"/>
              </w:rPr>
              <w:t>153</w:t>
            </w:r>
          </w:p>
        </w:tc>
      </w:tr>
      <w:tr w:rsidR="009B07B8" w:rsidRPr="00F73563" w:rsidTr="00F73563">
        <w:trPr>
          <w:trHeight w:val="255"/>
        </w:trPr>
        <w:tc>
          <w:tcPr>
            <w:cnfStyle w:val="000010000000" w:firstRow="0" w:lastRow="0" w:firstColumn="0" w:lastColumn="0" w:oddVBand="1" w:evenVBand="0" w:oddHBand="0" w:evenHBand="0" w:firstRowFirstColumn="0" w:firstRowLastColumn="0" w:lastRowFirstColumn="0" w:lastRowLastColumn="0"/>
            <w:tcW w:w="3369" w:type="dxa"/>
          </w:tcPr>
          <w:p w:rsidR="009B07B8" w:rsidRPr="00F73563" w:rsidRDefault="009B07B8" w:rsidP="00F73563">
            <w:pPr>
              <w:widowControl w:val="0"/>
              <w:spacing w:before="0" w:after="0"/>
              <w:ind w:left="0" w:right="-1"/>
              <w:jc w:val="both"/>
              <w:rPr>
                <w:rFonts w:cs="Tahoma"/>
                <w:sz w:val="16"/>
                <w:szCs w:val="16"/>
                <w:lang w:val="x-none"/>
              </w:rPr>
            </w:pPr>
            <w:r w:rsidRPr="00F73563">
              <w:rPr>
                <w:rFonts w:cs="Tahoma"/>
                <w:sz w:val="16"/>
                <w:szCs w:val="16"/>
                <w:lang w:val="x-none"/>
              </w:rPr>
              <w:t>VVO Jesenice</w:t>
            </w:r>
          </w:p>
        </w:tc>
        <w:tc>
          <w:tcPr>
            <w:tcW w:w="3118" w:type="dxa"/>
          </w:tcPr>
          <w:p w:rsidR="009B07B8" w:rsidRPr="00F73563" w:rsidRDefault="009B07B8" w:rsidP="00F5797C">
            <w:pPr>
              <w:widowControl w:val="0"/>
              <w:spacing w:before="0" w:after="0"/>
              <w:ind w:left="0" w:right="-1"/>
              <w:jc w:val="right"/>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F73563">
              <w:rPr>
                <w:rFonts w:cs="Tahoma"/>
                <w:sz w:val="16"/>
                <w:szCs w:val="16"/>
                <w:lang w:val="x-none"/>
              </w:rPr>
              <w:t>9.340 EUR</w:t>
            </w:r>
          </w:p>
        </w:tc>
        <w:tc>
          <w:tcPr>
            <w:cnfStyle w:val="000010000000" w:firstRow="0" w:lastRow="0" w:firstColumn="0" w:lastColumn="0" w:oddVBand="1" w:evenVBand="0" w:oddHBand="0" w:evenHBand="0" w:firstRowFirstColumn="0" w:firstRowLastColumn="0" w:lastRowFirstColumn="0" w:lastRowLastColumn="0"/>
            <w:tcW w:w="3260" w:type="dxa"/>
          </w:tcPr>
          <w:p w:rsidR="009B07B8" w:rsidRPr="00F73563" w:rsidRDefault="009B07B8" w:rsidP="00F5797C">
            <w:pPr>
              <w:widowControl w:val="0"/>
              <w:spacing w:before="0" w:after="0"/>
              <w:ind w:left="0" w:right="-1"/>
              <w:jc w:val="right"/>
              <w:rPr>
                <w:rFonts w:cs="Tahoma"/>
                <w:sz w:val="16"/>
                <w:szCs w:val="16"/>
                <w:lang w:val="x-none"/>
              </w:rPr>
            </w:pPr>
            <w:r w:rsidRPr="00F73563">
              <w:rPr>
                <w:rFonts w:cs="Tahoma"/>
                <w:sz w:val="16"/>
                <w:szCs w:val="16"/>
                <w:lang w:val="x-none"/>
              </w:rPr>
              <w:t>2</w:t>
            </w:r>
          </w:p>
        </w:tc>
      </w:tr>
      <w:tr w:rsidR="009B07B8" w:rsidRPr="00F73563" w:rsidTr="00F73563">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3369" w:type="dxa"/>
          </w:tcPr>
          <w:p w:rsidR="009B07B8" w:rsidRPr="00F73563" w:rsidRDefault="009B07B8" w:rsidP="00F73563">
            <w:pPr>
              <w:widowControl w:val="0"/>
              <w:spacing w:before="0" w:after="0"/>
              <w:ind w:left="0" w:right="-1"/>
              <w:jc w:val="both"/>
              <w:rPr>
                <w:rFonts w:cs="Tahoma"/>
                <w:sz w:val="16"/>
                <w:szCs w:val="16"/>
                <w:lang w:val="x-none"/>
              </w:rPr>
            </w:pPr>
            <w:r w:rsidRPr="00F73563">
              <w:rPr>
                <w:rFonts w:cs="Tahoma"/>
                <w:sz w:val="16"/>
                <w:szCs w:val="16"/>
                <w:lang w:val="x-none"/>
              </w:rPr>
              <w:t>VVZ Radovljica</w:t>
            </w:r>
          </w:p>
        </w:tc>
        <w:tc>
          <w:tcPr>
            <w:tcW w:w="3118" w:type="dxa"/>
          </w:tcPr>
          <w:p w:rsidR="009B07B8" w:rsidRPr="00F73563" w:rsidRDefault="009B07B8" w:rsidP="00F5797C">
            <w:pPr>
              <w:widowControl w:val="0"/>
              <w:spacing w:before="0" w:after="0"/>
              <w:ind w:left="0" w:right="-1"/>
              <w:jc w:val="right"/>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F73563">
              <w:rPr>
                <w:rFonts w:cs="Tahoma"/>
                <w:sz w:val="16"/>
                <w:szCs w:val="16"/>
                <w:lang w:val="x-none"/>
              </w:rPr>
              <w:t>22.211 EUR</w:t>
            </w:r>
          </w:p>
        </w:tc>
        <w:tc>
          <w:tcPr>
            <w:cnfStyle w:val="000010000000" w:firstRow="0" w:lastRow="0" w:firstColumn="0" w:lastColumn="0" w:oddVBand="1" w:evenVBand="0" w:oddHBand="0" w:evenHBand="0" w:firstRowFirstColumn="0" w:firstRowLastColumn="0" w:lastRowFirstColumn="0" w:lastRowLastColumn="0"/>
            <w:tcW w:w="3260" w:type="dxa"/>
          </w:tcPr>
          <w:p w:rsidR="009B07B8" w:rsidRPr="00F73563" w:rsidRDefault="009B07B8" w:rsidP="00F5797C">
            <w:pPr>
              <w:widowControl w:val="0"/>
              <w:spacing w:before="0" w:after="0"/>
              <w:ind w:left="0" w:right="-1"/>
              <w:jc w:val="right"/>
              <w:rPr>
                <w:rFonts w:cs="Tahoma"/>
                <w:sz w:val="16"/>
                <w:szCs w:val="16"/>
                <w:lang w:val="x-none"/>
              </w:rPr>
            </w:pPr>
            <w:r w:rsidRPr="00F73563">
              <w:rPr>
                <w:rFonts w:cs="Tahoma"/>
                <w:sz w:val="16"/>
                <w:szCs w:val="16"/>
                <w:lang w:val="x-none"/>
              </w:rPr>
              <w:t>4</w:t>
            </w:r>
          </w:p>
        </w:tc>
      </w:tr>
      <w:tr w:rsidR="009B07B8" w:rsidRPr="00F73563" w:rsidTr="00F73563">
        <w:trPr>
          <w:trHeight w:val="330"/>
        </w:trPr>
        <w:tc>
          <w:tcPr>
            <w:cnfStyle w:val="000010000000" w:firstRow="0" w:lastRow="0" w:firstColumn="0" w:lastColumn="0" w:oddVBand="1" w:evenVBand="0" w:oddHBand="0" w:evenHBand="0" w:firstRowFirstColumn="0" w:firstRowLastColumn="0" w:lastRowFirstColumn="0" w:lastRowLastColumn="0"/>
            <w:tcW w:w="3369" w:type="dxa"/>
          </w:tcPr>
          <w:p w:rsidR="009B07B8" w:rsidRPr="00F73563" w:rsidRDefault="009B07B8" w:rsidP="00F73563">
            <w:pPr>
              <w:widowControl w:val="0"/>
              <w:spacing w:before="0" w:after="0"/>
              <w:ind w:left="0" w:right="-1"/>
              <w:jc w:val="both"/>
              <w:rPr>
                <w:rFonts w:cs="Tahoma"/>
                <w:sz w:val="16"/>
                <w:szCs w:val="16"/>
                <w:lang w:val="x-none"/>
              </w:rPr>
            </w:pPr>
            <w:proofErr w:type="spellStart"/>
            <w:r w:rsidRPr="00F73563">
              <w:rPr>
                <w:rFonts w:cs="Tahoma"/>
                <w:sz w:val="16"/>
                <w:szCs w:val="16"/>
                <w:lang w:val="x-none"/>
              </w:rPr>
              <w:t>Waldorfski</w:t>
            </w:r>
            <w:proofErr w:type="spellEnd"/>
            <w:r w:rsidRPr="00F73563">
              <w:rPr>
                <w:rFonts w:cs="Tahoma"/>
                <w:sz w:val="16"/>
                <w:szCs w:val="16"/>
                <w:lang w:val="x-none"/>
              </w:rPr>
              <w:t xml:space="preserve"> vrtec</w:t>
            </w:r>
          </w:p>
        </w:tc>
        <w:tc>
          <w:tcPr>
            <w:tcW w:w="3118" w:type="dxa"/>
          </w:tcPr>
          <w:p w:rsidR="009B07B8" w:rsidRPr="00F73563" w:rsidRDefault="009B07B8" w:rsidP="00F5797C">
            <w:pPr>
              <w:widowControl w:val="0"/>
              <w:spacing w:before="0" w:after="0"/>
              <w:ind w:left="0" w:right="-1"/>
              <w:jc w:val="right"/>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F73563">
              <w:rPr>
                <w:rFonts w:cs="Tahoma"/>
                <w:sz w:val="16"/>
                <w:szCs w:val="16"/>
                <w:lang w:val="x-none"/>
              </w:rPr>
              <w:t>8.300 EUR</w:t>
            </w:r>
          </w:p>
        </w:tc>
        <w:tc>
          <w:tcPr>
            <w:cnfStyle w:val="000010000000" w:firstRow="0" w:lastRow="0" w:firstColumn="0" w:lastColumn="0" w:oddVBand="1" w:evenVBand="0" w:oddHBand="0" w:evenHBand="0" w:firstRowFirstColumn="0" w:firstRowLastColumn="0" w:lastRowFirstColumn="0" w:lastRowLastColumn="0"/>
            <w:tcW w:w="3260" w:type="dxa"/>
          </w:tcPr>
          <w:p w:rsidR="009B07B8" w:rsidRPr="00F73563" w:rsidRDefault="009B07B8" w:rsidP="00F5797C">
            <w:pPr>
              <w:widowControl w:val="0"/>
              <w:spacing w:before="0" w:after="0"/>
              <w:ind w:left="0" w:right="-1"/>
              <w:jc w:val="right"/>
              <w:rPr>
                <w:rFonts w:cs="Tahoma"/>
                <w:sz w:val="16"/>
                <w:szCs w:val="16"/>
                <w:lang w:val="x-none"/>
              </w:rPr>
            </w:pPr>
            <w:r w:rsidRPr="00F73563">
              <w:rPr>
                <w:rFonts w:cs="Tahoma"/>
                <w:sz w:val="16"/>
                <w:szCs w:val="16"/>
                <w:lang w:val="x-none"/>
              </w:rPr>
              <w:t>3</w:t>
            </w:r>
          </w:p>
        </w:tc>
      </w:tr>
      <w:tr w:rsidR="009B07B8" w:rsidRPr="00F73563" w:rsidTr="00F73563">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3369" w:type="dxa"/>
          </w:tcPr>
          <w:p w:rsidR="009B07B8" w:rsidRPr="00F73563" w:rsidRDefault="009B07B8" w:rsidP="00F73563">
            <w:pPr>
              <w:widowControl w:val="0"/>
              <w:spacing w:before="0" w:after="0"/>
              <w:ind w:left="0" w:right="-1"/>
              <w:jc w:val="both"/>
              <w:rPr>
                <w:rFonts w:cs="Tahoma"/>
                <w:sz w:val="16"/>
                <w:szCs w:val="16"/>
                <w:lang w:val="x-none"/>
              </w:rPr>
            </w:pPr>
            <w:r w:rsidRPr="00F73563">
              <w:rPr>
                <w:rFonts w:cs="Tahoma"/>
                <w:sz w:val="16"/>
                <w:szCs w:val="16"/>
                <w:lang w:val="x-none"/>
              </w:rPr>
              <w:t xml:space="preserve">Vrtec </w:t>
            </w:r>
            <w:proofErr w:type="spellStart"/>
            <w:r w:rsidRPr="00F73563">
              <w:rPr>
                <w:rFonts w:cs="Tahoma"/>
                <w:sz w:val="16"/>
                <w:szCs w:val="16"/>
                <w:lang w:val="x-none"/>
              </w:rPr>
              <w:t>Montessori</w:t>
            </w:r>
            <w:proofErr w:type="spellEnd"/>
          </w:p>
        </w:tc>
        <w:tc>
          <w:tcPr>
            <w:tcW w:w="3118" w:type="dxa"/>
          </w:tcPr>
          <w:p w:rsidR="009B07B8" w:rsidRPr="00F73563" w:rsidRDefault="009B07B8" w:rsidP="00F5797C">
            <w:pPr>
              <w:widowControl w:val="0"/>
              <w:spacing w:before="0" w:after="0"/>
              <w:ind w:left="0" w:right="-1"/>
              <w:jc w:val="right"/>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F73563">
              <w:rPr>
                <w:rFonts w:cs="Tahoma"/>
                <w:sz w:val="16"/>
                <w:szCs w:val="16"/>
                <w:lang w:val="x-none"/>
              </w:rPr>
              <w:t>5.935 EUR</w:t>
            </w:r>
          </w:p>
        </w:tc>
        <w:tc>
          <w:tcPr>
            <w:cnfStyle w:val="000010000000" w:firstRow="0" w:lastRow="0" w:firstColumn="0" w:lastColumn="0" w:oddVBand="1" w:evenVBand="0" w:oddHBand="0" w:evenHBand="0" w:firstRowFirstColumn="0" w:firstRowLastColumn="0" w:lastRowFirstColumn="0" w:lastRowLastColumn="0"/>
            <w:tcW w:w="3260" w:type="dxa"/>
          </w:tcPr>
          <w:p w:rsidR="009B07B8" w:rsidRPr="00F73563" w:rsidRDefault="009B07B8" w:rsidP="00F5797C">
            <w:pPr>
              <w:widowControl w:val="0"/>
              <w:spacing w:before="0" w:after="0"/>
              <w:ind w:left="0" w:right="-1"/>
              <w:jc w:val="right"/>
              <w:rPr>
                <w:rFonts w:cs="Tahoma"/>
                <w:sz w:val="16"/>
                <w:szCs w:val="16"/>
                <w:lang w:val="x-none"/>
              </w:rPr>
            </w:pPr>
            <w:r w:rsidRPr="00F73563">
              <w:rPr>
                <w:rFonts w:cs="Tahoma"/>
                <w:sz w:val="16"/>
                <w:szCs w:val="16"/>
                <w:lang w:val="x-none"/>
              </w:rPr>
              <w:t>4</w:t>
            </w:r>
          </w:p>
        </w:tc>
      </w:tr>
      <w:tr w:rsidR="009B07B8" w:rsidRPr="00F73563" w:rsidTr="00F73563">
        <w:trPr>
          <w:trHeight w:val="255"/>
        </w:trPr>
        <w:tc>
          <w:tcPr>
            <w:cnfStyle w:val="000010000000" w:firstRow="0" w:lastRow="0" w:firstColumn="0" w:lastColumn="0" w:oddVBand="1" w:evenVBand="0" w:oddHBand="0" w:evenHBand="0" w:firstRowFirstColumn="0" w:firstRowLastColumn="0" w:lastRowFirstColumn="0" w:lastRowLastColumn="0"/>
            <w:tcW w:w="3369" w:type="dxa"/>
          </w:tcPr>
          <w:p w:rsidR="009B07B8" w:rsidRPr="00F73563" w:rsidRDefault="009B07B8" w:rsidP="00F73563">
            <w:pPr>
              <w:widowControl w:val="0"/>
              <w:spacing w:before="0" w:after="0"/>
              <w:ind w:left="0" w:right="-1"/>
              <w:jc w:val="both"/>
              <w:rPr>
                <w:rFonts w:cs="Tahoma"/>
                <w:sz w:val="16"/>
                <w:szCs w:val="16"/>
                <w:lang w:val="x-none"/>
              </w:rPr>
            </w:pPr>
            <w:r w:rsidRPr="00F73563">
              <w:rPr>
                <w:rFonts w:cs="Tahoma"/>
                <w:sz w:val="16"/>
                <w:szCs w:val="16"/>
                <w:lang w:val="x-none"/>
              </w:rPr>
              <w:t xml:space="preserve">Akademija </w:t>
            </w:r>
            <w:proofErr w:type="spellStart"/>
            <w:r w:rsidRPr="00F73563">
              <w:rPr>
                <w:rFonts w:cs="Tahoma"/>
                <w:sz w:val="16"/>
                <w:szCs w:val="16"/>
                <w:lang w:val="x-none"/>
              </w:rPr>
              <w:t>Montessori</w:t>
            </w:r>
            <w:proofErr w:type="spellEnd"/>
          </w:p>
        </w:tc>
        <w:tc>
          <w:tcPr>
            <w:tcW w:w="3118" w:type="dxa"/>
          </w:tcPr>
          <w:p w:rsidR="009B07B8" w:rsidRPr="00F73563" w:rsidRDefault="009B07B8" w:rsidP="00F5797C">
            <w:pPr>
              <w:widowControl w:val="0"/>
              <w:spacing w:before="0" w:after="0"/>
              <w:ind w:left="0" w:right="-1"/>
              <w:jc w:val="right"/>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F73563">
              <w:rPr>
                <w:rFonts w:cs="Tahoma"/>
                <w:sz w:val="16"/>
                <w:szCs w:val="16"/>
                <w:lang w:val="x-none"/>
              </w:rPr>
              <w:t>1.797 EUR</w:t>
            </w:r>
          </w:p>
        </w:tc>
        <w:tc>
          <w:tcPr>
            <w:cnfStyle w:val="000010000000" w:firstRow="0" w:lastRow="0" w:firstColumn="0" w:lastColumn="0" w:oddVBand="1" w:evenVBand="0" w:oddHBand="0" w:evenHBand="0" w:firstRowFirstColumn="0" w:firstRowLastColumn="0" w:lastRowFirstColumn="0" w:lastRowLastColumn="0"/>
            <w:tcW w:w="3260" w:type="dxa"/>
          </w:tcPr>
          <w:p w:rsidR="009B07B8" w:rsidRPr="00F73563" w:rsidRDefault="009B07B8" w:rsidP="00F5797C">
            <w:pPr>
              <w:widowControl w:val="0"/>
              <w:spacing w:before="0" w:after="0"/>
              <w:ind w:left="0" w:right="-1"/>
              <w:jc w:val="right"/>
              <w:rPr>
                <w:rFonts w:cs="Tahoma"/>
                <w:sz w:val="16"/>
                <w:szCs w:val="16"/>
                <w:lang w:val="x-none"/>
              </w:rPr>
            </w:pPr>
            <w:r w:rsidRPr="00F73563">
              <w:rPr>
                <w:rFonts w:cs="Tahoma"/>
                <w:sz w:val="16"/>
                <w:szCs w:val="16"/>
                <w:lang w:val="x-none"/>
              </w:rPr>
              <w:t>2</w:t>
            </w:r>
          </w:p>
        </w:tc>
      </w:tr>
      <w:tr w:rsidR="009B07B8" w:rsidRPr="00F73563" w:rsidTr="00F73563">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3369" w:type="dxa"/>
          </w:tcPr>
          <w:p w:rsidR="009B07B8" w:rsidRPr="00F73563" w:rsidRDefault="009B07B8" w:rsidP="00F73563">
            <w:pPr>
              <w:widowControl w:val="0"/>
              <w:spacing w:before="0" w:after="0"/>
              <w:ind w:left="0" w:right="-1"/>
              <w:jc w:val="both"/>
              <w:rPr>
                <w:rFonts w:cs="Tahoma"/>
                <w:sz w:val="16"/>
                <w:szCs w:val="16"/>
                <w:lang w:val="x-none"/>
              </w:rPr>
            </w:pPr>
            <w:r w:rsidRPr="00F73563">
              <w:rPr>
                <w:rFonts w:cs="Tahoma"/>
                <w:sz w:val="16"/>
                <w:szCs w:val="16"/>
                <w:lang w:val="x-none"/>
              </w:rPr>
              <w:t>Kranjski vrtci</w:t>
            </w:r>
          </w:p>
        </w:tc>
        <w:tc>
          <w:tcPr>
            <w:tcW w:w="3118" w:type="dxa"/>
          </w:tcPr>
          <w:p w:rsidR="009B07B8" w:rsidRPr="00F73563" w:rsidRDefault="009B07B8" w:rsidP="00F5797C">
            <w:pPr>
              <w:widowControl w:val="0"/>
              <w:spacing w:before="0" w:after="0"/>
              <w:ind w:left="0" w:right="-1"/>
              <w:jc w:val="right"/>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F73563">
              <w:rPr>
                <w:rFonts w:cs="Tahoma"/>
                <w:sz w:val="16"/>
                <w:szCs w:val="16"/>
                <w:lang w:val="x-none"/>
              </w:rPr>
              <w:t>1.986 EUR</w:t>
            </w:r>
          </w:p>
        </w:tc>
        <w:tc>
          <w:tcPr>
            <w:cnfStyle w:val="000010000000" w:firstRow="0" w:lastRow="0" w:firstColumn="0" w:lastColumn="0" w:oddVBand="1" w:evenVBand="0" w:oddHBand="0" w:evenHBand="0" w:firstRowFirstColumn="0" w:firstRowLastColumn="0" w:lastRowFirstColumn="0" w:lastRowLastColumn="0"/>
            <w:tcW w:w="3260" w:type="dxa"/>
          </w:tcPr>
          <w:p w:rsidR="009B07B8" w:rsidRPr="00F73563" w:rsidRDefault="009B07B8" w:rsidP="00F5797C">
            <w:pPr>
              <w:widowControl w:val="0"/>
              <w:spacing w:before="0" w:after="0"/>
              <w:ind w:left="0" w:right="-1"/>
              <w:jc w:val="right"/>
              <w:rPr>
                <w:rFonts w:cs="Tahoma"/>
                <w:sz w:val="16"/>
                <w:szCs w:val="16"/>
                <w:lang w:val="x-none"/>
              </w:rPr>
            </w:pPr>
            <w:r w:rsidRPr="00F73563">
              <w:rPr>
                <w:rFonts w:cs="Tahoma"/>
                <w:sz w:val="16"/>
                <w:szCs w:val="16"/>
                <w:lang w:val="x-none"/>
              </w:rPr>
              <w:t>0</w:t>
            </w:r>
          </w:p>
        </w:tc>
      </w:tr>
      <w:tr w:rsidR="009B07B8" w:rsidRPr="00F73563" w:rsidTr="00F73563">
        <w:trPr>
          <w:trHeight w:val="255"/>
        </w:trPr>
        <w:tc>
          <w:tcPr>
            <w:cnfStyle w:val="000010000000" w:firstRow="0" w:lastRow="0" w:firstColumn="0" w:lastColumn="0" w:oddVBand="1" w:evenVBand="0" w:oddHBand="0" w:evenHBand="0" w:firstRowFirstColumn="0" w:firstRowLastColumn="0" w:lastRowFirstColumn="0" w:lastRowLastColumn="0"/>
            <w:tcW w:w="3369" w:type="dxa"/>
          </w:tcPr>
          <w:p w:rsidR="009B07B8" w:rsidRPr="00F73563" w:rsidRDefault="009B07B8" w:rsidP="00F73563">
            <w:pPr>
              <w:widowControl w:val="0"/>
              <w:spacing w:before="0" w:after="0"/>
              <w:ind w:left="0" w:right="-1"/>
              <w:jc w:val="both"/>
              <w:rPr>
                <w:rFonts w:cs="Tahoma"/>
                <w:sz w:val="16"/>
                <w:szCs w:val="16"/>
                <w:lang w:val="x-none"/>
              </w:rPr>
            </w:pPr>
            <w:r w:rsidRPr="00F73563">
              <w:rPr>
                <w:rFonts w:cs="Tahoma"/>
                <w:sz w:val="16"/>
                <w:szCs w:val="16"/>
                <w:lang w:val="x-none"/>
              </w:rPr>
              <w:t>Vrtec pri OŠ Naklo</w:t>
            </w:r>
          </w:p>
        </w:tc>
        <w:tc>
          <w:tcPr>
            <w:tcW w:w="3118" w:type="dxa"/>
          </w:tcPr>
          <w:p w:rsidR="009B07B8" w:rsidRPr="00F73563" w:rsidRDefault="009B07B8" w:rsidP="00F5797C">
            <w:pPr>
              <w:widowControl w:val="0"/>
              <w:spacing w:before="0" w:after="0"/>
              <w:ind w:left="0" w:right="-1"/>
              <w:jc w:val="right"/>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F73563">
              <w:rPr>
                <w:rFonts w:cs="Tahoma"/>
                <w:sz w:val="16"/>
                <w:szCs w:val="16"/>
                <w:lang w:val="x-none"/>
              </w:rPr>
              <w:t>2.754 EUR</w:t>
            </w:r>
          </w:p>
        </w:tc>
        <w:tc>
          <w:tcPr>
            <w:cnfStyle w:val="000010000000" w:firstRow="0" w:lastRow="0" w:firstColumn="0" w:lastColumn="0" w:oddVBand="1" w:evenVBand="0" w:oddHBand="0" w:evenHBand="0" w:firstRowFirstColumn="0" w:firstRowLastColumn="0" w:lastRowFirstColumn="0" w:lastRowLastColumn="0"/>
            <w:tcW w:w="3260" w:type="dxa"/>
          </w:tcPr>
          <w:p w:rsidR="009B07B8" w:rsidRPr="00F73563" w:rsidRDefault="009B07B8" w:rsidP="00F5797C">
            <w:pPr>
              <w:widowControl w:val="0"/>
              <w:spacing w:before="0" w:after="0"/>
              <w:ind w:left="0" w:right="-1"/>
              <w:jc w:val="right"/>
              <w:rPr>
                <w:rFonts w:cs="Tahoma"/>
                <w:sz w:val="16"/>
                <w:szCs w:val="16"/>
                <w:lang w:val="x-none"/>
              </w:rPr>
            </w:pPr>
            <w:r w:rsidRPr="00F73563">
              <w:rPr>
                <w:rFonts w:cs="Tahoma"/>
                <w:sz w:val="16"/>
                <w:szCs w:val="16"/>
                <w:lang w:val="x-none"/>
              </w:rPr>
              <w:t>1</w:t>
            </w:r>
          </w:p>
        </w:tc>
      </w:tr>
      <w:tr w:rsidR="009B07B8" w:rsidRPr="00F73563" w:rsidTr="00F73563">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3369" w:type="dxa"/>
          </w:tcPr>
          <w:p w:rsidR="009B07B8" w:rsidRPr="00F73563" w:rsidRDefault="009B07B8" w:rsidP="00F73563">
            <w:pPr>
              <w:widowControl w:val="0"/>
              <w:spacing w:before="0" w:after="0"/>
              <w:ind w:left="0" w:right="-1"/>
              <w:jc w:val="both"/>
              <w:rPr>
                <w:rFonts w:cs="Tahoma"/>
                <w:sz w:val="16"/>
                <w:szCs w:val="16"/>
                <w:lang w:val="x-none"/>
              </w:rPr>
            </w:pPr>
            <w:r w:rsidRPr="00F73563">
              <w:rPr>
                <w:rFonts w:cs="Tahoma"/>
                <w:sz w:val="16"/>
                <w:szCs w:val="16"/>
                <w:lang w:val="x-none"/>
              </w:rPr>
              <w:t>Ljubljanski vrtci</w:t>
            </w:r>
          </w:p>
        </w:tc>
        <w:tc>
          <w:tcPr>
            <w:tcW w:w="3118" w:type="dxa"/>
          </w:tcPr>
          <w:p w:rsidR="009B07B8" w:rsidRPr="00F73563" w:rsidRDefault="009B07B8" w:rsidP="00F5797C">
            <w:pPr>
              <w:widowControl w:val="0"/>
              <w:spacing w:before="0" w:after="0"/>
              <w:ind w:left="0" w:right="-1"/>
              <w:jc w:val="right"/>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F73563">
              <w:rPr>
                <w:rFonts w:cs="Tahoma"/>
                <w:sz w:val="16"/>
                <w:szCs w:val="16"/>
                <w:lang w:val="x-none"/>
              </w:rPr>
              <w:t>20 EUR</w:t>
            </w:r>
          </w:p>
        </w:tc>
        <w:tc>
          <w:tcPr>
            <w:cnfStyle w:val="000010000000" w:firstRow="0" w:lastRow="0" w:firstColumn="0" w:lastColumn="0" w:oddVBand="1" w:evenVBand="0" w:oddHBand="0" w:evenHBand="0" w:firstRowFirstColumn="0" w:firstRowLastColumn="0" w:lastRowFirstColumn="0" w:lastRowLastColumn="0"/>
            <w:tcW w:w="3260" w:type="dxa"/>
          </w:tcPr>
          <w:p w:rsidR="009B07B8" w:rsidRPr="00F73563" w:rsidRDefault="009B07B8" w:rsidP="00F5797C">
            <w:pPr>
              <w:widowControl w:val="0"/>
              <w:spacing w:before="0" w:after="0"/>
              <w:ind w:left="0" w:right="-1"/>
              <w:jc w:val="right"/>
              <w:rPr>
                <w:rFonts w:cs="Tahoma"/>
                <w:sz w:val="16"/>
                <w:szCs w:val="16"/>
                <w:lang w:val="x-none"/>
              </w:rPr>
            </w:pPr>
            <w:r w:rsidRPr="00F73563">
              <w:rPr>
                <w:rFonts w:cs="Tahoma"/>
                <w:sz w:val="16"/>
                <w:szCs w:val="16"/>
                <w:lang w:val="x-none"/>
              </w:rPr>
              <w:t>1</w:t>
            </w:r>
          </w:p>
        </w:tc>
      </w:tr>
      <w:tr w:rsidR="009B07B8" w:rsidRPr="00F73563" w:rsidTr="00F73563">
        <w:trPr>
          <w:trHeight w:val="255"/>
        </w:trPr>
        <w:tc>
          <w:tcPr>
            <w:cnfStyle w:val="000010000000" w:firstRow="0" w:lastRow="0" w:firstColumn="0" w:lastColumn="0" w:oddVBand="1" w:evenVBand="0" w:oddHBand="0" w:evenHBand="0" w:firstRowFirstColumn="0" w:firstRowLastColumn="0" w:lastRowFirstColumn="0" w:lastRowLastColumn="0"/>
            <w:tcW w:w="3369" w:type="dxa"/>
          </w:tcPr>
          <w:p w:rsidR="009B07B8" w:rsidRPr="00F73563" w:rsidRDefault="009B07B8" w:rsidP="00F73563">
            <w:pPr>
              <w:widowControl w:val="0"/>
              <w:spacing w:before="0" w:after="0"/>
              <w:ind w:left="0" w:right="-1"/>
              <w:jc w:val="both"/>
              <w:rPr>
                <w:rFonts w:cs="Tahoma"/>
                <w:b/>
                <w:bCs/>
                <w:sz w:val="16"/>
                <w:szCs w:val="16"/>
                <w:lang w:val="x-none"/>
              </w:rPr>
            </w:pPr>
            <w:r w:rsidRPr="00F73563">
              <w:rPr>
                <w:rFonts w:cs="Tahoma"/>
                <w:b/>
                <w:bCs/>
                <w:sz w:val="16"/>
                <w:szCs w:val="16"/>
                <w:lang w:val="x-none"/>
              </w:rPr>
              <w:t>skupaj</w:t>
            </w:r>
          </w:p>
        </w:tc>
        <w:tc>
          <w:tcPr>
            <w:tcW w:w="3118" w:type="dxa"/>
          </w:tcPr>
          <w:p w:rsidR="009B07B8" w:rsidRPr="00F73563" w:rsidRDefault="009B07B8" w:rsidP="00F5797C">
            <w:pPr>
              <w:widowControl w:val="0"/>
              <w:spacing w:before="0" w:after="0"/>
              <w:ind w:left="0" w:right="-1"/>
              <w:jc w:val="right"/>
              <w:cnfStyle w:val="000000000000" w:firstRow="0" w:lastRow="0" w:firstColumn="0" w:lastColumn="0" w:oddVBand="0" w:evenVBand="0" w:oddHBand="0" w:evenHBand="0" w:firstRowFirstColumn="0" w:firstRowLastColumn="0" w:lastRowFirstColumn="0" w:lastRowLastColumn="0"/>
              <w:rPr>
                <w:rFonts w:cs="Tahoma"/>
                <w:b/>
                <w:bCs/>
                <w:sz w:val="16"/>
                <w:szCs w:val="16"/>
                <w:lang w:val="x-none"/>
              </w:rPr>
            </w:pPr>
            <w:r w:rsidRPr="00F73563">
              <w:rPr>
                <w:rFonts w:cs="Tahoma"/>
                <w:b/>
                <w:bCs/>
                <w:sz w:val="16"/>
                <w:szCs w:val="16"/>
                <w:lang w:val="x-none"/>
              </w:rPr>
              <w:t>429.887 EUR</w:t>
            </w:r>
          </w:p>
        </w:tc>
        <w:tc>
          <w:tcPr>
            <w:cnfStyle w:val="000010000000" w:firstRow="0" w:lastRow="0" w:firstColumn="0" w:lastColumn="0" w:oddVBand="1" w:evenVBand="0" w:oddHBand="0" w:evenHBand="0" w:firstRowFirstColumn="0" w:firstRowLastColumn="0" w:lastRowFirstColumn="0" w:lastRowLastColumn="0"/>
            <w:tcW w:w="3260" w:type="dxa"/>
          </w:tcPr>
          <w:p w:rsidR="009B07B8" w:rsidRPr="00F73563" w:rsidRDefault="009B07B8" w:rsidP="00F5797C">
            <w:pPr>
              <w:widowControl w:val="0"/>
              <w:spacing w:before="0" w:after="0"/>
              <w:ind w:left="0" w:right="-1"/>
              <w:jc w:val="right"/>
              <w:rPr>
                <w:rFonts w:cs="Tahoma"/>
                <w:b/>
                <w:bCs/>
                <w:sz w:val="16"/>
                <w:szCs w:val="16"/>
                <w:lang w:val="x-none"/>
              </w:rPr>
            </w:pPr>
            <w:r w:rsidRPr="00F73563">
              <w:rPr>
                <w:rFonts w:cs="Tahoma"/>
                <w:b/>
                <w:bCs/>
                <w:sz w:val="16"/>
                <w:szCs w:val="16"/>
                <w:lang w:val="x-none"/>
              </w:rPr>
              <w:t>170</w:t>
            </w:r>
          </w:p>
        </w:tc>
      </w:tr>
    </w:tbl>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Realizacija na postavki je bila 96,3%, večjih odstopanj pri stroških oskrbnin ni bilo.</w:t>
      </w:r>
    </w:p>
    <w:p w:rsidR="009B07B8" w:rsidRPr="00C251B8" w:rsidRDefault="009B07B8" w:rsidP="00C251B8">
      <w:pPr>
        <w:pStyle w:val="AHeading6"/>
        <w:pBdr>
          <w:top w:val="none" w:sz="0" w:space="0" w:color="auto"/>
          <w:bottom w:val="none" w:sz="0" w:space="0" w:color="auto"/>
        </w:pBdr>
        <w:tabs>
          <w:tab w:val="decimal" w:pos="9200"/>
        </w:tabs>
        <w:spacing w:line="276" w:lineRule="auto"/>
        <w:ind w:right="-1"/>
        <w:jc w:val="both"/>
        <w:rPr>
          <w:rStyle w:val="Intenzivenpoudarek"/>
          <w:b/>
          <w:sz w:val="24"/>
          <w:szCs w:val="24"/>
        </w:rPr>
      </w:pPr>
      <w:r w:rsidRPr="00C251B8">
        <w:rPr>
          <w:rStyle w:val="Intenzivenpoudarek"/>
          <w:b/>
          <w:sz w:val="24"/>
          <w:szCs w:val="24"/>
        </w:rPr>
        <w:t>1903 Primarno in sekundarno izobraževanje</w:t>
      </w:r>
      <w:r w:rsidRPr="00C251B8">
        <w:rPr>
          <w:rStyle w:val="Intenzivenpoudarek"/>
          <w:b/>
          <w:sz w:val="24"/>
          <w:szCs w:val="24"/>
        </w:rPr>
        <w:tab/>
        <w:t>87.486 €</w:t>
      </w:r>
    </w:p>
    <w:p w:rsidR="009B07B8" w:rsidRPr="00C251B8" w:rsidRDefault="009B07B8" w:rsidP="00C251B8">
      <w:pPr>
        <w:pStyle w:val="AHeading7"/>
        <w:pBdr>
          <w:top w:val="none" w:sz="0" w:space="0" w:color="auto"/>
          <w:bottom w:val="none" w:sz="0" w:space="0" w:color="auto"/>
        </w:pBdr>
        <w:tabs>
          <w:tab w:val="decimal" w:pos="9200"/>
        </w:tabs>
        <w:ind w:right="-1"/>
        <w:jc w:val="both"/>
        <w:rPr>
          <w:rStyle w:val="Intenzivenpoudarek1"/>
          <w:b/>
          <w:sz w:val="20"/>
        </w:rPr>
      </w:pPr>
      <w:r w:rsidRPr="00C251B8">
        <w:rPr>
          <w:rStyle w:val="Intenzivenpoudarek1"/>
          <w:b/>
          <w:sz w:val="20"/>
        </w:rPr>
        <w:t>19039001 Osnovno šolstvo</w:t>
      </w:r>
      <w:r w:rsidRPr="00C251B8">
        <w:rPr>
          <w:rStyle w:val="Intenzivenpoudarek1"/>
          <w:b/>
          <w:sz w:val="20"/>
        </w:rPr>
        <w:tab/>
        <w:t>75.623 €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Zakonske in druge pravne podlage, ki pojasnjujejo delovno področje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Zakon o organizaciji in financiranju vzgoje in izobraževanja, Zakon o osnovni šoli, Zakon o usmerjanju otrok s posebnimi potrebami, Odloki o ustanovitvi javnega zavoda Osnovna šola Žirovnica, Pogodba o kriterijih za zagotavljanje pogojev za delovanje javnega zavoda OŠ Poldeta Stražišarja Jesenice</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V skladu z zakonodajo je cilj programa zagotoviti ustrezne pogoje za dejavnost in razvoj osnovnega šolstva. Letno uresničevanje tega cilja zajemna kritje stroškov dodatnega programa v šoli in s tem večji nivo znanja učencev, kritje stroškov tekočega vzdrževanja, ogrevanja in drugih materialnih stroškov, vzdrževanje prostora in posodabljanje opreme na osnovni šoli, katere ustanoviteljica je občina. Materialni pogoji za delo OŠ so izredno dobri.</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Nastanek morebitnih nedopustnih ali nepričakovanih posledic pri izvajanju programa dela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Posebnosti pri izvajanju programa ni bilo.</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Poslovanje šole poteka v skladu s predpisanimi normativi in standardi, zato je s tega vidika gospodarno.</w:t>
      </w:r>
    </w:p>
    <w:p w:rsidR="009B07B8" w:rsidRPr="00C251B8" w:rsidRDefault="009B07B8" w:rsidP="00C251B8">
      <w:pPr>
        <w:pStyle w:val="PP-naslov"/>
        <w:spacing w:before="360" w:line="276" w:lineRule="auto"/>
        <w:rPr>
          <w:sz w:val="22"/>
          <w:szCs w:val="22"/>
        </w:rPr>
      </w:pPr>
      <w:r w:rsidRPr="00C251B8">
        <w:rPr>
          <w:sz w:val="22"/>
          <w:szCs w:val="22"/>
        </w:rPr>
        <w:t>1911 OSNOVNA ŠOLA ŽIROVNICA</w:t>
      </w:r>
      <w:r w:rsidRPr="00C251B8">
        <w:rPr>
          <w:sz w:val="22"/>
          <w:szCs w:val="22"/>
        </w:rPr>
        <w:tab/>
        <w:t>58.962 €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Na podlagi zakona je lokalna skupnost dolžna zagotavljati sredstva za materialne stroške šolskega prostora, ki so vezani na uporabo šolskega prostora, sredstva za tekoče vzdrževanje prostora ter del sredstev za </w:t>
      </w:r>
      <w:r w:rsidRPr="007B69C0">
        <w:rPr>
          <w:rFonts w:ascii="Tahoma" w:hAnsi="Tahoma" w:cs="Tahoma"/>
          <w:lang w:val="x-none"/>
        </w:rPr>
        <w:lastRenderedPageBreak/>
        <w:t>dodatni program. Sredstva za druge naloge - dodatni program so bila namenjena za izvedbo fakultativnih, projektnih, razvojnih dejavnosti in financiranje nadstandardnih storitev v šolstvu (nivojska športna vzgoja, izvedba namenskih dni, nakup didaktične opreme in strokovne literature, pouk računalništva v 5. razredu, prireditev ob zaključku koledarskega leta za učence, mednarodne izmenjave, preventivni programi).</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Višina izplačanih tekočih transferov v letu 2017 je bila sledeča:</w:t>
      </w:r>
    </w:p>
    <w:tbl>
      <w:tblPr>
        <w:tblStyle w:val="Slog51"/>
        <w:tblW w:w="9606" w:type="dxa"/>
        <w:tblLayout w:type="fixed"/>
        <w:tblLook w:val="0020" w:firstRow="1" w:lastRow="0" w:firstColumn="0" w:lastColumn="0" w:noHBand="0" w:noVBand="0"/>
      </w:tblPr>
      <w:tblGrid>
        <w:gridCol w:w="3227"/>
        <w:gridCol w:w="3260"/>
        <w:gridCol w:w="3119"/>
      </w:tblGrid>
      <w:tr w:rsidR="00AC3B99" w:rsidRPr="00AC3B99" w:rsidTr="00AC3B99">
        <w:trPr>
          <w:cnfStyle w:val="100000000000" w:firstRow="1" w:lastRow="0" w:firstColumn="0" w:lastColumn="0" w:oddVBand="0" w:evenVBand="0" w:oddHBand="0" w:evenHBand="0" w:firstRowFirstColumn="0" w:firstRowLastColumn="0" w:lastRowFirstColumn="0" w:lastRowLastColumn="0"/>
          <w:trHeight w:val="381"/>
        </w:trPr>
        <w:tc>
          <w:tcPr>
            <w:cnfStyle w:val="000010000000" w:firstRow="0" w:lastRow="0" w:firstColumn="0" w:lastColumn="0" w:oddVBand="1" w:evenVBand="0" w:oddHBand="0" w:evenHBand="0" w:firstRowFirstColumn="0" w:firstRowLastColumn="0" w:lastRowFirstColumn="0" w:lastRowLastColumn="0"/>
            <w:tcW w:w="3227" w:type="dxa"/>
          </w:tcPr>
          <w:p w:rsidR="009B07B8" w:rsidRPr="00AC3B99" w:rsidRDefault="009B07B8" w:rsidP="00AC3B99">
            <w:pPr>
              <w:widowControl w:val="0"/>
              <w:spacing w:after="0"/>
              <w:ind w:left="0"/>
              <w:jc w:val="both"/>
              <w:rPr>
                <w:rFonts w:cs="Tahoma"/>
                <w:color w:val="000000"/>
                <w:szCs w:val="14"/>
                <w:lang w:val="x-none"/>
              </w:rPr>
            </w:pPr>
            <w:r w:rsidRPr="00AC3B99">
              <w:rPr>
                <w:rFonts w:cs="Tahoma"/>
                <w:color w:val="000000"/>
                <w:szCs w:val="14"/>
                <w:lang w:val="x-none"/>
              </w:rPr>
              <w:t>vrsta</w:t>
            </w:r>
          </w:p>
        </w:tc>
        <w:tc>
          <w:tcPr>
            <w:tcW w:w="3260" w:type="dxa"/>
          </w:tcPr>
          <w:p w:rsidR="009B07B8" w:rsidRPr="00AC3B99" w:rsidRDefault="009B07B8" w:rsidP="00F5797C">
            <w:pPr>
              <w:widowControl w:val="0"/>
              <w:spacing w:after="0"/>
              <w:ind w:left="0"/>
              <w:jc w:val="right"/>
              <w:cnfStyle w:val="100000000000" w:firstRow="1" w:lastRow="0" w:firstColumn="0" w:lastColumn="0" w:oddVBand="0" w:evenVBand="0" w:oddHBand="0" w:evenHBand="0" w:firstRowFirstColumn="0" w:firstRowLastColumn="0" w:lastRowFirstColumn="0" w:lastRowLastColumn="0"/>
              <w:rPr>
                <w:rFonts w:cs="Tahoma"/>
                <w:color w:val="000000"/>
                <w:szCs w:val="14"/>
                <w:lang w:val="x-none"/>
              </w:rPr>
            </w:pPr>
            <w:r w:rsidRPr="00AC3B99">
              <w:rPr>
                <w:rFonts w:cs="Tahoma"/>
                <w:color w:val="000000"/>
                <w:szCs w:val="14"/>
                <w:lang w:val="x-none"/>
              </w:rPr>
              <w:t>plan</w:t>
            </w:r>
          </w:p>
        </w:tc>
        <w:tc>
          <w:tcPr>
            <w:cnfStyle w:val="000010000000" w:firstRow="0" w:lastRow="0" w:firstColumn="0" w:lastColumn="0" w:oddVBand="1" w:evenVBand="0" w:oddHBand="0" w:evenHBand="0" w:firstRowFirstColumn="0" w:firstRowLastColumn="0" w:lastRowFirstColumn="0" w:lastRowLastColumn="0"/>
            <w:tcW w:w="3119" w:type="dxa"/>
          </w:tcPr>
          <w:p w:rsidR="009B07B8" w:rsidRPr="00AC3B99" w:rsidRDefault="009B07B8" w:rsidP="00F5797C">
            <w:pPr>
              <w:widowControl w:val="0"/>
              <w:spacing w:after="0"/>
              <w:ind w:left="0"/>
              <w:jc w:val="right"/>
              <w:rPr>
                <w:rFonts w:cs="Tahoma"/>
                <w:color w:val="000000"/>
                <w:szCs w:val="14"/>
                <w:lang w:val="x-none"/>
              </w:rPr>
            </w:pPr>
            <w:r w:rsidRPr="00AC3B99">
              <w:rPr>
                <w:rFonts w:cs="Tahoma"/>
                <w:color w:val="000000"/>
                <w:szCs w:val="14"/>
                <w:lang w:val="x-none"/>
              </w:rPr>
              <w:t>realizacija</w:t>
            </w:r>
          </w:p>
        </w:tc>
      </w:tr>
      <w:tr w:rsidR="009B07B8" w:rsidRPr="00AC3B99" w:rsidTr="00AC3B99">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3227" w:type="dxa"/>
          </w:tcPr>
          <w:p w:rsidR="009B07B8" w:rsidRPr="00AC3B99" w:rsidRDefault="009B07B8" w:rsidP="00AC3B99">
            <w:pPr>
              <w:widowControl w:val="0"/>
              <w:spacing w:before="0" w:after="0"/>
              <w:ind w:left="0" w:right="-1"/>
              <w:jc w:val="both"/>
              <w:rPr>
                <w:rFonts w:cs="Tahoma"/>
                <w:sz w:val="16"/>
                <w:szCs w:val="16"/>
                <w:lang w:val="x-none"/>
              </w:rPr>
            </w:pPr>
            <w:r w:rsidRPr="00AC3B99">
              <w:rPr>
                <w:rFonts w:cs="Tahoma"/>
                <w:sz w:val="16"/>
                <w:szCs w:val="16"/>
                <w:lang w:val="x-none"/>
              </w:rPr>
              <w:t>materialni stroški</w:t>
            </w:r>
          </w:p>
        </w:tc>
        <w:tc>
          <w:tcPr>
            <w:tcW w:w="3260" w:type="dxa"/>
          </w:tcPr>
          <w:p w:rsidR="009B07B8" w:rsidRPr="00AC3B99" w:rsidRDefault="009B07B8" w:rsidP="00F5797C">
            <w:pPr>
              <w:widowControl w:val="0"/>
              <w:spacing w:before="0" w:after="0"/>
              <w:ind w:left="0" w:right="-1"/>
              <w:jc w:val="right"/>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AC3B99">
              <w:rPr>
                <w:rFonts w:cs="Tahoma"/>
                <w:sz w:val="16"/>
                <w:szCs w:val="16"/>
                <w:lang w:val="x-none"/>
              </w:rPr>
              <w:t>22.531 EUR</w:t>
            </w:r>
          </w:p>
        </w:tc>
        <w:tc>
          <w:tcPr>
            <w:cnfStyle w:val="000010000000" w:firstRow="0" w:lastRow="0" w:firstColumn="0" w:lastColumn="0" w:oddVBand="1" w:evenVBand="0" w:oddHBand="0" w:evenHBand="0" w:firstRowFirstColumn="0" w:firstRowLastColumn="0" w:lastRowFirstColumn="0" w:lastRowLastColumn="0"/>
            <w:tcW w:w="3119" w:type="dxa"/>
          </w:tcPr>
          <w:p w:rsidR="009B07B8" w:rsidRPr="00AC3B99" w:rsidRDefault="009B07B8" w:rsidP="00F5797C">
            <w:pPr>
              <w:widowControl w:val="0"/>
              <w:spacing w:before="0" w:after="0"/>
              <w:ind w:left="0" w:right="-1"/>
              <w:jc w:val="right"/>
              <w:rPr>
                <w:rFonts w:cs="Tahoma"/>
                <w:sz w:val="16"/>
                <w:szCs w:val="16"/>
                <w:lang w:val="x-none"/>
              </w:rPr>
            </w:pPr>
            <w:r w:rsidRPr="00AC3B99">
              <w:rPr>
                <w:rFonts w:cs="Tahoma"/>
                <w:sz w:val="16"/>
                <w:szCs w:val="16"/>
                <w:lang w:val="x-none"/>
              </w:rPr>
              <w:t>18.559 EUR</w:t>
            </w:r>
          </w:p>
        </w:tc>
      </w:tr>
      <w:tr w:rsidR="009B07B8" w:rsidRPr="00AC3B99" w:rsidTr="00AC3B99">
        <w:trPr>
          <w:trHeight w:val="255"/>
        </w:trPr>
        <w:tc>
          <w:tcPr>
            <w:cnfStyle w:val="000010000000" w:firstRow="0" w:lastRow="0" w:firstColumn="0" w:lastColumn="0" w:oddVBand="1" w:evenVBand="0" w:oddHBand="0" w:evenHBand="0" w:firstRowFirstColumn="0" w:firstRowLastColumn="0" w:lastRowFirstColumn="0" w:lastRowLastColumn="0"/>
            <w:tcW w:w="3227" w:type="dxa"/>
          </w:tcPr>
          <w:p w:rsidR="009B07B8" w:rsidRPr="00AC3B99" w:rsidRDefault="009B07B8" w:rsidP="00AC3B99">
            <w:pPr>
              <w:widowControl w:val="0"/>
              <w:spacing w:before="0" w:after="0"/>
              <w:ind w:left="0" w:right="-1"/>
              <w:jc w:val="both"/>
              <w:rPr>
                <w:rFonts w:cs="Tahoma"/>
                <w:sz w:val="16"/>
                <w:szCs w:val="16"/>
                <w:lang w:val="x-none"/>
              </w:rPr>
            </w:pPr>
            <w:r w:rsidRPr="00AC3B99">
              <w:rPr>
                <w:rFonts w:cs="Tahoma"/>
                <w:sz w:val="16"/>
                <w:szCs w:val="16"/>
                <w:lang w:val="x-none"/>
              </w:rPr>
              <w:t>ogrevanje</w:t>
            </w:r>
          </w:p>
        </w:tc>
        <w:tc>
          <w:tcPr>
            <w:tcW w:w="3260" w:type="dxa"/>
          </w:tcPr>
          <w:p w:rsidR="009B07B8" w:rsidRPr="00AC3B99" w:rsidRDefault="009B07B8" w:rsidP="00F5797C">
            <w:pPr>
              <w:widowControl w:val="0"/>
              <w:spacing w:before="0" w:after="0"/>
              <w:ind w:left="0" w:right="-1"/>
              <w:jc w:val="right"/>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AC3B99">
              <w:rPr>
                <w:rFonts w:cs="Tahoma"/>
                <w:sz w:val="16"/>
                <w:szCs w:val="16"/>
                <w:lang w:val="x-none"/>
              </w:rPr>
              <w:t>13.290 EUR</w:t>
            </w:r>
          </w:p>
        </w:tc>
        <w:tc>
          <w:tcPr>
            <w:cnfStyle w:val="000010000000" w:firstRow="0" w:lastRow="0" w:firstColumn="0" w:lastColumn="0" w:oddVBand="1" w:evenVBand="0" w:oddHBand="0" w:evenHBand="0" w:firstRowFirstColumn="0" w:firstRowLastColumn="0" w:lastRowFirstColumn="0" w:lastRowLastColumn="0"/>
            <w:tcW w:w="3119" w:type="dxa"/>
          </w:tcPr>
          <w:p w:rsidR="009B07B8" w:rsidRPr="00AC3B99" w:rsidRDefault="009B07B8" w:rsidP="00F5797C">
            <w:pPr>
              <w:widowControl w:val="0"/>
              <w:spacing w:before="0" w:after="0"/>
              <w:ind w:left="0" w:right="-1"/>
              <w:jc w:val="right"/>
              <w:rPr>
                <w:rFonts w:cs="Tahoma"/>
                <w:sz w:val="16"/>
                <w:szCs w:val="16"/>
                <w:lang w:val="x-none"/>
              </w:rPr>
            </w:pPr>
            <w:r w:rsidRPr="00AC3B99">
              <w:rPr>
                <w:rFonts w:cs="Tahoma"/>
                <w:sz w:val="16"/>
                <w:szCs w:val="16"/>
                <w:lang w:val="x-none"/>
              </w:rPr>
              <w:t>9.312 EUR</w:t>
            </w:r>
          </w:p>
        </w:tc>
      </w:tr>
      <w:tr w:rsidR="009B07B8" w:rsidRPr="00AC3B99" w:rsidTr="00AC3B99">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3227" w:type="dxa"/>
          </w:tcPr>
          <w:p w:rsidR="009B07B8" w:rsidRPr="00AC3B99" w:rsidRDefault="009B07B8" w:rsidP="00AC3B99">
            <w:pPr>
              <w:widowControl w:val="0"/>
              <w:spacing w:before="0" w:after="0"/>
              <w:ind w:left="0" w:right="-1"/>
              <w:jc w:val="both"/>
              <w:rPr>
                <w:rFonts w:cs="Tahoma"/>
                <w:sz w:val="16"/>
                <w:szCs w:val="16"/>
                <w:lang w:val="x-none"/>
              </w:rPr>
            </w:pPr>
            <w:r w:rsidRPr="00AC3B99">
              <w:rPr>
                <w:rFonts w:cs="Tahoma"/>
                <w:sz w:val="16"/>
                <w:szCs w:val="16"/>
                <w:lang w:val="x-none"/>
              </w:rPr>
              <w:t>tekoče vzdrževanje</w:t>
            </w:r>
          </w:p>
        </w:tc>
        <w:tc>
          <w:tcPr>
            <w:tcW w:w="3260" w:type="dxa"/>
          </w:tcPr>
          <w:p w:rsidR="009B07B8" w:rsidRPr="00AC3B99" w:rsidRDefault="009B07B8" w:rsidP="00F5797C">
            <w:pPr>
              <w:widowControl w:val="0"/>
              <w:spacing w:before="0" w:after="0"/>
              <w:ind w:left="0" w:right="-1"/>
              <w:jc w:val="right"/>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AC3B99">
              <w:rPr>
                <w:rFonts w:cs="Tahoma"/>
                <w:sz w:val="16"/>
                <w:szCs w:val="16"/>
                <w:lang w:val="x-none"/>
              </w:rPr>
              <w:t>11.762 EUR</w:t>
            </w:r>
          </w:p>
        </w:tc>
        <w:tc>
          <w:tcPr>
            <w:cnfStyle w:val="000010000000" w:firstRow="0" w:lastRow="0" w:firstColumn="0" w:lastColumn="0" w:oddVBand="1" w:evenVBand="0" w:oddHBand="0" w:evenHBand="0" w:firstRowFirstColumn="0" w:firstRowLastColumn="0" w:lastRowFirstColumn="0" w:lastRowLastColumn="0"/>
            <w:tcW w:w="3119" w:type="dxa"/>
          </w:tcPr>
          <w:p w:rsidR="009B07B8" w:rsidRPr="00AC3B99" w:rsidRDefault="009B07B8" w:rsidP="00F5797C">
            <w:pPr>
              <w:widowControl w:val="0"/>
              <w:spacing w:before="0" w:after="0"/>
              <w:ind w:left="0" w:right="-1"/>
              <w:jc w:val="right"/>
              <w:rPr>
                <w:rFonts w:cs="Tahoma"/>
                <w:sz w:val="16"/>
                <w:szCs w:val="16"/>
                <w:lang w:val="x-none"/>
              </w:rPr>
            </w:pPr>
            <w:r w:rsidRPr="00AC3B99">
              <w:rPr>
                <w:rFonts w:cs="Tahoma"/>
                <w:sz w:val="16"/>
                <w:szCs w:val="16"/>
                <w:lang w:val="x-none"/>
              </w:rPr>
              <w:t>11.742 EUR</w:t>
            </w:r>
          </w:p>
        </w:tc>
      </w:tr>
      <w:tr w:rsidR="009B07B8" w:rsidRPr="00AC3B99" w:rsidTr="00AC3B99">
        <w:trPr>
          <w:trHeight w:val="255"/>
        </w:trPr>
        <w:tc>
          <w:tcPr>
            <w:cnfStyle w:val="000010000000" w:firstRow="0" w:lastRow="0" w:firstColumn="0" w:lastColumn="0" w:oddVBand="1" w:evenVBand="0" w:oddHBand="0" w:evenHBand="0" w:firstRowFirstColumn="0" w:firstRowLastColumn="0" w:lastRowFirstColumn="0" w:lastRowLastColumn="0"/>
            <w:tcW w:w="3227" w:type="dxa"/>
          </w:tcPr>
          <w:p w:rsidR="009B07B8" w:rsidRPr="00AC3B99" w:rsidRDefault="009B07B8" w:rsidP="00AC3B99">
            <w:pPr>
              <w:widowControl w:val="0"/>
              <w:spacing w:before="0" w:after="0"/>
              <w:ind w:left="0" w:right="-1"/>
              <w:jc w:val="both"/>
              <w:rPr>
                <w:rFonts w:cs="Tahoma"/>
                <w:sz w:val="16"/>
                <w:szCs w:val="16"/>
                <w:lang w:val="x-none"/>
              </w:rPr>
            </w:pPr>
            <w:r w:rsidRPr="00AC3B99">
              <w:rPr>
                <w:rFonts w:cs="Tahoma"/>
                <w:sz w:val="16"/>
                <w:szCs w:val="16"/>
                <w:lang w:val="x-none"/>
              </w:rPr>
              <w:t>dodatni program</w:t>
            </w:r>
          </w:p>
        </w:tc>
        <w:tc>
          <w:tcPr>
            <w:tcW w:w="3260" w:type="dxa"/>
          </w:tcPr>
          <w:p w:rsidR="009B07B8" w:rsidRPr="00AC3B99" w:rsidRDefault="009B07B8" w:rsidP="00F5797C">
            <w:pPr>
              <w:widowControl w:val="0"/>
              <w:spacing w:before="0" w:after="0"/>
              <w:ind w:left="0" w:right="-1"/>
              <w:jc w:val="right"/>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AC3B99">
              <w:rPr>
                <w:rFonts w:cs="Tahoma"/>
                <w:sz w:val="16"/>
                <w:szCs w:val="16"/>
                <w:lang w:val="x-none"/>
              </w:rPr>
              <w:t>19.329 EUR</w:t>
            </w:r>
          </w:p>
        </w:tc>
        <w:tc>
          <w:tcPr>
            <w:cnfStyle w:val="000010000000" w:firstRow="0" w:lastRow="0" w:firstColumn="0" w:lastColumn="0" w:oddVBand="1" w:evenVBand="0" w:oddHBand="0" w:evenHBand="0" w:firstRowFirstColumn="0" w:firstRowLastColumn="0" w:lastRowFirstColumn="0" w:lastRowLastColumn="0"/>
            <w:tcW w:w="3119" w:type="dxa"/>
          </w:tcPr>
          <w:p w:rsidR="009B07B8" w:rsidRPr="00AC3B99" w:rsidRDefault="009B07B8" w:rsidP="00F5797C">
            <w:pPr>
              <w:widowControl w:val="0"/>
              <w:spacing w:before="0" w:after="0"/>
              <w:ind w:left="0" w:right="-1"/>
              <w:jc w:val="right"/>
              <w:rPr>
                <w:rFonts w:cs="Tahoma"/>
                <w:sz w:val="16"/>
                <w:szCs w:val="16"/>
                <w:lang w:val="x-none"/>
              </w:rPr>
            </w:pPr>
            <w:r w:rsidRPr="00AC3B99">
              <w:rPr>
                <w:rFonts w:cs="Tahoma"/>
                <w:sz w:val="16"/>
                <w:szCs w:val="16"/>
                <w:lang w:val="x-none"/>
              </w:rPr>
              <w:t>19.329 EUR</w:t>
            </w:r>
          </w:p>
        </w:tc>
      </w:tr>
      <w:tr w:rsidR="009B07B8" w:rsidRPr="00AC3B99" w:rsidTr="00AC3B99">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3227" w:type="dxa"/>
          </w:tcPr>
          <w:p w:rsidR="009B07B8" w:rsidRPr="00AC3B99" w:rsidRDefault="009B07B8" w:rsidP="00AC3B99">
            <w:pPr>
              <w:widowControl w:val="0"/>
              <w:spacing w:before="0" w:after="0"/>
              <w:ind w:left="0" w:right="-1"/>
              <w:jc w:val="both"/>
              <w:rPr>
                <w:rFonts w:cs="Tahoma"/>
                <w:b/>
                <w:bCs/>
                <w:sz w:val="16"/>
                <w:szCs w:val="16"/>
                <w:lang w:val="x-none"/>
              </w:rPr>
            </w:pPr>
            <w:r w:rsidRPr="00AC3B99">
              <w:rPr>
                <w:rFonts w:cs="Tahoma"/>
                <w:b/>
                <w:bCs/>
                <w:sz w:val="16"/>
                <w:szCs w:val="16"/>
                <w:lang w:val="x-none"/>
              </w:rPr>
              <w:t>skupaj</w:t>
            </w:r>
          </w:p>
        </w:tc>
        <w:tc>
          <w:tcPr>
            <w:tcW w:w="3260" w:type="dxa"/>
          </w:tcPr>
          <w:p w:rsidR="009B07B8" w:rsidRPr="00AC3B99" w:rsidRDefault="009B07B8" w:rsidP="00F5797C">
            <w:pPr>
              <w:widowControl w:val="0"/>
              <w:spacing w:before="0" w:after="0"/>
              <w:ind w:left="0" w:right="-1"/>
              <w:jc w:val="right"/>
              <w:cnfStyle w:val="000000100000" w:firstRow="0" w:lastRow="0" w:firstColumn="0" w:lastColumn="0" w:oddVBand="0" w:evenVBand="0" w:oddHBand="1" w:evenHBand="0" w:firstRowFirstColumn="0" w:firstRowLastColumn="0" w:lastRowFirstColumn="0" w:lastRowLastColumn="0"/>
              <w:rPr>
                <w:rFonts w:cs="Tahoma"/>
                <w:b/>
                <w:bCs/>
                <w:sz w:val="16"/>
                <w:szCs w:val="16"/>
                <w:lang w:val="x-none"/>
              </w:rPr>
            </w:pPr>
            <w:r w:rsidRPr="00AC3B99">
              <w:rPr>
                <w:rFonts w:cs="Tahoma"/>
                <w:b/>
                <w:bCs/>
                <w:sz w:val="16"/>
                <w:szCs w:val="16"/>
                <w:lang w:val="x-none"/>
              </w:rPr>
              <w:t>66.912 EUR</w:t>
            </w:r>
          </w:p>
        </w:tc>
        <w:tc>
          <w:tcPr>
            <w:cnfStyle w:val="000010000000" w:firstRow="0" w:lastRow="0" w:firstColumn="0" w:lastColumn="0" w:oddVBand="1" w:evenVBand="0" w:oddHBand="0" w:evenHBand="0" w:firstRowFirstColumn="0" w:firstRowLastColumn="0" w:lastRowFirstColumn="0" w:lastRowLastColumn="0"/>
            <w:tcW w:w="3119" w:type="dxa"/>
          </w:tcPr>
          <w:p w:rsidR="009B07B8" w:rsidRPr="00AC3B99" w:rsidRDefault="009B07B8" w:rsidP="00F5797C">
            <w:pPr>
              <w:widowControl w:val="0"/>
              <w:spacing w:before="0" w:after="0"/>
              <w:ind w:left="0" w:right="-1"/>
              <w:jc w:val="right"/>
              <w:rPr>
                <w:rFonts w:cs="Tahoma"/>
                <w:b/>
                <w:bCs/>
                <w:sz w:val="16"/>
                <w:szCs w:val="16"/>
                <w:lang w:val="x-none"/>
              </w:rPr>
            </w:pPr>
            <w:r w:rsidRPr="00AC3B99">
              <w:rPr>
                <w:rFonts w:cs="Tahoma"/>
                <w:b/>
                <w:bCs/>
                <w:sz w:val="16"/>
                <w:szCs w:val="16"/>
                <w:lang w:val="x-none"/>
              </w:rPr>
              <w:t>58.962 EUR</w:t>
            </w:r>
          </w:p>
        </w:tc>
      </w:tr>
    </w:tbl>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Realizacija transferov je bila 88%, odstopanje plana od realizacije je bilo tako pri materialnih stroških, kot pri stroških ogrevanja, kar je posledica ukrepov iz naslova energetske sanacije šole.</w:t>
      </w:r>
    </w:p>
    <w:p w:rsidR="009B07B8" w:rsidRPr="00C251B8" w:rsidRDefault="009B07B8" w:rsidP="00C251B8">
      <w:pPr>
        <w:pStyle w:val="PP-naslov"/>
        <w:spacing w:before="360" w:line="276" w:lineRule="auto"/>
        <w:rPr>
          <w:sz w:val="22"/>
          <w:szCs w:val="22"/>
        </w:rPr>
      </w:pPr>
      <w:r w:rsidRPr="00C251B8">
        <w:rPr>
          <w:sz w:val="22"/>
          <w:szCs w:val="22"/>
        </w:rPr>
        <w:t>1912 INVESTICIJA V OŠ ŽIROVNICA</w:t>
      </w:r>
      <w:r w:rsidRPr="00C251B8">
        <w:rPr>
          <w:sz w:val="22"/>
          <w:szCs w:val="22"/>
        </w:rPr>
        <w:tab/>
      </w:r>
      <w:r w:rsidR="00A959B1">
        <w:rPr>
          <w:sz w:val="22"/>
          <w:szCs w:val="22"/>
        </w:rPr>
        <w:tab/>
      </w:r>
      <w:r w:rsidRPr="00C251B8">
        <w:rPr>
          <w:sz w:val="22"/>
          <w:szCs w:val="22"/>
        </w:rPr>
        <w:t>12.230 €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Na proračunski postavki, NRP OB000-07-0032 Investicije v OŠ Žirovnica je bil realiziran investicijski transfer šoli v višini 12.230 EUR, s katerim je uredilo malo igrišče v vrednosti 4.942 EUR in nabavil pomivalni stroj v vrednosti 7.288 EUR.</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Realizacija na projektu prizidka k OŠ Žirovnica (NRP: 192-14-0004) je bila nekoliko nižja od načrtovane, ker so bili stroški ureditve igrišča nekoliko nižji.</w:t>
      </w:r>
    </w:p>
    <w:p w:rsidR="009B07B8" w:rsidRPr="00C251B8" w:rsidRDefault="009B07B8" w:rsidP="00C251B8">
      <w:pPr>
        <w:pStyle w:val="PP-naslov"/>
        <w:spacing w:before="360" w:line="276" w:lineRule="auto"/>
        <w:rPr>
          <w:sz w:val="22"/>
          <w:szCs w:val="22"/>
        </w:rPr>
      </w:pPr>
      <w:r w:rsidRPr="00C251B8">
        <w:rPr>
          <w:sz w:val="22"/>
          <w:szCs w:val="22"/>
        </w:rPr>
        <w:t>1921 OŠ P. STRAŽIŠARJA JESENICE IN OŠ A. JANŠE RADOVLJICA</w:t>
      </w:r>
      <w:r w:rsidRPr="00C251B8">
        <w:rPr>
          <w:sz w:val="22"/>
          <w:szCs w:val="22"/>
        </w:rPr>
        <w:tab/>
        <w:t>4.432 €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tabs>
          <w:tab w:val="left" w:pos="15420"/>
        </w:tabs>
        <w:ind w:left="0" w:right="-1"/>
        <w:jc w:val="both"/>
        <w:rPr>
          <w:rFonts w:ascii="Tahoma" w:hAnsi="Tahoma" w:cs="Tahoma"/>
          <w:lang w:val="x-none"/>
        </w:rPr>
      </w:pPr>
      <w:r w:rsidRPr="007B69C0">
        <w:rPr>
          <w:rFonts w:ascii="Tahoma" w:hAnsi="Tahoma" w:cs="Tahoma"/>
          <w:lang w:val="x-none"/>
        </w:rPr>
        <w:t xml:space="preserve">Občina Žirovnica je OŠ Poldeta Stražišarja Jesenice sofinancirala 13,02% materialnih stroškov, stroškov ogrevanja, tekočega vzdrževanja in sredstev za amortizacijo prostora, ki so jo po zakonu dolžne kriti občine, na območju katerih zavod izvaja svojo dejavnost. Obveznost iz tega naslova je bila realizirana v višini 3.652 EUR. Prav tako je občina sofinancirala OŠ Antona Janša Radovljica stroške logopeda, glede na sorazmerno število učencev, ki obiskujejo šolo s prilagojenim programom v Radovljici v višini 780 EUR.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Odstopanja realizacije od plana so zaradi previsoko postavljenega plana s strani obeh šol, glede na dejanske stroške, ki bremenijo občino Žirovnica.</w:t>
      </w:r>
    </w:p>
    <w:p w:rsidR="009B07B8" w:rsidRPr="00C251B8" w:rsidRDefault="009B07B8" w:rsidP="00C251B8">
      <w:pPr>
        <w:pStyle w:val="AHeading7"/>
        <w:pBdr>
          <w:top w:val="none" w:sz="0" w:space="0" w:color="auto"/>
          <w:bottom w:val="none" w:sz="0" w:space="0" w:color="auto"/>
        </w:pBdr>
        <w:tabs>
          <w:tab w:val="decimal" w:pos="9200"/>
        </w:tabs>
        <w:ind w:right="-1"/>
        <w:jc w:val="both"/>
        <w:rPr>
          <w:rStyle w:val="Intenzivenpoudarek1"/>
          <w:b/>
          <w:sz w:val="20"/>
        </w:rPr>
      </w:pPr>
      <w:r w:rsidRPr="00C251B8">
        <w:rPr>
          <w:rStyle w:val="Intenzivenpoudarek1"/>
          <w:b/>
          <w:sz w:val="20"/>
        </w:rPr>
        <w:t>19039002 Glasbeno šolstvo</w:t>
      </w:r>
      <w:r w:rsidRPr="00C251B8">
        <w:rPr>
          <w:rStyle w:val="Intenzivenpoudarek1"/>
          <w:b/>
          <w:sz w:val="20"/>
        </w:rPr>
        <w:tab/>
        <w:t>11.863 €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Zakonske in druge pravne podlage, ki pojasnjujejo delovno področje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Zakona o organizaciji in financiranju vzgoje in izobraževanja, Zakon o glasbeni šoli, Pogodba o kriterijih za zagotavljanje pogojev za delovanje javnega zavoda Glasbene šole Jesenice.</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Cilji programa je sofinancirati vzdrževanje pogojev za izvajanje osnovne glasbene dejavnosti učencev v skladu z zakonskimi predpisi, podpisanimi dogovori in proračunskimi možnostmi.</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Nastanek morebitnih nedopustnih ali nepričakovanih posledic pri izvajanju programa dela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Posebnosti pri izvajanju programa ni bilo.</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lastRenderedPageBreak/>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Poslovanje glasbene šole poteka v skladu s predpisanimi normativi in standardi, zato je s tega vidika gospodarno.</w:t>
      </w:r>
    </w:p>
    <w:p w:rsidR="009B07B8" w:rsidRPr="00C251B8" w:rsidRDefault="009B07B8" w:rsidP="00C251B8">
      <w:pPr>
        <w:pStyle w:val="PP-naslov"/>
        <w:spacing w:before="360" w:line="276" w:lineRule="auto"/>
        <w:rPr>
          <w:sz w:val="22"/>
          <w:szCs w:val="22"/>
        </w:rPr>
      </w:pPr>
      <w:r w:rsidRPr="00C251B8">
        <w:rPr>
          <w:sz w:val="22"/>
          <w:szCs w:val="22"/>
        </w:rPr>
        <w:t>1931 GLASBENA ŠOLA JESENICE</w:t>
      </w:r>
      <w:r w:rsidRPr="00C251B8">
        <w:rPr>
          <w:sz w:val="22"/>
          <w:szCs w:val="22"/>
        </w:rPr>
        <w:tab/>
        <w:t>11.863 €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Občina Žirovnica je sofinancirala 13,02% materialnih stroškov, stroškov ogrevanja, tekočega vzdrževanja in sredstev za amortizacijo prostora, ki so jo po zakonu dolžne kriti občine, na območju katerih zavod izvaja svojo dejavnost. Prav tako postavka zajema 13,02% stroškov osebnih prejemkov delavcev ter sredstva za izobraževanje učiteljev, saj glasbena šola teh sredstev ne dobi s strani ministrstva. V letu 2017 so se iz proračuna tako plačali transferi za druge izdatke zaposlenim v višini 6.883 EUR in transferi za izdatke za blago in storitve v višini 4.980 EUR.</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Odstopanja realizacije od plana so minimalna.</w:t>
      </w:r>
    </w:p>
    <w:p w:rsidR="009B07B8" w:rsidRPr="00C251B8" w:rsidRDefault="009B07B8" w:rsidP="00C251B8">
      <w:pPr>
        <w:pStyle w:val="AHeading6"/>
        <w:pBdr>
          <w:top w:val="none" w:sz="0" w:space="0" w:color="auto"/>
          <w:bottom w:val="none" w:sz="0" w:space="0" w:color="auto"/>
        </w:pBdr>
        <w:tabs>
          <w:tab w:val="decimal" w:pos="9200"/>
        </w:tabs>
        <w:spacing w:line="276" w:lineRule="auto"/>
        <w:ind w:right="-1"/>
        <w:jc w:val="both"/>
        <w:rPr>
          <w:rStyle w:val="Intenzivenpoudarek"/>
          <w:b/>
          <w:sz w:val="24"/>
          <w:szCs w:val="24"/>
        </w:rPr>
      </w:pPr>
      <w:r w:rsidRPr="00C251B8">
        <w:rPr>
          <w:rStyle w:val="Intenzivenpoudarek"/>
          <w:b/>
          <w:sz w:val="24"/>
          <w:szCs w:val="24"/>
        </w:rPr>
        <w:t>1905 Drugi izobraževalni programi</w:t>
      </w:r>
      <w:r w:rsidRPr="00C251B8">
        <w:rPr>
          <w:rStyle w:val="Intenzivenpoudarek"/>
          <w:b/>
          <w:sz w:val="24"/>
          <w:szCs w:val="24"/>
        </w:rPr>
        <w:tab/>
        <w:t>4.583 €</w:t>
      </w:r>
    </w:p>
    <w:p w:rsidR="009B07B8" w:rsidRPr="00C251B8" w:rsidRDefault="009B07B8" w:rsidP="00C251B8">
      <w:pPr>
        <w:pStyle w:val="AHeading7"/>
        <w:pBdr>
          <w:top w:val="none" w:sz="0" w:space="0" w:color="auto"/>
          <w:bottom w:val="none" w:sz="0" w:space="0" w:color="auto"/>
        </w:pBdr>
        <w:tabs>
          <w:tab w:val="decimal" w:pos="9200"/>
        </w:tabs>
        <w:ind w:right="-1"/>
        <w:jc w:val="both"/>
        <w:rPr>
          <w:rStyle w:val="Intenzivenpoudarek1"/>
          <w:b/>
          <w:sz w:val="20"/>
        </w:rPr>
      </w:pPr>
      <w:r w:rsidRPr="00C251B8">
        <w:rPr>
          <w:rStyle w:val="Intenzivenpoudarek1"/>
          <w:b/>
          <w:sz w:val="20"/>
        </w:rPr>
        <w:t>19059001 Izobraževanje odraslih</w:t>
      </w:r>
      <w:r w:rsidRPr="00C251B8">
        <w:rPr>
          <w:rStyle w:val="Intenzivenpoudarek1"/>
          <w:b/>
          <w:sz w:val="20"/>
        </w:rPr>
        <w:tab/>
        <w:t>4.583 €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Zakonske in druge pravne podlage, ki pojasnjujejo delovno področje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Nacionalni program izobraževanja odraslih, Zakon o izobraževanju odraslih.</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Cilji programa je zviševanje izobrazbene ravni na vseh stopnjah in zagotavljanje različnih oblik in možnosti za usposabljanje</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Nastanek morebitnih nedopustnih ali nepričakovanih posledic pri izvajanju programa dela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Posebnosti pri izvajanju programa ni bilo.</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Poslovanje Ljudske univerze poteka v skladu s predpisanimi normativi in standardi, zato je s tega vidika gospodarno.</w:t>
      </w:r>
    </w:p>
    <w:p w:rsidR="009B07B8" w:rsidRPr="00C251B8" w:rsidRDefault="009B07B8" w:rsidP="00C251B8">
      <w:pPr>
        <w:pStyle w:val="PP-naslov"/>
        <w:spacing w:before="360" w:line="276" w:lineRule="auto"/>
        <w:rPr>
          <w:sz w:val="22"/>
          <w:szCs w:val="22"/>
        </w:rPr>
      </w:pPr>
      <w:r w:rsidRPr="00C251B8">
        <w:rPr>
          <w:sz w:val="22"/>
          <w:szCs w:val="22"/>
        </w:rPr>
        <w:t>1941 LJUDSKA UNIVERZA JESENICE IN LJUDSKA UNIVERZA RADOVLJICA</w:t>
      </w:r>
      <w:r w:rsidRPr="00C251B8">
        <w:rPr>
          <w:sz w:val="22"/>
          <w:szCs w:val="22"/>
        </w:rPr>
        <w:tab/>
        <w:t>4.583 €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Na postavki so realizirana sredstva za sofinanciranje dejavnosti osnovnošolskega izobraževanja odraslih, ki ga je po zakonu dolžna kriti občina v višini 163 EUR ter sredstva za delovanje Večgeneracijskega centra na območju Občine Žirovnica v višini 4.420 EUR.</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Odstopanj realizacije od plana ni bilo.</w:t>
      </w:r>
    </w:p>
    <w:p w:rsidR="009B07B8" w:rsidRPr="00C251B8" w:rsidRDefault="009B07B8" w:rsidP="00C251B8">
      <w:pPr>
        <w:pStyle w:val="AHeading6"/>
        <w:pBdr>
          <w:top w:val="none" w:sz="0" w:space="0" w:color="auto"/>
          <w:bottom w:val="none" w:sz="0" w:space="0" w:color="auto"/>
        </w:pBdr>
        <w:tabs>
          <w:tab w:val="decimal" w:pos="9200"/>
        </w:tabs>
        <w:spacing w:line="276" w:lineRule="auto"/>
        <w:ind w:right="-1"/>
        <w:jc w:val="both"/>
        <w:rPr>
          <w:rStyle w:val="Intenzivenpoudarek"/>
          <w:b/>
          <w:sz w:val="24"/>
          <w:szCs w:val="24"/>
        </w:rPr>
      </w:pPr>
      <w:r w:rsidRPr="00C251B8">
        <w:rPr>
          <w:rStyle w:val="Intenzivenpoudarek"/>
          <w:b/>
          <w:sz w:val="24"/>
          <w:szCs w:val="24"/>
        </w:rPr>
        <w:t>1906 Pomoči šolajočim</w:t>
      </w:r>
      <w:r w:rsidRPr="00C251B8">
        <w:rPr>
          <w:rStyle w:val="Intenzivenpoudarek"/>
          <w:b/>
          <w:sz w:val="24"/>
          <w:szCs w:val="24"/>
        </w:rPr>
        <w:tab/>
        <w:t>49.529 €</w:t>
      </w:r>
    </w:p>
    <w:p w:rsidR="009B07B8" w:rsidRPr="00C251B8" w:rsidRDefault="009B07B8" w:rsidP="00C251B8">
      <w:pPr>
        <w:pStyle w:val="AHeading7"/>
        <w:pBdr>
          <w:top w:val="none" w:sz="0" w:space="0" w:color="auto"/>
          <w:bottom w:val="none" w:sz="0" w:space="0" w:color="auto"/>
        </w:pBdr>
        <w:tabs>
          <w:tab w:val="decimal" w:pos="9200"/>
        </w:tabs>
        <w:ind w:right="-1"/>
        <w:jc w:val="both"/>
        <w:rPr>
          <w:rStyle w:val="Intenzivenpoudarek1"/>
          <w:b/>
          <w:sz w:val="20"/>
        </w:rPr>
      </w:pPr>
      <w:r w:rsidRPr="00C251B8">
        <w:rPr>
          <w:rStyle w:val="Intenzivenpoudarek1"/>
          <w:b/>
          <w:sz w:val="20"/>
        </w:rPr>
        <w:t>19069001 Pomoči v osnovnem šolstvu</w:t>
      </w:r>
      <w:r w:rsidRPr="00C251B8">
        <w:rPr>
          <w:rStyle w:val="Intenzivenpoudarek1"/>
          <w:b/>
          <w:sz w:val="20"/>
        </w:rPr>
        <w:tab/>
        <w:t>49.529 €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Zakonske in druge pravne podlage, ki pojasnjujejo delovno področje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Zakon o osnovni šoli</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lastRenderedPageBreak/>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Cilj programa je izenačiti pogoje za vse učence v osnovnošolskem izobraževanju, na letni ravni je to omogočiti učencem brezplačni prevoz do osnovne šole oz. do vzgojno izobraževalnega zavoda v skladu z veljavno zakonodajo in regresiranje prehrane učencev v osnovnih šolah.</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Nastanek morebitnih nedopustnih ali nepričakovanih posledic pri izvajanju programa dela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Posebnosti pri izvajanju programa ni bilo.</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Po naši oceni je poslovanje v okviru programa gospodarno, saj se predpisani učinki dosegajo z optimalno organizacijo in najnižjo doseženo ceno na trgu v primeru šolskih prevozov.</w:t>
      </w:r>
    </w:p>
    <w:p w:rsidR="009B07B8" w:rsidRPr="00C251B8" w:rsidRDefault="009B07B8" w:rsidP="00C251B8">
      <w:pPr>
        <w:pStyle w:val="PP-naslov"/>
        <w:spacing w:before="360" w:line="276" w:lineRule="auto"/>
        <w:rPr>
          <w:sz w:val="22"/>
          <w:szCs w:val="22"/>
        </w:rPr>
      </w:pPr>
      <w:r w:rsidRPr="00C251B8">
        <w:rPr>
          <w:sz w:val="22"/>
          <w:szCs w:val="22"/>
        </w:rPr>
        <w:t>1951 PREVOZNI STROŠKI UČENCEV OSNOVNIH ŠOL</w:t>
      </w:r>
      <w:r w:rsidRPr="00C251B8">
        <w:rPr>
          <w:sz w:val="22"/>
          <w:szCs w:val="22"/>
        </w:rPr>
        <w:tab/>
        <w:t>49.424 €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Prevozni stroški učencev predstavljajo stroške prevozov učencev na razdalji od doma do šole, ki je večja od 4 km in jih je dolžna kriti občina ter stroške prevozov na poteh, ki so opredeljene kot nevarne. Navedene stroške je občina dolžna kriti na podlagi določil Zakona o financiranju vzgoje in izobraževanja in so v letu 2017 znašali 45.600 EUR. Prav tako je občina dolžna kriti stroške prevoza za otroke s posebnimi potrebami, ki obiskujejo osnovno šolo izven kraja bivanja, stroški teh refundacij so znašali 3.824 EUR.</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Odstopanje realizacije od plana je minimalno</w:t>
      </w:r>
    </w:p>
    <w:p w:rsidR="009B07B8" w:rsidRPr="00C251B8" w:rsidRDefault="009B07B8" w:rsidP="00C251B8">
      <w:pPr>
        <w:pStyle w:val="PP-naslov"/>
        <w:spacing w:before="360" w:line="276" w:lineRule="auto"/>
        <w:rPr>
          <w:sz w:val="22"/>
          <w:szCs w:val="22"/>
        </w:rPr>
      </w:pPr>
      <w:r w:rsidRPr="00C251B8">
        <w:rPr>
          <w:sz w:val="22"/>
          <w:szCs w:val="22"/>
        </w:rPr>
        <w:t>1952 REGRESIRANA PREHRANA UČENCEV</w:t>
      </w:r>
      <w:r w:rsidRPr="00C251B8">
        <w:rPr>
          <w:sz w:val="22"/>
          <w:szCs w:val="22"/>
        </w:rPr>
        <w:tab/>
      </w:r>
      <w:r w:rsidR="00A959B1">
        <w:rPr>
          <w:sz w:val="22"/>
          <w:szCs w:val="22"/>
        </w:rPr>
        <w:tab/>
      </w:r>
      <w:r w:rsidRPr="00C251B8">
        <w:rPr>
          <w:sz w:val="22"/>
          <w:szCs w:val="22"/>
        </w:rPr>
        <w:t>106 €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Na predlog posamezne šole občina regresira stroške kosila za otroke iz socialno ogroženih družin. V preteklem letu se je tako regresirala prehrana 1 učencu, ki  obiskuje OŠ Polde Stražišar, program OVI v skupni višini 308 EUR in mu ne pripada subvencija iz državnega proračuna.</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Default="009B07B8" w:rsidP="009B07B8">
      <w:pPr>
        <w:widowControl w:val="0"/>
        <w:ind w:left="0" w:right="-1"/>
        <w:jc w:val="both"/>
        <w:rPr>
          <w:rFonts w:ascii="Tahoma" w:hAnsi="Tahoma" w:cs="Tahoma"/>
        </w:rPr>
      </w:pPr>
      <w:r w:rsidRPr="007B69C0">
        <w:rPr>
          <w:rFonts w:ascii="Tahoma" w:hAnsi="Tahoma" w:cs="Tahoma"/>
          <w:lang w:val="x-none"/>
        </w:rPr>
        <w:t>Realizacija je bila na ravni načrtovane.</w:t>
      </w:r>
    </w:p>
    <w:p w:rsidR="00AC3B99" w:rsidRPr="00AC3B99" w:rsidRDefault="00AC3B99" w:rsidP="009B07B8">
      <w:pPr>
        <w:widowControl w:val="0"/>
        <w:ind w:left="0" w:right="-1"/>
        <w:jc w:val="both"/>
        <w:rPr>
          <w:rFonts w:ascii="Tahoma" w:hAnsi="Tahoma" w:cs="Tahoma"/>
        </w:rPr>
      </w:pPr>
    </w:p>
    <w:p w:rsidR="009B07B8" w:rsidRPr="00C251B8" w:rsidRDefault="009B07B8" w:rsidP="00C251B8">
      <w:pPr>
        <w:pStyle w:val="AHeading5"/>
        <w:pBdr>
          <w:top w:val="none" w:sz="0" w:space="0" w:color="auto"/>
          <w:bottom w:val="none" w:sz="0" w:space="0" w:color="auto"/>
        </w:pBdr>
        <w:tabs>
          <w:tab w:val="decimal" w:pos="9200"/>
        </w:tabs>
        <w:spacing w:line="276" w:lineRule="auto"/>
        <w:ind w:right="-1"/>
        <w:jc w:val="both"/>
        <w:rPr>
          <w:rStyle w:val="Intenzivenpoudarek"/>
          <w:b/>
          <w:sz w:val="24"/>
          <w:szCs w:val="24"/>
        </w:rPr>
      </w:pPr>
      <w:r w:rsidRPr="00C251B8">
        <w:rPr>
          <w:rStyle w:val="Intenzivenpoudarek"/>
          <w:b/>
          <w:sz w:val="24"/>
          <w:szCs w:val="24"/>
        </w:rPr>
        <w:t>20 SOCIALNO VARSTVO</w:t>
      </w:r>
      <w:r w:rsidRPr="00C251B8">
        <w:rPr>
          <w:rStyle w:val="Intenzivenpoudarek"/>
          <w:b/>
          <w:sz w:val="24"/>
          <w:szCs w:val="24"/>
        </w:rPr>
        <w:tab/>
        <w:t>191.422 €</w:t>
      </w:r>
    </w:p>
    <w:p w:rsidR="009B07B8" w:rsidRPr="00C251B8" w:rsidRDefault="009B07B8" w:rsidP="00C251B8">
      <w:pPr>
        <w:pStyle w:val="AHeading6"/>
        <w:pBdr>
          <w:top w:val="none" w:sz="0" w:space="0" w:color="auto"/>
          <w:bottom w:val="none" w:sz="0" w:space="0" w:color="auto"/>
        </w:pBdr>
        <w:tabs>
          <w:tab w:val="decimal" w:pos="9200"/>
        </w:tabs>
        <w:spacing w:line="276" w:lineRule="auto"/>
        <w:ind w:right="-1"/>
        <w:jc w:val="both"/>
        <w:rPr>
          <w:rStyle w:val="Intenzivenpoudarek"/>
          <w:b/>
          <w:sz w:val="24"/>
          <w:szCs w:val="24"/>
        </w:rPr>
      </w:pPr>
      <w:r w:rsidRPr="00C251B8">
        <w:rPr>
          <w:rStyle w:val="Intenzivenpoudarek"/>
          <w:b/>
          <w:sz w:val="24"/>
          <w:szCs w:val="24"/>
        </w:rPr>
        <w:t>2002 Varstvo otrok in družine</w:t>
      </w:r>
      <w:r w:rsidRPr="00C251B8">
        <w:rPr>
          <w:rStyle w:val="Intenzivenpoudarek"/>
          <w:b/>
          <w:sz w:val="24"/>
          <w:szCs w:val="24"/>
        </w:rPr>
        <w:tab/>
        <w:t>22.776 €</w:t>
      </w:r>
    </w:p>
    <w:p w:rsidR="009B07B8" w:rsidRPr="00C251B8" w:rsidRDefault="009B07B8" w:rsidP="00C251B8">
      <w:pPr>
        <w:pStyle w:val="AHeading7"/>
        <w:pBdr>
          <w:top w:val="none" w:sz="0" w:space="0" w:color="auto"/>
          <w:bottom w:val="none" w:sz="0" w:space="0" w:color="auto"/>
        </w:pBdr>
        <w:tabs>
          <w:tab w:val="decimal" w:pos="9200"/>
        </w:tabs>
        <w:ind w:right="-1"/>
        <w:jc w:val="both"/>
        <w:rPr>
          <w:rStyle w:val="Intenzivenpoudarek1"/>
          <w:b/>
          <w:sz w:val="20"/>
        </w:rPr>
      </w:pPr>
      <w:r w:rsidRPr="00C251B8">
        <w:rPr>
          <w:rStyle w:val="Intenzivenpoudarek1"/>
          <w:b/>
          <w:sz w:val="20"/>
        </w:rPr>
        <w:t>20029001 Drugi programi v pomoč družini</w:t>
      </w:r>
      <w:r w:rsidRPr="00C251B8">
        <w:rPr>
          <w:rStyle w:val="Intenzivenpoudarek1"/>
          <w:b/>
          <w:sz w:val="20"/>
        </w:rPr>
        <w:tab/>
        <w:t>22.776 €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Zakonske in druge pravne podlage, ki pojasnjujejo delovno področje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Sklep o enkratnem prispevku za novorojence v občini Žirovnica</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Cilj je spodbujanje rodnosti na tem področju, s tem, da zagotavljamo sredstva za novorojence. Ker so bili izplačani vsi prispevki za katere smo prejeli vloge, je bil cilj dosežen.</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Nastanek morebitnih nedopustnih ali nepričakovanih posledic pri izvajanju programa dela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Posebnosti pri izvajanju programa ni bilo.</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lastRenderedPageBreak/>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Z danimi sredstvi so bili doseženi določeni učinki, ocenjujemo, da je poslovanje učinkovito.</w:t>
      </w:r>
    </w:p>
    <w:p w:rsidR="009B07B8" w:rsidRPr="00C251B8" w:rsidRDefault="009B07B8" w:rsidP="00C251B8">
      <w:pPr>
        <w:pStyle w:val="PP-naslov"/>
        <w:spacing w:before="360" w:line="276" w:lineRule="auto"/>
        <w:rPr>
          <w:sz w:val="22"/>
          <w:szCs w:val="22"/>
        </w:rPr>
      </w:pPr>
      <w:r w:rsidRPr="00C251B8">
        <w:rPr>
          <w:sz w:val="22"/>
          <w:szCs w:val="22"/>
        </w:rPr>
        <w:t>2001 DODATEK ZA NOVOROJENCE</w:t>
      </w:r>
      <w:r w:rsidRPr="00C251B8">
        <w:rPr>
          <w:sz w:val="22"/>
          <w:szCs w:val="22"/>
        </w:rPr>
        <w:tab/>
        <w:t>22.776 €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AC3B99">
      <w:pPr>
        <w:widowControl w:val="0"/>
        <w:shd w:val="clear" w:color="auto" w:fill="FFFFFF"/>
        <w:spacing w:before="0" w:after="0"/>
        <w:ind w:left="0" w:right="-1"/>
        <w:jc w:val="both"/>
        <w:rPr>
          <w:rFonts w:ascii="Tahoma" w:hAnsi="Tahoma" w:cs="Tahoma"/>
          <w:lang w:val="x-none"/>
        </w:rPr>
      </w:pPr>
      <w:r w:rsidRPr="007B69C0">
        <w:rPr>
          <w:rFonts w:ascii="Tahoma" w:hAnsi="Tahoma" w:cs="Tahoma"/>
          <w:lang w:val="x-none"/>
        </w:rPr>
        <w:t>Na postavki so bila realizirana sredstva za izplačilo 60 prispevkov, in sicer 53 prispevkov v višini 350 EUR in 7 prispevki za tretjega otroka v višini 550 EUR.</w:t>
      </w:r>
    </w:p>
    <w:p w:rsidR="009B07B8" w:rsidRPr="007B69C0" w:rsidRDefault="009B07B8" w:rsidP="00AC3B99">
      <w:pPr>
        <w:widowControl w:val="0"/>
        <w:shd w:val="clear" w:color="auto" w:fill="FFFFFF"/>
        <w:spacing w:before="0" w:after="0"/>
        <w:ind w:left="0" w:right="-1"/>
        <w:jc w:val="both"/>
        <w:rPr>
          <w:rFonts w:ascii="Tahoma" w:hAnsi="Tahoma" w:cs="Tahoma"/>
          <w:lang w:val="x-none"/>
        </w:rPr>
      </w:pPr>
      <w:r w:rsidRPr="007B69C0">
        <w:rPr>
          <w:rFonts w:ascii="Tahoma" w:hAnsi="Tahoma" w:cs="Tahoma"/>
          <w:lang w:val="x-none"/>
        </w:rPr>
        <w:t>Prav tako so na postavki realizirani stroški nabave sadik, ki so bile podarjene novorojencem v vrednosti 376,21 EUR.</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spacing w:after="0"/>
        <w:ind w:left="0" w:right="-1"/>
        <w:jc w:val="both"/>
        <w:rPr>
          <w:rFonts w:ascii="Tahoma" w:hAnsi="Tahoma" w:cs="Tahoma"/>
          <w:lang w:val="x-none"/>
        </w:rPr>
      </w:pPr>
      <w:r w:rsidRPr="007B69C0">
        <w:rPr>
          <w:rFonts w:ascii="Tahoma" w:hAnsi="Tahoma" w:cs="Tahoma"/>
          <w:lang w:val="x-none"/>
        </w:rPr>
        <w:t>Realizacija je na ravni načrtovane oziroma je bilo zaradi večjega števila rojstev na postavki potrebno zagotoviti dodatna sredstva.</w:t>
      </w:r>
    </w:p>
    <w:p w:rsidR="009B07B8" w:rsidRPr="00C251B8" w:rsidRDefault="009B07B8" w:rsidP="00C251B8">
      <w:pPr>
        <w:pStyle w:val="AHeading6"/>
        <w:pBdr>
          <w:top w:val="none" w:sz="0" w:space="0" w:color="auto"/>
          <w:bottom w:val="none" w:sz="0" w:space="0" w:color="auto"/>
        </w:pBdr>
        <w:tabs>
          <w:tab w:val="decimal" w:pos="9200"/>
        </w:tabs>
        <w:spacing w:line="276" w:lineRule="auto"/>
        <w:ind w:right="-1"/>
        <w:jc w:val="both"/>
        <w:rPr>
          <w:rStyle w:val="Intenzivenpoudarek"/>
          <w:b/>
          <w:sz w:val="24"/>
          <w:szCs w:val="24"/>
        </w:rPr>
      </w:pPr>
      <w:r w:rsidRPr="00C251B8">
        <w:rPr>
          <w:rStyle w:val="Intenzivenpoudarek"/>
          <w:b/>
          <w:sz w:val="24"/>
          <w:szCs w:val="24"/>
        </w:rPr>
        <w:t>2004 Izvajanje programov socialnega varstva</w:t>
      </w:r>
      <w:r w:rsidRPr="00C251B8">
        <w:rPr>
          <w:rStyle w:val="Intenzivenpoudarek"/>
          <w:b/>
          <w:sz w:val="24"/>
          <w:szCs w:val="24"/>
        </w:rPr>
        <w:tab/>
        <w:t>168.645 €</w:t>
      </w:r>
    </w:p>
    <w:p w:rsidR="009B07B8" w:rsidRPr="00C251B8" w:rsidRDefault="009B07B8" w:rsidP="00C251B8">
      <w:pPr>
        <w:pStyle w:val="AHeading7"/>
        <w:pBdr>
          <w:top w:val="none" w:sz="0" w:space="0" w:color="auto"/>
          <w:bottom w:val="none" w:sz="0" w:space="0" w:color="auto"/>
        </w:pBdr>
        <w:tabs>
          <w:tab w:val="decimal" w:pos="9200"/>
        </w:tabs>
        <w:ind w:right="-1"/>
        <w:jc w:val="both"/>
        <w:rPr>
          <w:rStyle w:val="Intenzivenpoudarek1"/>
          <w:b/>
          <w:sz w:val="20"/>
        </w:rPr>
      </w:pPr>
      <w:r w:rsidRPr="00C251B8">
        <w:rPr>
          <w:rStyle w:val="Intenzivenpoudarek1"/>
          <w:b/>
          <w:sz w:val="20"/>
        </w:rPr>
        <w:t>20049002 Socialno varstvo invalidov</w:t>
      </w:r>
      <w:r w:rsidRPr="00C251B8">
        <w:rPr>
          <w:rStyle w:val="Intenzivenpoudarek1"/>
          <w:b/>
          <w:sz w:val="20"/>
        </w:rPr>
        <w:tab/>
        <w:t>75.246 €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Zakonske in druge pravne podlage, ki pojasnjujejo delovno področje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Zakon o socialnem varstvu, Pravilnik o pogojih in postopku za uveljavljanje pravice do izbire družinskega pomočnika.</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Cilj programa je zagotoviti sredstva za delo družinskega pomočnika v skladu z veljavno zakonodajo, zagotavljati sredstva za doplačilo stroškov zavodskega varstva osebam, ki so upravičene do te vrste pomoči</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Nastanek morebitnih nedopustnih ali nepričakovanih posledic pri izvajanju programa dela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Posebnosti pri izvajanju programa ni bilo.</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Glede na to, da so pravice na programu dodeljene na podlagi odločb pristojnega Centra za socialno delo in gre za zakonske obveze občine ne moremo govoriti o gospodarnosti oziroma učinkovitosti poslovanja.</w:t>
      </w:r>
    </w:p>
    <w:p w:rsidR="009B07B8" w:rsidRPr="00C251B8" w:rsidRDefault="009B07B8" w:rsidP="00C251B8">
      <w:pPr>
        <w:pStyle w:val="PP-naslov"/>
        <w:spacing w:before="360" w:line="276" w:lineRule="auto"/>
        <w:rPr>
          <w:sz w:val="22"/>
          <w:szCs w:val="22"/>
        </w:rPr>
      </w:pPr>
      <w:r w:rsidRPr="00C251B8">
        <w:rPr>
          <w:sz w:val="22"/>
          <w:szCs w:val="22"/>
        </w:rPr>
        <w:t>2011 OBVEZNOSTI PO ZAKONU O SOCIALNEM VARSTVU</w:t>
      </w:r>
      <w:r w:rsidRPr="00C251B8">
        <w:rPr>
          <w:sz w:val="22"/>
          <w:szCs w:val="22"/>
        </w:rPr>
        <w:tab/>
        <w:t>25.872 €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V skladu z zakonom o socialnem varstvu je občina zavezanka za kritje stroškov dela družinskega pomočnika, ki pripada osebam z motnjami v razvoju. Na postavki so realizirana izplačila 2 osebam, ki sta delo opravljali celo leto  in 1 osebi, ki je ta dela opravljala 6 mesecev.</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spacing w:after="0"/>
        <w:ind w:left="0" w:right="-1"/>
        <w:jc w:val="both"/>
        <w:rPr>
          <w:rFonts w:ascii="Tahoma" w:hAnsi="Tahoma" w:cs="Tahoma"/>
          <w:lang w:val="x-none"/>
        </w:rPr>
      </w:pPr>
      <w:r w:rsidRPr="007B69C0">
        <w:rPr>
          <w:rFonts w:ascii="Tahoma" w:hAnsi="Tahoma" w:cs="Tahoma"/>
          <w:lang w:val="x-none"/>
        </w:rPr>
        <w:t>Realizacija je nižja od načrtovane, ker je bilo načrtovano da se bo iz proračuna izplačevalo nadomestilo za družinskega pomočnika 3 osebam, dejansko pa se je v povprečju dvema in pol.</w:t>
      </w:r>
    </w:p>
    <w:p w:rsidR="009B07B8" w:rsidRPr="00C251B8" w:rsidRDefault="009B07B8" w:rsidP="00C251B8">
      <w:pPr>
        <w:pStyle w:val="PP-naslov"/>
        <w:spacing w:before="360" w:line="276" w:lineRule="auto"/>
        <w:rPr>
          <w:sz w:val="22"/>
          <w:szCs w:val="22"/>
        </w:rPr>
      </w:pPr>
      <w:r w:rsidRPr="00C251B8">
        <w:rPr>
          <w:sz w:val="22"/>
          <w:szCs w:val="22"/>
        </w:rPr>
        <w:t>2012 ZAVODSKO VARSTVO</w:t>
      </w:r>
      <w:r w:rsidRPr="00C251B8">
        <w:rPr>
          <w:sz w:val="22"/>
          <w:szCs w:val="22"/>
        </w:rPr>
        <w:tab/>
        <w:t>49.374 €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Občina financira nastanitev občanov v splošnih in posebnih zavodih v delu, ki ga niso sposobni ali dolžni kriti svojci oskrbovancev. Odločbe o plačilu celotne oziroma delne oskrbnine v zavodu na podlagi zakona o socialnem varstvu izda Center za socialno delo. Občina Žirovnica je v letu 2017 plačevala doplačilo k oskrbnini dvema oskrbovankama v posebnem zavodu Dom M. Langusa v Radovljici v višini 26.441 EUR in </w:t>
      </w:r>
      <w:r w:rsidRPr="007B69C0">
        <w:rPr>
          <w:rFonts w:ascii="Tahoma" w:hAnsi="Tahoma" w:cs="Tahoma"/>
          <w:lang w:val="x-none"/>
        </w:rPr>
        <w:lastRenderedPageBreak/>
        <w:t xml:space="preserve">trem oskrbovancem v domu dr. F. </w:t>
      </w:r>
      <w:proofErr w:type="spellStart"/>
      <w:r w:rsidRPr="007B69C0">
        <w:rPr>
          <w:rFonts w:ascii="Tahoma" w:hAnsi="Tahoma" w:cs="Tahoma"/>
          <w:lang w:val="x-none"/>
        </w:rPr>
        <w:t>Berglja</w:t>
      </w:r>
      <w:proofErr w:type="spellEnd"/>
      <w:r w:rsidRPr="007B69C0">
        <w:rPr>
          <w:rFonts w:ascii="Tahoma" w:hAnsi="Tahoma" w:cs="Tahoma"/>
          <w:lang w:val="x-none"/>
        </w:rPr>
        <w:t xml:space="preserve"> Jesenice v višini 6.021 EUR, oskrbovanki v Zavodu sv. Martina v Srednji vasi v Bohinju v višini 5.289 EUR, oskrbovancu v posebnem zavodu Dutovlje v višini 9.560 EUR, oskrbovanki v domu dr. Janka Benedika v višini 860 EUR in oskrbovanki v domu v Kranjski Gori v višini 1.204 EUR.</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Realizacija je nižja od načrtovane, ker se dvema osebama prispevek ni plačeval celo leto (zaradi smrti).</w:t>
      </w:r>
    </w:p>
    <w:p w:rsidR="009B07B8" w:rsidRPr="00C251B8" w:rsidRDefault="009B07B8" w:rsidP="00C251B8">
      <w:pPr>
        <w:pStyle w:val="AHeading7"/>
        <w:pBdr>
          <w:top w:val="none" w:sz="0" w:space="0" w:color="auto"/>
          <w:bottom w:val="none" w:sz="0" w:space="0" w:color="auto"/>
        </w:pBdr>
        <w:tabs>
          <w:tab w:val="decimal" w:pos="9200"/>
        </w:tabs>
        <w:ind w:right="-1"/>
        <w:jc w:val="both"/>
        <w:rPr>
          <w:rStyle w:val="Intenzivenpoudarek1"/>
          <w:b/>
          <w:sz w:val="20"/>
        </w:rPr>
      </w:pPr>
      <w:r w:rsidRPr="00C251B8">
        <w:rPr>
          <w:rStyle w:val="Intenzivenpoudarek1"/>
          <w:b/>
          <w:sz w:val="20"/>
        </w:rPr>
        <w:t>20049003 Socialno varstvo starih</w:t>
      </w:r>
      <w:r w:rsidRPr="00C251B8">
        <w:rPr>
          <w:rStyle w:val="Intenzivenpoudarek1"/>
          <w:b/>
          <w:sz w:val="20"/>
        </w:rPr>
        <w:tab/>
        <w:t>69.794 €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Zakonske in druge pravne podlage, ki pojasnjujejo delovno področje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Zakon o socialnem varstvu, Pravilnik o metodologiji za oblikovanje cen socialno varstvenih storitev.</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Cilj programa je učinkovito in uspešno izvajanje storitve pomoči na domu, katera se šteje za obvezno javno službo, katero je dolžna organizirati občina.</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Nastanek morebitnih nedopustnih ali nepričakovanih posledic pri izvajanju programa dela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Posebnosti pri izvajanju programa ni bilo.</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Izvajanje javne službe poteka v skladu z normativi in standardi, zato ocenjujemo, da je poslovanje na programu gospodarno.</w:t>
      </w:r>
    </w:p>
    <w:p w:rsidR="009B07B8" w:rsidRPr="00C251B8" w:rsidRDefault="009B07B8" w:rsidP="00C251B8">
      <w:pPr>
        <w:pStyle w:val="PP-naslov"/>
        <w:spacing w:before="360" w:line="276" w:lineRule="auto"/>
        <w:rPr>
          <w:sz w:val="22"/>
          <w:szCs w:val="22"/>
        </w:rPr>
      </w:pPr>
      <w:r w:rsidRPr="00C251B8">
        <w:rPr>
          <w:sz w:val="22"/>
          <w:szCs w:val="22"/>
        </w:rPr>
        <w:t>2021 POMOČ NA DOMU</w:t>
      </w:r>
      <w:r w:rsidRPr="00C251B8">
        <w:rPr>
          <w:sz w:val="22"/>
          <w:szCs w:val="22"/>
        </w:rPr>
        <w:tab/>
      </w:r>
      <w:r w:rsidR="00AC3B99">
        <w:rPr>
          <w:sz w:val="22"/>
          <w:szCs w:val="22"/>
        </w:rPr>
        <w:tab/>
      </w:r>
      <w:r w:rsidRPr="00C251B8">
        <w:rPr>
          <w:sz w:val="22"/>
          <w:szCs w:val="22"/>
        </w:rPr>
        <w:t>69.794 €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Organiziranje službe pomoči na domu je v skladu z zakonom o socialnem varstvu obvezna javna služba, ki jo je občina dolžna zagotavljati. Izvajalec javne službe na območju Občine Žirovnica je Dom dr. Franceta </w:t>
      </w:r>
      <w:proofErr w:type="spellStart"/>
      <w:r w:rsidRPr="007B69C0">
        <w:rPr>
          <w:rFonts w:ascii="Tahoma" w:hAnsi="Tahoma" w:cs="Tahoma"/>
          <w:lang w:val="x-none"/>
        </w:rPr>
        <w:t>Berglja</w:t>
      </w:r>
      <w:proofErr w:type="spellEnd"/>
      <w:r w:rsidRPr="007B69C0">
        <w:rPr>
          <w:rFonts w:ascii="Tahoma" w:hAnsi="Tahoma" w:cs="Tahoma"/>
          <w:lang w:val="x-none"/>
        </w:rPr>
        <w:t xml:space="preserve">, Jesenice. V občini je bilo v letu 2017 povprečno mesečno 24,92 upravičencev do te vrste socialno varstvene storitve, opravljeno je bilo povprečno mesečno 436,06 ur storitve oziroma povprečno 17,50 ure na uporabnika. Občina subvencionira ceno storitve v višini 13,31 EUR na uro kar predstavlja 75,45% ekonomske cene storitve, uporabnik pa plača 4,33 EUR/uro. Za subvencioniranje storitve je tako občina v letu 2017 prispevala sredstva v višini 69.794 EUR.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Tekom leta je bilo na postavki potrebno zagotoviti dodatna sredstva, ker je bil letni obseg službe po urah višji od načrtovanega (za 210 ur).</w:t>
      </w:r>
    </w:p>
    <w:p w:rsidR="009B07B8" w:rsidRPr="00C251B8" w:rsidRDefault="009B07B8" w:rsidP="00C251B8">
      <w:pPr>
        <w:pStyle w:val="AHeading7"/>
        <w:pBdr>
          <w:top w:val="none" w:sz="0" w:space="0" w:color="auto"/>
          <w:bottom w:val="none" w:sz="0" w:space="0" w:color="auto"/>
        </w:pBdr>
        <w:tabs>
          <w:tab w:val="decimal" w:pos="9200"/>
        </w:tabs>
        <w:ind w:right="-1"/>
        <w:jc w:val="both"/>
        <w:rPr>
          <w:rStyle w:val="Intenzivenpoudarek1"/>
          <w:b/>
          <w:sz w:val="20"/>
        </w:rPr>
      </w:pPr>
      <w:r w:rsidRPr="00C251B8">
        <w:rPr>
          <w:rStyle w:val="Intenzivenpoudarek1"/>
          <w:b/>
          <w:sz w:val="20"/>
        </w:rPr>
        <w:t>20049004 Socialno varstvo materialno ogroženih</w:t>
      </w:r>
      <w:r w:rsidRPr="00C251B8">
        <w:rPr>
          <w:rStyle w:val="Intenzivenpoudarek1"/>
          <w:b/>
          <w:sz w:val="20"/>
        </w:rPr>
        <w:tab/>
        <w:t>10.143 €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Zakonske in druge pravne podlage, ki pojasnjujejo delovno področje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Zakon o socialnem varstvu, Pravilnik o izrednih denarnih pomočeh v Občini Žirovnica.</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Cilj programa je zmanjšanje socialne izključenosti in revščine socialno ogroženih posameznikov in družin v občini.</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Nastanek morebitnih nedopustnih ali nepričakovanih posledic pri izvajanju programa dela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Posebnosti pri izvajanju programa ni bilo.</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Glede na to, da so enkratno pomoč oziroma subvencijo letovanja prejeli vsi, kateri so bili po pravilniku do nje upravičeni, ocenjujemo da je bilo poslovanje učinkovito.</w:t>
      </w:r>
    </w:p>
    <w:p w:rsidR="009B07B8" w:rsidRPr="00C251B8" w:rsidRDefault="009B07B8" w:rsidP="00C251B8">
      <w:pPr>
        <w:pStyle w:val="PP-naslov"/>
        <w:spacing w:before="360" w:line="276" w:lineRule="auto"/>
        <w:rPr>
          <w:sz w:val="22"/>
          <w:szCs w:val="22"/>
        </w:rPr>
      </w:pPr>
      <w:r w:rsidRPr="00C251B8">
        <w:rPr>
          <w:sz w:val="22"/>
          <w:szCs w:val="22"/>
        </w:rPr>
        <w:lastRenderedPageBreak/>
        <w:t>2031 SOCIALNE POMOČI</w:t>
      </w:r>
      <w:r w:rsidRPr="00C251B8">
        <w:rPr>
          <w:sz w:val="22"/>
          <w:szCs w:val="22"/>
        </w:rPr>
        <w:tab/>
        <w:t>2.643 €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Na podlagi vlog so bile 9 upravičencem dodeljene enkratne denarne pomoči v skupni višini 2.643 EUR, katere so se porabile za hrane (3), nakup drv (1) in plačilo  položnic (5).</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Realizacija na postavki je bila 66%, hkrati pa so bile izplačane vse pomoči, za katere je bilo zaprošeno.</w:t>
      </w:r>
    </w:p>
    <w:p w:rsidR="009B07B8" w:rsidRPr="00C251B8" w:rsidRDefault="009B07B8" w:rsidP="00C251B8">
      <w:pPr>
        <w:pStyle w:val="PP-naslov"/>
        <w:spacing w:before="360" w:line="276" w:lineRule="auto"/>
        <w:rPr>
          <w:sz w:val="22"/>
          <w:szCs w:val="22"/>
        </w:rPr>
      </w:pPr>
      <w:r w:rsidRPr="00C251B8">
        <w:rPr>
          <w:sz w:val="22"/>
          <w:szCs w:val="22"/>
        </w:rPr>
        <w:t>2032 DELNO NADOMESTILO NAJEMNIN</w:t>
      </w:r>
      <w:r w:rsidRPr="00C251B8">
        <w:rPr>
          <w:sz w:val="22"/>
          <w:szCs w:val="22"/>
        </w:rPr>
        <w:tab/>
        <w:t>6.250 €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spacing w:after="0"/>
        <w:ind w:left="0" w:right="-1"/>
        <w:jc w:val="both"/>
        <w:rPr>
          <w:rFonts w:ascii="Tahoma" w:hAnsi="Tahoma" w:cs="Tahoma"/>
          <w:lang w:val="x-none"/>
        </w:rPr>
      </w:pPr>
      <w:r w:rsidRPr="007B69C0">
        <w:rPr>
          <w:rFonts w:ascii="Tahoma" w:hAnsi="Tahoma" w:cs="Tahoma"/>
          <w:lang w:val="x-none"/>
        </w:rPr>
        <w:t>Na postavki so realizirane sredstva za doplačilo stanarine petim najemnikoma neprofitnih stanovanj in dvema najemnikoma tržnih stanovanj v občini.</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spacing w:after="0"/>
        <w:ind w:left="0" w:right="-1"/>
        <w:jc w:val="both"/>
        <w:rPr>
          <w:rFonts w:ascii="Tahoma" w:hAnsi="Tahoma" w:cs="Tahoma"/>
          <w:lang w:val="x-none"/>
        </w:rPr>
      </w:pPr>
      <w:r w:rsidRPr="007B69C0">
        <w:rPr>
          <w:rFonts w:ascii="Tahoma" w:hAnsi="Tahoma" w:cs="Tahoma"/>
          <w:lang w:val="x-none"/>
        </w:rPr>
        <w:t>Za kritje vseh naloženih obveznosti je bilo tekom leta potrebno zagotoviti dodatna sredstva, ker je najemnikov s subvencijo najemnine iz leta v leto več.</w:t>
      </w:r>
    </w:p>
    <w:p w:rsidR="009B07B8" w:rsidRPr="00C251B8" w:rsidRDefault="009B07B8" w:rsidP="00C251B8">
      <w:pPr>
        <w:pStyle w:val="PP-naslov"/>
        <w:spacing w:before="360" w:line="276" w:lineRule="auto"/>
        <w:rPr>
          <w:sz w:val="22"/>
          <w:szCs w:val="22"/>
        </w:rPr>
      </w:pPr>
      <w:r w:rsidRPr="00C251B8">
        <w:rPr>
          <w:sz w:val="22"/>
          <w:szCs w:val="22"/>
        </w:rPr>
        <w:t>2033 ZDRAVSTVENA KOLONIJA</w:t>
      </w:r>
      <w:r w:rsidRPr="00C251B8">
        <w:rPr>
          <w:sz w:val="22"/>
          <w:szCs w:val="22"/>
        </w:rPr>
        <w:tab/>
        <w:t>1.250 €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Sredstva v višini 1.250 EUR so bila izplačana DPM Žirovnica za sofinanciranje šole v naravi za otroke iz socialno ogroženih družin, drugih vlog ni bilo.</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Realizacija je nižja od načrtovane, hkrati so bile pokrite vse potrebe s tega naslova.</w:t>
      </w:r>
    </w:p>
    <w:p w:rsidR="009B07B8" w:rsidRPr="00C251B8" w:rsidRDefault="009B07B8" w:rsidP="00C251B8">
      <w:pPr>
        <w:pStyle w:val="AHeading7"/>
        <w:pBdr>
          <w:top w:val="none" w:sz="0" w:space="0" w:color="auto"/>
          <w:bottom w:val="none" w:sz="0" w:space="0" w:color="auto"/>
        </w:pBdr>
        <w:tabs>
          <w:tab w:val="decimal" w:pos="9200"/>
        </w:tabs>
        <w:ind w:right="-1"/>
        <w:jc w:val="both"/>
        <w:rPr>
          <w:rStyle w:val="Intenzivenpoudarek1"/>
          <w:b/>
          <w:sz w:val="20"/>
        </w:rPr>
      </w:pPr>
      <w:r w:rsidRPr="00C251B8">
        <w:rPr>
          <w:rStyle w:val="Intenzivenpoudarek1"/>
          <w:b/>
          <w:sz w:val="20"/>
        </w:rPr>
        <w:t>20049005 Socialno varstvo zasvojenih</w:t>
      </w:r>
      <w:r w:rsidRPr="00C251B8">
        <w:rPr>
          <w:rStyle w:val="Intenzivenpoudarek1"/>
          <w:b/>
          <w:sz w:val="20"/>
        </w:rPr>
        <w:tab/>
        <w:t>3.086 €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Zakonske in druge pravne podlage, ki pojasnjujejo delovno področje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Pogodba o sofinanciranju dejavnosti komune: Skupnost Žarek</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Cilj programa je zmanjšati uporabo oz. zlorabo dovoljenih in prepovedanih drog ter drugih oblik zasvojenosti in tveganih ravnanj v lokalnem okolju, zlasti med mladimi.</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Nastanek morebitnih nedopustnih ali nepričakovanih posledic pri izvajanju programa dela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Posebnosti pri izvajanju programa ni bilo.</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Poslovanje je bilo gospodarno, saj je komuna poslovala racionalno, torej so bili učinki doseženi z ustreznimi stroški.</w:t>
      </w:r>
    </w:p>
    <w:p w:rsidR="009B07B8" w:rsidRPr="00C251B8" w:rsidRDefault="009B07B8" w:rsidP="00C251B8">
      <w:pPr>
        <w:pStyle w:val="PP-naslov"/>
        <w:spacing w:before="360" w:line="276" w:lineRule="auto"/>
        <w:rPr>
          <w:sz w:val="22"/>
          <w:szCs w:val="22"/>
        </w:rPr>
      </w:pPr>
      <w:r w:rsidRPr="00C251B8">
        <w:rPr>
          <w:sz w:val="22"/>
          <w:szCs w:val="22"/>
        </w:rPr>
        <w:t>2035 KOMUNA - SKUPNOST ŽAREK</w:t>
      </w:r>
      <w:r w:rsidRPr="00C251B8">
        <w:rPr>
          <w:sz w:val="22"/>
          <w:szCs w:val="22"/>
        </w:rPr>
        <w:tab/>
      </w:r>
      <w:r w:rsidR="00A959B1">
        <w:rPr>
          <w:sz w:val="22"/>
          <w:szCs w:val="22"/>
        </w:rPr>
        <w:tab/>
      </w:r>
      <w:r w:rsidRPr="00C251B8">
        <w:rPr>
          <w:sz w:val="22"/>
          <w:szCs w:val="22"/>
        </w:rPr>
        <w:t>3.086 €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Sredstva so namenjena sofinanciranju dejavnosti komune za odvisnike, ki je locirana v Bohinju, vse dejavnosti pa izvaja Društvo za delo z mladimi v stiski "Žarek". Dejavnost komune sofinancirajo vse občine Zgornje Gorenjske ter Ministrstvo za delo družino in socialne zadeve. Za leto 2017 je prispevek občine Žirovnica za delovanje komune znašal 3.086 EUR.</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Odstopanj realizacije od plana ni bilo.</w:t>
      </w:r>
    </w:p>
    <w:p w:rsidR="009B07B8" w:rsidRPr="00C251B8" w:rsidRDefault="009B07B8" w:rsidP="00C251B8">
      <w:pPr>
        <w:pStyle w:val="AHeading7"/>
        <w:pBdr>
          <w:top w:val="none" w:sz="0" w:space="0" w:color="auto"/>
          <w:bottom w:val="none" w:sz="0" w:space="0" w:color="auto"/>
        </w:pBdr>
        <w:tabs>
          <w:tab w:val="decimal" w:pos="9200"/>
        </w:tabs>
        <w:ind w:right="-1"/>
        <w:jc w:val="both"/>
        <w:rPr>
          <w:rStyle w:val="Intenzivenpoudarek1"/>
          <w:b/>
          <w:sz w:val="20"/>
        </w:rPr>
      </w:pPr>
      <w:r w:rsidRPr="00C251B8">
        <w:rPr>
          <w:rStyle w:val="Intenzivenpoudarek1"/>
          <w:b/>
          <w:sz w:val="20"/>
        </w:rPr>
        <w:lastRenderedPageBreak/>
        <w:t>20049006 Socialno varstvo drugih ranljivih skupin</w:t>
      </w:r>
      <w:r w:rsidRPr="00C251B8">
        <w:rPr>
          <w:rStyle w:val="Intenzivenpoudarek1"/>
          <w:b/>
          <w:sz w:val="20"/>
        </w:rPr>
        <w:tab/>
        <w:t>10.377 €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Zakonske in druge pravne podlage, ki pojasnjujejo delovno področje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Zakon o socialnem varstvu, Zakon o Rdečem križu</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Cilj programa je preko različnih organizacij in društev zagotoviti sredstva za izvajanje socialnih programov in s tem prispevati k zmanjševanju socialnih stisk in razlik</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Nastanek morebitnih nedopustnih ali nepričakovanih posledic pri izvajanju programa dela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Posebnosti pri izvajanju programa ni bilo.</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Po našem mnenju so bili z danimi sredstvi doseženi optimalni rezultati in izpeljani vsi programi in projekti, zato je bilo poslovanje učinkovito.</w:t>
      </w:r>
    </w:p>
    <w:p w:rsidR="009B07B8" w:rsidRPr="00C251B8" w:rsidRDefault="009B07B8" w:rsidP="00C251B8">
      <w:pPr>
        <w:pStyle w:val="PP-naslov"/>
        <w:spacing w:before="360" w:line="276" w:lineRule="auto"/>
        <w:rPr>
          <w:sz w:val="22"/>
          <w:szCs w:val="22"/>
        </w:rPr>
      </w:pPr>
      <w:r w:rsidRPr="00C251B8">
        <w:rPr>
          <w:sz w:val="22"/>
          <w:szCs w:val="22"/>
        </w:rPr>
        <w:t>2041 HUMANITARNE ORGANIZACIJE (RDEČI KRIŽ IN KARITAS)</w:t>
      </w:r>
      <w:r w:rsidRPr="00C251B8">
        <w:rPr>
          <w:sz w:val="22"/>
          <w:szCs w:val="22"/>
        </w:rPr>
        <w:tab/>
        <w:t>7.000 €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Na postavki so realizirana sredstva za sofinanciranje dejavnosti Območnega združenja Rdečega križa Jesenice v višini 3.000 EUR in sofinanciranje dejavnosti Karitas Žirovnica v višini 4.000 EUR.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Realizacija je naravni načrtovane.</w:t>
      </w:r>
    </w:p>
    <w:p w:rsidR="009B07B8" w:rsidRPr="00C251B8" w:rsidRDefault="009B07B8" w:rsidP="00C251B8">
      <w:pPr>
        <w:pStyle w:val="PP-naslov"/>
        <w:spacing w:before="360" w:line="276" w:lineRule="auto"/>
        <w:rPr>
          <w:sz w:val="22"/>
          <w:szCs w:val="22"/>
        </w:rPr>
      </w:pPr>
      <w:r w:rsidRPr="00C251B8">
        <w:rPr>
          <w:sz w:val="22"/>
          <w:szCs w:val="22"/>
        </w:rPr>
        <w:t>2042 VARNA HIŠA</w:t>
      </w:r>
      <w:r w:rsidRPr="00C251B8">
        <w:rPr>
          <w:sz w:val="22"/>
          <w:szCs w:val="22"/>
        </w:rPr>
        <w:tab/>
        <w:t>1.760 €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Sredstva v višini 1.760 EUR so bila namenjena sofinanciranju dejavnosti varne hiše na Gorenjskem in njene enote in sicer vse Gorenjske občine krijejo 20% stroškov delovanja, od tega je znašal delež občine Žirovnica 2,07%. Ostala sredstva (80%) je zagotovilo Ministrstvo za delo, družino in socialne zadeve.</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Odstopanj realizacije od plana ni bilo.</w:t>
      </w:r>
    </w:p>
    <w:p w:rsidR="009B07B8" w:rsidRPr="00C251B8" w:rsidRDefault="009B07B8" w:rsidP="00C251B8">
      <w:pPr>
        <w:pStyle w:val="PP-naslov"/>
        <w:spacing w:before="360" w:line="276" w:lineRule="auto"/>
        <w:rPr>
          <w:sz w:val="22"/>
          <w:szCs w:val="22"/>
        </w:rPr>
      </w:pPr>
      <w:r w:rsidRPr="00C251B8">
        <w:rPr>
          <w:sz w:val="22"/>
          <w:szCs w:val="22"/>
        </w:rPr>
        <w:t>2043 INVALIDSKE IN DRUGE HUMANITARNE ORGANIZACIJE</w:t>
      </w:r>
      <w:r w:rsidRPr="00C251B8">
        <w:rPr>
          <w:sz w:val="22"/>
          <w:szCs w:val="22"/>
        </w:rPr>
        <w:tab/>
      </w:r>
      <w:r w:rsidR="00A959B1">
        <w:rPr>
          <w:sz w:val="22"/>
          <w:szCs w:val="22"/>
        </w:rPr>
        <w:tab/>
      </w:r>
      <w:r w:rsidRPr="00C251B8">
        <w:rPr>
          <w:sz w:val="22"/>
          <w:szCs w:val="22"/>
        </w:rPr>
        <w:t>1.617 €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A959B1" w:rsidRDefault="009B07B8" w:rsidP="009B07B8">
      <w:pPr>
        <w:widowControl w:val="0"/>
        <w:ind w:left="0" w:right="-1"/>
        <w:jc w:val="both"/>
        <w:rPr>
          <w:rFonts w:ascii="Tahoma" w:hAnsi="Tahoma" w:cs="Tahoma"/>
          <w:lang w:val="x-none"/>
        </w:rPr>
      </w:pPr>
      <w:r w:rsidRPr="007B69C0">
        <w:rPr>
          <w:rFonts w:ascii="Tahoma" w:hAnsi="Tahoma" w:cs="Tahoma"/>
          <w:lang w:val="x-none"/>
        </w:rPr>
        <w:t>Sredstva za invalidske organizacije so bila razdeljena na podlagi javnega razpisa. Razdelitev po posameznih društvih je bila sledeča:</w:t>
      </w:r>
    </w:p>
    <w:p w:rsidR="00A959B1" w:rsidRDefault="00A959B1">
      <w:pPr>
        <w:overflowPunct/>
        <w:autoSpaceDE/>
        <w:autoSpaceDN/>
        <w:adjustRightInd/>
        <w:spacing w:before="0" w:after="0"/>
        <w:ind w:left="0"/>
        <w:textAlignment w:val="auto"/>
        <w:rPr>
          <w:rFonts w:ascii="Tahoma" w:hAnsi="Tahoma" w:cs="Tahoma"/>
          <w:lang w:val="x-none"/>
        </w:rPr>
      </w:pPr>
      <w:r>
        <w:rPr>
          <w:rFonts w:ascii="Tahoma" w:hAnsi="Tahoma" w:cs="Tahoma"/>
          <w:lang w:val="x-none"/>
        </w:rPr>
        <w:br w:type="page"/>
      </w:r>
    </w:p>
    <w:p w:rsidR="009B07B8" w:rsidRPr="007B69C0" w:rsidRDefault="009B07B8" w:rsidP="009B07B8">
      <w:pPr>
        <w:widowControl w:val="0"/>
        <w:ind w:left="0" w:right="-1"/>
        <w:jc w:val="both"/>
        <w:rPr>
          <w:rFonts w:ascii="Tahoma" w:hAnsi="Tahoma" w:cs="Tahoma"/>
          <w:lang w:val="x-none"/>
        </w:rPr>
      </w:pPr>
    </w:p>
    <w:tbl>
      <w:tblPr>
        <w:tblStyle w:val="Slog51"/>
        <w:tblW w:w="9747" w:type="dxa"/>
        <w:tblLayout w:type="fixed"/>
        <w:tblLook w:val="0020" w:firstRow="1" w:lastRow="0" w:firstColumn="0" w:lastColumn="0" w:noHBand="0" w:noVBand="0"/>
      </w:tblPr>
      <w:tblGrid>
        <w:gridCol w:w="3516"/>
        <w:gridCol w:w="4247"/>
        <w:gridCol w:w="1984"/>
      </w:tblGrid>
      <w:tr w:rsidR="00AC3B99" w:rsidRPr="00AC3B99" w:rsidTr="00AC3B99">
        <w:trPr>
          <w:cnfStyle w:val="100000000000" w:firstRow="1" w:lastRow="0" w:firstColumn="0" w:lastColumn="0" w:oddVBand="0" w:evenVBand="0" w:oddHBand="0" w:evenHBand="0" w:firstRowFirstColumn="0" w:firstRowLastColumn="0" w:lastRowFirstColumn="0" w:lastRowLastColumn="0"/>
          <w:trHeight w:val="393"/>
        </w:trPr>
        <w:tc>
          <w:tcPr>
            <w:cnfStyle w:val="000010000000" w:firstRow="0" w:lastRow="0" w:firstColumn="0" w:lastColumn="0" w:oddVBand="1" w:evenVBand="0" w:oddHBand="0" w:evenHBand="0" w:firstRowFirstColumn="0" w:firstRowLastColumn="0" w:lastRowFirstColumn="0" w:lastRowLastColumn="0"/>
            <w:tcW w:w="3516" w:type="dxa"/>
          </w:tcPr>
          <w:p w:rsidR="009B07B8" w:rsidRPr="00AC3B99" w:rsidRDefault="009B07B8" w:rsidP="00AC3B99">
            <w:pPr>
              <w:widowControl w:val="0"/>
              <w:spacing w:after="0"/>
              <w:ind w:left="0"/>
              <w:jc w:val="both"/>
              <w:rPr>
                <w:rFonts w:cs="Tahoma"/>
                <w:color w:val="000000"/>
                <w:szCs w:val="14"/>
                <w:lang w:val="x-none"/>
              </w:rPr>
            </w:pPr>
            <w:r w:rsidRPr="00AC3B99">
              <w:rPr>
                <w:rFonts w:cs="Tahoma"/>
                <w:color w:val="000000"/>
                <w:szCs w:val="14"/>
                <w:lang w:val="x-none"/>
              </w:rPr>
              <w:t>organizacija</w:t>
            </w:r>
          </w:p>
        </w:tc>
        <w:tc>
          <w:tcPr>
            <w:tcW w:w="4247" w:type="dxa"/>
          </w:tcPr>
          <w:p w:rsidR="009B07B8" w:rsidRPr="00AC3B99" w:rsidRDefault="009B07B8" w:rsidP="00AC3B99">
            <w:pPr>
              <w:widowControl w:val="0"/>
              <w:spacing w:after="0"/>
              <w:ind w:left="0"/>
              <w:jc w:val="both"/>
              <w:cnfStyle w:val="100000000000" w:firstRow="1" w:lastRow="0" w:firstColumn="0" w:lastColumn="0" w:oddVBand="0" w:evenVBand="0" w:oddHBand="0" w:evenHBand="0" w:firstRowFirstColumn="0" w:firstRowLastColumn="0" w:lastRowFirstColumn="0" w:lastRowLastColumn="0"/>
              <w:rPr>
                <w:rFonts w:cs="Tahoma"/>
                <w:color w:val="000000"/>
                <w:szCs w:val="14"/>
                <w:lang w:val="x-none"/>
              </w:rPr>
            </w:pPr>
            <w:r w:rsidRPr="00AC3B99">
              <w:rPr>
                <w:rFonts w:cs="Tahoma"/>
                <w:color w:val="000000"/>
                <w:szCs w:val="14"/>
                <w:lang w:val="x-none"/>
              </w:rPr>
              <w:t>predmet</w:t>
            </w:r>
          </w:p>
        </w:tc>
        <w:tc>
          <w:tcPr>
            <w:cnfStyle w:val="000010000000" w:firstRow="0" w:lastRow="0" w:firstColumn="0" w:lastColumn="0" w:oddVBand="1" w:evenVBand="0" w:oddHBand="0" w:evenHBand="0" w:firstRowFirstColumn="0" w:firstRowLastColumn="0" w:lastRowFirstColumn="0" w:lastRowLastColumn="0"/>
            <w:tcW w:w="1984" w:type="dxa"/>
          </w:tcPr>
          <w:p w:rsidR="009B07B8" w:rsidRPr="00AC3B99" w:rsidRDefault="009B07B8" w:rsidP="00F5797C">
            <w:pPr>
              <w:widowControl w:val="0"/>
              <w:spacing w:after="0"/>
              <w:ind w:left="0"/>
              <w:jc w:val="right"/>
              <w:rPr>
                <w:rFonts w:cs="Tahoma"/>
                <w:color w:val="000000"/>
                <w:szCs w:val="14"/>
                <w:lang w:val="x-none"/>
              </w:rPr>
            </w:pPr>
            <w:r w:rsidRPr="00AC3B99">
              <w:rPr>
                <w:rFonts w:cs="Tahoma"/>
                <w:color w:val="000000"/>
                <w:szCs w:val="14"/>
                <w:lang w:val="x-none"/>
              </w:rPr>
              <w:t>znesek</w:t>
            </w:r>
          </w:p>
        </w:tc>
      </w:tr>
      <w:tr w:rsidR="009B07B8" w:rsidRPr="00AC3B99" w:rsidTr="00AC3B99">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3516" w:type="dxa"/>
          </w:tcPr>
          <w:p w:rsidR="009B07B8" w:rsidRPr="00AC3B99" w:rsidRDefault="009B07B8" w:rsidP="00AC3B99">
            <w:pPr>
              <w:widowControl w:val="0"/>
              <w:spacing w:before="0" w:after="0"/>
              <w:ind w:left="0" w:right="-1"/>
              <w:jc w:val="both"/>
              <w:rPr>
                <w:rFonts w:cs="Tahoma"/>
                <w:sz w:val="16"/>
                <w:szCs w:val="16"/>
                <w:lang w:val="x-none"/>
              </w:rPr>
            </w:pPr>
            <w:r w:rsidRPr="00AC3B99">
              <w:rPr>
                <w:rFonts w:cs="Tahoma"/>
                <w:sz w:val="16"/>
                <w:szCs w:val="16"/>
                <w:lang w:val="x-none"/>
              </w:rPr>
              <w:t>Društvo diabetikov Jesenice</w:t>
            </w:r>
          </w:p>
        </w:tc>
        <w:tc>
          <w:tcPr>
            <w:tcW w:w="4247" w:type="dxa"/>
          </w:tcPr>
          <w:p w:rsidR="009B07B8" w:rsidRPr="00AC3B99" w:rsidRDefault="009B07B8" w:rsidP="00AC3B99">
            <w:pPr>
              <w:widowControl w:val="0"/>
              <w:spacing w:before="0" w:after="0"/>
              <w:ind w:left="0" w:right="-1"/>
              <w:jc w:val="both"/>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AC3B99">
              <w:rPr>
                <w:rFonts w:cs="Tahoma"/>
                <w:sz w:val="16"/>
                <w:szCs w:val="16"/>
                <w:lang w:val="x-none"/>
              </w:rPr>
              <w:t>Program društva diabetikov Jesenice za leto 2017</w:t>
            </w:r>
          </w:p>
        </w:tc>
        <w:tc>
          <w:tcPr>
            <w:cnfStyle w:val="000010000000" w:firstRow="0" w:lastRow="0" w:firstColumn="0" w:lastColumn="0" w:oddVBand="1" w:evenVBand="0" w:oddHBand="0" w:evenHBand="0" w:firstRowFirstColumn="0" w:firstRowLastColumn="0" w:lastRowFirstColumn="0" w:lastRowLastColumn="0"/>
            <w:tcW w:w="1984" w:type="dxa"/>
          </w:tcPr>
          <w:p w:rsidR="009B07B8" w:rsidRPr="00AC3B99" w:rsidRDefault="009B07B8" w:rsidP="00F5797C">
            <w:pPr>
              <w:widowControl w:val="0"/>
              <w:spacing w:before="0" w:after="0"/>
              <w:ind w:left="0" w:right="-1"/>
              <w:jc w:val="right"/>
              <w:rPr>
                <w:rFonts w:cs="Tahoma"/>
                <w:sz w:val="16"/>
                <w:szCs w:val="16"/>
              </w:rPr>
            </w:pPr>
            <w:r w:rsidRPr="00AC3B99">
              <w:rPr>
                <w:rFonts w:cs="Tahoma"/>
                <w:sz w:val="16"/>
                <w:szCs w:val="16"/>
                <w:lang w:val="x-none"/>
              </w:rPr>
              <w:t>291</w:t>
            </w:r>
            <w:r w:rsidR="00AC3B99">
              <w:rPr>
                <w:rFonts w:cs="Tahoma"/>
                <w:sz w:val="16"/>
                <w:szCs w:val="16"/>
              </w:rPr>
              <w:t xml:space="preserve"> EUR</w:t>
            </w:r>
          </w:p>
        </w:tc>
      </w:tr>
      <w:tr w:rsidR="009B07B8" w:rsidRPr="00AC3B99" w:rsidTr="00AC3B99">
        <w:trPr>
          <w:trHeight w:val="255"/>
        </w:trPr>
        <w:tc>
          <w:tcPr>
            <w:cnfStyle w:val="000010000000" w:firstRow="0" w:lastRow="0" w:firstColumn="0" w:lastColumn="0" w:oddVBand="1" w:evenVBand="0" w:oddHBand="0" w:evenHBand="0" w:firstRowFirstColumn="0" w:firstRowLastColumn="0" w:lastRowFirstColumn="0" w:lastRowLastColumn="0"/>
            <w:tcW w:w="3516" w:type="dxa"/>
          </w:tcPr>
          <w:p w:rsidR="009B07B8" w:rsidRPr="00AC3B99" w:rsidRDefault="009B07B8" w:rsidP="00AC3B99">
            <w:pPr>
              <w:widowControl w:val="0"/>
              <w:spacing w:before="0" w:after="0"/>
              <w:ind w:left="0" w:right="-1"/>
              <w:jc w:val="both"/>
              <w:rPr>
                <w:rFonts w:cs="Tahoma"/>
                <w:sz w:val="16"/>
                <w:szCs w:val="16"/>
                <w:lang w:val="x-none"/>
              </w:rPr>
            </w:pPr>
            <w:r w:rsidRPr="00AC3B99">
              <w:rPr>
                <w:rFonts w:cs="Tahoma"/>
                <w:sz w:val="16"/>
                <w:szCs w:val="16"/>
                <w:lang w:val="x-none"/>
              </w:rPr>
              <w:t>Društvo za rehabilitacijo in preventivo Krma</w:t>
            </w:r>
          </w:p>
        </w:tc>
        <w:tc>
          <w:tcPr>
            <w:tcW w:w="4247" w:type="dxa"/>
          </w:tcPr>
          <w:p w:rsidR="009B07B8" w:rsidRPr="00AC3B99" w:rsidRDefault="009B07B8" w:rsidP="00AC3B99">
            <w:pPr>
              <w:widowControl w:val="0"/>
              <w:spacing w:before="0" w:after="0"/>
              <w:ind w:left="0" w:right="-1"/>
              <w:jc w:val="both"/>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AC3B99">
              <w:rPr>
                <w:rFonts w:cs="Tahoma"/>
                <w:sz w:val="16"/>
                <w:szCs w:val="16"/>
                <w:lang w:val="x-none"/>
              </w:rPr>
              <w:t>Rehabilitacija po zdravljenju odvisnosti od alkohola</w:t>
            </w:r>
          </w:p>
        </w:tc>
        <w:tc>
          <w:tcPr>
            <w:cnfStyle w:val="000010000000" w:firstRow="0" w:lastRow="0" w:firstColumn="0" w:lastColumn="0" w:oddVBand="1" w:evenVBand="0" w:oddHBand="0" w:evenHBand="0" w:firstRowFirstColumn="0" w:firstRowLastColumn="0" w:lastRowFirstColumn="0" w:lastRowLastColumn="0"/>
            <w:tcW w:w="1984" w:type="dxa"/>
          </w:tcPr>
          <w:p w:rsidR="009B07B8" w:rsidRPr="00AC3B99" w:rsidRDefault="009B07B8" w:rsidP="00F5797C">
            <w:pPr>
              <w:widowControl w:val="0"/>
              <w:spacing w:before="0" w:after="0"/>
              <w:ind w:left="0" w:right="-1"/>
              <w:jc w:val="right"/>
              <w:rPr>
                <w:rFonts w:cs="Tahoma"/>
                <w:sz w:val="16"/>
                <w:szCs w:val="16"/>
              </w:rPr>
            </w:pPr>
            <w:r w:rsidRPr="00AC3B99">
              <w:rPr>
                <w:rFonts w:cs="Tahoma"/>
                <w:sz w:val="16"/>
                <w:szCs w:val="16"/>
                <w:lang w:val="x-none"/>
              </w:rPr>
              <w:t>109</w:t>
            </w:r>
            <w:r w:rsidR="00AC3B99">
              <w:rPr>
                <w:rFonts w:cs="Tahoma"/>
                <w:sz w:val="16"/>
                <w:szCs w:val="16"/>
              </w:rPr>
              <w:t xml:space="preserve"> EUR</w:t>
            </w:r>
          </w:p>
        </w:tc>
      </w:tr>
      <w:tr w:rsidR="009B07B8" w:rsidRPr="00AC3B99" w:rsidTr="00AC3B99">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3516" w:type="dxa"/>
          </w:tcPr>
          <w:p w:rsidR="009B07B8" w:rsidRPr="00AC3B99" w:rsidRDefault="009B07B8" w:rsidP="00AC3B99">
            <w:pPr>
              <w:widowControl w:val="0"/>
              <w:spacing w:before="0" w:after="0"/>
              <w:ind w:left="0" w:right="-1"/>
              <w:jc w:val="both"/>
              <w:rPr>
                <w:rFonts w:cs="Tahoma"/>
                <w:sz w:val="16"/>
                <w:szCs w:val="16"/>
                <w:lang w:val="x-none"/>
              </w:rPr>
            </w:pPr>
            <w:r w:rsidRPr="00AC3B99">
              <w:rPr>
                <w:rFonts w:cs="Tahoma"/>
                <w:sz w:val="16"/>
                <w:szCs w:val="16"/>
                <w:lang w:val="x-none"/>
              </w:rPr>
              <w:t>Medobčinsko društvo slepih in slabovidnih Kranj</w:t>
            </w:r>
          </w:p>
        </w:tc>
        <w:tc>
          <w:tcPr>
            <w:tcW w:w="4247" w:type="dxa"/>
          </w:tcPr>
          <w:p w:rsidR="009B07B8" w:rsidRPr="00AC3B99" w:rsidRDefault="009B07B8" w:rsidP="00AC3B99">
            <w:pPr>
              <w:widowControl w:val="0"/>
              <w:spacing w:before="0" w:after="0"/>
              <w:ind w:left="0" w:right="-1"/>
              <w:jc w:val="both"/>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AC3B99">
              <w:rPr>
                <w:rFonts w:cs="Tahoma"/>
                <w:sz w:val="16"/>
                <w:szCs w:val="16"/>
                <w:lang w:val="x-none"/>
              </w:rPr>
              <w:t>Podpora in usposabljanje slepih in slabovidnih oseb pri uporabi tehničnih pripomočkov</w:t>
            </w:r>
          </w:p>
        </w:tc>
        <w:tc>
          <w:tcPr>
            <w:cnfStyle w:val="000010000000" w:firstRow="0" w:lastRow="0" w:firstColumn="0" w:lastColumn="0" w:oddVBand="1" w:evenVBand="0" w:oddHBand="0" w:evenHBand="0" w:firstRowFirstColumn="0" w:firstRowLastColumn="0" w:lastRowFirstColumn="0" w:lastRowLastColumn="0"/>
            <w:tcW w:w="1984" w:type="dxa"/>
          </w:tcPr>
          <w:p w:rsidR="009B07B8" w:rsidRPr="00AC3B99" w:rsidRDefault="009B07B8" w:rsidP="00F5797C">
            <w:pPr>
              <w:widowControl w:val="0"/>
              <w:spacing w:before="0" w:after="0"/>
              <w:ind w:left="0" w:right="-1"/>
              <w:jc w:val="right"/>
              <w:rPr>
                <w:rFonts w:cs="Tahoma"/>
                <w:sz w:val="16"/>
                <w:szCs w:val="16"/>
              </w:rPr>
            </w:pPr>
            <w:r w:rsidRPr="00AC3B99">
              <w:rPr>
                <w:rFonts w:cs="Tahoma"/>
                <w:sz w:val="16"/>
                <w:szCs w:val="16"/>
                <w:lang w:val="x-none"/>
              </w:rPr>
              <w:t>273</w:t>
            </w:r>
            <w:r w:rsidR="00AC3B99">
              <w:rPr>
                <w:rFonts w:cs="Tahoma"/>
                <w:sz w:val="16"/>
                <w:szCs w:val="16"/>
              </w:rPr>
              <w:t xml:space="preserve"> EUR</w:t>
            </w:r>
          </w:p>
        </w:tc>
      </w:tr>
      <w:tr w:rsidR="009B07B8" w:rsidRPr="00AC3B99" w:rsidTr="00AC3B99">
        <w:trPr>
          <w:trHeight w:val="510"/>
        </w:trPr>
        <w:tc>
          <w:tcPr>
            <w:cnfStyle w:val="000010000000" w:firstRow="0" w:lastRow="0" w:firstColumn="0" w:lastColumn="0" w:oddVBand="1" w:evenVBand="0" w:oddHBand="0" w:evenHBand="0" w:firstRowFirstColumn="0" w:firstRowLastColumn="0" w:lastRowFirstColumn="0" w:lastRowLastColumn="0"/>
            <w:tcW w:w="3516" w:type="dxa"/>
          </w:tcPr>
          <w:p w:rsidR="009B07B8" w:rsidRPr="00AC3B99" w:rsidRDefault="009B07B8" w:rsidP="00AC3B99">
            <w:pPr>
              <w:widowControl w:val="0"/>
              <w:spacing w:before="0" w:after="0"/>
              <w:ind w:left="0" w:right="-1"/>
              <w:jc w:val="both"/>
              <w:rPr>
                <w:rFonts w:cs="Tahoma"/>
                <w:sz w:val="16"/>
                <w:szCs w:val="16"/>
                <w:lang w:val="x-none"/>
              </w:rPr>
            </w:pPr>
            <w:r w:rsidRPr="00AC3B99">
              <w:rPr>
                <w:rFonts w:cs="Tahoma"/>
                <w:sz w:val="16"/>
                <w:szCs w:val="16"/>
                <w:lang w:val="x-none"/>
              </w:rPr>
              <w:t>Sonček Zgornje Gorenjske društvo za cerebralno paralizo</w:t>
            </w:r>
          </w:p>
        </w:tc>
        <w:tc>
          <w:tcPr>
            <w:tcW w:w="4247" w:type="dxa"/>
          </w:tcPr>
          <w:p w:rsidR="009B07B8" w:rsidRPr="00AC3B99" w:rsidRDefault="009B07B8" w:rsidP="00AC3B99">
            <w:pPr>
              <w:widowControl w:val="0"/>
              <w:spacing w:before="0" w:after="0"/>
              <w:ind w:left="0" w:right="-1"/>
              <w:jc w:val="both"/>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AC3B99">
              <w:rPr>
                <w:rFonts w:cs="Tahoma"/>
                <w:sz w:val="16"/>
                <w:szCs w:val="16"/>
                <w:lang w:val="x-none"/>
              </w:rPr>
              <w:t>Tako kot vsi drugi</w:t>
            </w:r>
          </w:p>
        </w:tc>
        <w:tc>
          <w:tcPr>
            <w:cnfStyle w:val="000010000000" w:firstRow="0" w:lastRow="0" w:firstColumn="0" w:lastColumn="0" w:oddVBand="1" w:evenVBand="0" w:oddHBand="0" w:evenHBand="0" w:firstRowFirstColumn="0" w:firstRowLastColumn="0" w:lastRowFirstColumn="0" w:lastRowLastColumn="0"/>
            <w:tcW w:w="1984" w:type="dxa"/>
          </w:tcPr>
          <w:p w:rsidR="009B07B8" w:rsidRPr="00AC3B99" w:rsidRDefault="009B07B8" w:rsidP="00F5797C">
            <w:pPr>
              <w:widowControl w:val="0"/>
              <w:spacing w:before="0" w:after="0"/>
              <w:ind w:left="0" w:right="-1"/>
              <w:jc w:val="right"/>
              <w:rPr>
                <w:rFonts w:cs="Tahoma"/>
                <w:sz w:val="16"/>
                <w:szCs w:val="16"/>
              </w:rPr>
            </w:pPr>
            <w:r w:rsidRPr="00AC3B99">
              <w:rPr>
                <w:rFonts w:cs="Tahoma"/>
                <w:sz w:val="16"/>
                <w:szCs w:val="16"/>
                <w:lang w:val="x-none"/>
              </w:rPr>
              <w:t>219</w:t>
            </w:r>
            <w:r w:rsidR="00AC3B99">
              <w:rPr>
                <w:rFonts w:cs="Tahoma"/>
                <w:sz w:val="16"/>
                <w:szCs w:val="16"/>
              </w:rPr>
              <w:t xml:space="preserve"> EUR</w:t>
            </w:r>
          </w:p>
        </w:tc>
      </w:tr>
      <w:tr w:rsidR="009B07B8" w:rsidRPr="00AC3B99" w:rsidTr="00AC3B99">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3516" w:type="dxa"/>
          </w:tcPr>
          <w:p w:rsidR="009B07B8" w:rsidRPr="00AC3B99" w:rsidRDefault="009B07B8" w:rsidP="00AC3B99">
            <w:pPr>
              <w:widowControl w:val="0"/>
              <w:spacing w:before="0" w:after="0"/>
              <w:ind w:left="0" w:right="-1"/>
              <w:jc w:val="both"/>
              <w:rPr>
                <w:rFonts w:cs="Tahoma"/>
                <w:sz w:val="16"/>
                <w:szCs w:val="16"/>
                <w:lang w:val="x-none"/>
              </w:rPr>
            </w:pPr>
            <w:r w:rsidRPr="00AC3B99">
              <w:rPr>
                <w:rFonts w:cs="Tahoma"/>
                <w:sz w:val="16"/>
                <w:szCs w:val="16"/>
                <w:lang w:val="x-none"/>
              </w:rPr>
              <w:t>Društvo za kronično vnetno črevesno bolezen</w:t>
            </w:r>
          </w:p>
        </w:tc>
        <w:tc>
          <w:tcPr>
            <w:tcW w:w="4247" w:type="dxa"/>
          </w:tcPr>
          <w:p w:rsidR="009B07B8" w:rsidRPr="00AC3B99" w:rsidRDefault="009B07B8" w:rsidP="00AC3B99">
            <w:pPr>
              <w:widowControl w:val="0"/>
              <w:spacing w:before="0" w:after="0"/>
              <w:ind w:left="0" w:right="-1"/>
              <w:jc w:val="both"/>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AC3B99">
              <w:rPr>
                <w:rFonts w:cs="Tahoma"/>
                <w:sz w:val="16"/>
                <w:szCs w:val="16"/>
                <w:lang w:val="x-none"/>
              </w:rPr>
              <w:t>Neodvisno življenje oseb s kronično vnetno črevesno boleznijo</w:t>
            </w:r>
          </w:p>
        </w:tc>
        <w:tc>
          <w:tcPr>
            <w:cnfStyle w:val="000010000000" w:firstRow="0" w:lastRow="0" w:firstColumn="0" w:lastColumn="0" w:oddVBand="1" w:evenVBand="0" w:oddHBand="0" w:evenHBand="0" w:firstRowFirstColumn="0" w:firstRowLastColumn="0" w:lastRowFirstColumn="0" w:lastRowLastColumn="0"/>
            <w:tcW w:w="1984" w:type="dxa"/>
          </w:tcPr>
          <w:p w:rsidR="009B07B8" w:rsidRPr="00AC3B99" w:rsidRDefault="009B07B8" w:rsidP="00F5797C">
            <w:pPr>
              <w:widowControl w:val="0"/>
              <w:spacing w:before="0" w:after="0"/>
              <w:ind w:left="0" w:right="-1"/>
              <w:jc w:val="right"/>
              <w:rPr>
                <w:rFonts w:cs="Tahoma"/>
                <w:sz w:val="16"/>
                <w:szCs w:val="16"/>
              </w:rPr>
            </w:pPr>
            <w:r w:rsidRPr="00AC3B99">
              <w:rPr>
                <w:rFonts w:cs="Tahoma"/>
                <w:sz w:val="16"/>
                <w:szCs w:val="16"/>
                <w:lang w:val="x-none"/>
              </w:rPr>
              <w:t>95</w:t>
            </w:r>
            <w:r w:rsidR="00AC3B99">
              <w:rPr>
                <w:rFonts w:cs="Tahoma"/>
                <w:sz w:val="16"/>
                <w:szCs w:val="16"/>
              </w:rPr>
              <w:t xml:space="preserve"> EUR</w:t>
            </w:r>
          </w:p>
        </w:tc>
      </w:tr>
      <w:tr w:rsidR="009B07B8" w:rsidRPr="00AC3B99" w:rsidTr="00AC3B99">
        <w:trPr>
          <w:trHeight w:val="315"/>
        </w:trPr>
        <w:tc>
          <w:tcPr>
            <w:cnfStyle w:val="000010000000" w:firstRow="0" w:lastRow="0" w:firstColumn="0" w:lastColumn="0" w:oddVBand="1" w:evenVBand="0" w:oddHBand="0" w:evenHBand="0" w:firstRowFirstColumn="0" w:firstRowLastColumn="0" w:lastRowFirstColumn="0" w:lastRowLastColumn="0"/>
            <w:tcW w:w="3516" w:type="dxa"/>
          </w:tcPr>
          <w:p w:rsidR="009B07B8" w:rsidRPr="00AC3B99" w:rsidRDefault="009B07B8" w:rsidP="00AC3B99">
            <w:pPr>
              <w:widowControl w:val="0"/>
              <w:spacing w:before="0" w:after="0"/>
              <w:ind w:left="0" w:right="-1"/>
              <w:jc w:val="both"/>
              <w:rPr>
                <w:rFonts w:cs="Tahoma"/>
                <w:sz w:val="16"/>
                <w:szCs w:val="16"/>
                <w:lang w:val="x-none"/>
              </w:rPr>
            </w:pPr>
            <w:r w:rsidRPr="00AC3B99">
              <w:rPr>
                <w:rFonts w:cs="Tahoma"/>
                <w:sz w:val="16"/>
                <w:szCs w:val="16"/>
                <w:lang w:val="x-none"/>
              </w:rPr>
              <w:t>ŠENT- Slovensko združenje za duševno zdravje</w:t>
            </w:r>
          </w:p>
        </w:tc>
        <w:tc>
          <w:tcPr>
            <w:tcW w:w="4247" w:type="dxa"/>
          </w:tcPr>
          <w:p w:rsidR="009B07B8" w:rsidRPr="00AC3B99" w:rsidRDefault="009B07B8" w:rsidP="00AC3B99">
            <w:pPr>
              <w:widowControl w:val="0"/>
              <w:spacing w:before="0" w:after="0"/>
              <w:ind w:left="0" w:right="-1"/>
              <w:jc w:val="both"/>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AC3B99">
              <w:rPr>
                <w:rFonts w:cs="Tahoma"/>
                <w:sz w:val="16"/>
                <w:szCs w:val="16"/>
                <w:lang w:val="x-none"/>
              </w:rPr>
              <w:t>Dnevni center ŠENTRGOR Radovljica</w:t>
            </w:r>
          </w:p>
        </w:tc>
        <w:tc>
          <w:tcPr>
            <w:cnfStyle w:val="000010000000" w:firstRow="0" w:lastRow="0" w:firstColumn="0" w:lastColumn="0" w:oddVBand="1" w:evenVBand="0" w:oddHBand="0" w:evenHBand="0" w:firstRowFirstColumn="0" w:firstRowLastColumn="0" w:lastRowFirstColumn="0" w:lastRowLastColumn="0"/>
            <w:tcW w:w="1984" w:type="dxa"/>
          </w:tcPr>
          <w:p w:rsidR="009B07B8" w:rsidRPr="00AC3B99" w:rsidRDefault="009B07B8" w:rsidP="00F5797C">
            <w:pPr>
              <w:widowControl w:val="0"/>
              <w:spacing w:before="0" w:after="0"/>
              <w:ind w:left="0" w:right="-1"/>
              <w:jc w:val="right"/>
              <w:rPr>
                <w:rFonts w:cs="Tahoma"/>
                <w:sz w:val="16"/>
                <w:szCs w:val="16"/>
              </w:rPr>
            </w:pPr>
            <w:r w:rsidRPr="00AC3B99">
              <w:rPr>
                <w:rFonts w:cs="Tahoma"/>
                <w:sz w:val="16"/>
                <w:szCs w:val="16"/>
                <w:lang w:val="x-none"/>
              </w:rPr>
              <w:t>259</w:t>
            </w:r>
            <w:r w:rsidR="00AC3B99">
              <w:rPr>
                <w:rFonts w:cs="Tahoma"/>
                <w:sz w:val="16"/>
                <w:szCs w:val="16"/>
              </w:rPr>
              <w:t xml:space="preserve"> EUR</w:t>
            </w:r>
          </w:p>
        </w:tc>
      </w:tr>
      <w:tr w:rsidR="009B07B8" w:rsidRPr="00AC3B99" w:rsidTr="00AC3B99">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3516" w:type="dxa"/>
          </w:tcPr>
          <w:p w:rsidR="009B07B8" w:rsidRPr="00AC3B99" w:rsidRDefault="009B07B8" w:rsidP="00AC3B99">
            <w:pPr>
              <w:widowControl w:val="0"/>
              <w:spacing w:before="0" w:after="0"/>
              <w:ind w:left="0" w:right="-1"/>
              <w:jc w:val="both"/>
              <w:rPr>
                <w:rFonts w:cs="Tahoma"/>
                <w:sz w:val="16"/>
                <w:szCs w:val="16"/>
                <w:lang w:val="x-none"/>
              </w:rPr>
            </w:pPr>
            <w:r w:rsidRPr="00AC3B99">
              <w:rPr>
                <w:rFonts w:cs="Tahoma"/>
                <w:sz w:val="16"/>
                <w:szCs w:val="16"/>
                <w:lang w:val="x-none"/>
              </w:rPr>
              <w:t>AURIS medobčinsko društvo gluhih in naglušnih</w:t>
            </w:r>
          </w:p>
        </w:tc>
        <w:tc>
          <w:tcPr>
            <w:tcW w:w="4247" w:type="dxa"/>
          </w:tcPr>
          <w:p w:rsidR="009B07B8" w:rsidRPr="00AC3B99" w:rsidRDefault="009B07B8" w:rsidP="00AC3B99">
            <w:pPr>
              <w:widowControl w:val="0"/>
              <w:spacing w:before="0" w:after="0"/>
              <w:ind w:left="0" w:right="-1"/>
              <w:jc w:val="both"/>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AC3B99">
              <w:rPr>
                <w:rFonts w:cs="Tahoma"/>
                <w:sz w:val="16"/>
                <w:szCs w:val="16"/>
                <w:lang w:val="x-none"/>
              </w:rPr>
              <w:t>Usposabljanje za aktivno življenje in delo in preprečevanje socialne izključenosti gluhih in naglušnih</w:t>
            </w:r>
          </w:p>
        </w:tc>
        <w:tc>
          <w:tcPr>
            <w:cnfStyle w:val="000010000000" w:firstRow="0" w:lastRow="0" w:firstColumn="0" w:lastColumn="0" w:oddVBand="1" w:evenVBand="0" w:oddHBand="0" w:evenHBand="0" w:firstRowFirstColumn="0" w:firstRowLastColumn="0" w:lastRowFirstColumn="0" w:lastRowLastColumn="0"/>
            <w:tcW w:w="1984" w:type="dxa"/>
          </w:tcPr>
          <w:p w:rsidR="009B07B8" w:rsidRPr="00AC3B99" w:rsidRDefault="009B07B8" w:rsidP="00F5797C">
            <w:pPr>
              <w:widowControl w:val="0"/>
              <w:spacing w:before="0" w:after="0"/>
              <w:ind w:left="0" w:right="-1"/>
              <w:jc w:val="right"/>
              <w:rPr>
                <w:rFonts w:cs="Tahoma"/>
                <w:sz w:val="16"/>
                <w:szCs w:val="16"/>
              </w:rPr>
            </w:pPr>
            <w:r w:rsidRPr="00AC3B99">
              <w:rPr>
                <w:rFonts w:cs="Tahoma"/>
                <w:sz w:val="16"/>
                <w:szCs w:val="16"/>
                <w:lang w:val="x-none"/>
              </w:rPr>
              <w:t>273</w:t>
            </w:r>
            <w:r w:rsidR="00AC3B99">
              <w:rPr>
                <w:rFonts w:cs="Tahoma"/>
                <w:sz w:val="16"/>
                <w:szCs w:val="16"/>
              </w:rPr>
              <w:t xml:space="preserve"> EUR</w:t>
            </w:r>
          </w:p>
        </w:tc>
      </w:tr>
      <w:tr w:rsidR="009B07B8" w:rsidRPr="00AC3B99" w:rsidTr="00AC3B99">
        <w:trPr>
          <w:trHeight w:val="255"/>
        </w:trPr>
        <w:tc>
          <w:tcPr>
            <w:cnfStyle w:val="000010000000" w:firstRow="0" w:lastRow="0" w:firstColumn="0" w:lastColumn="0" w:oddVBand="1" w:evenVBand="0" w:oddHBand="0" w:evenHBand="0" w:firstRowFirstColumn="0" w:firstRowLastColumn="0" w:lastRowFirstColumn="0" w:lastRowLastColumn="0"/>
            <w:tcW w:w="3516" w:type="dxa"/>
          </w:tcPr>
          <w:p w:rsidR="009B07B8" w:rsidRPr="00AC3B99" w:rsidRDefault="009B07B8" w:rsidP="00AC3B99">
            <w:pPr>
              <w:widowControl w:val="0"/>
              <w:spacing w:before="0" w:after="0"/>
              <w:ind w:left="0" w:right="-1"/>
              <w:jc w:val="both"/>
              <w:rPr>
                <w:rFonts w:cs="Tahoma"/>
                <w:sz w:val="16"/>
                <w:szCs w:val="16"/>
                <w:lang w:val="x-none"/>
              </w:rPr>
            </w:pPr>
            <w:r w:rsidRPr="00AC3B99">
              <w:rPr>
                <w:rFonts w:cs="Tahoma"/>
                <w:sz w:val="16"/>
                <w:szCs w:val="16"/>
                <w:lang w:val="x-none"/>
              </w:rPr>
              <w:t>Združenje multiple skleroze Slovenije</w:t>
            </w:r>
          </w:p>
        </w:tc>
        <w:tc>
          <w:tcPr>
            <w:tcW w:w="4247" w:type="dxa"/>
          </w:tcPr>
          <w:p w:rsidR="009B07B8" w:rsidRPr="00AC3B99" w:rsidRDefault="009B07B8" w:rsidP="00AC3B99">
            <w:pPr>
              <w:widowControl w:val="0"/>
              <w:spacing w:before="0" w:after="0"/>
              <w:ind w:left="0" w:right="-1"/>
              <w:jc w:val="both"/>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AC3B99">
              <w:rPr>
                <w:rFonts w:cs="Tahoma"/>
                <w:sz w:val="16"/>
                <w:szCs w:val="16"/>
                <w:lang w:val="x-none"/>
              </w:rPr>
              <w:t>Posebni socialni program združenja MS Slovenije, podružnica Gorenjske</w:t>
            </w:r>
          </w:p>
        </w:tc>
        <w:tc>
          <w:tcPr>
            <w:cnfStyle w:val="000010000000" w:firstRow="0" w:lastRow="0" w:firstColumn="0" w:lastColumn="0" w:oddVBand="1" w:evenVBand="0" w:oddHBand="0" w:evenHBand="0" w:firstRowFirstColumn="0" w:firstRowLastColumn="0" w:lastRowFirstColumn="0" w:lastRowLastColumn="0"/>
            <w:tcW w:w="1984" w:type="dxa"/>
          </w:tcPr>
          <w:p w:rsidR="009B07B8" w:rsidRPr="00AC3B99" w:rsidRDefault="009B07B8" w:rsidP="00F5797C">
            <w:pPr>
              <w:widowControl w:val="0"/>
              <w:spacing w:before="0" w:after="0"/>
              <w:ind w:left="0" w:right="-1"/>
              <w:jc w:val="right"/>
              <w:rPr>
                <w:rFonts w:cs="Tahoma"/>
                <w:sz w:val="16"/>
                <w:szCs w:val="16"/>
              </w:rPr>
            </w:pPr>
            <w:r w:rsidRPr="00AC3B99">
              <w:rPr>
                <w:rFonts w:cs="Tahoma"/>
                <w:sz w:val="16"/>
                <w:szCs w:val="16"/>
                <w:lang w:val="x-none"/>
              </w:rPr>
              <w:t>167</w:t>
            </w:r>
            <w:r w:rsidR="00AC3B99">
              <w:rPr>
                <w:rFonts w:cs="Tahoma"/>
                <w:sz w:val="16"/>
                <w:szCs w:val="16"/>
              </w:rPr>
              <w:t xml:space="preserve"> EUR</w:t>
            </w:r>
          </w:p>
        </w:tc>
      </w:tr>
      <w:tr w:rsidR="009B07B8" w:rsidRPr="00AC3B99" w:rsidTr="00AC3B99">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3516" w:type="dxa"/>
          </w:tcPr>
          <w:p w:rsidR="009B07B8" w:rsidRPr="00AC3B99" w:rsidRDefault="009B07B8" w:rsidP="00AC3B99">
            <w:pPr>
              <w:widowControl w:val="0"/>
              <w:spacing w:before="0" w:after="0"/>
              <w:ind w:left="0" w:right="-1"/>
              <w:jc w:val="both"/>
              <w:rPr>
                <w:rFonts w:cs="Tahoma"/>
                <w:sz w:val="16"/>
                <w:szCs w:val="16"/>
                <w:lang w:val="x-none"/>
              </w:rPr>
            </w:pPr>
            <w:r w:rsidRPr="00AC3B99">
              <w:rPr>
                <w:rFonts w:cs="Tahoma"/>
                <w:sz w:val="16"/>
                <w:szCs w:val="16"/>
                <w:lang w:val="x-none"/>
              </w:rPr>
              <w:t>Rejniško društvo Slovenije</w:t>
            </w:r>
          </w:p>
        </w:tc>
        <w:tc>
          <w:tcPr>
            <w:tcW w:w="4247" w:type="dxa"/>
          </w:tcPr>
          <w:p w:rsidR="009B07B8" w:rsidRPr="00AC3B99" w:rsidRDefault="009B07B8" w:rsidP="00AC3B99">
            <w:pPr>
              <w:widowControl w:val="0"/>
              <w:spacing w:before="0" w:after="0"/>
              <w:ind w:left="0" w:right="-1"/>
              <w:jc w:val="both"/>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AC3B99">
              <w:rPr>
                <w:rFonts w:cs="Tahoma"/>
                <w:sz w:val="16"/>
                <w:szCs w:val="16"/>
                <w:lang w:val="x-none"/>
              </w:rPr>
              <w:t>Socialno vključevanje posebej ranljivih skupin</w:t>
            </w:r>
          </w:p>
        </w:tc>
        <w:tc>
          <w:tcPr>
            <w:cnfStyle w:val="000010000000" w:firstRow="0" w:lastRow="0" w:firstColumn="0" w:lastColumn="0" w:oddVBand="1" w:evenVBand="0" w:oddHBand="0" w:evenHBand="0" w:firstRowFirstColumn="0" w:firstRowLastColumn="0" w:lastRowFirstColumn="0" w:lastRowLastColumn="0"/>
            <w:tcW w:w="1984" w:type="dxa"/>
          </w:tcPr>
          <w:p w:rsidR="009B07B8" w:rsidRPr="00AC3B99" w:rsidRDefault="009B07B8" w:rsidP="00F5797C">
            <w:pPr>
              <w:widowControl w:val="0"/>
              <w:spacing w:before="0" w:after="0"/>
              <w:ind w:left="0" w:right="-1"/>
              <w:jc w:val="right"/>
              <w:rPr>
                <w:rFonts w:cs="Tahoma"/>
                <w:sz w:val="16"/>
                <w:szCs w:val="16"/>
              </w:rPr>
            </w:pPr>
            <w:r w:rsidRPr="00AC3B99">
              <w:rPr>
                <w:rFonts w:cs="Tahoma"/>
                <w:sz w:val="16"/>
                <w:szCs w:val="16"/>
                <w:lang w:val="x-none"/>
              </w:rPr>
              <w:t>109</w:t>
            </w:r>
            <w:r w:rsidR="00AC3B99">
              <w:rPr>
                <w:rFonts w:cs="Tahoma"/>
                <w:sz w:val="16"/>
                <w:szCs w:val="16"/>
              </w:rPr>
              <w:t xml:space="preserve"> EUR</w:t>
            </w:r>
          </w:p>
        </w:tc>
      </w:tr>
      <w:tr w:rsidR="009B07B8" w:rsidRPr="00AC3B99" w:rsidTr="00AC3B99">
        <w:trPr>
          <w:trHeight w:val="255"/>
        </w:trPr>
        <w:tc>
          <w:tcPr>
            <w:cnfStyle w:val="000010000000" w:firstRow="0" w:lastRow="0" w:firstColumn="0" w:lastColumn="0" w:oddVBand="1" w:evenVBand="0" w:oddHBand="0" w:evenHBand="0" w:firstRowFirstColumn="0" w:firstRowLastColumn="0" w:lastRowFirstColumn="0" w:lastRowLastColumn="0"/>
            <w:tcW w:w="3516" w:type="dxa"/>
          </w:tcPr>
          <w:p w:rsidR="009B07B8" w:rsidRPr="00AC3B99" w:rsidRDefault="009B07B8" w:rsidP="00AC3B99">
            <w:pPr>
              <w:widowControl w:val="0"/>
              <w:spacing w:before="0" w:after="0"/>
              <w:ind w:left="0" w:right="-1"/>
              <w:jc w:val="both"/>
              <w:rPr>
                <w:rFonts w:cs="Tahoma"/>
                <w:sz w:val="16"/>
                <w:szCs w:val="16"/>
                <w:lang w:val="x-none"/>
              </w:rPr>
            </w:pPr>
            <w:r w:rsidRPr="00AC3B99">
              <w:rPr>
                <w:rFonts w:cs="Tahoma"/>
                <w:sz w:val="16"/>
                <w:szCs w:val="16"/>
                <w:lang w:val="x-none"/>
              </w:rPr>
              <w:t xml:space="preserve">Društvo </w:t>
            </w:r>
            <w:proofErr w:type="spellStart"/>
            <w:r w:rsidRPr="00AC3B99">
              <w:rPr>
                <w:rFonts w:cs="Tahoma"/>
                <w:sz w:val="16"/>
                <w:szCs w:val="16"/>
                <w:lang w:val="x-none"/>
              </w:rPr>
              <w:t>psoriatikov</w:t>
            </w:r>
            <w:proofErr w:type="spellEnd"/>
            <w:r w:rsidRPr="00AC3B99">
              <w:rPr>
                <w:rFonts w:cs="Tahoma"/>
                <w:sz w:val="16"/>
                <w:szCs w:val="16"/>
                <w:lang w:val="x-none"/>
              </w:rPr>
              <w:t>, Podružnica Gorenjske</w:t>
            </w:r>
          </w:p>
        </w:tc>
        <w:tc>
          <w:tcPr>
            <w:tcW w:w="4247" w:type="dxa"/>
          </w:tcPr>
          <w:p w:rsidR="009B07B8" w:rsidRPr="00AC3B99" w:rsidRDefault="009B07B8" w:rsidP="00AC3B99">
            <w:pPr>
              <w:widowControl w:val="0"/>
              <w:spacing w:before="0" w:after="0"/>
              <w:ind w:left="0" w:right="-1"/>
              <w:jc w:val="both"/>
              <w:cnfStyle w:val="000000000000" w:firstRow="0" w:lastRow="0" w:firstColumn="0" w:lastColumn="0" w:oddVBand="0" w:evenVBand="0" w:oddHBand="0" w:evenHBand="0" w:firstRowFirstColumn="0" w:firstRowLastColumn="0" w:lastRowFirstColumn="0" w:lastRowLastColumn="0"/>
              <w:rPr>
                <w:rFonts w:cs="Tahoma"/>
                <w:sz w:val="16"/>
                <w:szCs w:val="16"/>
                <w:lang w:val="x-none"/>
              </w:rPr>
            </w:pPr>
            <w:r w:rsidRPr="00AC3B99">
              <w:rPr>
                <w:rFonts w:cs="Tahoma"/>
                <w:sz w:val="16"/>
                <w:szCs w:val="16"/>
                <w:lang w:val="x-none"/>
              </w:rPr>
              <w:t>Za boljše življenje in premagovanje ovir bolnika z luskavico</w:t>
            </w:r>
          </w:p>
        </w:tc>
        <w:tc>
          <w:tcPr>
            <w:cnfStyle w:val="000010000000" w:firstRow="0" w:lastRow="0" w:firstColumn="0" w:lastColumn="0" w:oddVBand="1" w:evenVBand="0" w:oddHBand="0" w:evenHBand="0" w:firstRowFirstColumn="0" w:firstRowLastColumn="0" w:lastRowFirstColumn="0" w:lastRowLastColumn="0"/>
            <w:tcW w:w="1984" w:type="dxa"/>
          </w:tcPr>
          <w:p w:rsidR="009B07B8" w:rsidRPr="00AC3B99" w:rsidRDefault="009B07B8" w:rsidP="00F5797C">
            <w:pPr>
              <w:widowControl w:val="0"/>
              <w:spacing w:before="0" w:after="0"/>
              <w:ind w:left="0" w:right="-1"/>
              <w:jc w:val="right"/>
              <w:rPr>
                <w:rFonts w:cs="Tahoma"/>
                <w:sz w:val="16"/>
                <w:szCs w:val="16"/>
              </w:rPr>
            </w:pPr>
            <w:r w:rsidRPr="00AC3B99">
              <w:rPr>
                <w:rFonts w:cs="Tahoma"/>
                <w:sz w:val="16"/>
                <w:szCs w:val="16"/>
                <w:lang w:val="x-none"/>
              </w:rPr>
              <w:t>109</w:t>
            </w:r>
            <w:r w:rsidR="00AC3B99">
              <w:rPr>
                <w:rFonts w:cs="Tahoma"/>
                <w:sz w:val="16"/>
                <w:szCs w:val="16"/>
              </w:rPr>
              <w:t xml:space="preserve"> EUR</w:t>
            </w:r>
          </w:p>
        </w:tc>
      </w:tr>
      <w:tr w:rsidR="009B07B8" w:rsidRPr="00AC3B99" w:rsidTr="00AC3B99">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3516" w:type="dxa"/>
          </w:tcPr>
          <w:p w:rsidR="009B07B8" w:rsidRPr="00AC3B99" w:rsidRDefault="009B07B8" w:rsidP="00AC3B99">
            <w:pPr>
              <w:widowControl w:val="0"/>
              <w:spacing w:before="0" w:after="0"/>
              <w:ind w:left="0" w:right="-1"/>
              <w:jc w:val="both"/>
              <w:rPr>
                <w:rFonts w:cs="Tahoma"/>
                <w:sz w:val="16"/>
                <w:szCs w:val="16"/>
                <w:lang w:val="x-none"/>
              </w:rPr>
            </w:pPr>
            <w:r w:rsidRPr="00AC3B99">
              <w:rPr>
                <w:rFonts w:cs="Tahoma"/>
                <w:sz w:val="16"/>
                <w:szCs w:val="16"/>
                <w:lang w:val="x-none"/>
              </w:rPr>
              <w:t>Ustanova Mali vitez</w:t>
            </w:r>
          </w:p>
        </w:tc>
        <w:tc>
          <w:tcPr>
            <w:tcW w:w="4247" w:type="dxa"/>
          </w:tcPr>
          <w:p w:rsidR="009B07B8" w:rsidRPr="00AC3B99" w:rsidRDefault="009B07B8" w:rsidP="00AC3B99">
            <w:pPr>
              <w:widowControl w:val="0"/>
              <w:spacing w:before="0" w:after="0"/>
              <w:ind w:left="0" w:right="-1"/>
              <w:jc w:val="both"/>
              <w:cnfStyle w:val="000000100000" w:firstRow="0" w:lastRow="0" w:firstColumn="0" w:lastColumn="0" w:oddVBand="0" w:evenVBand="0" w:oddHBand="1" w:evenHBand="0" w:firstRowFirstColumn="0" w:firstRowLastColumn="0" w:lastRowFirstColumn="0" w:lastRowLastColumn="0"/>
              <w:rPr>
                <w:rFonts w:cs="Tahoma"/>
                <w:sz w:val="16"/>
                <w:szCs w:val="16"/>
                <w:lang w:val="x-none"/>
              </w:rPr>
            </w:pPr>
            <w:r w:rsidRPr="00AC3B99">
              <w:rPr>
                <w:rFonts w:cs="Tahoma"/>
                <w:sz w:val="16"/>
                <w:szCs w:val="16"/>
                <w:lang w:val="x-none"/>
              </w:rPr>
              <w:t>Psihofizična rehabilitacija oseb, ki so v otroštvu prebolele raka</w:t>
            </w:r>
          </w:p>
        </w:tc>
        <w:tc>
          <w:tcPr>
            <w:cnfStyle w:val="000010000000" w:firstRow="0" w:lastRow="0" w:firstColumn="0" w:lastColumn="0" w:oddVBand="1" w:evenVBand="0" w:oddHBand="0" w:evenHBand="0" w:firstRowFirstColumn="0" w:firstRowLastColumn="0" w:lastRowFirstColumn="0" w:lastRowLastColumn="0"/>
            <w:tcW w:w="1984" w:type="dxa"/>
          </w:tcPr>
          <w:p w:rsidR="009B07B8" w:rsidRPr="00AC3B99" w:rsidRDefault="009B07B8" w:rsidP="00F5797C">
            <w:pPr>
              <w:widowControl w:val="0"/>
              <w:spacing w:before="0" w:after="0"/>
              <w:ind w:left="0" w:right="-1"/>
              <w:jc w:val="right"/>
              <w:rPr>
                <w:rFonts w:cs="Tahoma"/>
                <w:sz w:val="16"/>
                <w:szCs w:val="16"/>
              </w:rPr>
            </w:pPr>
            <w:r w:rsidRPr="00AC3B99">
              <w:rPr>
                <w:rFonts w:cs="Tahoma"/>
                <w:sz w:val="16"/>
                <w:szCs w:val="16"/>
                <w:lang w:val="x-none"/>
              </w:rPr>
              <w:t>95</w:t>
            </w:r>
            <w:r w:rsidR="00AC3B99">
              <w:rPr>
                <w:rFonts w:cs="Tahoma"/>
                <w:sz w:val="16"/>
                <w:szCs w:val="16"/>
              </w:rPr>
              <w:t xml:space="preserve"> EUR</w:t>
            </w:r>
          </w:p>
        </w:tc>
      </w:tr>
      <w:tr w:rsidR="009B07B8" w:rsidRPr="00AC3B99" w:rsidTr="00AC3B99">
        <w:trPr>
          <w:trHeight w:val="255"/>
        </w:trPr>
        <w:tc>
          <w:tcPr>
            <w:cnfStyle w:val="000010000000" w:firstRow="0" w:lastRow="0" w:firstColumn="0" w:lastColumn="0" w:oddVBand="1" w:evenVBand="0" w:oddHBand="0" w:evenHBand="0" w:firstRowFirstColumn="0" w:firstRowLastColumn="0" w:lastRowFirstColumn="0" w:lastRowLastColumn="0"/>
            <w:tcW w:w="3516" w:type="dxa"/>
          </w:tcPr>
          <w:p w:rsidR="009B07B8" w:rsidRPr="00AC3B99" w:rsidRDefault="009B07B8" w:rsidP="00AC3B99">
            <w:pPr>
              <w:widowControl w:val="0"/>
              <w:spacing w:before="0" w:after="0"/>
              <w:ind w:left="0" w:right="-1"/>
              <w:jc w:val="both"/>
              <w:rPr>
                <w:rFonts w:cs="Tahoma"/>
                <w:b/>
                <w:bCs/>
                <w:sz w:val="16"/>
                <w:szCs w:val="16"/>
                <w:lang w:val="x-none"/>
              </w:rPr>
            </w:pPr>
            <w:r w:rsidRPr="00AC3B99">
              <w:rPr>
                <w:rFonts w:cs="Tahoma"/>
                <w:b/>
                <w:bCs/>
                <w:sz w:val="16"/>
                <w:szCs w:val="16"/>
                <w:lang w:val="x-none"/>
              </w:rPr>
              <w:t>skupaj</w:t>
            </w:r>
          </w:p>
        </w:tc>
        <w:tc>
          <w:tcPr>
            <w:tcW w:w="4247" w:type="dxa"/>
          </w:tcPr>
          <w:p w:rsidR="009B07B8" w:rsidRPr="00AC3B99" w:rsidRDefault="009B07B8" w:rsidP="00AC3B99">
            <w:pPr>
              <w:widowControl w:val="0"/>
              <w:spacing w:before="0" w:after="0"/>
              <w:ind w:left="0" w:right="-1"/>
              <w:jc w:val="both"/>
              <w:cnfStyle w:val="000000000000" w:firstRow="0" w:lastRow="0" w:firstColumn="0" w:lastColumn="0" w:oddVBand="0" w:evenVBand="0" w:oddHBand="0" w:evenHBand="0" w:firstRowFirstColumn="0" w:firstRowLastColumn="0" w:lastRowFirstColumn="0" w:lastRowLastColumn="0"/>
              <w:rPr>
                <w:rFonts w:cs="Tahoma"/>
                <w:b/>
                <w:bCs/>
                <w:sz w:val="16"/>
                <w:szCs w:val="16"/>
                <w:lang w:val="x-none"/>
              </w:rPr>
            </w:pPr>
          </w:p>
        </w:tc>
        <w:tc>
          <w:tcPr>
            <w:cnfStyle w:val="000010000000" w:firstRow="0" w:lastRow="0" w:firstColumn="0" w:lastColumn="0" w:oddVBand="1" w:evenVBand="0" w:oddHBand="0" w:evenHBand="0" w:firstRowFirstColumn="0" w:firstRowLastColumn="0" w:lastRowFirstColumn="0" w:lastRowLastColumn="0"/>
            <w:tcW w:w="1984" w:type="dxa"/>
          </w:tcPr>
          <w:p w:rsidR="009B07B8" w:rsidRPr="00AC3B99" w:rsidRDefault="009B07B8" w:rsidP="00F5797C">
            <w:pPr>
              <w:widowControl w:val="0"/>
              <w:spacing w:before="0" w:after="0"/>
              <w:ind w:left="0" w:right="-1"/>
              <w:jc w:val="right"/>
              <w:rPr>
                <w:rFonts w:cs="Tahoma"/>
                <w:b/>
                <w:bCs/>
                <w:sz w:val="16"/>
                <w:szCs w:val="16"/>
              </w:rPr>
            </w:pPr>
            <w:r w:rsidRPr="00AC3B99">
              <w:rPr>
                <w:rFonts w:cs="Tahoma"/>
                <w:b/>
                <w:bCs/>
                <w:sz w:val="16"/>
                <w:szCs w:val="16"/>
                <w:lang w:val="x-none"/>
              </w:rPr>
              <w:t>1.999</w:t>
            </w:r>
            <w:r w:rsidR="00AC3B99">
              <w:rPr>
                <w:rFonts w:cs="Tahoma"/>
                <w:b/>
                <w:bCs/>
                <w:sz w:val="16"/>
                <w:szCs w:val="16"/>
              </w:rPr>
              <w:t xml:space="preserve"> </w:t>
            </w:r>
            <w:r w:rsidR="00AC3B99">
              <w:rPr>
                <w:rFonts w:cs="Tahoma"/>
                <w:sz w:val="16"/>
                <w:szCs w:val="16"/>
              </w:rPr>
              <w:t>EUR</w:t>
            </w:r>
          </w:p>
        </w:tc>
      </w:tr>
    </w:tbl>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Default="009B07B8" w:rsidP="009B07B8">
      <w:pPr>
        <w:widowControl w:val="0"/>
        <w:ind w:left="0" w:right="-1"/>
        <w:jc w:val="both"/>
        <w:rPr>
          <w:rFonts w:ascii="Tahoma" w:hAnsi="Tahoma" w:cs="Tahoma"/>
        </w:rPr>
      </w:pPr>
      <w:r w:rsidRPr="007B69C0">
        <w:rPr>
          <w:rFonts w:ascii="Tahoma" w:hAnsi="Tahoma" w:cs="Tahoma"/>
          <w:lang w:val="x-none"/>
        </w:rPr>
        <w:t xml:space="preserve">Realizacija je nižja, ker dve društvi nista oddali zahtevka za izplačilo sredstev (Medobčinsko društvo slepih in slabovidnih Kranj in Društvo </w:t>
      </w:r>
      <w:proofErr w:type="spellStart"/>
      <w:r w:rsidRPr="007B69C0">
        <w:rPr>
          <w:rFonts w:ascii="Tahoma" w:hAnsi="Tahoma" w:cs="Tahoma"/>
          <w:lang w:val="x-none"/>
        </w:rPr>
        <w:t>psoriatikov</w:t>
      </w:r>
      <w:proofErr w:type="spellEnd"/>
      <w:r w:rsidRPr="007B69C0">
        <w:rPr>
          <w:rFonts w:ascii="Tahoma" w:hAnsi="Tahoma" w:cs="Tahoma"/>
          <w:lang w:val="x-none"/>
        </w:rPr>
        <w:t xml:space="preserve"> Kranj)</w:t>
      </w:r>
    </w:p>
    <w:p w:rsidR="00AC3B99" w:rsidRPr="00AC3B99" w:rsidRDefault="00AC3B99" w:rsidP="009B07B8">
      <w:pPr>
        <w:widowControl w:val="0"/>
        <w:ind w:left="0" w:right="-1"/>
        <w:jc w:val="both"/>
        <w:rPr>
          <w:rFonts w:ascii="Tahoma" w:hAnsi="Tahoma" w:cs="Tahoma"/>
        </w:rPr>
      </w:pPr>
    </w:p>
    <w:p w:rsidR="009B07B8" w:rsidRPr="00C251B8" w:rsidRDefault="009B07B8" w:rsidP="00C251B8">
      <w:pPr>
        <w:pStyle w:val="AHeading5"/>
        <w:pBdr>
          <w:top w:val="none" w:sz="0" w:space="0" w:color="auto"/>
          <w:bottom w:val="none" w:sz="0" w:space="0" w:color="auto"/>
        </w:pBdr>
        <w:tabs>
          <w:tab w:val="decimal" w:pos="9200"/>
        </w:tabs>
        <w:spacing w:line="276" w:lineRule="auto"/>
        <w:ind w:right="-1"/>
        <w:jc w:val="both"/>
        <w:rPr>
          <w:rStyle w:val="Intenzivenpoudarek"/>
          <w:b/>
          <w:sz w:val="24"/>
          <w:szCs w:val="24"/>
        </w:rPr>
      </w:pPr>
      <w:r w:rsidRPr="00C251B8">
        <w:rPr>
          <w:rStyle w:val="Intenzivenpoudarek"/>
          <w:b/>
          <w:sz w:val="24"/>
          <w:szCs w:val="24"/>
        </w:rPr>
        <w:t>22 SERVISIRANJE JAVNEGA DOLGA</w:t>
      </w:r>
      <w:r w:rsidRPr="00C251B8">
        <w:rPr>
          <w:rStyle w:val="Intenzivenpoudarek"/>
          <w:b/>
          <w:sz w:val="24"/>
          <w:szCs w:val="24"/>
        </w:rPr>
        <w:tab/>
        <w:t>20.677 €</w:t>
      </w:r>
    </w:p>
    <w:p w:rsidR="009B07B8" w:rsidRPr="00C251B8" w:rsidRDefault="009B07B8" w:rsidP="00C251B8">
      <w:pPr>
        <w:pStyle w:val="AHeading6"/>
        <w:pBdr>
          <w:top w:val="none" w:sz="0" w:space="0" w:color="auto"/>
          <w:bottom w:val="none" w:sz="0" w:space="0" w:color="auto"/>
        </w:pBdr>
        <w:tabs>
          <w:tab w:val="decimal" w:pos="9200"/>
        </w:tabs>
        <w:spacing w:line="276" w:lineRule="auto"/>
        <w:ind w:right="-1"/>
        <w:jc w:val="both"/>
        <w:rPr>
          <w:rStyle w:val="Intenzivenpoudarek"/>
          <w:b/>
          <w:sz w:val="24"/>
          <w:szCs w:val="24"/>
        </w:rPr>
      </w:pPr>
      <w:r w:rsidRPr="00C251B8">
        <w:rPr>
          <w:rStyle w:val="Intenzivenpoudarek"/>
          <w:b/>
          <w:sz w:val="24"/>
          <w:szCs w:val="24"/>
        </w:rPr>
        <w:t>2201 Servisiranje javnega dolga</w:t>
      </w:r>
      <w:r w:rsidRPr="00C251B8">
        <w:rPr>
          <w:rStyle w:val="Intenzivenpoudarek"/>
          <w:b/>
          <w:sz w:val="24"/>
          <w:szCs w:val="24"/>
        </w:rPr>
        <w:tab/>
        <w:t>20.677 €</w:t>
      </w:r>
    </w:p>
    <w:p w:rsidR="009B07B8" w:rsidRPr="00C251B8" w:rsidRDefault="009B07B8" w:rsidP="00C251B8">
      <w:pPr>
        <w:pStyle w:val="AHeading7"/>
        <w:pBdr>
          <w:top w:val="none" w:sz="0" w:space="0" w:color="auto"/>
          <w:bottom w:val="none" w:sz="0" w:space="0" w:color="auto"/>
        </w:pBdr>
        <w:tabs>
          <w:tab w:val="decimal" w:pos="9200"/>
        </w:tabs>
        <w:ind w:right="-1"/>
        <w:jc w:val="both"/>
        <w:rPr>
          <w:rStyle w:val="Intenzivenpoudarek1"/>
          <w:b/>
          <w:sz w:val="20"/>
        </w:rPr>
      </w:pPr>
      <w:r w:rsidRPr="00C251B8">
        <w:rPr>
          <w:rStyle w:val="Intenzivenpoudarek1"/>
          <w:b/>
          <w:sz w:val="20"/>
        </w:rPr>
        <w:t>22019001 Obveznosti iz naslova financiranja izvrševanja proračuna - domače zadolževanje</w:t>
      </w:r>
      <w:r w:rsidRPr="00C251B8">
        <w:rPr>
          <w:rStyle w:val="Intenzivenpoudarek1"/>
          <w:b/>
          <w:sz w:val="20"/>
        </w:rPr>
        <w:tab/>
        <w:t>20.677 €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Zakonske in druge pravne podlage, ki pojasnjujejo delovno področje neposrednega uporabnika</w:t>
      </w:r>
    </w:p>
    <w:p w:rsidR="009B07B8" w:rsidRPr="007B69C0" w:rsidRDefault="009B07B8" w:rsidP="009B07B8">
      <w:pPr>
        <w:widowControl w:val="0"/>
        <w:spacing w:after="0"/>
        <w:ind w:left="0" w:right="-1"/>
        <w:jc w:val="both"/>
        <w:rPr>
          <w:rFonts w:ascii="Tahoma" w:hAnsi="Tahoma" w:cs="Tahoma"/>
          <w:lang w:val="x-none"/>
        </w:rPr>
      </w:pPr>
      <w:r w:rsidRPr="007B69C0">
        <w:rPr>
          <w:rFonts w:ascii="Tahoma" w:hAnsi="Tahoma" w:cs="Tahoma"/>
          <w:lang w:val="x-none"/>
        </w:rPr>
        <w:t>Zakon o financiranju občin.</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9B07B8" w:rsidRPr="007B69C0" w:rsidRDefault="009B07B8" w:rsidP="009B07B8">
      <w:pPr>
        <w:widowControl w:val="0"/>
        <w:spacing w:after="0"/>
        <w:ind w:left="0" w:right="-1"/>
        <w:jc w:val="both"/>
        <w:rPr>
          <w:rFonts w:ascii="Tahoma" w:hAnsi="Tahoma" w:cs="Tahoma"/>
          <w:lang w:val="x-none"/>
        </w:rPr>
      </w:pPr>
      <w:r w:rsidRPr="007B69C0">
        <w:rPr>
          <w:rFonts w:ascii="Tahoma" w:hAnsi="Tahoma" w:cs="Tahoma"/>
          <w:lang w:val="x-none"/>
        </w:rPr>
        <w:t xml:space="preserve">Dolgoročni cilj </w:t>
      </w:r>
      <w:r w:rsidR="00AC3B99" w:rsidRPr="007B69C0">
        <w:rPr>
          <w:rFonts w:ascii="Tahoma" w:hAnsi="Tahoma" w:cs="Tahoma"/>
          <w:lang w:val="x-none"/>
        </w:rPr>
        <w:t>področja</w:t>
      </w:r>
      <w:r w:rsidRPr="007B69C0">
        <w:rPr>
          <w:rFonts w:ascii="Tahoma" w:hAnsi="Tahoma" w:cs="Tahoma"/>
          <w:lang w:val="x-none"/>
        </w:rPr>
        <w:t xml:space="preserve"> občinskega proračuna je zagotavljanje pravočasnih, zanesljivih in cenovno ugodnih virov financiranja.</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Nastanek morebitnih nedopustnih ali nepričakovanih posledic pri izvajanju programa dela</w:t>
      </w:r>
    </w:p>
    <w:p w:rsidR="009B07B8" w:rsidRPr="007B69C0" w:rsidRDefault="009B07B8" w:rsidP="009B07B8">
      <w:pPr>
        <w:widowControl w:val="0"/>
        <w:spacing w:after="0"/>
        <w:ind w:left="0" w:right="-1"/>
        <w:jc w:val="both"/>
        <w:rPr>
          <w:rFonts w:ascii="Tahoma" w:hAnsi="Tahoma" w:cs="Tahoma"/>
          <w:lang w:val="x-none"/>
        </w:rPr>
      </w:pPr>
      <w:r w:rsidRPr="007B69C0">
        <w:rPr>
          <w:rFonts w:ascii="Tahoma" w:hAnsi="Tahoma" w:cs="Tahoma"/>
          <w:lang w:val="x-none"/>
        </w:rPr>
        <w:t>Posebnosti pri izvajanju programa ni bilo.</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9B07B8" w:rsidRPr="007B69C0" w:rsidRDefault="009B07B8" w:rsidP="009B07B8">
      <w:pPr>
        <w:widowControl w:val="0"/>
        <w:spacing w:after="0"/>
        <w:ind w:left="0" w:right="-1"/>
        <w:jc w:val="both"/>
        <w:rPr>
          <w:rFonts w:ascii="Tahoma" w:hAnsi="Tahoma" w:cs="Tahoma"/>
          <w:lang w:val="x-none"/>
        </w:rPr>
      </w:pPr>
      <w:r w:rsidRPr="007B69C0">
        <w:rPr>
          <w:rFonts w:ascii="Tahoma" w:hAnsi="Tahoma" w:cs="Tahoma"/>
          <w:lang w:val="x-none"/>
        </w:rPr>
        <w:t>Glede na to, da je bil kredit najet pod zelo ugodnimi pogoji (EURIBO + 0,35%) je poslovanje v tem delu učinkovito.</w:t>
      </w:r>
    </w:p>
    <w:p w:rsidR="009B07B8" w:rsidRPr="00C251B8" w:rsidRDefault="009B07B8" w:rsidP="00C251B8">
      <w:pPr>
        <w:pStyle w:val="PP-naslov"/>
        <w:spacing w:before="360" w:line="276" w:lineRule="auto"/>
        <w:rPr>
          <w:sz w:val="22"/>
          <w:szCs w:val="22"/>
        </w:rPr>
      </w:pPr>
      <w:r w:rsidRPr="00C251B8">
        <w:rPr>
          <w:sz w:val="22"/>
          <w:szCs w:val="22"/>
        </w:rPr>
        <w:t>2201 SERVISIRANJE ZADOLŽEVANJA</w:t>
      </w:r>
      <w:r w:rsidRPr="00C251B8">
        <w:rPr>
          <w:sz w:val="22"/>
          <w:szCs w:val="22"/>
        </w:rPr>
        <w:tab/>
        <w:t>20.677 €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spacing w:after="0"/>
        <w:ind w:left="0" w:right="-1"/>
        <w:jc w:val="both"/>
        <w:rPr>
          <w:rFonts w:ascii="Tahoma" w:hAnsi="Tahoma" w:cs="Tahoma"/>
          <w:lang w:val="x-none"/>
        </w:rPr>
      </w:pPr>
      <w:r w:rsidRPr="007B69C0">
        <w:rPr>
          <w:rFonts w:ascii="Tahoma" w:hAnsi="Tahoma" w:cs="Tahoma"/>
          <w:lang w:val="x-none"/>
        </w:rPr>
        <w:t xml:space="preserve">Na postavki so realizirana sredstva za plačilo obresti in bančnih stroškov v višini 86 EUR in odplačilo glavnice v višini 20.591 EUR iz naslova najetega kredita za izgradnjo večnamenske športne dvorane.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spacing w:after="0"/>
        <w:ind w:left="0" w:right="-1"/>
        <w:jc w:val="both"/>
        <w:rPr>
          <w:rFonts w:ascii="Tahoma" w:hAnsi="Tahoma" w:cs="Tahoma"/>
          <w:lang w:val="x-none"/>
        </w:rPr>
      </w:pPr>
      <w:r w:rsidRPr="007B69C0">
        <w:rPr>
          <w:rFonts w:ascii="Tahoma" w:hAnsi="Tahoma" w:cs="Tahoma"/>
          <w:lang w:val="x-none"/>
        </w:rPr>
        <w:t>Realizacija je na ravni načrtovane.</w:t>
      </w:r>
    </w:p>
    <w:p w:rsidR="009B07B8" w:rsidRPr="00C251B8" w:rsidRDefault="009B07B8" w:rsidP="00C251B8">
      <w:pPr>
        <w:pStyle w:val="AHeading5"/>
        <w:pBdr>
          <w:top w:val="none" w:sz="0" w:space="0" w:color="auto"/>
          <w:bottom w:val="none" w:sz="0" w:space="0" w:color="auto"/>
        </w:pBdr>
        <w:tabs>
          <w:tab w:val="decimal" w:pos="9200"/>
        </w:tabs>
        <w:spacing w:line="276" w:lineRule="auto"/>
        <w:ind w:right="-1"/>
        <w:jc w:val="both"/>
        <w:rPr>
          <w:rStyle w:val="Intenzivenpoudarek"/>
          <w:b/>
          <w:sz w:val="24"/>
          <w:szCs w:val="24"/>
        </w:rPr>
      </w:pPr>
      <w:r w:rsidRPr="00C251B8">
        <w:rPr>
          <w:rStyle w:val="Intenzivenpoudarek"/>
          <w:b/>
          <w:sz w:val="24"/>
          <w:szCs w:val="24"/>
        </w:rPr>
        <w:lastRenderedPageBreak/>
        <w:t>23 INTERVENCIJSKI PROGRAMI IN OBVEZNOSTI</w:t>
      </w:r>
      <w:r w:rsidRPr="00C251B8">
        <w:rPr>
          <w:rStyle w:val="Intenzivenpoudarek"/>
          <w:b/>
          <w:sz w:val="24"/>
          <w:szCs w:val="24"/>
        </w:rPr>
        <w:tab/>
        <w:t>5.000 €</w:t>
      </w:r>
    </w:p>
    <w:p w:rsidR="009B07B8" w:rsidRPr="00C251B8" w:rsidRDefault="009B07B8" w:rsidP="00C251B8">
      <w:pPr>
        <w:pStyle w:val="AHeading6"/>
        <w:pBdr>
          <w:top w:val="none" w:sz="0" w:space="0" w:color="auto"/>
          <w:bottom w:val="none" w:sz="0" w:space="0" w:color="auto"/>
        </w:pBdr>
        <w:tabs>
          <w:tab w:val="decimal" w:pos="9200"/>
        </w:tabs>
        <w:spacing w:line="276" w:lineRule="auto"/>
        <w:ind w:right="-1"/>
        <w:jc w:val="both"/>
        <w:rPr>
          <w:rStyle w:val="Intenzivenpoudarek"/>
          <w:b/>
          <w:sz w:val="24"/>
          <w:szCs w:val="24"/>
        </w:rPr>
      </w:pPr>
      <w:r w:rsidRPr="00C251B8">
        <w:rPr>
          <w:rStyle w:val="Intenzivenpoudarek"/>
          <w:b/>
          <w:sz w:val="24"/>
          <w:szCs w:val="24"/>
        </w:rPr>
        <w:t>2302 Posebna proračunska rezerva in programi pomoči v primerih nesreč</w:t>
      </w:r>
      <w:r w:rsidRPr="00C251B8">
        <w:rPr>
          <w:rStyle w:val="Intenzivenpoudarek"/>
          <w:b/>
          <w:sz w:val="24"/>
          <w:szCs w:val="24"/>
        </w:rPr>
        <w:tab/>
        <w:t>5.000 €</w:t>
      </w:r>
    </w:p>
    <w:p w:rsidR="009B07B8" w:rsidRPr="00C251B8" w:rsidRDefault="009B07B8" w:rsidP="00C251B8">
      <w:pPr>
        <w:pStyle w:val="AHeading7"/>
        <w:pBdr>
          <w:top w:val="none" w:sz="0" w:space="0" w:color="auto"/>
          <w:bottom w:val="none" w:sz="0" w:space="0" w:color="auto"/>
        </w:pBdr>
        <w:tabs>
          <w:tab w:val="decimal" w:pos="9200"/>
        </w:tabs>
        <w:ind w:right="-1"/>
        <w:jc w:val="both"/>
        <w:rPr>
          <w:rStyle w:val="Intenzivenpoudarek1"/>
          <w:b/>
          <w:sz w:val="20"/>
        </w:rPr>
      </w:pPr>
      <w:r w:rsidRPr="00C251B8">
        <w:rPr>
          <w:rStyle w:val="Intenzivenpoudarek1"/>
          <w:b/>
          <w:sz w:val="20"/>
        </w:rPr>
        <w:t>23029001 Rezerva občine</w:t>
      </w:r>
      <w:r w:rsidRPr="00C251B8">
        <w:rPr>
          <w:rStyle w:val="Intenzivenpoudarek1"/>
          <w:b/>
          <w:sz w:val="20"/>
        </w:rPr>
        <w:tab/>
        <w:t>5.000 €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Zakonske in druge pravne podlage, ki pojasnjujejo delovno področje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Zakon o javnih financah</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Sredstva za odpravo posledic naravnih nesreč se v skladu z določilom Zakona o javnih financah oblikujejo največ do višine 1,5 % prejemkov proračuna. Dolgoročni cilj tega podprograma je intervencija v primeru naravnih nesreč in zagotavljanje čim prejšnje sanacije stanja. Proračunska rezerva deluje kot proračunski sklad, v katerega bo občina namenjala sredstva za odpravo posledic postopoma.</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Nastanek morebitnih nedopustnih ali nepričakovanih posledic pri izvajanju programa dela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Posebnosti pri izvajanju programa ni bilo.</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Sredstva proračunske rezerve so vezana v namenskem depozitu in ustrezno obrestovana, zato je poslovanje gospodarno.</w:t>
      </w:r>
    </w:p>
    <w:p w:rsidR="009B07B8" w:rsidRPr="00C251B8" w:rsidRDefault="009B07B8" w:rsidP="00C251B8">
      <w:pPr>
        <w:pStyle w:val="PP-naslov"/>
        <w:spacing w:before="360" w:line="276" w:lineRule="auto"/>
        <w:rPr>
          <w:sz w:val="22"/>
          <w:szCs w:val="22"/>
        </w:rPr>
      </w:pPr>
      <w:r w:rsidRPr="00C251B8">
        <w:rPr>
          <w:sz w:val="22"/>
          <w:szCs w:val="22"/>
        </w:rPr>
        <w:t>2301 PRORAČUNSKA REZERVA</w:t>
      </w:r>
      <w:r w:rsidRPr="00C251B8">
        <w:rPr>
          <w:sz w:val="22"/>
          <w:szCs w:val="22"/>
        </w:rPr>
        <w:tab/>
        <w:t>5.000 €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Obvezna rezerva je bila formirana v višini 5.000 EUR. V bilanci prihodkov in odhodkov je realizirana kot odhodek in je izkazana v skladu rezerv.</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Odstopanj realizacije od plana ni bilo.</w:t>
      </w:r>
    </w:p>
    <w:p w:rsidR="009B07B8" w:rsidRPr="00C251B8" w:rsidRDefault="009B07B8" w:rsidP="00C251B8">
      <w:pPr>
        <w:pStyle w:val="AHeading6"/>
        <w:pBdr>
          <w:top w:val="none" w:sz="0" w:space="0" w:color="auto"/>
          <w:bottom w:val="none" w:sz="0" w:space="0" w:color="auto"/>
        </w:pBdr>
        <w:tabs>
          <w:tab w:val="decimal" w:pos="9200"/>
        </w:tabs>
        <w:spacing w:line="276" w:lineRule="auto"/>
        <w:ind w:right="-1"/>
        <w:jc w:val="both"/>
        <w:rPr>
          <w:rStyle w:val="Intenzivenpoudarek"/>
          <w:b/>
          <w:sz w:val="24"/>
          <w:szCs w:val="24"/>
        </w:rPr>
      </w:pPr>
      <w:r w:rsidRPr="00C251B8">
        <w:rPr>
          <w:rStyle w:val="Intenzivenpoudarek"/>
          <w:b/>
          <w:sz w:val="24"/>
          <w:szCs w:val="24"/>
        </w:rPr>
        <w:t>2303 Splošna proračunska rezervacija</w:t>
      </w:r>
      <w:r w:rsidRPr="00C251B8">
        <w:rPr>
          <w:rStyle w:val="Intenzivenpoudarek"/>
          <w:b/>
          <w:sz w:val="24"/>
          <w:szCs w:val="24"/>
        </w:rPr>
        <w:tab/>
        <w:t>0 €</w:t>
      </w:r>
    </w:p>
    <w:p w:rsidR="009B07B8" w:rsidRPr="00C251B8" w:rsidRDefault="009B07B8" w:rsidP="00C251B8">
      <w:pPr>
        <w:pStyle w:val="AHeading7"/>
        <w:pBdr>
          <w:top w:val="none" w:sz="0" w:space="0" w:color="auto"/>
          <w:bottom w:val="none" w:sz="0" w:space="0" w:color="auto"/>
        </w:pBdr>
        <w:tabs>
          <w:tab w:val="decimal" w:pos="9200"/>
        </w:tabs>
        <w:ind w:right="-1"/>
        <w:jc w:val="both"/>
        <w:rPr>
          <w:rStyle w:val="Intenzivenpoudarek1"/>
          <w:b/>
          <w:sz w:val="20"/>
        </w:rPr>
      </w:pPr>
      <w:r w:rsidRPr="00C251B8">
        <w:rPr>
          <w:rStyle w:val="Intenzivenpoudarek1"/>
          <w:b/>
          <w:sz w:val="20"/>
        </w:rPr>
        <w:t>23039001 Splošna proračunska rezervacija</w:t>
      </w:r>
      <w:r w:rsidRPr="00C251B8">
        <w:rPr>
          <w:rStyle w:val="Intenzivenpoudarek1"/>
          <w:b/>
          <w:sz w:val="20"/>
        </w:rPr>
        <w:tab/>
        <w:t>0 €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Zakonske in druge pravne podlage, ki pojasnjujejo delovno področje neposrednega uporabnika</w:t>
      </w:r>
    </w:p>
    <w:p w:rsidR="009B07B8" w:rsidRPr="007B69C0" w:rsidRDefault="009B07B8" w:rsidP="009B07B8">
      <w:pPr>
        <w:keepLines/>
        <w:widowControl w:val="0"/>
        <w:spacing w:line="360" w:lineRule="auto"/>
        <w:ind w:left="0" w:right="-1"/>
        <w:jc w:val="both"/>
        <w:outlineLvl w:val="8"/>
        <w:rPr>
          <w:rFonts w:ascii="Tahoma" w:hAnsi="Tahoma" w:cs="Tahoma"/>
          <w:color w:val="000000"/>
          <w:lang w:val="x-none"/>
        </w:rPr>
      </w:pPr>
      <w:r w:rsidRPr="007B69C0">
        <w:rPr>
          <w:rFonts w:ascii="Tahoma" w:hAnsi="Tahoma" w:cs="Tahoma"/>
          <w:color w:val="000000"/>
          <w:lang w:val="x-none"/>
        </w:rPr>
        <w:t>Zakon o javnih financah</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9B07B8" w:rsidRPr="007B69C0" w:rsidRDefault="009B07B8" w:rsidP="009B07B8">
      <w:pPr>
        <w:widowControl w:val="0"/>
        <w:spacing w:after="0"/>
        <w:ind w:left="0" w:right="-1"/>
        <w:jc w:val="both"/>
        <w:rPr>
          <w:rFonts w:ascii="Tahoma" w:hAnsi="Tahoma" w:cs="Tahoma"/>
          <w:lang w:val="x-none"/>
        </w:rPr>
      </w:pPr>
      <w:r w:rsidRPr="007B69C0">
        <w:rPr>
          <w:rFonts w:ascii="Tahoma" w:hAnsi="Tahoma" w:cs="Tahoma"/>
          <w:lang w:val="x-none"/>
        </w:rPr>
        <w:t>Dolgoročni cilji glavnega programa je nemoteno zagotavljanje izvrševanja proračuna, čim manjša poraba sredstev na tem programu pa pomeni natančnejše planiranje oziroma bolj predvidljivo gibanje prihodkov in odhodkov občinskega proračuna posameznih proračunskih uporabnikov.</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Nastanek morebitnih nedopustnih ali nepričakovanih posledic pri izvajanju programa dela</w:t>
      </w:r>
    </w:p>
    <w:p w:rsidR="009B07B8" w:rsidRPr="007B69C0" w:rsidRDefault="009B07B8" w:rsidP="009B07B8">
      <w:pPr>
        <w:keepLines/>
        <w:widowControl w:val="0"/>
        <w:spacing w:line="360" w:lineRule="auto"/>
        <w:ind w:left="0" w:right="-1"/>
        <w:jc w:val="both"/>
        <w:outlineLvl w:val="8"/>
        <w:rPr>
          <w:rFonts w:ascii="Tahoma" w:hAnsi="Tahoma" w:cs="Tahoma"/>
          <w:color w:val="000000"/>
          <w:lang w:val="x-none"/>
        </w:rPr>
      </w:pPr>
      <w:r w:rsidRPr="007B69C0">
        <w:rPr>
          <w:rFonts w:ascii="Tahoma" w:hAnsi="Tahoma" w:cs="Tahoma"/>
          <w:color w:val="000000"/>
          <w:lang w:val="x-none"/>
        </w:rPr>
        <w:t>Posebnosti pri izvajanju programa ni bilo.</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9B07B8" w:rsidRPr="007B69C0" w:rsidRDefault="009B07B8" w:rsidP="009B07B8">
      <w:pPr>
        <w:keepLines/>
        <w:widowControl w:val="0"/>
        <w:ind w:left="0" w:right="-1"/>
        <w:jc w:val="both"/>
        <w:outlineLvl w:val="8"/>
        <w:rPr>
          <w:rFonts w:ascii="Tahoma" w:hAnsi="Tahoma" w:cs="Tahoma"/>
          <w:color w:val="000000"/>
          <w:lang w:val="x-none"/>
        </w:rPr>
      </w:pPr>
      <w:r w:rsidRPr="007B69C0">
        <w:rPr>
          <w:rFonts w:ascii="Tahoma" w:hAnsi="Tahoma" w:cs="Tahoma"/>
          <w:color w:val="000000"/>
          <w:lang w:val="x-none"/>
        </w:rPr>
        <w:t>Prosta sredstva proračuna so dana na ustrezne depozite pri poslovnih bankah, so tudi obrestovana po tržnih pogojih, problemov z likvidnostjo proračun nima, zato je poslovanje gospodarno.</w:t>
      </w:r>
    </w:p>
    <w:p w:rsidR="009B07B8" w:rsidRPr="00C251B8" w:rsidRDefault="009B07B8" w:rsidP="00C251B8">
      <w:pPr>
        <w:pStyle w:val="PP-naslov"/>
        <w:spacing w:before="360" w:line="276" w:lineRule="auto"/>
        <w:rPr>
          <w:sz w:val="22"/>
          <w:szCs w:val="22"/>
        </w:rPr>
      </w:pPr>
      <w:r w:rsidRPr="00C251B8">
        <w:rPr>
          <w:sz w:val="22"/>
          <w:szCs w:val="22"/>
        </w:rPr>
        <w:lastRenderedPageBreak/>
        <w:t>2302 SPLOŠNA PRORAČUNSKA REZERVACIJA</w:t>
      </w:r>
      <w:r w:rsidRPr="00C251B8">
        <w:rPr>
          <w:sz w:val="22"/>
          <w:szCs w:val="22"/>
        </w:rPr>
        <w:tab/>
        <w:t>0 €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posameznih vrst izdatkov iz realizacije finančnega načrta na nivoju kontov (4. mestni konto). Če se proračunska postavka navezuje tudi na določen NRP,  se naj navede šifra NRP-ja ter poda kratek opis</w:t>
      </w:r>
    </w:p>
    <w:p w:rsidR="009B07B8" w:rsidRPr="007B69C0" w:rsidRDefault="009B07B8" w:rsidP="009B07B8">
      <w:pPr>
        <w:keepLines/>
        <w:widowControl w:val="0"/>
        <w:ind w:left="0" w:right="-1"/>
        <w:jc w:val="both"/>
        <w:outlineLvl w:val="8"/>
        <w:rPr>
          <w:rFonts w:ascii="Tahoma" w:hAnsi="Tahoma" w:cs="Tahoma"/>
          <w:lang w:val="x-none"/>
        </w:rPr>
      </w:pPr>
      <w:r w:rsidRPr="007B69C0">
        <w:rPr>
          <w:rFonts w:ascii="Tahoma" w:hAnsi="Tahoma" w:cs="Tahoma"/>
          <w:lang w:val="x-none"/>
        </w:rPr>
        <w:t xml:space="preserve">Splošna proračunska rezervacija je predvidena za financiranje nalog, ki jih ob sprejemanju proračuna ni bilo možno predvideti in nalog, katerih izvedba bi presegla planirano višino stroškov. </w:t>
      </w:r>
    </w:p>
    <w:p w:rsidR="009B07B8" w:rsidRPr="007B69C0" w:rsidRDefault="009B07B8" w:rsidP="009B07B8">
      <w:pPr>
        <w:keepLines/>
        <w:widowControl w:val="0"/>
        <w:ind w:left="0" w:right="-1"/>
        <w:jc w:val="both"/>
        <w:outlineLvl w:val="8"/>
        <w:rPr>
          <w:rFonts w:ascii="Tahoma" w:hAnsi="Tahoma" w:cs="Tahoma"/>
          <w:lang w:val="x-none"/>
        </w:rPr>
      </w:pPr>
      <w:r w:rsidRPr="007B69C0">
        <w:rPr>
          <w:rFonts w:ascii="Tahoma" w:hAnsi="Tahoma" w:cs="Tahoma"/>
          <w:lang w:val="x-none"/>
        </w:rPr>
        <w:t>V letu 2017 so bile iz postavke 2302 Splošna proračunska rezervacija prerazporejena naslednja sredstva:</w:t>
      </w:r>
    </w:p>
    <w:tbl>
      <w:tblPr>
        <w:tblStyle w:val="Slog51"/>
        <w:tblW w:w="9889" w:type="dxa"/>
        <w:tblLayout w:type="fixed"/>
        <w:tblLook w:val="0020" w:firstRow="1" w:lastRow="0" w:firstColumn="0" w:lastColumn="0" w:noHBand="0" w:noVBand="0"/>
      </w:tblPr>
      <w:tblGrid>
        <w:gridCol w:w="1020"/>
        <w:gridCol w:w="960"/>
        <w:gridCol w:w="1105"/>
        <w:gridCol w:w="709"/>
        <w:gridCol w:w="2551"/>
        <w:gridCol w:w="709"/>
        <w:gridCol w:w="2835"/>
      </w:tblGrid>
      <w:tr w:rsidR="009B07B8" w:rsidRPr="00AC3B99" w:rsidTr="00AC3B99">
        <w:trPr>
          <w:cnfStyle w:val="100000000000" w:firstRow="1" w:lastRow="0" w:firstColumn="0" w:lastColumn="0" w:oddVBand="0" w:evenVBand="0" w:oddHBand="0" w:evenHBand="0" w:firstRowFirstColumn="0" w:firstRowLastColumn="0" w:lastRowFirstColumn="0" w:lastRowLastColumn="0"/>
          <w:trHeight w:val="585"/>
        </w:trPr>
        <w:tc>
          <w:tcPr>
            <w:cnfStyle w:val="000010000000" w:firstRow="0" w:lastRow="0" w:firstColumn="0" w:lastColumn="0" w:oddVBand="1" w:evenVBand="0" w:oddHBand="0" w:evenHBand="0" w:firstRowFirstColumn="0" w:firstRowLastColumn="0" w:lastRowFirstColumn="0" w:lastRowLastColumn="0"/>
            <w:tcW w:w="1020" w:type="dxa"/>
          </w:tcPr>
          <w:p w:rsidR="009B07B8" w:rsidRPr="00AC3B99" w:rsidRDefault="009B07B8" w:rsidP="00AC3B99">
            <w:pPr>
              <w:widowControl w:val="0"/>
              <w:spacing w:after="0"/>
              <w:ind w:left="0"/>
              <w:jc w:val="both"/>
              <w:rPr>
                <w:rFonts w:cs="Tahoma"/>
                <w:color w:val="000000"/>
                <w:szCs w:val="14"/>
                <w:lang w:val="x-none"/>
              </w:rPr>
            </w:pPr>
            <w:r w:rsidRPr="00AC3B99">
              <w:rPr>
                <w:rFonts w:cs="Tahoma"/>
                <w:color w:val="000000"/>
                <w:szCs w:val="14"/>
                <w:lang w:val="x-none"/>
              </w:rPr>
              <w:t>Datum dok.</w:t>
            </w:r>
          </w:p>
        </w:tc>
        <w:tc>
          <w:tcPr>
            <w:tcW w:w="960" w:type="dxa"/>
          </w:tcPr>
          <w:p w:rsidR="009B07B8" w:rsidRPr="00AC3B99" w:rsidRDefault="009B07B8" w:rsidP="00AC3B99">
            <w:pPr>
              <w:widowControl w:val="0"/>
              <w:spacing w:after="0"/>
              <w:ind w:left="0"/>
              <w:jc w:val="both"/>
              <w:cnfStyle w:val="100000000000" w:firstRow="1" w:lastRow="0" w:firstColumn="0" w:lastColumn="0" w:oddVBand="0" w:evenVBand="0" w:oddHBand="0" w:evenHBand="0" w:firstRowFirstColumn="0" w:firstRowLastColumn="0" w:lastRowFirstColumn="0" w:lastRowLastColumn="0"/>
              <w:rPr>
                <w:rFonts w:cs="Tahoma"/>
                <w:color w:val="000000"/>
                <w:szCs w:val="14"/>
                <w:lang w:val="x-none"/>
              </w:rPr>
            </w:pPr>
            <w:r w:rsidRPr="00AC3B99">
              <w:rPr>
                <w:rFonts w:cs="Tahoma"/>
                <w:color w:val="000000"/>
                <w:szCs w:val="14"/>
                <w:lang w:val="x-none"/>
              </w:rPr>
              <w:t>Štev. dok.</w:t>
            </w:r>
          </w:p>
        </w:tc>
        <w:tc>
          <w:tcPr>
            <w:cnfStyle w:val="000010000000" w:firstRow="0" w:lastRow="0" w:firstColumn="0" w:lastColumn="0" w:oddVBand="1" w:evenVBand="0" w:oddHBand="0" w:evenHBand="0" w:firstRowFirstColumn="0" w:firstRowLastColumn="0" w:lastRowFirstColumn="0" w:lastRowLastColumn="0"/>
            <w:tcW w:w="1105" w:type="dxa"/>
          </w:tcPr>
          <w:p w:rsidR="009B07B8" w:rsidRPr="00AC3B99" w:rsidRDefault="009B07B8" w:rsidP="00AC3B99">
            <w:pPr>
              <w:widowControl w:val="0"/>
              <w:spacing w:after="0"/>
              <w:ind w:left="0"/>
              <w:jc w:val="both"/>
              <w:rPr>
                <w:rFonts w:cs="Tahoma"/>
                <w:color w:val="000000"/>
                <w:szCs w:val="14"/>
                <w:lang w:val="x-none"/>
              </w:rPr>
            </w:pPr>
            <w:r w:rsidRPr="00AC3B99">
              <w:rPr>
                <w:rFonts w:cs="Tahoma"/>
                <w:color w:val="000000"/>
                <w:szCs w:val="14"/>
                <w:lang w:val="x-none"/>
              </w:rPr>
              <w:t>Znesek</w:t>
            </w:r>
          </w:p>
        </w:tc>
        <w:tc>
          <w:tcPr>
            <w:tcW w:w="709" w:type="dxa"/>
          </w:tcPr>
          <w:p w:rsidR="009B07B8" w:rsidRPr="00AC3B99" w:rsidRDefault="009B07B8" w:rsidP="00AC3B99">
            <w:pPr>
              <w:widowControl w:val="0"/>
              <w:spacing w:after="0"/>
              <w:ind w:left="0"/>
              <w:jc w:val="both"/>
              <w:cnfStyle w:val="100000000000" w:firstRow="1" w:lastRow="0" w:firstColumn="0" w:lastColumn="0" w:oddVBand="0" w:evenVBand="0" w:oddHBand="0" w:evenHBand="0" w:firstRowFirstColumn="0" w:firstRowLastColumn="0" w:lastRowFirstColumn="0" w:lastRowLastColumn="0"/>
              <w:rPr>
                <w:rFonts w:cs="Tahoma"/>
                <w:color w:val="000000"/>
                <w:szCs w:val="14"/>
                <w:lang w:val="x-none"/>
              </w:rPr>
            </w:pPr>
            <w:r w:rsidRPr="00AC3B99">
              <w:rPr>
                <w:rFonts w:cs="Tahoma"/>
                <w:color w:val="000000"/>
                <w:szCs w:val="14"/>
                <w:lang w:val="x-none"/>
              </w:rPr>
              <w:t>PP (iz)</w:t>
            </w:r>
          </w:p>
        </w:tc>
        <w:tc>
          <w:tcPr>
            <w:cnfStyle w:val="000010000000" w:firstRow="0" w:lastRow="0" w:firstColumn="0" w:lastColumn="0" w:oddVBand="1" w:evenVBand="0" w:oddHBand="0" w:evenHBand="0" w:firstRowFirstColumn="0" w:firstRowLastColumn="0" w:lastRowFirstColumn="0" w:lastRowLastColumn="0"/>
            <w:tcW w:w="2551" w:type="dxa"/>
          </w:tcPr>
          <w:p w:rsidR="009B07B8" w:rsidRPr="00AC3B99" w:rsidRDefault="009B07B8" w:rsidP="00AC3B99">
            <w:pPr>
              <w:widowControl w:val="0"/>
              <w:spacing w:after="0"/>
              <w:ind w:left="0"/>
              <w:jc w:val="both"/>
              <w:rPr>
                <w:rFonts w:cs="Tahoma"/>
                <w:color w:val="000000"/>
                <w:szCs w:val="14"/>
                <w:lang w:val="x-none"/>
              </w:rPr>
            </w:pPr>
            <w:r w:rsidRPr="00AC3B99">
              <w:rPr>
                <w:rFonts w:cs="Tahoma"/>
                <w:color w:val="000000"/>
                <w:szCs w:val="14"/>
                <w:lang w:val="x-none"/>
              </w:rPr>
              <w:t>PP opis (iz)</w:t>
            </w:r>
          </w:p>
        </w:tc>
        <w:tc>
          <w:tcPr>
            <w:tcW w:w="709" w:type="dxa"/>
          </w:tcPr>
          <w:p w:rsidR="009B07B8" w:rsidRPr="00AC3B99" w:rsidRDefault="009B07B8" w:rsidP="00AC3B99">
            <w:pPr>
              <w:widowControl w:val="0"/>
              <w:spacing w:after="0"/>
              <w:ind w:left="0"/>
              <w:jc w:val="both"/>
              <w:cnfStyle w:val="100000000000" w:firstRow="1" w:lastRow="0" w:firstColumn="0" w:lastColumn="0" w:oddVBand="0" w:evenVBand="0" w:oddHBand="0" w:evenHBand="0" w:firstRowFirstColumn="0" w:firstRowLastColumn="0" w:lastRowFirstColumn="0" w:lastRowLastColumn="0"/>
              <w:rPr>
                <w:rFonts w:cs="Tahoma"/>
                <w:color w:val="000000"/>
                <w:szCs w:val="14"/>
                <w:lang w:val="x-none"/>
              </w:rPr>
            </w:pPr>
            <w:r w:rsidRPr="00AC3B99">
              <w:rPr>
                <w:rFonts w:cs="Tahoma"/>
                <w:color w:val="000000"/>
                <w:szCs w:val="14"/>
                <w:lang w:val="x-none"/>
              </w:rPr>
              <w:t>PP (na)</w:t>
            </w:r>
          </w:p>
        </w:tc>
        <w:tc>
          <w:tcPr>
            <w:cnfStyle w:val="000010000000" w:firstRow="0" w:lastRow="0" w:firstColumn="0" w:lastColumn="0" w:oddVBand="1" w:evenVBand="0" w:oddHBand="0" w:evenHBand="0" w:firstRowFirstColumn="0" w:firstRowLastColumn="0" w:lastRowFirstColumn="0" w:lastRowLastColumn="0"/>
            <w:tcW w:w="2835" w:type="dxa"/>
          </w:tcPr>
          <w:p w:rsidR="009B07B8" w:rsidRPr="00AC3B99" w:rsidRDefault="009B07B8" w:rsidP="00AC3B99">
            <w:pPr>
              <w:widowControl w:val="0"/>
              <w:spacing w:after="0"/>
              <w:ind w:left="0"/>
              <w:jc w:val="both"/>
              <w:rPr>
                <w:rFonts w:cs="Tahoma"/>
                <w:color w:val="000000"/>
                <w:szCs w:val="14"/>
                <w:lang w:val="x-none"/>
              </w:rPr>
            </w:pPr>
            <w:r w:rsidRPr="00AC3B99">
              <w:rPr>
                <w:rFonts w:cs="Tahoma"/>
                <w:color w:val="000000"/>
                <w:szCs w:val="14"/>
                <w:lang w:val="x-none"/>
              </w:rPr>
              <w:t>PP opis (na)</w:t>
            </w:r>
          </w:p>
        </w:tc>
      </w:tr>
      <w:tr w:rsidR="009B07B8" w:rsidRPr="00AC3B99" w:rsidTr="00AC3B99">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020" w:type="dxa"/>
          </w:tcPr>
          <w:p w:rsidR="009B07B8" w:rsidRPr="00AC3B99" w:rsidRDefault="009B07B8" w:rsidP="009B07B8">
            <w:pPr>
              <w:widowControl w:val="0"/>
              <w:spacing w:after="0"/>
              <w:ind w:left="0" w:right="-1"/>
              <w:jc w:val="both"/>
              <w:rPr>
                <w:rFonts w:cs="Tahoma"/>
                <w:b/>
                <w:bCs/>
                <w:color w:val="000000"/>
                <w:sz w:val="14"/>
                <w:szCs w:val="14"/>
                <w:lang w:val="x-none"/>
              </w:rPr>
            </w:pPr>
          </w:p>
        </w:tc>
        <w:tc>
          <w:tcPr>
            <w:tcW w:w="960" w:type="dxa"/>
          </w:tcPr>
          <w:p w:rsidR="009B07B8" w:rsidRPr="00AC3B99" w:rsidRDefault="009B07B8" w:rsidP="009B07B8">
            <w:pPr>
              <w:widowControl w:val="0"/>
              <w:spacing w:after="0"/>
              <w:ind w:left="0" w:right="-1"/>
              <w:jc w:val="both"/>
              <w:cnfStyle w:val="000000100000" w:firstRow="0" w:lastRow="0" w:firstColumn="0" w:lastColumn="0" w:oddVBand="0" w:evenVBand="0" w:oddHBand="1" w:evenHBand="0" w:firstRowFirstColumn="0" w:firstRowLastColumn="0" w:lastRowFirstColumn="0" w:lastRowLastColumn="0"/>
              <w:rPr>
                <w:rFonts w:cs="Tahoma"/>
                <w:b/>
                <w:bCs/>
                <w:color w:val="000000"/>
                <w:sz w:val="14"/>
                <w:szCs w:val="14"/>
                <w:lang w:val="x-none"/>
              </w:rPr>
            </w:pPr>
          </w:p>
        </w:tc>
        <w:tc>
          <w:tcPr>
            <w:cnfStyle w:val="000010000000" w:firstRow="0" w:lastRow="0" w:firstColumn="0" w:lastColumn="0" w:oddVBand="1" w:evenVBand="0" w:oddHBand="0" w:evenHBand="0" w:firstRowFirstColumn="0" w:firstRowLastColumn="0" w:lastRowFirstColumn="0" w:lastRowLastColumn="0"/>
            <w:tcW w:w="1105" w:type="dxa"/>
          </w:tcPr>
          <w:p w:rsidR="009B07B8" w:rsidRPr="00AC3B99" w:rsidRDefault="009B07B8" w:rsidP="009B07B8">
            <w:pPr>
              <w:widowControl w:val="0"/>
              <w:spacing w:after="0"/>
              <w:ind w:left="0" w:right="-1"/>
              <w:jc w:val="both"/>
              <w:rPr>
                <w:rFonts w:cs="Tahoma"/>
                <w:b/>
                <w:bCs/>
                <w:color w:val="000000"/>
                <w:sz w:val="16"/>
                <w:szCs w:val="16"/>
                <w:lang w:val="x-none"/>
              </w:rPr>
            </w:pPr>
            <w:r w:rsidRPr="00AC3B99">
              <w:rPr>
                <w:rFonts w:cs="Tahoma"/>
                <w:b/>
                <w:bCs/>
                <w:color w:val="000000"/>
                <w:sz w:val="16"/>
                <w:szCs w:val="16"/>
                <w:lang w:val="x-none"/>
              </w:rPr>
              <w:t>71.181,00</w:t>
            </w:r>
          </w:p>
        </w:tc>
        <w:tc>
          <w:tcPr>
            <w:tcW w:w="709" w:type="dxa"/>
          </w:tcPr>
          <w:p w:rsidR="009B07B8" w:rsidRPr="00AC3B99" w:rsidRDefault="009B07B8" w:rsidP="009B07B8">
            <w:pPr>
              <w:widowControl w:val="0"/>
              <w:spacing w:after="0"/>
              <w:ind w:left="0" w:right="-1"/>
              <w:jc w:val="both"/>
              <w:cnfStyle w:val="000000100000" w:firstRow="0" w:lastRow="0" w:firstColumn="0" w:lastColumn="0" w:oddVBand="0" w:evenVBand="0" w:oddHBand="1" w:evenHBand="0" w:firstRowFirstColumn="0" w:firstRowLastColumn="0" w:lastRowFirstColumn="0" w:lastRowLastColumn="0"/>
              <w:rPr>
                <w:rFonts w:cs="Tahoma"/>
                <w:b/>
                <w:bCs/>
                <w:color w:val="000000"/>
                <w:sz w:val="16"/>
                <w:szCs w:val="16"/>
                <w:lang w:val="x-none"/>
              </w:rPr>
            </w:pPr>
          </w:p>
        </w:tc>
        <w:tc>
          <w:tcPr>
            <w:cnfStyle w:val="000010000000" w:firstRow="0" w:lastRow="0" w:firstColumn="0" w:lastColumn="0" w:oddVBand="1" w:evenVBand="0" w:oddHBand="0" w:evenHBand="0" w:firstRowFirstColumn="0" w:firstRowLastColumn="0" w:lastRowFirstColumn="0" w:lastRowLastColumn="0"/>
            <w:tcW w:w="2551" w:type="dxa"/>
          </w:tcPr>
          <w:p w:rsidR="009B07B8" w:rsidRPr="00AC3B99" w:rsidRDefault="009B07B8" w:rsidP="009B07B8">
            <w:pPr>
              <w:widowControl w:val="0"/>
              <w:spacing w:after="0"/>
              <w:ind w:left="0" w:right="-1"/>
              <w:jc w:val="both"/>
              <w:rPr>
                <w:rFonts w:cs="Tahoma"/>
                <w:b/>
                <w:bCs/>
                <w:color w:val="000000"/>
                <w:sz w:val="16"/>
                <w:szCs w:val="16"/>
                <w:lang w:val="x-none"/>
              </w:rPr>
            </w:pPr>
            <w:r w:rsidRPr="00AC3B99">
              <w:rPr>
                <w:rFonts w:cs="Tahoma"/>
                <w:b/>
                <w:bCs/>
                <w:color w:val="000000"/>
                <w:sz w:val="16"/>
                <w:szCs w:val="16"/>
                <w:lang w:val="x-none"/>
              </w:rPr>
              <w:t>stanje na dan 1.1.2017</w:t>
            </w:r>
          </w:p>
        </w:tc>
        <w:tc>
          <w:tcPr>
            <w:tcW w:w="709" w:type="dxa"/>
          </w:tcPr>
          <w:p w:rsidR="009B07B8" w:rsidRPr="00AC3B99" w:rsidRDefault="009B07B8" w:rsidP="009B07B8">
            <w:pPr>
              <w:widowControl w:val="0"/>
              <w:spacing w:after="0"/>
              <w:ind w:left="0" w:right="-1"/>
              <w:jc w:val="both"/>
              <w:cnfStyle w:val="000000100000" w:firstRow="0" w:lastRow="0" w:firstColumn="0" w:lastColumn="0" w:oddVBand="0" w:evenVBand="0" w:oddHBand="1" w:evenHBand="0" w:firstRowFirstColumn="0" w:firstRowLastColumn="0" w:lastRowFirstColumn="0" w:lastRowLastColumn="0"/>
              <w:rPr>
                <w:rFonts w:cs="Tahoma"/>
                <w:b/>
                <w:bCs/>
                <w:color w:val="000000"/>
                <w:sz w:val="16"/>
                <w:szCs w:val="16"/>
                <w:lang w:val="x-none"/>
              </w:rPr>
            </w:pPr>
          </w:p>
        </w:tc>
        <w:tc>
          <w:tcPr>
            <w:cnfStyle w:val="000010000000" w:firstRow="0" w:lastRow="0" w:firstColumn="0" w:lastColumn="0" w:oddVBand="1" w:evenVBand="0" w:oddHBand="0" w:evenHBand="0" w:firstRowFirstColumn="0" w:firstRowLastColumn="0" w:lastRowFirstColumn="0" w:lastRowLastColumn="0"/>
            <w:tcW w:w="2835" w:type="dxa"/>
          </w:tcPr>
          <w:p w:rsidR="009B07B8" w:rsidRPr="00AC3B99" w:rsidRDefault="009B07B8" w:rsidP="009B07B8">
            <w:pPr>
              <w:widowControl w:val="0"/>
              <w:spacing w:after="0"/>
              <w:ind w:left="0" w:right="-1"/>
              <w:jc w:val="both"/>
              <w:rPr>
                <w:rFonts w:cs="Tahoma"/>
                <w:b/>
                <w:bCs/>
                <w:color w:val="000000"/>
                <w:sz w:val="16"/>
                <w:szCs w:val="16"/>
                <w:lang w:val="x-none"/>
              </w:rPr>
            </w:pPr>
          </w:p>
        </w:tc>
      </w:tr>
      <w:tr w:rsidR="009B07B8" w:rsidRPr="00AC3B99" w:rsidTr="00AC3B99">
        <w:trPr>
          <w:trHeight w:val="195"/>
        </w:trPr>
        <w:tc>
          <w:tcPr>
            <w:cnfStyle w:val="000010000000" w:firstRow="0" w:lastRow="0" w:firstColumn="0" w:lastColumn="0" w:oddVBand="1" w:evenVBand="0" w:oddHBand="0" w:evenHBand="0" w:firstRowFirstColumn="0" w:firstRowLastColumn="0" w:lastRowFirstColumn="0" w:lastRowLastColumn="0"/>
            <w:tcW w:w="1020" w:type="dxa"/>
          </w:tcPr>
          <w:p w:rsidR="009B07B8" w:rsidRPr="00AC3B99" w:rsidRDefault="009B07B8" w:rsidP="009B07B8">
            <w:pPr>
              <w:widowControl w:val="0"/>
              <w:spacing w:after="0"/>
              <w:ind w:left="0" w:right="-1"/>
              <w:jc w:val="both"/>
              <w:rPr>
                <w:rFonts w:cs="Tahoma"/>
                <w:color w:val="000000"/>
                <w:sz w:val="14"/>
                <w:szCs w:val="14"/>
                <w:lang w:val="x-none"/>
              </w:rPr>
            </w:pPr>
            <w:r w:rsidRPr="00AC3B99">
              <w:rPr>
                <w:rFonts w:cs="Tahoma"/>
                <w:color w:val="000000"/>
                <w:sz w:val="14"/>
                <w:szCs w:val="14"/>
                <w:lang w:val="x-none"/>
              </w:rPr>
              <w:t>11.04.2017</w:t>
            </w:r>
          </w:p>
        </w:tc>
        <w:tc>
          <w:tcPr>
            <w:tcW w:w="960" w:type="dxa"/>
          </w:tcPr>
          <w:p w:rsidR="009B07B8" w:rsidRPr="00AC3B99" w:rsidRDefault="009B07B8" w:rsidP="009B07B8">
            <w:pPr>
              <w:widowControl w:val="0"/>
              <w:spacing w:after="0"/>
              <w:ind w:left="0" w:right="-1"/>
              <w:jc w:val="both"/>
              <w:cnfStyle w:val="000000000000" w:firstRow="0" w:lastRow="0" w:firstColumn="0" w:lastColumn="0" w:oddVBand="0" w:evenVBand="0" w:oddHBand="0" w:evenHBand="0" w:firstRowFirstColumn="0" w:firstRowLastColumn="0" w:lastRowFirstColumn="0" w:lastRowLastColumn="0"/>
              <w:rPr>
                <w:rFonts w:cs="Tahoma"/>
                <w:color w:val="000000"/>
                <w:sz w:val="14"/>
                <w:szCs w:val="14"/>
                <w:lang w:val="x-none"/>
              </w:rPr>
            </w:pPr>
            <w:r w:rsidRPr="00AC3B99">
              <w:rPr>
                <w:rFonts w:cs="Tahoma"/>
                <w:color w:val="000000"/>
                <w:sz w:val="14"/>
                <w:szCs w:val="14"/>
                <w:lang w:val="x-none"/>
              </w:rPr>
              <w:t>0010-2017</w:t>
            </w:r>
          </w:p>
        </w:tc>
        <w:tc>
          <w:tcPr>
            <w:cnfStyle w:val="000010000000" w:firstRow="0" w:lastRow="0" w:firstColumn="0" w:lastColumn="0" w:oddVBand="1" w:evenVBand="0" w:oddHBand="0" w:evenHBand="0" w:firstRowFirstColumn="0" w:firstRowLastColumn="0" w:lastRowFirstColumn="0" w:lastRowLastColumn="0"/>
            <w:tcW w:w="1105" w:type="dxa"/>
          </w:tcPr>
          <w:p w:rsidR="009B07B8" w:rsidRPr="00AC3B99" w:rsidRDefault="009B07B8" w:rsidP="009B07B8">
            <w:pPr>
              <w:widowControl w:val="0"/>
              <w:spacing w:after="0"/>
              <w:ind w:left="0" w:right="-1"/>
              <w:jc w:val="both"/>
              <w:rPr>
                <w:rFonts w:cs="Tahoma"/>
                <w:color w:val="000000"/>
                <w:sz w:val="16"/>
                <w:szCs w:val="16"/>
                <w:lang w:val="x-none"/>
              </w:rPr>
            </w:pPr>
            <w:r w:rsidRPr="00AC3B99">
              <w:rPr>
                <w:rFonts w:cs="Tahoma"/>
                <w:color w:val="000000"/>
                <w:sz w:val="16"/>
                <w:szCs w:val="16"/>
                <w:lang w:val="x-none"/>
              </w:rPr>
              <w:t>-2.040,00</w:t>
            </w:r>
          </w:p>
        </w:tc>
        <w:tc>
          <w:tcPr>
            <w:tcW w:w="709" w:type="dxa"/>
          </w:tcPr>
          <w:p w:rsidR="009B07B8" w:rsidRPr="00AC3B99" w:rsidRDefault="009B07B8" w:rsidP="009B07B8">
            <w:pPr>
              <w:widowControl w:val="0"/>
              <w:spacing w:after="0"/>
              <w:ind w:left="0" w:right="-1"/>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AC3B99">
              <w:rPr>
                <w:rFonts w:cs="Tahoma"/>
                <w:color w:val="000000"/>
                <w:sz w:val="16"/>
                <w:szCs w:val="16"/>
                <w:lang w:val="x-none"/>
              </w:rPr>
              <w:t>2302</w:t>
            </w:r>
          </w:p>
        </w:tc>
        <w:tc>
          <w:tcPr>
            <w:cnfStyle w:val="000010000000" w:firstRow="0" w:lastRow="0" w:firstColumn="0" w:lastColumn="0" w:oddVBand="1" w:evenVBand="0" w:oddHBand="0" w:evenHBand="0" w:firstRowFirstColumn="0" w:firstRowLastColumn="0" w:lastRowFirstColumn="0" w:lastRowLastColumn="0"/>
            <w:tcW w:w="2551" w:type="dxa"/>
          </w:tcPr>
          <w:p w:rsidR="009B07B8" w:rsidRPr="00AC3B99" w:rsidRDefault="009B07B8" w:rsidP="009B07B8">
            <w:pPr>
              <w:widowControl w:val="0"/>
              <w:spacing w:after="0"/>
              <w:ind w:left="0" w:right="-1"/>
              <w:jc w:val="both"/>
              <w:rPr>
                <w:rFonts w:cs="Tahoma"/>
                <w:color w:val="000000"/>
                <w:sz w:val="16"/>
                <w:szCs w:val="16"/>
                <w:lang w:val="x-none"/>
              </w:rPr>
            </w:pPr>
            <w:r w:rsidRPr="00AC3B99">
              <w:rPr>
                <w:rFonts w:cs="Tahoma"/>
                <w:color w:val="000000"/>
                <w:sz w:val="16"/>
                <w:szCs w:val="16"/>
                <w:lang w:val="x-none"/>
              </w:rPr>
              <w:t>SPLOŠNA PRORAČUNSKA REZERVACIJA</w:t>
            </w:r>
          </w:p>
        </w:tc>
        <w:tc>
          <w:tcPr>
            <w:tcW w:w="709" w:type="dxa"/>
          </w:tcPr>
          <w:p w:rsidR="009B07B8" w:rsidRPr="00AC3B99" w:rsidRDefault="009B07B8" w:rsidP="009B07B8">
            <w:pPr>
              <w:widowControl w:val="0"/>
              <w:spacing w:after="0"/>
              <w:ind w:left="0" w:right="-1"/>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AC3B99">
              <w:rPr>
                <w:rFonts w:cs="Tahoma"/>
                <w:color w:val="000000"/>
                <w:sz w:val="16"/>
                <w:szCs w:val="16"/>
                <w:lang w:val="x-none"/>
              </w:rPr>
              <w:t>1877</w:t>
            </w:r>
          </w:p>
        </w:tc>
        <w:tc>
          <w:tcPr>
            <w:cnfStyle w:val="000010000000" w:firstRow="0" w:lastRow="0" w:firstColumn="0" w:lastColumn="0" w:oddVBand="1" w:evenVBand="0" w:oddHBand="0" w:evenHBand="0" w:firstRowFirstColumn="0" w:firstRowLastColumn="0" w:lastRowFirstColumn="0" w:lastRowLastColumn="0"/>
            <w:tcW w:w="2835" w:type="dxa"/>
          </w:tcPr>
          <w:p w:rsidR="009B07B8" w:rsidRPr="00AC3B99" w:rsidRDefault="009B07B8" w:rsidP="009B07B8">
            <w:pPr>
              <w:widowControl w:val="0"/>
              <w:spacing w:after="0"/>
              <w:ind w:left="0" w:right="-1"/>
              <w:jc w:val="both"/>
              <w:rPr>
                <w:rFonts w:cs="Tahoma"/>
                <w:color w:val="000000"/>
                <w:sz w:val="16"/>
                <w:szCs w:val="16"/>
                <w:lang w:val="x-none"/>
              </w:rPr>
            </w:pPr>
            <w:r w:rsidRPr="00AC3B99">
              <w:rPr>
                <w:rFonts w:cs="Tahoma"/>
                <w:color w:val="000000"/>
                <w:sz w:val="16"/>
                <w:szCs w:val="16"/>
                <w:lang w:val="x-none"/>
              </w:rPr>
              <w:t>VEČNAMENSKA DVORANA (OB000-07-0025 VEČNAMENSKA DVORANA)</w:t>
            </w:r>
          </w:p>
        </w:tc>
      </w:tr>
      <w:tr w:rsidR="009B07B8" w:rsidRPr="00AC3B99" w:rsidTr="00AC3B99">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020" w:type="dxa"/>
          </w:tcPr>
          <w:p w:rsidR="009B07B8" w:rsidRPr="00AC3B99" w:rsidRDefault="009B07B8" w:rsidP="009B07B8">
            <w:pPr>
              <w:widowControl w:val="0"/>
              <w:spacing w:after="0"/>
              <w:ind w:left="0" w:right="-1"/>
              <w:jc w:val="both"/>
              <w:rPr>
                <w:rFonts w:cs="Tahoma"/>
                <w:color w:val="000000"/>
                <w:sz w:val="14"/>
                <w:szCs w:val="14"/>
                <w:lang w:val="x-none"/>
              </w:rPr>
            </w:pPr>
            <w:r w:rsidRPr="00AC3B99">
              <w:rPr>
                <w:rFonts w:cs="Tahoma"/>
                <w:color w:val="000000"/>
                <w:sz w:val="14"/>
                <w:szCs w:val="14"/>
                <w:lang w:val="x-none"/>
              </w:rPr>
              <w:t>11.04.2017</w:t>
            </w:r>
          </w:p>
        </w:tc>
        <w:tc>
          <w:tcPr>
            <w:tcW w:w="960" w:type="dxa"/>
          </w:tcPr>
          <w:p w:rsidR="009B07B8" w:rsidRPr="00AC3B99" w:rsidRDefault="009B07B8" w:rsidP="009B07B8">
            <w:pPr>
              <w:widowControl w:val="0"/>
              <w:spacing w:after="0"/>
              <w:ind w:left="0" w:right="-1"/>
              <w:jc w:val="both"/>
              <w:cnfStyle w:val="000000100000" w:firstRow="0" w:lastRow="0" w:firstColumn="0" w:lastColumn="0" w:oddVBand="0" w:evenVBand="0" w:oddHBand="1" w:evenHBand="0" w:firstRowFirstColumn="0" w:firstRowLastColumn="0" w:lastRowFirstColumn="0" w:lastRowLastColumn="0"/>
              <w:rPr>
                <w:rFonts w:cs="Tahoma"/>
                <w:color w:val="000000"/>
                <w:sz w:val="14"/>
                <w:szCs w:val="14"/>
                <w:lang w:val="x-none"/>
              </w:rPr>
            </w:pPr>
            <w:r w:rsidRPr="00AC3B99">
              <w:rPr>
                <w:rFonts w:cs="Tahoma"/>
                <w:color w:val="000000"/>
                <w:sz w:val="14"/>
                <w:szCs w:val="14"/>
                <w:lang w:val="x-none"/>
              </w:rPr>
              <w:t>0010-2017</w:t>
            </w:r>
          </w:p>
        </w:tc>
        <w:tc>
          <w:tcPr>
            <w:cnfStyle w:val="000010000000" w:firstRow="0" w:lastRow="0" w:firstColumn="0" w:lastColumn="0" w:oddVBand="1" w:evenVBand="0" w:oddHBand="0" w:evenHBand="0" w:firstRowFirstColumn="0" w:firstRowLastColumn="0" w:lastRowFirstColumn="0" w:lastRowLastColumn="0"/>
            <w:tcW w:w="1105" w:type="dxa"/>
          </w:tcPr>
          <w:p w:rsidR="009B07B8" w:rsidRPr="00AC3B99" w:rsidRDefault="009B07B8" w:rsidP="009B07B8">
            <w:pPr>
              <w:widowControl w:val="0"/>
              <w:spacing w:after="0"/>
              <w:ind w:left="0" w:right="-1"/>
              <w:jc w:val="both"/>
              <w:rPr>
                <w:rFonts w:cs="Tahoma"/>
                <w:color w:val="000000"/>
                <w:sz w:val="16"/>
                <w:szCs w:val="16"/>
                <w:lang w:val="x-none"/>
              </w:rPr>
            </w:pPr>
            <w:r w:rsidRPr="00AC3B99">
              <w:rPr>
                <w:rFonts w:cs="Tahoma"/>
                <w:color w:val="000000"/>
                <w:sz w:val="16"/>
                <w:szCs w:val="16"/>
                <w:lang w:val="x-none"/>
              </w:rPr>
              <w:t>-221,00</w:t>
            </w:r>
          </w:p>
        </w:tc>
        <w:tc>
          <w:tcPr>
            <w:tcW w:w="709" w:type="dxa"/>
          </w:tcPr>
          <w:p w:rsidR="009B07B8" w:rsidRPr="00AC3B99" w:rsidRDefault="009B07B8" w:rsidP="009B07B8">
            <w:pPr>
              <w:widowControl w:val="0"/>
              <w:spacing w:after="0"/>
              <w:ind w:left="0" w:right="-1"/>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AC3B99">
              <w:rPr>
                <w:rFonts w:cs="Tahoma"/>
                <w:color w:val="000000"/>
                <w:sz w:val="16"/>
                <w:szCs w:val="16"/>
                <w:lang w:val="x-none"/>
              </w:rPr>
              <w:t>2302</w:t>
            </w:r>
          </w:p>
        </w:tc>
        <w:tc>
          <w:tcPr>
            <w:cnfStyle w:val="000010000000" w:firstRow="0" w:lastRow="0" w:firstColumn="0" w:lastColumn="0" w:oddVBand="1" w:evenVBand="0" w:oddHBand="0" w:evenHBand="0" w:firstRowFirstColumn="0" w:firstRowLastColumn="0" w:lastRowFirstColumn="0" w:lastRowLastColumn="0"/>
            <w:tcW w:w="2551" w:type="dxa"/>
          </w:tcPr>
          <w:p w:rsidR="009B07B8" w:rsidRPr="00AC3B99" w:rsidRDefault="009B07B8" w:rsidP="009B07B8">
            <w:pPr>
              <w:widowControl w:val="0"/>
              <w:spacing w:after="0"/>
              <w:ind w:left="0" w:right="-1"/>
              <w:jc w:val="both"/>
              <w:rPr>
                <w:rFonts w:cs="Tahoma"/>
                <w:color w:val="000000"/>
                <w:sz w:val="16"/>
                <w:szCs w:val="16"/>
                <w:lang w:val="x-none"/>
              </w:rPr>
            </w:pPr>
            <w:r w:rsidRPr="00AC3B99">
              <w:rPr>
                <w:rFonts w:cs="Tahoma"/>
                <w:color w:val="000000"/>
                <w:sz w:val="16"/>
                <w:szCs w:val="16"/>
                <w:lang w:val="x-none"/>
              </w:rPr>
              <w:t>SPLOŠNA PRORAČUNSKA REZERVACIJA</w:t>
            </w:r>
          </w:p>
        </w:tc>
        <w:tc>
          <w:tcPr>
            <w:tcW w:w="709" w:type="dxa"/>
          </w:tcPr>
          <w:p w:rsidR="009B07B8" w:rsidRPr="00AC3B99" w:rsidRDefault="009B07B8" w:rsidP="009B07B8">
            <w:pPr>
              <w:widowControl w:val="0"/>
              <w:spacing w:after="0"/>
              <w:ind w:left="0" w:right="-1"/>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AC3B99">
              <w:rPr>
                <w:rFonts w:cs="Tahoma"/>
                <w:color w:val="000000"/>
                <w:sz w:val="16"/>
                <w:szCs w:val="16"/>
                <w:lang w:val="x-none"/>
              </w:rPr>
              <w:t>1941</w:t>
            </w:r>
          </w:p>
        </w:tc>
        <w:tc>
          <w:tcPr>
            <w:cnfStyle w:val="000010000000" w:firstRow="0" w:lastRow="0" w:firstColumn="0" w:lastColumn="0" w:oddVBand="1" w:evenVBand="0" w:oddHBand="0" w:evenHBand="0" w:firstRowFirstColumn="0" w:firstRowLastColumn="0" w:lastRowFirstColumn="0" w:lastRowLastColumn="0"/>
            <w:tcW w:w="2835" w:type="dxa"/>
          </w:tcPr>
          <w:p w:rsidR="009B07B8" w:rsidRPr="00AC3B99" w:rsidRDefault="009B07B8" w:rsidP="009B07B8">
            <w:pPr>
              <w:widowControl w:val="0"/>
              <w:spacing w:after="0"/>
              <w:ind w:left="0" w:right="-1"/>
              <w:jc w:val="both"/>
              <w:rPr>
                <w:rFonts w:cs="Tahoma"/>
                <w:color w:val="000000"/>
                <w:sz w:val="16"/>
                <w:szCs w:val="16"/>
                <w:lang w:val="x-none"/>
              </w:rPr>
            </w:pPr>
            <w:r w:rsidRPr="00AC3B99">
              <w:rPr>
                <w:rFonts w:cs="Tahoma"/>
                <w:color w:val="000000"/>
                <w:sz w:val="16"/>
                <w:szCs w:val="16"/>
                <w:lang w:val="x-none"/>
              </w:rPr>
              <w:t>LJUDSKA UNIVERZA JESENICE IN LJUDSKA UNIVERZA RADOVLJICA</w:t>
            </w:r>
          </w:p>
        </w:tc>
      </w:tr>
      <w:tr w:rsidR="009B07B8" w:rsidRPr="00AC3B99" w:rsidTr="00AC3B99">
        <w:trPr>
          <w:trHeight w:val="195"/>
        </w:trPr>
        <w:tc>
          <w:tcPr>
            <w:cnfStyle w:val="000010000000" w:firstRow="0" w:lastRow="0" w:firstColumn="0" w:lastColumn="0" w:oddVBand="1" w:evenVBand="0" w:oddHBand="0" w:evenHBand="0" w:firstRowFirstColumn="0" w:firstRowLastColumn="0" w:lastRowFirstColumn="0" w:lastRowLastColumn="0"/>
            <w:tcW w:w="1020" w:type="dxa"/>
          </w:tcPr>
          <w:p w:rsidR="009B07B8" w:rsidRPr="00AC3B99" w:rsidRDefault="009B07B8" w:rsidP="009B07B8">
            <w:pPr>
              <w:widowControl w:val="0"/>
              <w:spacing w:after="0"/>
              <w:ind w:left="0" w:right="-1"/>
              <w:jc w:val="both"/>
              <w:rPr>
                <w:rFonts w:cs="Tahoma"/>
                <w:color w:val="000000"/>
                <w:sz w:val="14"/>
                <w:szCs w:val="14"/>
                <w:lang w:val="x-none"/>
              </w:rPr>
            </w:pPr>
            <w:r w:rsidRPr="00AC3B99">
              <w:rPr>
                <w:rFonts w:cs="Tahoma"/>
                <w:color w:val="000000"/>
                <w:sz w:val="14"/>
                <w:szCs w:val="14"/>
                <w:lang w:val="x-none"/>
              </w:rPr>
              <w:t>11.04.2017</w:t>
            </w:r>
          </w:p>
        </w:tc>
        <w:tc>
          <w:tcPr>
            <w:tcW w:w="960" w:type="dxa"/>
          </w:tcPr>
          <w:p w:rsidR="009B07B8" w:rsidRPr="00AC3B99" w:rsidRDefault="009B07B8" w:rsidP="009B07B8">
            <w:pPr>
              <w:widowControl w:val="0"/>
              <w:spacing w:after="0"/>
              <w:ind w:left="0" w:right="-1"/>
              <w:jc w:val="both"/>
              <w:cnfStyle w:val="000000000000" w:firstRow="0" w:lastRow="0" w:firstColumn="0" w:lastColumn="0" w:oddVBand="0" w:evenVBand="0" w:oddHBand="0" w:evenHBand="0" w:firstRowFirstColumn="0" w:firstRowLastColumn="0" w:lastRowFirstColumn="0" w:lastRowLastColumn="0"/>
              <w:rPr>
                <w:rFonts w:cs="Tahoma"/>
                <w:color w:val="000000"/>
                <w:sz w:val="14"/>
                <w:szCs w:val="14"/>
                <w:lang w:val="x-none"/>
              </w:rPr>
            </w:pPr>
            <w:r w:rsidRPr="00AC3B99">
              <w:rPr>
                <w:rFonts w:cs="Tahoma"/>
                <w:color w:val="000000"/>
                <w:sz w:val="14"/>
                <w:szCs w:val="14"/>
                <w:lang w:val="x-none"/>
              </w:rPr>
              <w:t>0010-2017</w:t>
            </w:r>
          </w:p>
        </w:tc>
        <w:tc>
          <w:tcPr>
            <w:cnfStyle w:val="000010000000" w:firstRow="0" w:lastRow="0" w:firstColumn="0" w:lastColumn="0" w:oddVBand="1" w:evenVBand="0" w:oddHBand="0" w:evenHBand="0" w:firstRowFirstColumn="0" w:firstRowLastColumn="0" w:lastRowFirstColumn="0" w:lastRowLastColumn="0"/>
            <w:tcW w:w="1105" w:type="dxa"/>
          </w:tcPr>
          <w:p w:rsidR="009B07B8" w:rsidRPr="00AC3B99" w:rsidRDefault="009B07B8" w:rsidP="009B07B8">
            <w:pPr>
              <w:widowControl w:val="0"/>
              <w:spacing w:after="0"/>
              <w:ind w:left="0" w:right="-1"/>
              <w:jc w:val="both"/>
              <w:rPr>
                <w:rFonts w:cs="Tahoma"/>
                <w:color w:val="000000"/>
                <w:sz w:val="16"/>
                <w:szCs w:val="16"/>
                <w:lang w:val="x-none"/>
              </w:rPr>
            </w:pPr>
            <w:r w:rsidRPr="00AC3B99">
              <w:rPr>
                <w:rFonts w:cs="Tahoma"/>
                <w:color w:val="000000"/>
                <w:sz w:val="16"/>
                <w:szCs w:val="16"/>
                <w:lang w:val="x-none"/>
              </w:rPr>
              <w:t>-1.330,00</w:t>
            </w:r>
          </w:p>
        </w:tc>
        <w:tc>
          <w:tcPr>
            <w:tcW w:w="709" w:type="dxa"/>
          </w:tcPr>
          <w:p w:rsidR="009B07B8" w:rsidRPr="00AC3B99" w:rsidRDefault="009B07B8" w:rsidP="009B07B8">
            <w:pPr>
              <w:widowControl w:val="0"/>
              <w:spacing w:after="0"/>
              <w:ind w:left="0" w:right="-1"/>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AC3B99">
              <w:rPr>
                <w:rFonts w:cs="Tahoma"/>
                <w:color w:val="000000"/>
                <w:sz w:val="16"/>
                <w:szCs w:val="16"/>
                <w:lang w:val="x-none"/>
              </w:rPr>
              <w:t>2302</w:t>
            </w:r>
          </w:p>
        </w:tc>
        <w:tc>
          <w:tcPr>
            <w:cnfStyle w:val="000010000000" w:firstRow="0" w:lastRow="0" w:firstColumn="0" w:lastColumn="0" w:oddVBand="1" w:evenVBand="0" w:oddHBand="0" w:evenHBand="0" w:firstRowFirstColumn="0" w:firstRowLastColumn="0" w:lastRowFirstColumn="0" w:lastRowLastColumn="0"/>
            <w:tcW w:w="2551" w:type="dxa"/>
          </w:tcPr>
          <w:p w:rsidR="009B07B8" w:rsidRPr="00AC3B99" w:rsidRDefault="009B07B8" w:rsidP="009B07B8">
            <w:pPr>
              <w:widowControl w:val="0"/>
              <w:spacing w:after="0"/>
              <w:ind w:left="0" w:right="-1"/>
              <w:jc w:val="both"/>
              <w:rPr>
                <w:rFonts w:cs="Tahoma"/>
                <w:color w:val="000000"/>
                <w:sz w:val="16"/>
                <w:szCs w:val="16"/>
                <w:lang w:val="x-none"/>
              </w:rPr>
            </w:pPr>
            <w:r w:rsidRPr="00AC3B99">
              <w:rPr>
                <w:rFonts w:cs="Tahoma"/>
                <w:color w:val="000000"/>
                <w:sz w:val="16"/>
                <w:szCs w:val="16"/>
                <w:lang w:val="x-none"/>
              </w:rPr>
              <w:t>SPLOŠNA PRORAČUNSKA REZERVACIJA</w:t>
            </w:r>
          </w:p>
        </w:tc>
        <w:tc>
          <w:tcPr>
            <w:tcW w:w="709" w:type="dxa"/>
          </w:tcPr>
          <w:p w:rsidR="009B07B8" w:rsidRPr="00AC3B99" w:rsidRDefault="009B07B8" w:rsidP="009B07B8">
            <w:pPr>
              <w:widowControl w:val="0"/>
              <w:spacing w:after="0"/>
              <w:ind w:left="0" w:right="-1"/>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AC3B99">
              <w:rPr>
                <w:rFonts w:cs="Tahoma"/>
                <w:color w:val="000000"/>
                <w:sz w:val="16"/>
                <w:szCs w:val="16"/>
                <w:lang w:val="x-none"/>
              </w:rPr>
              <w:t>0422</w:t>
            </w:r>
          </w:p>
        </w:tc>
        <w:tc>
          <w:tcPr>
            <w:cnfStyle w:val="000010000000" w:firstRow="0" w:lastRow="0" w:firstColumn="0" w:lastColumn="0" w:oddVBand="1" w:evenVBand="0" w:oddHBand="0" w:evenHBand="0" w:firstRowFirstColumn="0" w:firstRowLastColumn="0" w:lastRowFirstColumn="0" w:lastRowLastColumn="0"/>
            <w:tcW w:w="2835" w:type="dxa"/>
          </w:tcPr>
          <w:p w:rsidR="009B07B8" w:rsidRPr="00AC3B99" w:rsidRDefault="009B07B8" w:rsidP="009B07B8">
            <w:pPr>
              <w:widowControl w:val="0"/>
              <w:spacing w:after="0"/>
              <w:ind w:left="0" w:right="-1"/>
              <w:jc w:val="both"/>
              <w:rPr>
                <w:rFonts w:cs="Tahoma"/>
                <w:color w:val="000000"/>
                <w:sz w:val="16"/>
                <w:szCs w:val="16"/>
                <w:lang w:val="x-none"/>
              </w:rPr>
            </w:pPr>
            <w:r w:rsidRPr="00AC3B99">
              <w:rPr>
                <w:rFonts w:cs="Tahoma"/>
                <w:color w:val="000000"/>
                <w:sz w:val="16"/>
                <w:szCs w:val="16"/>
                <w:lang w:val="x-none"/>
              </w:rPr>
              <w:t>OBČINSKE PROSLAVE (8. FEBRUAR)</w:t>
            </w:r>
          </w:p>
        </w:tc>
      </w:tr>
      <w:tr w:rsidR="009B07B8" w:rsidRPr="00AC3B99" w:rsidTr="00AC3B99">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020" w:type="dxa"/>
          </w:tcPr>
          <w:p w:rsidR="009B07B8" w:rsidRPr="00AC3B99" w:rsidRDefault="009B07B8" w:rsidP="009B07B8">
            <w:pPr>
              <w:widowControl w:val="0"/>
              <w:spacing w:after="0"/>
              <w:ind w:left="0" w:right="-1"/>
              <w:jc w:val="both"/>
              <w:rPr>
                <w:rFonts w:cs="Tahoma"/>
                <w:color w:val="000000"/>
                <w:sz w:val="14"/>
                <w:szCs w:val="14"/>
                <w:lang w:val="x-none"/>
              </w:rPr>
            </w:pPr>
            <w:r w:rsidRPr="00AC3B99">
              <w:rPr>
                <w:rFonts w:cs="Tahoma"/>
                <w:color w:val="000000"/>
                <w:sz w:val="14"/>
                <w:szCs w:val="14"/>
                <w:lang w:val="x-none"/>
              </w:rPr>
              <w:t>11.04.2017</w:t>
            </w:r>
          </w:p>
        </w:tc>
        <w:tc>
          <w:tcPr>
            <w:tcW w:w="960" w:type="dxa"/>
          </w:tcPr>
          <w:p w:rsidR="009B07B8" w:rsidRPr="00AC3B99" w:rsidRDefault="009B07B8" w:rsidP="009B07B8">
            <w:pPr>
              <w:widowControl w:val="0"/>
              <w:spacing w:after="0"/>
              <w:ind w:left="0" w:right="-1"/>
              <w:jc w:val="both"/>
              <w:cnfStyle w:val="000000100000" w:firstRow="0" w:lastRow="0" w:firstColumn="0" w:lastColumn="0" w:oddVBand="0" w:evenVBand="0" w:oddHBand="1" w:evenHBand="0" w:firstRowFirstColumn="0" w:firstRowLastColumn="0" w:lastRowFirstColumn="0" w:lastRowLastColumn="0"/>
              <w:rPr>
                <w:rFonts w:cs="Tahoma"/>
                <w:color w:val="000000"/>
                <w:sz w:val="14"/>
                <w:szCs w:val="14"/>
                <w:lang w:val="x-none"/>
              </w:rPr>
            </w:pPr>
            <w:r w:rsidRPr="00AC3B99">
              <w:rPr>
                <w:rFonts w:cs="Tahoma"/>
                <w:color w:val="000000"/>
                <w:sz w:val="14"/>
                <w:szCs w:val="14"/>
                <w:lang w:val="x-none"/>
              </w:rPr>
              <w:t>0011-2017</w:t>
            </w:r>
          </w:p>
        </w:tc>
        <w:tc>
          <w:tcPr>
            <w:cnfStyle w:val="000010000000" w:firstRow="0" w:lastRow="0" w:firstColumn="0" w:lastColumn="0" w:oddVBand="1" w:evenVBand="0" w:oddHBand="0" w:evenHBand="0" w:firstRowFirstColumn="0" w:firstRowLastColumn="0" w:lastRowFirstColumn="0" w:lastRowLastColumn="0"/>
            <w:tcW w:w="1105" w:type="dxa"/>
          </w:tcPr>
          <w:p w:rsidR="009B07B8" w:rsidRPr="00AC3B99" w:rsidRDefault="009B07B8" w:rsidP="009B07B8">
            <w:pPr>
              <w:widowControl w:val="0"/>
              <w:spacing w:after="0"/>
              <w:ind w:left="0" w:right="-1"/>
              <w:jc w:val="both"/>
              <w:rPr>
                <w:rFonts w:cs="Tahoma"/>
                <w:color w:val="000000"/>
                <w:sz w:val="16"/>
                <w:szCs w:val="16"/>
                <w:lang w:val="x-none"/>
              </w:rPr>
            </w:pPr>
            <w:r w:rsidRPr="00AC3B99">
              <w:rPr>
                <w:rFonts w:cs="Tahoma"/>
                <w:color w:val="000000"/>
                <w:sz w:val="16"/>
                <w:szCs w:val="16"/>
                <w:lang w:val="x-none"/>
              </w:rPr>
              <w:t>-1.500,00</w:t>
            </w:r>
          </w:p>
        </w:tc>
        <w:tc>
          <w:tcPr>
            <w:tcW w:w="709" w:type="dxa"/>
          </w:tcPr>
          <w:p w:rsidR="009B07B8" w:rsidRPr="00AC3B99" w:rsidRDefault="009B07B8" w:rsidP="009B07B8">
            <w:pPr>
              <w:widowControl w:val="0"/>
              <w:spacing w:after="0"/>
              <w:ind w:left="0" w:right="-1"/>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AC3B99">
              <w:rPr>
                <w:rFonts w:cs="Tahoma"/>
                <w:color w:val="000000"/>
                <w:sz w:val="16"/>
                <w:szCs w:val="16"/>
                <w:lang w:val="x-none"/>
              </w:rPr>
              <w:t>2302</w:t>
            </w:r>
          </w:p>
        </w:tc>
        <w:tc>
          <w:tcPr>
            <w:cnfStyle w:val="000010000000" w:firstRow="0" w:lastRow="0" w:firstColumn="0" w:lastColumn="0" w:oddVBand="1" w:evenVBand="0" w:oddHBand="0" w:evenHBand="0" w:firstRowFirstColumn="0" w:firstRowLastColumn="0" w:lastRowFirstColumn="0" w:lastRowLastColumn="0"/>
            <w:tcW w:w="2551" w:type="dxa"/>
          </w:tcPr>
          <w:p w:rsidR="009B07B8" w:rsidRPr="00AC3B99" w:rsidRDefault="009B07B8" w:rsidP="009B07B8">
            <w:pPr>
              <w:widowControl w:val="0"/>
              <w:spacing w:after="0"/>
              <w:ind w:left="0" w:right="-1"/>
              <w:jc w:val="both"/>
              <w:rPr>
                <w:rFonts w:cs="Tahoma"/>
                <w:color w:val="000000"/>
                <w:sz w:val="16"/>
                <w:szCs w:val="16"/>
                <w:lang w:val="x-none"/>
              </w:rPr>
            </w:pPr>
            <w:r w:rsidRPr="00AC3B99">
              <w:rPr>
                <w:rFonts w:cs="Tahoma"/>
                <w:color w:val="000000"/>
                <w:sz w:val="16"/>
                <w:szCs w:val="16"/>
                <w:lang w:val="x-none"/>
              </w:rPr>
              <w:t>SPLOŠNA PRORAČUNSKA REZERVACIJA</w:t>
            </w:r>
          </w:p>
        </w:tc>
        <w:tc>
          <w:tcPr>
            <w:tcW w:w="709" w:type="dxa"/>
          </w:tcPr>
          <w:p w:rsidR="009B07B8" w:rsidRPr="00AC3B99" w:rsidRDefault="009B07B8" w:rsidP="009B07B8">
            <w:pPr>
              <w:widowControl w:val="0"/>
              <w:spacing w:after="0"/>
              <w:ind w:left="0" w:right="-1"/>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AC3B99">
              <w:rPr>
                <w:rFonts w:cs="Tahoma"/>
                <w:color w:val="000000"/>
                <w:sz w:val="16"/>
                <w:szCs w:val="16"/>
                <w:lang w:val="x-none"/>
              </w:rPr>
              <w:t>0612</w:t>
            </w:r>
          </w:p>
        </w:tc>
        <w:tc>
          <w:tcPr>
            <w:cnfStyle w:val="000010000000" w:firstRow="0" w:lastRow="0" w:firstColumn="0" w:lastColumn="0" w:oddVBand="1" w:evenVBand="0" w:oddHBand="0" w:evenHBand="0" w:firstRowFirstColumn="0" w:firstRowLastColumn="0" w:lastRowFirstColumn="0" w:lastRowLastColumn="0"/>
            <w:tcW w:w="2835" w:type="dxa"/>
          </w:tcPr>
          <w:p w:rsidR="009B07B8" w:rsidRPr="00AC3B99" w:rsidRDefault="009B07B8" w:rsidP="009B07B8">
            <w:pPr>
              <w:widowControl w:val="0"/>
              <w:spacing w:after="0"/>
              <w:ind w:left="0" w:right="-1"/>
              <w:jc w:val="both"/>
              <w:rPr>
                <w:rFonts w:cs="Tahoma"/>
                <w:color w:val="000000"/>
                <w:sz w:val="16"/>
                <w:szCs w:val="16"/>
                <w:lang w:val="x-none"/>
              </w:rPr>
            </w:pPr>
            <w:r w:rsidRPr="00AC3B99">
              <w:rPr>
                <w:rFonts w:cs="Tahoma"/>
                <w:color w:val="000000"/>
                <w:sz w:val="16"/>
                <w:szCs w:val="16"/>
                <w:lang w:val="x-none"/>
              </w:rPr>
              <w:t>POSLOVNI PROSTOR BREZNICA 3</w:t>
            </w:r>
          </w:p>
        </w:tc>
      </w:tr>
      <w:tr w:rsidR="009B07B8" w:rsidRPr="00AC3B99" w:rsidTr="00AC3B99">
        <w:trPr>
          <w:trHeight w:val="195"/>
        </w:trPr>
        <w:tc>
          <w:tcPr>
            <w:cnfStyle w:val="000010000000" w:firstRow="0" w:lastRow="0" w:firstColumn="0" w:lastColumn="0" w:oddVBand="1" w:evenVBand="0" w:oddHBand="0" w:evenHBand="0" w:firstRowFirstColumn="0" w:firstRowLastColumn="0" w:lastRowFirstColumn="0" w:lastRowLastColumn="0"/>
            <w:tcW w:w="1020" w:type="dxa"/>
          </w:tcPr>
          <w:p w:rsidR="009B07B8" w:rsidRPr="00AC3B99" w:rsidRDefault="009B07B8" w:rsidP="009B07B8">
            <w:pPr>
              <w:widowControl w:val="0"/>
              <w:spacing w:after="0"/>
              <w:ind w:left="0" w:right="-1"/>
              <w:jc w:val="both"/>
              <w:rPr>
                <w:rFonts w:cs="Tahoma"/>
                <w:color w:val="000000"/>
                <w:sz w:val="14"/>
                <w:szCs w:val="14"/>
                <w:lang w:val="x-none"/>
              </w:rPr>
            </w:pPr>
            <w:r w:rsidRPr="00AC3B99">
              <w:rPr>
                <w:rFonts w:cs="Tahoma"/>
                <w:color w:val="000000"/>
                <w:sz w:val="14"/>
                <w:szCs w:val="14"/>
                <w:lang w:val="x-none"/>
              </w:rPr>
              <w:t>11.04.2017</w:t>
            </w:r>
          </w:p>
        </w:tc>
        <w:tc>
          <w:tcPr>
            <w:tcW w:w="960" w:type="dxa"/>
          </w:tcPr>
          <w:p w:rsidR="009B07B8" w:rsidRPr="00AC3B99" w:rsidRDefault="009B07B8" w:rsidP="009B07B8">
            <w:pPr>
              <w:widowControl w:val="0"/>
              <w:spacing w:after="0"/>
              <w:ind w:left="0" w:right="-1"/>
              <w:jc w:val="both"/>
              <w:cnfStyle w:val="000000000000" w:firstRow="0" w:lastRow="0" w:firstColumn="0" w:lastColumn="0" w:oddVBand="0" w:evenVBand="0" w:oddHBand="0" w:evenHBand="0" w:firstRowFirstColumn="0" w:firstRowLastColumn="0" w:lastRowFirstColumn="0" w:lastRowLastColumn="0"/>
              <w:rPr>
                <w:rFonts w:cs="Tahoma"/>
                <w:color w:val="000000"/>
                <w:sz w:val="14"/>
                <w:szCs w:val="14"/>
                <w:lang w:val="x-none"/>
              </w:rPr>
            </w:pPr>
            <w:r w:rsidRPr="00AC3B99">
              <w:rPr>
                <w:rFonts w:cs="Tahoma"/>
                <w:color w:val="000000"/>
                <w:sz w:val="14"/>
                <w:szCs w:val="14"/>
                <w:lang w:val="x-none"/>
              </w:rPr>
              <w:t>0011-2017</w:t>
            </w:r>
          </w:p>
        </w:tc>
        <w:tc>
          <w:tcPr>
            <w:cnfStyle w:val="000010000000" w:firstRow="0" w:lastRow="0" w:firstColumn="0" w:lastColumn="0" w:oddVBand="1" w:evenVBand="0" w:oddHBand="0" w:evenHBand="0" w:firstRowFirstColumn="0" w:firstRowLastColumn="0" w:lastRowFirstColumn="0" w:lastRowLastColumn="0"/>
            <w:tcW w:w="1105" w:type="dxa"/>
          </w:tcPr>
          <w:p w:rsidR="009B07B8" w:rsidRPr="00AC3B99" w:rsidRDefault="009B07B8" w:rsidP="009B07B8">
            <w:pPr>
              <w:widowControl w:val="0"/>
              <w:spacing w:after="0"/>
              <w:ind w:left="0" w:right="-1"/>
              <w:jc w:val="both"/>
              <w:rPr>
                <w:rFonts w:cs="Tahoma"/>
                <w:color w:val="000000"/>
                <w:sz w:val="16"/>
                <w:szCs w:val="16"/>
                <w:lang w:val="x-none"/>
              </w:rPr>
            </w:pPr>
            <w:r w:rsidRPr="00AC3B99">
              <w:rPr>
                <w:rFonts w:cs="Tahoma"/>
                <w:color w:val="000000"/>
                <w:sz w:val="16"/>
                <w:szCs w:val="16"/>
                <w:lang w:val="x-none"/>
              </w:rPr>
              <w:t>-400,00</w:t>
            </w:r>
          </w:p>
        </w:tc>
        <w:tc>
          <w:tcPr>
            <w:tcW w:w="709" w:type="dxa"/>
          </w:tcPr>
          <w:p w:rsidR="009B07B8" w:rsidRPr="00AC3B99" w:rsidRDefault="009B07B8" w:rsidP="009B07B8">
            <w:pPr>
              <w:widowControl w:val="0"/>
              <w:spacing w:after="0"/>
              <w:ind w:left="0" w:right="-1"/>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AC3B99">
              <w:rPr>
                <w:rFonts w:cs="Tahoma"/>
                <w:color w:val="000000"/>
                <w:sz w:val="16"/>
                <w:szCs w:val="16"/>
                <w:lang w:val="x-none"/>
              </w:rPr>
              <w:t>2302</w:t>
            </w:r>
          </w:p>
        </w:tc>
        <w:tc>
          <w:tcPr>
            <w:cnfStyle w:val="000010000000" w:firstRow="0" w:lastRow="0" w:firstColumn="0" w:lastColumn="0" w:oddVBand="1" w:evenVBand="0" w:oddHBand="0" w:evenHBand="0" w:firstRowFirstColumn="0" w:firstRowLastColumn="0" w:lastRowFirstColumn="0" w:lastRowLastColumn="0"/>
            <w:tcW w:w="2551" w:type="dxa"/>
          </w:tcPr>
          <w:p w:rsidR="009B07B8" w:rsidRPr="00AC3B99" w:rsidRDefault="009B07B8" w:rsidP="009B07B8">
            <w:pPr>
              <w:widowControl w:val="0"/>
              <w:spacing w:after="0"/>
              <w:ind w:left="0" w:right="-1"/>
              <w:jc w:val="both"/>
              <w:rPr>
                <w:rFonts w:cs="Tahoma"/>
                <w:color w:val="000000"/>
                <w:sz w:val="16"/>
                <w:szCs w:val="16"/>
                <w:lang w:val="x-none"/>
              </w:rPr>
            </w:pPr>
            <w:r w:rsidRPr="00AC3B99">
              <w:rPr>
                <w:rFonts w:cs="Tahoma"/>
                <w:color w:val="000000"/>
                <w:sz w:val="16"/>
                <w:szCs w:val="16"/>
                <w:lang w:val="x-none"/>
              </w:rPr>
              <w:t>SPLOŠNA PRORAČUNSKA REZERVACIJA</w:t>
            </w:r>
          </w:p>
        </w:tc>
        <w:tc>
          <w:tcPr>
            <w:tcW w:w="709" w:type="dxa"/>
          </w:tcPr>
          <w:p w:rsidR="009B07B8" w:rsidRPr="00AC3B99" w:rsidRDefault="009B07B8" w:rsidP="009B07B8">
            <w:pPr>
              <w:widowControl w:val="0"/>
              <w:spacing w:after="0"/>
              <w:ind w:left="0" w:right="-1"/>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AC3B99">
              <w:rPr>
                <w:rFonts w:cs="Tahoma"/>
                <w:color w:val="000000"/>
                <w:sz w:val="16"/>
                <w:szCs w:val="16"/>
                <w:lang w:val="x-none"/>
              </w:rPr>
              <w:t>0612</w:t>
            </w:r>
          </w:p>
        </w:tc>
        <w:tc>
          <w:tcPr>
            <w:cnfStyle w:val="000010000000" w:firstRow="0" w:lastRow="0" w:firstColumn="0" w:lastColumn="0" w:oddVBand="1" w:evenVBand="0" w:oddHBand="0" w:evenHBand="0" w:firstRowFirstColumn="0" w:firstRowLastColumn="0" w:lastRowFirstColumn="0" w:lastRowLastColumn="0"/>
            <w:tcW w:w="2835" w:type="dxa"/>
          </w:tcPr>
          <w:p w:rsidR="009B07B8" w:rsidRPr="00AC3B99" w:rsidRDefault="009B07B8" w:rsidP="009B07B8">
            <w:pPr>
              <w:widowControl w:val="0"/>
              <w:spacing w:after="0"/>
              <w:ind w:left="0" w:right="-1"/>
              <w:jc w:val="both"/>
              <w:rPr>
                <w:rFonts w:cs="Tahoma"/>
                <w:color w:val="000000"/>
                <w:sz w:val="16"/>
                <w:szCs w:val="16"/>
                <w:lang w:val="x-none"/>
              </w:rPr>
            </w:pPr>
            <w:r w:rsidRPr="00AC3B99">
              <w:rPr>
                <w:rFonts w:cs="Tahoma"/>
                <w:color w:val="000000"/>
                <w:sz w:val="16"/>
                <w:szCs w:val="16"/>
                <w:lang w:val="x-none"/>
              </w:rPr>
              <w:t>POSLOVNI PROSTOR BREZNICA 3</w:t>
            </w:r>
          </w:p>
        </w:tc>
      </w:tr>
      <w:tr w:rsidR="009B07B8" w:rsidRPr="00AC3B99" w:rsidTr="00AC3B99">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020" w:type="dxa"/>
          </w:tcPr>
          <w:p w:rsidR="009B07B8" w:rsidRPr="00AC3B99" w:rsidRDefault="009B07B8" w:rsidP="009B07B8">
            <w:pPr>
              <w:widowControl w:val="0"/>
              <w:spacing w:after="0"/>
              <w:ind w:left="0" w:right="-1"/>
              <w:jc w:val="both"/>
              <w:rPr>
                <w:rFonts w:cs="Tahoma"/>
                <w:b/>
                <w:bCs/>
                <w:color w:val="000000"/>
                <w:sz w:val="14"/>
                <w:szCs w:val="14"/>
                <w:lang w:val="x-none"/>
              </w:rPr>
            </w:pPr>
          </w:p>
        </w:tc>
        <w:tc>
          <w:tcPr>
            <w:tcW w:w="960" w:type="dxa"/>
          </w:tcPr>
          <w:p w:rsidR="009B07B8" w:rsidRPr="00AC3B99" w:rsidRDefault="009B07B8" w:rsidP="009B07B8">
            <w:pPr>
              <w:widowControl w:val="0"/>
              <w:spacing w:after="0"/>
              <w:ind w:left="0" w:right="-1"/>
              <w:jc w:val="both"/>
              <w:cnfStyle w:val="000000100000" w:firstRow="0" w:lastRow="0" w:firstColumn="0" w:lastColumn="0" w:oddVBand="0" w:evenVBand="0" w:oddHBand="1" w:evenHBand="0" w:firstRowFirstColumn="0" w:firstRowLastColumn="0" w:lastRowFirstColumn="0" w:lastRowLastColumn="0"/>
              <w:rPr>
                <w:rFonts w:cs="Tahoma"/>
                <w:b/>
                <w:bCs/>
                <w:color w:val="000000"/>
                <w:sz w:val="14"/>
                <w:szCs w:val="14"/>
                <w:lang w:val="x-none"/>
              </w:rPr>
            </w:pPr>
          </w:p>
        </w:tc>
        <w:tc>
          <w:tcPr>
            <w:cnfStyle w:val="000010000000" w:firstRow="0" w:lastRow="0" w:firstColumn="0" w:lastColumn="0" w:oddVBand="1" w:evenVBand="0" w:oddHBand="0" w:evenHBand="0" w:firstRowFirstColumn="0" w:firstRowLastColumn="0" w:lastRowFirstColumn="0" w:lastRowLastColumn="0"/>
            <w:tcW w:w="1105" w:type="dxa"/>
          </w:tcPr>
          <w:p w:rsidR="009B07B8" w:rsidRPr="00AC3B99" w:rsidRDefault="009B07B8" w:rsidP="009B07B8">
            <w:pPr>
              <w:widowControl w:val="0"/>
              <w:spacing w:after="0"/>
              <w:ind w:left="0" w:right="-1"/>
              <w:jc w:val="both"/>
              <w:rPr>
                <w:rFonts w:cs="Tahoma"/>
                <w:b/>
                <w:bCs/>
                <w:color w:val="000000"/>
                <w:sz w:val="16"/>
                <w:szCs w:val="16"/>
                <w:lang w:val="x-none"/>
              </w:rPr>
            </w:pPr>
            <w:r w:rsidRPr="00AC3B99">
              <w:rPr>
                <w:rFonts w:cs="Tahoma"/>
                <w:b/>
                <w:bCs/>
                <w:color w:val="000000"/>
                <w:sz w:val="16"/>
                <w:szCs w:val="16"/>
                <w:lang w:val="x-none"/>
              </w:rPr>
              <w:t>72.000,00</w:t>
            </w:r>
          </w:p>
        </w:tc>
        <w:tc>
          <w:tcPr>
            <w:tcW w:w="709" w:type="dxa"/>
          </w:tcPr>
          <w:p w:rsidR="009B07B8" w:rsidRPr="00AC3B99" w:rsidRDefault="009B07B8" w:rsidP="009B07B8">
            <w:pPr>
              <w:widowControl w:val="0"/>
              <w:spacing w:after="0"/>
              <w:ind w:left="0" w:right="-1"/>
              <w:jc w:val="both"/>
              <w:cnfStyle w:val="000000100000" w:firstRow="0" w:lastRow="0" w:firstColumn="0" w:lastColumn="0" w:oddVBand="0" w:evenVBand="0" w:oddHBand="1" w:evenHBand="0" w:firstRowFirstColumn="0" w:firstRowLastColumn="0" w:lastRowFirstColumn="0" w:lastRowLastColumn="0"/>
              <w:rPr>
                <w:rFonts w:cs="Tahoma"/>
                <w:b/>
                <w:bCs/>
                <w:color w:val="000000"/>
                <w:sz w:val="16"/>
                <w:szCs w:val="16"/>
                <w:lang w:val="x-none"/>
              </w:rPr>
            </w:pPr>
          </w:p>
        </w:tc>
        <w:tc>
          <w:tcPr>
            <w:cnfStyle w:val="000010000000" w:firstRow="0" w:lastRow="0" w:firstColumn="0" w:lastColumn="0" w:oddVBand="1" w:evenVBand="0" w:oddHBand="0" w:evenHBand="0" w:firstRowFirstColumn="0" w:firstRowLastColumn="0" w:lastRowFirstColumn="0" w:lastRowLastColumn="0"/>
            <w:tcW w:w="2551" w:type="dxa"/>
          </w:tcPr>
          <w:p w:rsidR="009B07B8" w:rsidRPr="00AC3B99" w:rsidRDefault="009B07B8" w:rsidP="009B07B8">
            <w:pPr>
              <w:widowControl w:val="0"/>
              <w:spacing w:after="0"/>
              <w:ind w:left="0" w:right="-1"/>
              <w:jc w:val="both"/>
              <w:rPr>
                <w:rFonts w:cs="Tahoma"/>
                <w:b/>
                <w:bCs/>
                <w:color w:val="000000"/>
                <w:sz w:val="16"/>
                <w:szCs w:val="16"/>
                <w:lang w:val="x-none"/>
              </w:rPr>
            </w:pPr>
            <w:r w:rsidRPr="00AC3B99">
              <w:rPr>
                <w:rFonts w:cs="Tahoma"/>
                <w:b/>
                <w:bCs/>
                <w:color w:val="000000"/>
                <w:sz w:val="16"/>
                <w:szCs w:val="16"/>
                <w:lang w:val="x-none"/>
              </w:rPr>
              <w:t>stanje na dan 1.6.2017 (rebalans proračuna 2017)</w:t>
            </w:r>
          </w:p>
        </w:tc>
        <w:tc>
          <w:tcPr>
            <w:tcW w:w="709" w:type="dxa"/>
          </w:tcPr>
          <w:p w:rsidR="009B07B8" w:rsidRPr="00AC3B99" w:rsidRDefault="009B07B8" w:rsidP="009B07B8">
            <w:pPr>
              <w:widowControl w:val="0"/>
              <w:spacing w:after="0"/>
              <w:ind w:left="0" w:right="-1"/>
              <w:jc w:val="both"/>
              <w:cnfStyle w:val="000000100000" w:firstRow="0" w:lastRow="0" w:firstColumn="0" w:lastColumn="0" w:oddVBand="0" w:evenVBand="0" w:oddHBand="1" w:evenHBand="0" w:firstRowFirstColumn="0" w:firstRowLastColumn="0" w:lastRowFirstColumn="0" w:lastRowLastColumn="0"/>
              <w:rPr>
                <w:rFonts w:cs="Tahoma"/>
                <w:b/>
                <w:bCs/>
                <w:color w:val="000000"/>
                <w:sz w:val="16"/>
                <w:szCs w:val="16"/>
                <w:lang w:val="x-none"/>
              </w:rPr>
            </w:pPr>
          </w:p>
        </w:tc>
        <w:tc>
          <w:tcPr>
            <w:cnfStyle w:val="000010000000" w:firstRow="0" w:lastRow="0" w:firstColumn="0" w:lastColumn="0" w:oddVBand="1" w:evenVBand="0" w:oddHBand="0" w:evenHBand="0" w:firstRowFirstColumn="0" w:firstRowLastColumn="0" w:lastRowFirstColumn="0" w:lastRowLastColumn="0"/>
            <w:tcW w:w="2835" w:type="dxa"/>
          </w:tcPr>
          <w:p w:rsidR="009B07B8" w:rsidRPr="00AC3B99" w:rsidRDefault="009B07B8" w:rsidP="009B07B8">
            <w:pPr>
              <w:widowControl w:val="0"/>
              <w:spacing w:after="0"/>
              <w:ind w:left="0" w:right="-1"/>
              <w:jc w:val="both"/>
              <w:rPr>
                <w:rFonts w:cs="Tahoma"/>
                <w:b/>
                <w:bCs/>
                <w:color w:val="000000"/>
                <w:sz w:val="16"/>
                <w:szCs w:val="16"/>
                <w:lang w:val="x-none"/>
              </w:rPr>
            </w:pPr>
          </w:p>
        </w:tc>
      </w:tr>
      <w:tr w:rsidR="009B07B8" w:rsidRPr="00AC3B99" w:rsidTr="00AC3B99">
        <w:trPr>
          <w:trHeight w:val="195"/>
        </w:trPr>
        <w:tc>
          <w:tcPr>
            <w:cnfStyle w:val="000010000000" w:firstRow="0" w:lastRow="0" w:firstColumn="0" w:lastColumn="0" w:oddVBand="1" w:evenVBand="0" w:oddHBand="0" w:evenHBand="0" w:firstRowFirstColumn="0" w:firstRowLastColumn="0" w:lastRowFirstColumn="0" w:lastRowLastColumn="0"/>
            <w:tcW w:w="1020" w:type="dxa"/>
          </w:tcPr>
          <w:p w:rsidR="009B07B8" w:rsidRPr="00AC3B99" w:rsidRDefault="009B07B8" w:rsidP="009B07B8">
            <w:pPr>
              <w:widowControl w:val="0"/>
              <w:spacing w:after="0"/>
              <w:ind w:left="0" w:right="-1"/>
              <w:jc w:val="both"/>
              <w:rPr>
                <w:rFonts w:cs="Tahoma"/>
                <w:color w:val="000000"/>
                <w:sz w:val="14"/>
                <w:szCs w:val="14"/>
                <w:lang w:val="x-none"/>
              </w:rPr>
            </w:pPr>
            <w:r w:rsidRPr="00AC3B99">
              <w:rPr>
                <w:rFonts w:cs="Tahoma"/>
                <w:color w:val="000000"/>
                <w:sz w:val="14"/>
                <w:szCs w:val="14"/>
                <w:lang w:val="x-none"/>
              </w:rPr>
              <w:t>03.07.2017</w:t>
            </w:r>
          </w:p>
        </w:tc>
        <w:tc>
          <w:tcPr>
            <w:tcW w:w="960" w:type="dxa"/>
          </w:tcPr>
          <w:p w:rsidR="009B07B8" w:rsidRPr="00AC3B99" w:rsidRDefault="009B07B8" w:rsidP="009B07B8">
            <w:pPr>
              <w:widowControl w:val="0"/>
              <w:spacing w:after="0"/>
              <w:ind w:left="0" w:right="-1"/>
              <w:jc w:val="both"/>
              <w:cnfStyle w:val="000000000000" w:firstRow="0" w:lastRow="0" w:firstColumn="0" w:lastColumn="0" w:oddVBand="0" w:evenVBand="0" w:oddHBand="0" w:evenHBand="0" w:firstRowFirstColumn="0" w:firstRowLastColumn="0" w:lastRowFirstColumn="0" w:lastRowLastColumn="0"/>
              <w:rPr>
                <w:rFonts w:cs="Tahoma"/>
                <w:color w:val="000000"/>
                <w:sz w:val="14"/>
                <w:szCs w:val="14"/>
                <w:lang w:val="x-none"/>
              </w:rPr>
            </w:pPr>
            <w:r w:rsidRPr="00AC3B99">
              <w:rPr>
                <w:rFonts w:cs="Tahoma"/>
                <w:color w:val="000000"/>
                <w:sz w:val="14"/>
                <w:szCs w:val="14"/>
                <w:lang w:val="x-none"/>
              </w:rPr>
              <w:t>0022-2017</w:t>
            </w:r>
          </w:p>
        </w:tc>
        <w:tc>
          <w:tcPr>
            <w:cnfStyle w:val="000010000000" w:firstRow="0" w:lastRow="0" w:firstColumn="0" w:lastColumn="0" w:oddVBand="1" w:evenVBand="0" w:oddHBand="0" w:evenHBand="0" w:firstRowFirstColumn="0" w:firstRowLastColumn="0" w:lastRowFirstColumn="0" w:lastRowLastColumn="0"/>
            <w:tcW w:w="1105" w:type="dxa"/>
          </w:tcPr>
          <w:p w:rsidR="009B07B8" w:rsidRPr="00AC3B99" w:rsidRDefault="009B07B8" w:rsidP="009B07B8">
            <w:pPr>
              <w:widowControl w:val="0"/>
              <w:spacing w:after="0"/>
              <w:ind w:left="0" w:right="-1"/>
              <w:jc w:val="both"/>
              <w:rPr>
                <w:rFonts w:cs="Tahoma"/>
                <w:color w:val="000000"/>
                <w:sz w:val="16"/>
                <w:szCs w:val="16"/>
                <w:lang w:val="x-none"/>
              </w:rPr>
            </w:pPr>
            <w:r w:rsidRPr="00AC3B99">
              <w:rPr>
                <w:rFonts w:cs="Tahoma"/>
                <w:color w:val="000000"/>
                <w:sz w:val="16"/>
                <w:szCs w:val="16"/>
                <w:lang w:val="x-none"/>
              </w:rPr>
              <w:t>-680,00</w:t>
            </w:r>
          </w:p>
        </w:tc>
        <w:tc>
          <w:tcPr>
            <w:tcW w:w="709" w:type="dxa"/>
          </w:tcPr>
          <w:p w:rsidR="009B07B8" w:rsidRPr="00AC3B99" w:rsidRDefault="009B07B8" w:rsidP="009B07B8">
            <w:pPr>
              <w:widowControl w:val="0"/>
              <w:spacing w:after="0"/>
              <w:ind w:left="0" w:right="-1"/>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AC3B99">
              <w:rPr>
                <w:rFonts w:cs="Tahoma"/>
                <w:color w:val="000000"/>
                <w:sz w:val="16"/>
                <w:szCs w:val="16"/>
                <w:lang w:val="x-none"/>
              </w:rPr>
              <w:t>2302</w:t>
            </w:r>
          </w:p>
        </w:tc>
        <w:tc>
          <w:tcPr>
            <w:cnfStyle w:val="000010000000" w:firstRow="0" w:lastRow="0" w:firstColumn="0" w:lastColumn="0" w:oddVBand="1" w:evenVBand="0" w:oddHBand="0" w:evenHBand="0" w:firstRowFirstColumn="0" w:firstRowLastColumn="0" w:lastRowFirstColumn="0" w:lastRowLastColumn="0"/>
            <w:tcW w:w="2551" w:type="dxa"/>
          </w:tcPr>
          <w:p w:rsidR="009B07B8" w:rsidRPr="00AC3B99" w:rsidRDefault="009B07B8" w:rsidP="009B07B8">
            <w:pPr>
              <w:widowControl w:val="0"/>
              <w:spacing w:after="0"/>
              <w:ind w:left="0" w:right="-1"/>
              <w:jc w:val="both"/>
              <w:rPr>
                <w:rFonts w:cs="Tahoma"/>
                <w:color w:val="000000"/>
                <w:sz w:val="16"/>
                <w:szCs w:val="16"/>
                <w:lang w:val="x-none"/>
              </w:rPr>
            </w:pPr>
            <w:r w:rsidRPr="00AC3B99">
              <w:rPr>
                <w:rFonts w:cs="Tahoma"/>
                <w:color w:val="000000"/>
                <w:sz w:val="16"/>
                <w:szCs w:val="16"/>
                <w:lang w:val="x-none"/>
              </w:rPr>
              <w:t>SPLOŠNA PRORAČUNSKA REZERVACIJA</w:t>
            </w:r>
          </w:p>
        </w:tc>
        <w:tc>
          <w:tcPr>
            <w:tcW w:w="709" w:type="dxa"/>
          </w:tcPr>
          <w:p w:rsidR="009B07B8" w:rsidRPr="00AC3B99" w:rsidRDefault="009B07B8" w:rsidP="009B07B8">
            <w:pPr>
              <w:widowControl w:val="0"/>
              <w:spacing w:after="0"/>
              <w:ind w:left="0" w:right="-1"/>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AC3B99">
              <w:rPr>
                <w:rFonts w:cs="Tahoma"/>
                <w:color w:val="000000"/>
                <w:sz w:val="16"/>
                <w:szCs w:val="16"/>
                <w:lang w:val="x-none"/>
              </w:rPr>
              <w:t>0602</w:t>
            </w:r>
          </w:p>
        </w:tc>
        <w:tc>
          <w:tcPr>
            <w:cnfStyle w:val="000010000000" w:firstRow="0" w:lastRow="0" w:firstColumn="0" w:lastColumn="0" w:oddVBand="1" w:evenVBand="0" w:oddHBand="0" w:evenHBand="0" w:firstRowFirstColumn="0" w:firstRowLastColumn="0" w:lastRowFirstColumn="0" w:lastRowLastColumn="0"/>
            <w:tcW w:w="2835" w:type="dxa"/>
          </w:tcPr>
          <w:p w:rsidR="009B07B8" w:rsidRPr="00AC3B99" w:rsidRDefault="009B07B8" w:rsidP="009B07B8">
            <w:pPr>
              <w:widowControl w:val="0"/>
              <w:spacing w:after="0"/>
              <w:ind w:left="0" w:right="-1"/>
              <w:jc w:val="both"/>
              <w:rPr>
                <w:rFonts w:cs="Tahoma"/>
                <w:color w:val="000000"/>
                <w:sz w:val="16"/>
                <w:szCs w:val="16"/>
                <w:lang w:val="x-none"/>
              </w:rPr>
            </w:pPr>
            <w:r w:rsidRPr="00AC3B99">
              <w:rPr>
                <w:rFonts w:cs="Tahoma"/>
                <w:color w:val="000000"/>
                <w:sz w:val="16"/>
                <w:szCs w:val="16"/>
                <w:lang w:val="x-none"/>
              </w:rPr>
              <w:t>MATERIALNI STROŠKI OBČINSKE UPRAVE</w:t>
            </w:r>
          </w:p>
        </w:tc>
      </w:tr>
      <w:tr w:rsidR="009B07B8" w:rsidRPr="00AC3B99" w:rsidTr="00AC3B99">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020" w:type="dxa"/>
          </w:tcPr>
          <w:p w:rsidR="009B07B8" w:rsidRPr="00AC3B99" w:rsidRDefault="009B07B8" w:rsidP="009B07B8">
            <w:pPr>
              <w:widowControl w:val="0"/>
              <w:spacing w:after="0"/>
              <w:ind w:left="0" w:right="-1"/>
              <w:jc w:val="both"/>
              <w:rPr>
                <w:rFonts w:cs="Tahoma"/>
                <w:color w:val="000000"/>
                <w:sz w:val="14"/>
                <w:szCs w:val="14"/>
                <w:lang w:val="x-none"/>
              </w:rPr>
            </w:pPr>
            <w:r w:rsidRPr="00AC3B99">
              <w:rPr>
                <w:rFonts w:cs="Tahoma"/>
                <w:color w:val="000000"/>
                <w:sz w:val="14"/>
                <w:szCs w:val="14"/>
                <w:lang w:val="x-none"/>
              </w:rPr>
              <w:t>03.07.2017</w:t>
            </w:r>
          </w:p>
        </w:tc>
        <w:tc>
          <w:tcPr>
            <w:tcW w:w="960" w:type="dxa"/>
          </w:tcPr>
          <w:p w:rsidR="009B07B8" w:rsidRPr="00AC3B99" w:rsidRDefault="009B07B8" w:rsidP="009B07B8">
            <w:pPr>
              <w:widowControl w:val="0"/>
              <w:spacing w:after="0"/>
              <w:ind w:left="0" w:right="-1"/>
              <w:jc w:val="both"/>
              <w:cnfStyle w:val="000000100000" w:firstRow="0" w:lastRow="0" w:firstColumn="0" w:lastColumn="0" w:oddVBand="0" w:evenVBand="0" w:oddHBand="1" w:evenHBand="0" w:firstRowFirstColumn="0" w:firstRowLastColumn="0" w:lastRowFirstColumn="0" w:lastRowLastColumn="0"/>
              <w:rPr>
                <w:rFonts w:cs="Tahoma"/>
                <w:color w:val="000000"/>
                <w:sz w:val="14"/>
                <w:szCs w:val="14"/>
                <w:lang w:val="x-none"/>
              </w:rPr>
            </w:pPr>
            <w:r w:rsidRPr="00AC3B99">
              <w:rPr>
                <w:rFonts w:cs="Tahoma"/>
                <w:color w:val="000000"/>
                <w:sz w:val="14"/>
                <w:szCs w:val="14"/>
                <w:lang w:val="x-none"/>
              </w:rPr>
              <w:t>0022-2017</w:t>
            </w:r>
          </w:p>
        </w:tc>
        <w:tc>
          <w:tcPr>
            <w:cnfStyle w:val="000010000000" w:firstRow="0" w:lastRow="0" w:firstColumn="0" w:lastColumn="0" w:oddVBand="1" w:evenVBand="0" w:oddHBand="0" w:evenHBand="0" w:firstRowFirstColumn="0" w:firstRowLastColumn="0" w:lastRowFirstColumn="0" w:lastRowLastColumn="0"/>
            <w:tcW w:w="1105" w:type="dxa"/>
          </w:tcPr>
          <w:p w:rsidR="009B07B8" w:rsidRPr="00AC3B99" w:rsidRDefault="009B07B8" w:rsidP="009B07B8">
            <w:pPr>
              <w:widowControl w:val="0"/>
              <w:spacing w:after="0"/>
              <w:ind w:left="0" w:right="-1"/>
              <w:jc w:val="both"/>
              <w:rPr>
                <w:rFonts w:cs="Tahoma"/>
                <w:color w:val="000000"/>
                <w:sz w:val="16"/>
                <w:szCs w:val="16"/>
                <w:lang w:val="x-none"/>
              </w:rPr>
            </w:pPr>
            <w:r w:rsidRPr="00AC3B99">
              <w:rPr>
                <w:rFonts w:cs="Tahoma"/>
                <w:color w:val="000000"/>
                <w:sz w:val="16"/>
                <w:szCs w:val="16"/>
                <w:lang w:val="x-none"/>
              </w:rPr>
              <w:t>-2.300,00</w:t>
            </w:r>
          </w:p>
        </w:tc>
        <w:tc>
          <w:tcPr>
            <w:tcW w:w="709" w:type="dxa"/>
          </w:tcPr>
          <w:p w:rsidR="009B07B8" w:rsidRPr="00AC3B99" w:rsidRDefault="009B07B8" w:rsidP="009B07B8">
            <w:pPr>
              <w:widowControl w:val="0"/>
              <w:spacing w:after="0"/>
              <w:ind w:left="0" w:right="-1"/>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AC3B99">
              <w:rPr>
                <w:rFonts w:cs="Tahoma"/>
                <w:color w:val="000000"/>
                <w:sz w:val="16"/>
                <w:szCs w:val="16"/>
                <w:lang w:val="x-none"/>
              </w:rPr>
              <w:t>2302</w:t>
            </w:r>
          </w:p>
        </w:tc>
        <w:tc>
          <w:tcPr>
            <w:cnfStyle w:val="000010000000" w:firstRow="0" w:lastRow="0" w:firstColumn="0" w:lastColumn="0" w:oddVBand="1" w:evenVBand="0" w:oddHBand="0" w:evenHBand="0" w:firstRowFirstColumn="0" w:firstRowLastColumn="0" w:lastRowFirstColumn="0" w:lastRowLastColumn="0"/>
            <w:tcW w:w="2551" w:type="dxa"/>
          </w:tcPr>
          <w:p w:rsidR="009B07B8" w:rsidRPr="00AC3B99" w:rsidRDefault="009B07B8" w:rsidP="009B07B8">
            <w:pPr>
              <w:widowControl w:val="0"/>
              <w:spacing w:after="0"/>
              <w:ind w:left="0" w:right="-1"/>
              <w:jc w:val="both"/>
              <w:rPr>
                <w:rFonts w:cs="Tahoma"/>
                <w:color w:val="000000"/>
                <w:sz w:val="16"/>
                <w:szCs w:val="16"/>
                <w:lang w:val="x-none"/>
              </w:rPr>
            </w:pPr>
            <w:r w:rsidRPr="00AC3B99">
              <w:rPr>
                <w:rFonts w:cs="Tahoma"/>
                <w:color w:val="000000"/>
                <w:sz w:val="16"/>
                <w:szCs w:val="16"/>
                <w:lang w:val="x-none"/>
              </w:rPr>
              <w:t>SPLOŠNA PRORAČUNSKA REZERVACIJA</w:t>
            </w:r>
          </w:p>
        </w:tc>
        <w:tc>
          <w:tcPr>
            <w:tcW w:w="709" w:type="dxa"/>
          </w:tcPr>
          <w:p w:rsidR="009B07B8" w:rsidRPr="00AC3B99" w:rsidRDefault="009B07B8" w:rsidP="009B07B8">
            <w:pPr>
              <w:widowControl w:val="0"/>
              <w:spacing w:after="0"/>
              <w:ind w:left="0" w:right="-1"/>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AC3B99">
              <w:rPr>
                <w:rFonts w:cs="Tahoma"/>
                <w:color w:val="000000"/>
                <w:sz w:val="16"/>
                <w:szCs w:val="16"/>
                <w:lang w:val="x-none"/>
              </w:rPr>
              <w:t>0612</w:t>
            </w:r>
          </w:p>
        </w:tc>
        <w:tc>
          <w:tcPr>
            <w:cnfStyle w:val="000010000000" w:firstRow="0" w:lastRow="0" w:firstColumn="0" w:lastColumn="0" w:oddVBand="1" w:evenVBand="0" w:oddHBand="0" w:evenHBand="0" w:firstRowFirstColumn="0" w:firstRowLastColumn="0" w:lastRowFirstColumn="0" w:lastRowLastColumn="0"/>
            <w:tcW w:w="2835" w:type="dxa"/>
          </w:tcPr>
          <w:p w:rsidR="009B07B8" w:rsidRPr="00AC3B99" w:rsidRDefault="009B07B8" w:rsidP="009B07B8">
            <w:pPr>
              <w:widowControl w:val="0"/>
              <w:spacing w:after="0"/>
              <w:ind w:left="0" w:right="-1"/>
              <w:jc w:val="both"/>
              <w:rPr>
                <w:rFonts w:cs="Tahoma"/>
                <w:color w:val="000000"/>
                <w:sz w:val="16"/>
                <w:szCs w:val="16"/>
                <w:lang w:val="x-none"/>
              </w:rPr>
            </w:pPr>
            <w:r w:rsidRPr="00AC3B99">
              <w:rPr>
                <w:rFonts w:cs="Tahoma"/>
                <w:color w:val="000000"/>
                <w:sz w:val="16"/>
                <w:szCs w:val="16"/>
                <w:lang w:val="x-none"/>
              </w:rPr>
              <w:t>POSLOVNI PROSTOR BREZNICA 3</w:t>
            </w:r>
          </w:p>
        </w:tc>
      </w:tr>
      <w:tr w:rsidR="009B07B8" w:rsidRPr="00AC3B99" w:rsidTr="00AC3B99">
        <w:trPr>
          <w:trHeight w:val="195"/>
        </w:trPr>
        <w:tc>
          <w:tcPr>
            <w:cnfStyle w:val="000010000000" w:firstRow="0" w:lastRow="0" w:firstColumn="0" w:lastColumn="0" w:oddVBand="1" w:evenVBand="0" w:oddHBand="0" w:evenHBand="0" w:firstRowFirstColumn="0" w:firstRowLastColumn="0" w:lastRowFirstColumn="0" w:lastRowLastColumn="0"/>
            <w:tcW w:w="1020" w:type="dxa"/>
          </w:tcPr>
          <w:p w:rsidR="009B07B8" w:rsidRPr="00AC3B99" w:rsidRDefault="009B07B8" w:rsidP="009B07B8">
            <w:pPr>
              <w:widowControl w:val="0"/>
              <w:spacing w:after="0"/>
              <w:ind w:left="0" w:right="-1"/>
              <w:jc w:val="both"/>
              <w:rPr>
                <w:rFonts w:cs="Tahoma"/>
                <w:color w:val="000000"/>
                <w:sz w:val="14"/>
                <w:szCs w:val="14"/>
                <w:lang w:val="x-none"/>
              </w:rPr>
            </w:pPr>
            <w:r w:rsidRPr="00AC3B99">
              <w:rPr>
                <w:rFonts w:cs="Tahoma"/>
                <w:color w:val="000000"/>
                <w:sz w:val="14"/>
                <w:szCs w:val="14"/>
                <w:lang w:val="x-none"/>
              </w:rPr>
              <w:t>04.08.2017</w:t>
            </w:r>
          </w:p>
        </w:tc>
        <w:tc>
          <w:tcPr>
            <w:tcW w:w="960" w:type="dxa"/>
          </w:tcPr>
          <w:p w:rsidR="009B07B8" w:rsidRPr="00AC3B99" w:rsidRDefault="009B07B8" w:rsidP="009B07B8">
            <w:pPr>
              <w:widowControl w:val="0"/>
              <w:spacing w:after="0"/>
              <w:ind w:left="0" w:right="-1"/>
              <w:jc w:val="both"/>
              <w:cnfStyle w:val="000000000000" w:firstRow="0" w:lastRow="0" w:firstColumn="0" w:lastColumn="0" w:oddVBand="0" w:evenVBand="0" w:oddHBand="0" w:evenHBand="0" w:firstRowFirstColumn="0" w:firstRowLastColumn="0" w:lastRowFirstColumn="0" w:lastRowLastColumn="0"/>
              <w:rPr>
                <w:rFonts w:cs="Tahoma"/>
                <w:color w:val="000000"/>
                <w:sz w:val="14"/>
                <w:szCs w:val="14"/>
                <w:lang w:val="x-none"/>
              </w:rPr>
            </w:pPr>
            <w:r w:rsidRPr="00AC3B99">
              <w:rPr>
                <w:rFonts w:cs="Tahoma"/>
                <w:color w:val="000000"/>
                <w:sz w:val="14"/>
                <w:szCs w:val="14"/>
                <w:lang w:val="x-none"/>
              </w:rPr>
              <w:t>0023-2017</w:t>
            </w:r>
          </w:p>
        </w:tc>
        <w:tc>
          <w:tcPr>
            <w:cnfStyle w:val="000010000000" w:firstRow="0" w:lastRow="0" w:firstColumn="0" w:lastColumn="0" w:oddVBand="1" w:evenVBand="0" w:oddHBand="0" w:evenHBand="0" w:firstRowFirstColumn="0" w:firstRowLastColumn="0" w:lastRowFirstColumn="0" w:lastRowLastColumn="0"/>
            <w:tcW w:w="1105" w:type="dxa"/>
          </w:tcPr>
          <w:p w:rsidR="009B07B8" w:rsidRPr="00AC3B99" w:rsidRDefault="009B07B8" w:rsidP="009B07B8">
            <w:pPr>
              <w:widowControl w:val="0"/>
              <w:spacing w:after="0"/>
              <w:ind w:left="0" w:right="-1"/>
              <w:jc w:val="both"/>
              <w:rPr>
                <w:rFonts w:cs="Tahoma"/>
                <w:color w:val="000000"/>
                <w:sz w:val="16"/>
                <w:szCs w:val="16"/>
                <w:lang w:val="x-none"/>
              </w:rPr>
            </w:pPr>
            <w:r w:rsidRPr="00AC3B99">
              <w:rPr>
                <w:rFonts w:cs="Tahoma"/>
                <w:color w:val="000000"/>
                <w:sz w:val="16"/>
                <w:szCs w:val="16"/>
                <w:lang w:val="x-none"/>
              </w:rPr>
              <w:t>-600,00</w:t>
            </w:r>
          </w:p>
        </w:tc>
        <w:tc>
          <w:tcPr>
            <w:tcW w:w="709" w:type="dxa"/>
          </w:tcPr>
          <w:p w:rsidR="009B07B8" w:rsidRPr="00AC3B99" w:rsidRDefault="009B07B8" w:rsidP="009B07B8">
            <w:pPr>
              <w:widowControl w:val="0"/>
              <w:spacing w:after="0"/>
              <w:ind w:left="0" w:right="-1"/>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AC3B99">
              <w:rPr>
                <w:rFonts w:cs="Tahoma"/>
                <w:color w:val="000000"/>
                <w:sz w:val="16"/>
                <w:szCs w:val="16"/>
                <w:lang w:val="x-none"/>
              </w:rPr>
              <w:t>2302</w:t>
            </w:r>
          </w:p>
        </w:tc>
        <w:tc>
          <w:tcPr>
            <w:cnfStyle w:val="000010000000" w:firstRow="0" w:lastRow="0" w:firstColumn="0" w:lastColumn="0" w:oddVBand="1" w:evenVBand="0" w:oddHBand="0" w:evenHBand="0" w:firstRowFirstColumn="0" w:firstRowLastColumn="0" w:lastRowFirstColumn="0" w:lastRowLastColumn="0"/>
            <w:tcW w:w="2551" w:type="dxa"/>
          </w:tcPr>
          <w:p w:rsidR="009B07B8" w:rsidRPr="00AC3B99" w:rsidRDefault="009B07B8" w:rsidP="009B07B8">
            <w:pPr>
              <w:widowControl w:val="0"/>
              <w:spacing w:after="0"/>
              <w:ind w:left="0" w:right="-1"/>
              <w:jc w:val="both"/>
              <w:rPr>
                <w:rFonts w:cs="Tahoma"/>
                <w:color w:val="000000"/>
                <w:sz w:val="16"/>
                <w:szCs w:val="16"/>
                <w:lang w:val="x-none"/>
              </w:rPr>
            </w:pPr>
            <w:r w:rsidRPr="00AC3B99">
              <w:rPr>
                <w:rFonts w:cs="Tahoma"/>
                <w:color w:val="000000"/>
                <w:sz w:val="16"/>
                <w:szCs w:val="16"/>
                <w:lang w:val="x-none"/>
              </w:rPr>
              <w:t>SPLOŠNA PRORAČUNSKA REZERVACIJA</w:t>
            </w:r>
          </w:p>
        </w:tc>
        <w:tc>
          <w:tcPr>
            <w:tcW w:w="709" w:type="dxa"/>
          </w:tcPr>
          <w:p w:rsidR="009B07B8" w:rsidRPr="00AC3B99" w:rsidRDefault="009B07B8" w:rsidP="009B07B8">
            <w:pPr>
              <w:widowControl w:val="0"/>
              <w:spacing w:after="0"/>
              <w:ind w:left="0" w:right="-1"/>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AC3B99">
              <w:rPr>
                <w:rFonts w:cs="Tahoma"/>
                <w:color w:val="000000"/>
                <w:sz w:val="16"/>
                <w:szCs w:val="16"/>
                <w:lang w:val="x-none"/>
              </w:rPr>
              <w:t>1721</w:t>
            </w:r>
          </w:p>
        </w:tc>
        <w:tc>
          <w:tcPr>
            <w:cnfStyle w:val="000010000000" w:firstRow="0" w:lastRow="0" w:firstColumn="0" w:lastColumn="0" w:oddVBand="1" w:evenVBand="0" w:oddHBand="0" w:evenHBand="0" w:firstRowFirstColumn="0" w:firstRowLastColumn="0" w:lastRowFirstColumn="0" w:lastRowLastColumn="0"/>
            <w:tcW w:w="2835" w:type="dxa"/>
          </w:tcPr>
          <w:p w:rsidR="009B07B8" w:rsidRPr="00AC3B99" w:rsidRDefault="009B07B8" w:rsidP="009B07B8">
            <w:pPr>
              <w:widowControl w:val="0"/>
              <w:spacing w:after="0"/>
              <w:ind w:left="0" w:right="-1"/>
              <w:jc w:val="both"/>
              <w:rPr>
                <w:rFonts w:cs="Tahoma"/>
                <w:color w:val="000000"/>
                <w:sz w:val="16"/>
                <w:szCs w:val="16"/>
                <w:lang w:val="x-none"/>
              </w:rPr>
            </w:pPr>
            <w:r w:rsidRPr="00AC3B99">
              <w:rPr>
                <w:rFonts w:cs="Tahoma"/>
                <w:color w:val="000000"/>
                <w:sz w:val="16"/>
                <w:szCs w:val="16"/>
                <w:lang w:val="x-none"/>
              </w:rPr>
              <w:t>ZDRAVSTVENI UKREPI NA PRIMARNI RAVNI</w:t>
            </w:r>
          </w:p>
        </w:tc>
      </w:tr>
      <w:tr w:rsidR="009B07B8" w:rsidRPr="00AC3B99" w:rsidTr="00AC3B99">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020" w:type="dxa"/>
          </w:tcPr>
          <w:p w:rsidR="009B07B8" w:rsidRPr="00AC3B99" w:rsidRDefault="009B07B8" w:rsidP="009B07B8">
            <w:pPr>
              <w:widowControl w:val="0"/>
              <w:spacing w:after="0"/>
              <w:ind w:left="0" w:right="-1"/>
              <w:jc w:val="both"/>
              <w:rPr>
                <w:rFonts w:cs="Tahoma"/>
                <w:color w:val="000000"/>
                <w:sz w:val="14"/>
                <w:szCs w:val="14"/>
                <w:lang w:val="x-none"/>
              </w:rPr>
            </w:pPr>
            <w:r w:rsidRPr="00AC3B99">
              <w:rPr>
                <w:rFonts w:cs="Tahoma"/>
                <w:color w:val="000000"/>
                <w:sz w:val="14"/>
                <w:szCs w:val="14"/>
                <w:lang w:val="x-none"/>
              </w:rPr>
              <w:t>04.08.2017</w:t>
            </w:r>
          </w:p>
        </w:tc>
        <w:tc>
          <w:tcPr>
            <w:tcW w:w="960" w:type="dxa"/>
          </w:tcPr>
          <w:p w:rsidR="009B07B8" w:rsidRPr="00AC3B99" w:rsidRDefault="009B07B8" w:rsidP="009B07B8">
            <w:pPr>
              <w:widowControl w:val="0"/>
              <w:spacing w:after="0"/>
              <w:ind w:left="0" w:right="-1"/>
              <w:jc w:val="both"/>
              <w:cnfStyle w:val="000000100000" w:firstRow="0" w:lastRow="0" w:firstColumn="0" w:lastColumn="0" w:oddVBand="0" w:evenVBand="0" w:oddHBand="1" w:evenHBand="0" w:firstRowFirstColumn="0" w:firstRowLastColumn="0" w:lastRowFirstColumn="0" w:lastRowLastColumn="0"/>
              <w:rPr>
                <w:rFonts w:cs="Tahoma"/>
                <w:color w:val="000000"/>
                <w:sz w:val="14"/>
                <w:szCs w:val="14"/>
                <w:lang w:val="x-none"/>
              </w:rPr>
            </w:pPr>
            <w:r w:rsidRPr="00AC3B99">
              <w:rPr>
                <w:rFonts w:cs="Tahoma"/>
                <w:color w:val="000000"/>
                <w:sz w:val="14"/>
                <w:szCs w:val="14"/>
                <w:lang w:val="x-none"/>
              </w:rPr>
              <w:t>0024-2017</w:t>
            </w:r>
          </w:p>
        </w:tc>
        <w:tc>
          <w:tcPr>
            <w:cnfStyle w:val="000010000000" w:firstRow="0" w:lastRow="0" w:firstColumn="0" w:lastColumn="0" w:oddVBand="1" w:evenVBand="0" w:oddHBand="0" w:evenHBand="0" w:firstRowFirstColumn="0" w:firstRowLastColumn="0" w:lastRowFirstColumn="0" w:lastRowLastColumn="0"/>
            <w:tcW w:w="1105" w:type="dxa"/>
          </w:tcPr>
          <w:p w:rsidR="009B07B8" w:rsidRPr="00AC3B99" w:rsidRDefault="009B07B8" w:rsidP="009B07B8">
            <w:pPr>
              <w:widowControl w:val="0"/>
              <w:spacing w:after="0"/>
              <w:ind w:left="0" w:right="-1"/>
              <w:jc w:val="both"/>
              <w:rPr>
                <w:rFonts w:cs="Tahoma"/>
                <w:color w:val="000000"/>
                <w:sz w:val="16"/>
                <w:szCs w:val="16"/>
                <w:lang w:val="x-none"/>
              </w:rPr>
            </w:pPr>
            <w:r w:rsidRPr="00AC3B99">
              <w:rPr>
                <w:rFonts w:cs="Tahoma"/>
                <w:color w:val="000000"/>
                <w:sz w:val="16"/>
                <w:szCs w:val="16"/>
                <w:lang w:val="x-none"/>
              </w:rPr>
              <w:t>-1.400,00</w:t>
            </w:r>
          </w:p>
        </w:tc>
        <w:tc>
          <w:tcPr>
            <w:tcW w:w="709" w:type="dxa"/>
          </w:tcPr>
          <w:p w:rsidR="009B07B8" w:rsidRPr="00AC3B99" w:rsidRDefault="009B07B8" w:rsidP="009B07B8">
            <w:pPr>
              <w:widowControl w:val="0"/>
              <w:spacing w:after="0"/>
              <w:ind w:left="0" w:right="-1"/>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AC3B99">
              <w:rPr>
                <w:rFonts w:cs="Tahoma"/>
                <w:color w:val="000000"/>
                <w:sz w:val="16"/>
                <w:szCs w:val="16"/>
                <w:lang w:val="x-none"/>
              </w:rPr>
              <w:t>2302</w:t>
            </w:r>
          </w:p>
        </w:tc>
        <w:tc>
          <w:tcPr>
            <w:cnfStyle w:val="000010000000" w:firstRow="0" w:lastRow="0" w:firstColumn="0" w:lastColumn="0" w:oddVBand="1" w:evenVBand="0" w:oddHBand="0" w:evenHBand="0" w:firstRowFirstColumn="0" w:firstRowLastColumn="0" w:lastRowFirstColumn="0" w:lastRowLastColumn="0"/>
            <w:tcW w:w="2551" w:type="dxa"/>
          </w:tcPr>
          <w:p w:rsidR="009B07B8" w:rsidRPr="00AC3B99" w:rsidRDefault="009B07B8" w:rsidP="009B07B8">
            <w:pPr>
              <w:widowControl w:val="0"/>
              <w:spacing w:after="0"/>
              <w:ind w:left="0" w:right="-1"/>
              <w:jc w:val="both"/>
              <w:rPr>
                <w:rFonts w:cs="Tahoma"/>
                <w:color w:val="000000"/>
                <w:sz w:val="16"/>
                <w:szCs w:val="16"/>
                <w:lang w:val="x-none"/>
              </w:rPr>
            </w:pPr>
            <w:r w:rsidRPr="00AC3B99">
              <w:rPr>
                <w:rFonts w:cs="Tahoma"/>
                <w:color w:val="000000"/>
                <w:sz w:val="16"/>
                <w:szCs w:val="16"/>
                <w:lang w:val="x-none"/>
              </w:rPr>
              <w:t>SPLOŠNA PRORAČUNSKA REZERVACIJA</w:t>
            </w:r>
          </w:p>
        </w:tc>
        <w:tc>
          <w:tcPr>
            <w:tcW w:w="709" w:type="dxa"/>
          </w:tcPr>
          <w:p w:rsidR="009B07B8" w:rsidRPr="00AC3B99" w:rsidRDefault="009B07B8" w:rsidP="009B07B8">
            <w:pPr>
              <w:widowControl w:val="0"/>
              <w:spacing w:after="0"/>
              <w:ind w:left="0" w:right="-1"/>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AC3B99">
              <w:rPr>
                <w:rFonts w:cs="Tahoma"/>
                <w:color w:val="000000"/>
                <w:sz w:val="16"/>
                <w:szCs w:val="16"/>
                <w:lang w:val="x-none"/>
              </w:rPr>
              <w:t>0431</w:t>
            </w:r>
          </w:p>
        </w:tc>
        <w:tc>
          <w:tcPr>
            <w:cnfStyle w:val="000010000000" w:firstRow="0" w:lastRow="0" w:firstColumn="0" w:lastColumn="0" w:oddVBand="1" w:evenVBand="0" w:oddHBand="0" w:evenHBand="0" w:firstRowFirstColumn="0" w:firstRowLastColumn="0" w:lastRowFirstColumn="0" w:lastRowLastColumn="0"/>
            <w:tcW w:w="2835" w:type="dxa"/>
          </w:tcPr>
          <w:p w:rsidR="009B07B8" w:rsidRPr="00AC3B99" w:rsidRDefault="009B07B8" w:rsidP="009B07B8">
            <w:pPr>
              <w:widowControl w:val="0"/>
              <w:spacing w:after="0"/>
              <w:ind w:left="0" w:right="-1"/>
              <w:jc w:val="both"/>
              <w:rPr>
                <w:rFonts w:cs="Tahoma"/>
                <w:color w:val="000000"/>
                <w:sz w:val="16"/>
                <w:szCs w:val="16"/>
                <w:lang w:val="x-none"/>
              </w:rPr>
            </w:pPr>
            <w:r w:rsidRPr="00AC3B99">
              <w:rPr>
                <w:rFonts w:cs="Tahoma"/>
                <w:color w:val="000000"/>
                <w:sz w:val="16"/>
                <w:szCs w:val="16"/>
                <w:lang w:val="x-none"/>
              </w:rPr>
              <w:t>POSLOVNI PROSTOR TITOVA 16</w:t>
            </w:r>
          </w:p>
        </w:tc>
      </w:tr>
      <w:tr w:rsidR="009B07B8" w:rsidRPr="00AC3B99" w:rsidTr="00AC3B99">
        <w:trPr>
          <w:trHeight w:val="195"/>
        </w:trPr>
        <w:tc>
          <w:tcPr>
            <w:cnfStyle w:val="000010000000" w:firstRow="0" w:lastRow="0" w:firstColumn="0" w:lastColumn="0" w:oddVBand="1" w:evenVBand="0" w:oddHBand="0" w:evenHBand="0" w:firstRowFirstColumn="0" w:firstRowLastColumn="0" w:lastRowFirstColumn="0" w:lastRowLastColumn="0"/>
            <w:tcW w:w="1020" w:type="dxa"/>
          </w:tcPr>
          <w:p w:rsidR="009B07B8" w:rsidRPr="00AC3B99" w:rsidRDefault="009B07B8" w:rsidP="009B07B8">
            <w:pPr>
              <w:widowControl w:val="0"/>
              <w:spacing w:after="0"/>
              <w:ind w:left="0" w:right="-1"/>
              <w:jc w:val="both"/>
              <w:rPr>
                <w:rFonts w:cs="Tahoma"/>
                <w:color w:val="000000"/>
                <w:sz w:val="14"/>
                <w:szCs w:val="14"/>
                <w:lang w:val="x-none"/>
              </w:rPr>
            </w:pPr>
            <w:r w:rsidRPr="00AC3B99">
              <w:rPr>
                <w:rFonts w:cs="Tahoma"/>
                <w:color w:val="000000"/>
                <w:sz w:val="14"/>
                <w:szCs w:val="14"/>
                <w:lang w:val="x-none"/>
              </w:rPr>
              <w:t>07.08.2017</w:t>
            </w:r>
          </w:p>
        </w:tc>
        <w:tc>
          <w:tcPr>
            <w:tcW w:w="960" w:type="dxa"/>
          </w:tcPr>
          <w:p w:rsidR="009B07B8" w:rsidRPr="00AC3B99" w:rsidRDefault="009B07B8" w:rsidP="009B07B8">
            <w:pPr>
              <w:widowControl w:val="0"/>
              <w:spacing w:after="0"/>
              <w:ind w:left="0" w:right="-1"/>
              <w:jc w:val="both"/>
              <w:cnfStyle w:val="000000000000" w:firstRow="0" w:lastRow="0" w:firstColumn="0" w:lastColumn="0" w:oddVBand="0" w:evenVBand="0" w:oddHBand="0" w:evenHBand="0" w:firstRowFirstColumn="0" w:firstRowLastColumn="0" w:lastRowFirstColumn="0" w:lastRowLastColumn="0"/>
              <w:rPr>
                <w:rFonts w:cs="Tahoma"/>
                <w:color w:val="000000"/>
                <w:sz w:val="14"/>
                <w:szCs w:val="14"/>
                <w:lang w:val="x-none"/>
              </w:rPr>
            </w:pPr>
            <w:r w:rsidRPr="00AC3B99">
              <w:rPr>
                <w:rFonts w:cs="Tahoma"/>
                <w:color w:val="000000"/>
                <w:sz w:val="14"/>
                <w:szCs w:val="14"/>
                <w:lang w:val="x-none"/>
              </w:rPr>
              <w:t>0027-2017</w:t>
            </w:r>
          </w:p>
        </w:tc>
        <w:tc>
          <w:tcPr>
            <w:cnfStyle w:val="000010000000" w:firstRow="0" w:lastRow="0" w:firstColumn="0" w:lastColumn="0" w:oddVBand="1" w:evenVBand="0" w:oddHBand="0" w:evenHBand="0" w:firstRowFirstColumn="0" w:firstRowLastColumn="0" w:lastRowFirstColumn="0" w:lastRowLastColumn="0"/>
            <w:tcW w:w="1105" w:type="dxa"/>
          </w:tcPr>
          <w:p w:rsidR="009B07B8" w:rsidRPr="00AC3B99" w:rsidRDefault="009B07B8" w:rsidP="009B07B8">
            <w:pPr>
              <w:widowControl w:val="0"/>
              <w:spacing w:after="0"/>
              <w:ind w:left="0" w:right="-1"/>
              <w:jc w:val="both"/>
              <w:rPr>
                <w:rFonts w:cs="Tahoma"/>
                <w:color w:val="000000"/>
                <w:sz w:val="16"/>
                <w:szCs w:val="16"/>
                <w:lang w:val="x-none"/>
              </w:rPr>
            </w:pPr>
            <w:r w:rsidRPr="00AC3B99">
              <w:rPr>
                <w:rFonts w:cs="Tahoma"/>
                <w:color w:val="000000"/>
                <w:sz w:val="16"/>
                <w:szCs w:val="16"/>
                <w:lang w:val="x-none"/>
              </w:rPr>
              <w:t>-1.000,00</w:t>
            </w:r>
          </w:p>
        </w:tc>
        <w:tc>
          <w:tcPr>
            <w:tcW w:w="709" w:type="dxa"/>
          </w:tcPr>
          <w:p w:rsidR="009B07B8" w:rsidRPr="00AC3B99" w:rsidRDefault="009B07B8" w:rsidP="009B07B8">
            <w:pPr>
              <w:widowControl w:val="0"/>
              <w:spacing w:after="0"/>
              <w:ind w:left="0" w:right="-1"/>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AC3B99">
              <w:rPr>
                <w:rFonts w:cs="Tahoma"/>
                <w:color w:val="000000"/>
                <w:sz w:val="16"/>
                <w:szCs w:val="16"/>
                <w:lang w:val="x-none"/>
              </w:rPr>
              <w:t>2302</w:t>
            </w:r>
          </w:p>
        </w:tc>
        <w:tc>
          <w:tcPr>
            <w:cnfStyle w:val="000010000000" w:firstRow="0" w:lastRow="0" w:firstColumn="0" w:lastColumn="0" w:oddVBand="1" w:evenVBand="0" w:oddHBand="0" w:evenHBand="0" w:firstRowFirstColumn="0" w:firstRowLastColumn="0" w:lastRowFirstColumn="0" w:lastRowLastColumn="0"/>
            <w:tcW w:w="2551" w:type="dxa"/>
          </w:tcPr>
          <w:p w:rsidR="009B07B8" w:rsidRPr="00AC3B99" w:rsidRDefault="009B07B8" w:rsidP="009B07B8">
            <w:pPr>
              <w:widowControl w:val="0"/>
              <w:spacing w:after="0"/>
              <w:ind w:left="0" w:right="-1"/>
              <w:jc w:val="both"/>
              <w:rPr>
                <w:rFonts w:cs="Tahoma"/>
                <w:color w:val="000000"/>
                <w:sz w:val="16"/>
                <w:szCs w:val="16"/>
                <w:lang w:val="x-none"/>
              </w:rPr>
            </w:pPr>
            <w:r w:rsidRPr="00AC3B99">
              <w:rPr>
                <w:rFonts w:cs="Tahoma"/>
                <w:color w:val="000000"/>
                <w:sz w:val="16"/>
                <w:szCs w:val="16"/>
                <w:lang w:val="x-none"/>
              </w:rPr>
              <w:t>SPLOŠNA PRORAČUNSKA REZERVACIJA</w:t>
            </w:r>
          </w:p>
        </w:tc>
        <w:tc>
          <w:tcPr>
            <w:tcW w:w="709" w:type="dxa"/>
          </w:tcPr>
          <w:p w:rsidR="009B07B8" w:rsidRPr="00AC3B99" w:rsidRDefault="009B07B8" w:rsidP="009B07B8">
            <w:pPr>
              <w:widowControl w:val="0"/>
              <w:spacing w:after="0"/>
              <w:ind w:left="0" w:right="-1"/>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AC3B99">
              <w:rPr>
                <w:rFonts w:cs="Tahoma"/>
                <w:color w:val="000000"/>
                <w:sz w:val="16"/>
                <w:szCs w:val="16"/>
                <w:lang w:val="x-none"/>
              </w:rPr>
              <w:t>0431</w:t>
            </w:r>
          </w:p>
        </w:tc>
        <w:tc>
          <w:tcPr>
            <w:cnfStyle w:val="000010000000" w:firstRow="0" w:lastRow="0" w:firstColumn="0" w:lastColumn="0" w:oddVBand="1" w:evenVBand="0" w:oddHBand="0" w:evenHBand="0" w:firstRowFirstColumn="0" w:firstRowLastColumn="0" w:lastRowFirstColumn="0" w:lastRowLastColumn="0"/>
            <w:tcW w:w="2835" w:type="dxa"/>
          </w:tcPr>
          <w:p w:rsidR="009B07B8" w:rsidRPr="00AC3B99" w:rsidRDefault="009B07B8" w:rsidP="009B07B8">
            <w:pPr>
              <w:widowControl w:val="0"/>
              <w:spacing w:after="0"/>
              <w:ind w:left="0" w:right="-1"/>
              <w:jc w:val="both"/>
              <w:rPr>
                <w:rFonts w:cs="Tahoma"/>
                <w:color w:val="000000"/>
                <w:sz w:val="16"/>
                <w:szCs w:val="16"/>
                <w:lang w:val="x-none"/>
              </w:rPr>
            </w:pPr>
            <w:r w:rsidRPr="00AC3B99">
              <w:rPr>
                <w:rFonts w:cs="Tahoma"/>
                <w:color w:val="000000"/>
                <w:sz w:val="16"/>
                <w:szCs w:val="16"/>
                <w:lang w:val="x-none"/>
              </w:rPr>
              <w:t>POSLOVNI PROSTOR TITOVA 16</w:t>
            </w:r>
          </w:p>
        </w:tc>
      </w:tr>
      <w:tr w:rsidR="009B07B8" w:rsidRPr="00AC3B99" w:rsidTr="00AC3B99">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020" w:type="dxa"/>
          </w:tcPr>
          <w:p w:rsidR="009B07B8" w:rsidRPr="00AC3B99" w:rsidRDefault="009B07B8" w:rsidP="009B07B8">
            <w:pPr>
              <w:widowControl w:val="0"/>
              <w:spacing w:after="0"/>
              <w:ind w:left="0" w:right="-1"/>
              <w:jc w:val="both"/>
              <w:rPr>
                <w:rFonts w:cs="Tahoma"/>
                <w:color w:val="000000"/>
                <w:sz w:val="14"/>
                <w:szCs w:val="14"/>
                <w:lang w:val="x-none"/>
              </w:rPr>
            </w:pPr>
            <w:r w:rsidRPr="00AC3B99">
              <w:rPr>
                <w:rFonts w:cs="Tahoma"/>
                <w:color w:val="000000"/>
                <w:sz w:val="14"/>
                <w:szCs w:val="14"/>
                <w:lang w:val="x-none"/>
              </w:rPr>
              <w:t>07.08.2017</w:t>
            </w:r>
          </w:p>
        </w:tc>
        <w:tc>
          <w:tcPr>
            <w:tcW w:w="960" w:type="dxa"/>
          </w:tcPr>
          <w:p w:rsidR="009B07B8" w:rsidRPr="00AC3B99" w:rsidRDefault="009B07B8" w:rsidP="009B07B8">
            <w:pPr>
              <w:widowControl w:val="0"/>
              <w:spacing w:after="0"/>
              <w:ind w:left="0" w:right="-1"/>
              <w:jc w:val="both"/>
              <w:cnfStyle w:val="000000100000" w:firstRow="0" w:lastRow="0" w:firstColumn="0" w:lastColumn="0" w:oddVBand="0" w:evenVBand="0" w:oddHBand="1" w:evenHBand="0" w:firstRowFirstColumn="0" w:firstRowLastColumn="0" w:lastRowFirstColumn="0" w:lastRowLastColumn="0"/>
              <w:rPr>
                <w:rFonts w:cs="Tahoma"/>
                <w:color w:val="000000"/>
                <w:sz w:val="14"/>
                <w:szCs w:val="14"/>
                <w:lang w:val="x-none"/>
              </w:rPr>
            </w:pPr>
            <w:r w:rsidRPr="00AC3B99">
              <w:rPr>
                <w:rFonts w:cs="Tahoma"/>
                <w:color w:val="000000"/>
                <w:sz w:val="14"/>
                <w:szCs w:val="14"/>
                <w:lang w:val="x-none"/>
              </w:rPr>
              <w:t>0027-2017</w:t>
            </w:r>
          </w:p>
        </w:tc>
        <w:tc>
          <w:tcPr>
            <w:cnfStyle w:val="000010000000" w:firstRow="0" w:lastRow="0" w:firstColumn="0" w:lastColumn="0" w:oddVBand="1" w:evenVBand="0" w:oddHBand="0" w:evenHBand="0" w:firstRowFirstColumn="0" w:firstRowLastColumn="0" w:lastRowFirstColumn="0" w:lastRowLastColumn="0"/>
            <w:tcW w:w="1105" w:type="dxa"/>
          </w:tcPr>
          <w:p w:rsidR="009B07B8" w:rsidRPr="00AC3B99" w:rsidRDefault="009B07B8" w:rsidP="009B07B8">
            <w:pPr>
              <w:widowControl w:val="0"/>
              <w:spacing w:after="0"/>
              <w:ind w:left="0" w:right="-1"/>
              <w:jc w:val="both"/>
              <w:rPr>
                <w:rFonts w:cs="Tahoma"/>
                <w:color w:val="000000"/>
                <w:sz w:val="16"/>
                <w:szCs w:val="16"/>
                <w:lang w:val="x-none"/>
              </w:rPr>
            </w:pPr>
            <w:r w:rsidRPr="00AC3B99">
              <w:rPr>
                <w:rFonts w:cs="Tahoma"/>
                <w:color w:val="000000"/>
                <w:sz w:val="16"/>
                <w:szCs w:val="16"/>
                <w:lang w:val="x-none"/>
              </w:rPr>
              <w:t>-1.100,00</w:t>
            </w:r>
          </w:p>
        </w:tc>
        <w:tc>
          <w:tcPr>
            <w:tcW w:w="709" w:type="dxa"/>
          </w:tcPr>
          <w:p w:rsidR="009B07B8" w:rsidRPr="00AC3B99" w:rsidRDefault="009B07B8" w:rsidP="009B07B8">
            <w:pPr>
              <w:widowControl w:val="0"/>
              <w:spacing w:after="0"/>
              <w:ind w:left="0" w:right="-1"/>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AC3B99">
              <w:rPr>
                <w:rFonts w:cs="Tahoma"/>
                <w:color w:val="000000"/>
                <w:sz w:val="16"/>
                <w:szCs w:val="16"/>
                <w:lang w:val="x-none"/>
              </w:rPr>
              <w:t>2302</w:t>
            </w:r>
          </w:p>
        </w:tc>
        <w:tc>
          <w:tcPr>
            <w:cnfStyle w:val="000010000000" w:firstRow="0" w:lastRow="0" w:firstColumn="0" w:lastColumn="0" w:oddVBand="1" w:evenVBand="0" w:oddHBand="0" w:evenHBand="0" w:firstRowFirstColumn="0" w:firstRowLastColumn="0" w:lastRowFirstColumn="0" w:lastRowLastColumn="0"/>
            <w:tcW w:w="2551" w:type="dxa"/>
          </w:tcPr>
          <w:p w:rsidR="009B07B8" w:rsidRPr="00AC3B99" w:rsidRDefault="009B07B8" w:rsidP="009B07B8">
            <w:pPr>
              <w:widowControl w:val="0"/>
              <w:spacing w:after="0"/>
              <w:ind w:left="0" w:right="-1"/>
              <w:jc w:val="both"/>
              <w:rPr>
                <w:rFonts w:cs="Tahoma"/>
                <w:color w:val="000000"/>
                <w:sz w:val="16"/>
                <w:szCs w:val="16"/>
                <w:lang w:val="x-none"/>
              </w:rPr>
            </w:pPr>
            <w:r w:rsidRPr="00AC3B99">
              <w:rPr>
                <w:rFonts w:cs="Tahoma"/>
                <w:color w:val="000000"/>
                <w:sz w:val="16"/>
                <w:szCs w:val="16"/>
                <w:lang w:val="x-none"/>
              </w:rPr>
              <w:t>SPLOŠNA PRORAČUNSKA REZERVACIJA</w:t>
            </w:r>
          </w:p>
        </w:tc>
        <w:tc>
          <w:tcPr>
            <w:tcW w:w="709" w:type="dxa"/>
          </w:tcPr>
          <w:p w:rsidR="009B07B8" w:rsidRPr="00AC3B99" w:rsidRDefault="009B07B8" w:rsidP="009B07B8">
            <w:pPr>
              <w:widowControl w:val="0"/>
              <w:spacing w:after="0"/>
              <w:ind w:left="0" w:right="-1"/>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AC3B99">
              <w:rPr>
                <w:rFonts w:cs="Tahoma"/>
                <w:color w:val="000000"/>
                <w:sz w:val="16"/>
                <w:szCs w:val="16"/>
                <w:lang w:val="x-none"/>
              </w:rPr>
              <w:t>1512</w:t>
            </w:r>
          </w:p>
        </w:tc>
        <w:tc>
          <w:tcPr>
            <w:cnfStyle w:val="000010000000" w:firstRow="0" w:lastRow="0" w:firstColumn="0" w:lastColumn="0" w:oddVBand="1" w:evenVBand="0" w:oddHBand="0" w:evenHBand="0" w:firstRowFirstColumn="0" w:firstRowLastColumn="0" w:lastRowFirstColumn="0" w:lastRowLastColumn="0"/>
            <w:tcW w:w="2835" w:type="dxa"/>
          </w:tcPr>
          <w:p w:rsidR="009B07B8" w:rsidRPr="00AC3B99" w:rsidRDefault="009B07B8" w:rsidP="009B07B8">
            <w:pPr>
              <w:widowControl w:val="0"/>
              <w:spacing w:after="0"/>
              <w:ind w:left="0" w:right="-1"/>
              <w:jc w:val="both"/>
              <w:rPr>
                <w:rFonts w:cs="Tahoma"/>
                <w:color w:val="000000"/>
                <w:sz w:val="16"/>
                <w:szCs w:val="16"/>
                <w:lang w:val="x-none"/>
              </w:rPr>
            </w:pPr>
            <w:r w:rsidRPr="00AC3B99">
              <w:rPr>
                <w:rFonts w:cs="Tahoma"/>
                <w:color w:val="000000"/>
                <w:sz w:val="16"/>
                <w:szCs w:val="16"/>
                <w:lang w:val="x-none"/>
              </w:rPr>
              <w:t>FEKALNA KANALIZACIJA (INVESTICIJE) (OB000-07-0029 KANALIZACIJA BREG)</w:t>
            </w:r>
          </w:p>
        </w:tc>
      </w:tr>
      <w:tr w:rsidR="009B07B8" w:rsidRPr="00AC3B99" w:rsidTr="00AC3B99">
        <w:trPr>
          <w:trHeight w:val="195"/>
        </w:trPr>
        <w:tc>
          <w:tcPr>
            <w:cnfStyle w:val="000010000000" w:firstRow="0" w:lastRow="0" w:firstColumn="0" w:lastColumn="0" w:oddVBand="1" w:evenVBand="0" w:oddHBand="0" w:evenHBand="0" w:firstRowFirstColumn="0" w:firstRowLastColumn="0" w:lastRowFirstColumn="0" w:lastRowLastColumn="0"/>
            <w:tcW w:w="1020" w:type="dxa"/>
          </w:tcPr>
          <w:p w:rsidR="009B07B8" w:rsidRPr="00AC3B99" w:rsidRDefault="009B07B8" w:rsidP="009B07B8">
            <w:pPr>
              <w:widowControl w:val="0"/>
              <w:spacing w:after="0"/>
              <w:ind w:left="0" w:right="-1"/>
              <w:jc w:val="both"/>
              <w:rPr>
                <w:rFonts w:cs="Tahoma"/>
                <w:color w:val="000000"/>
                <w:sz w:val="14"/>
                <w:szCs w:val="14"/>
                <w:lang w:val="x-none"/>
              </w:rPr>
            </w:pPr>
            <w:r w:rsidRPr="00AC3B99">
              <w:rPr>
                <w:rFonts w:cs="Tahoma"/>
                <w:color w:val="000000"/>
                <w:sz w:val="14"/>
                <w:szCs w:val="14"/>
                <w:lang w:val="x-none"/>
              </w:rPr>
              <w:t>07.08.2017</w:t>
            </w:r>
          </w:p>
        </w:tc>
        <w:tc>
          <w:tcPr>
            <w:tcW w:w="960" w:type="dxa"/>
          </w:tcPr>
          <w:p w:rsidR="009B07B8" w:rsidRPr="00AC3B99" w:rsidRDefault="009B07B8" w:rsidP="009B07B8">
            <w:pPr>
              <w:widowControl w:val="0"/>
              <w:spacing w:after="0"/>
              <w:ind w:left="0" w:right="-1"/>
              <w:jc w:val="both"/>
              <w:cnfStyle w:val="000000000000" w:firstRow="0" w:lastRow="0" w:firstColumn="0" w:lastColumn="0" w:oddVBand="0" w:evenVBand="0" w:oddHBand="0" w:evenHBand="0" w:firstRowFirstColumn="0" w:firstRowLastColumn="0" w:lastRowFirstColumn="0" w:lastRowLastColumn="0"/>
              <w:rPr>
                <w:rFonts w:cs="Tahoma"/>
                <w:color w:val="000000"/>
                <w:sz w:val="14"/>
                <w:szCs w:val="14"/>
                <w:lang w:val="x-none"/>
              </w:rPr>
            </w:pPr>
            <w:r w:rsidRPr="00AC3B99">
              <w:rPr>
                <w:rFonts w:cs="Tahoma"/>
                <w:color w:val="000000"/>
                <w:sz w:val="14"/>
                <w:szCs w:val="14"/>
                <w:lang w:val="x-none"/>
              </w:rPr>
              <w:t>0027-2017</w:t>
            </w:r>
          </w:p>
        </w:tc>
        <w:tc>
          <w:tcPr>
            <w:cnfStyle w:val="000010000000" w:firstRow="0" w:lastRow="0" w:firstColumn="0" w:lastColumn="0" w:oddVBand="1" w:evenVBand="0" w:oddHBand="0" w:evenHBand="0" w:firstRowFirstColumn="0" w:firstRowLastColumn="0" w:lastRowFirstColumn="0" w:lastRowLastColumn="0"/>
            <w:tcW w:w="1105" w:type="dxa"/>
          </w:tcPr>
          <w:p w:rsidR="009B07B8" w:rsidRPr="00AC3B99" w:rsidRDefault="009B07B8" w:rsidP="009B07B8">
            <w:pPr>
              <w:widowControl w:val="0"/>
              <w:spacing w:after="0"/>
              <w:ind w:left="0" w:right="-1"/>
              <w:jc w:val="both"/>
              <w:rPr>
                <w:rFonts w:cs="Tahoma"/>
                <w:color w:val="000000"/>
                <w:sz w:val="16"/>
                <w:szCs w:val="16"/>
                <w:lang w:val="x-none"/>
              </w:rPr>
            </w:pPr>
            <w:r w:rsidRPr="00AC3B99">
              <w:rPr>
                <w:rFonts w:cs="Tahoma"/>
                <w:color w:val="000000"/>
                <w:sz w:val="16"/>
                <w:szCs w:val="16"/>
                <w:lang w:val="x-none"/>
              </w:rPr>
              <w:t>-2.750,00</w:t>
            </w:r>
          </w:p>
        </w:tc>
        <w:tc>
          <w:tcPr>
            <w:tcW w:w="709" w:type="dxa"/>
          </w:tcPr>
          <w:p w:rsidR="009B07B8" w:rsidRPr="00AC3B99" w:rsidRDefault="009B07B8" w:rsidP="009B07B8">
            <w:pPr>
              <w:widowControl w:val="0"/>
              <w:spacing w:after="0"/>
              <w:ind w:left="0" w:right="-1"/>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AC3B99">
              <w:rPr>
                <w:rFonts w:cs="Tahoma"/>
                <w:color w:val="000000"/>
                <w:sz w:val="16"/>
                <w:szCs w:val="16"/>
                <w:lang w:val="x-none"/>
              </w:rPr>
              <w:t>2302</w:t>
            </w:r>
          </w:p>
        </w:tc>
        <w:tc>
          <w:tcPr>
            <w:cnfStyle w:val="000010000000" w:firstRow="0" w:lastRow="0" w:firstColumn="0" w:lastColumn="0" w:oddVBand="1" w:evenVBand="0" w:oddHBand="0" w:evenHBand="0" w:firstRowFirstColumn="0" w:firstRowLastColumn="0" w:lastRowFirstColumn="0" w:lastRowLastColumn="0"/>
            <w:tcW w:w="2551" w:type="dxa"/>
          </w:tcPr>
          <w:p w:rsidR="009B07B8" w:rsidRPr="00AC3B99" w:rsidRDefault="009B07B8" w:rsidP="009B07B8">
            <w:pPr>
              <w:widowControl w:val="0"/>
              <w:spacing w:after="0"/>
              <w:ind w:left="0" w:right="-1"/>
              <w:jc w:val="both"/>
              <w:rPr>
                <w:rFonts w:cs="Tahoma"/>
                <w:color w:val="000000"/>
                <w:sz w:val="16"/>
                <w:szCs w:val="16"/>
                <w:lang w:val="x-none"/>
              </w:rPr>
            </w:pPr>
            <w:r w:rsidRPr="00AC3B99">
              <w:rPr>
                <w:rFonts w:cs="Tahoma"/>
                <w:color w:val="000000"/>
                <w:sz w:val="16"/>
                <w:szCs w:val="16"/>
                <w:lang w:val="x-none"/>
              </w:rPr>
              <w:t>SPLOŠNA PRORAČUNSKA REZERVACIJA</w:t>
            </w:r>
          </w:p>
        </w:tc>
        <w:tc>
          <w:tcPr>
            <w:tcW w:w="709" w:type="dxa"/>
          </w:tcPr>
          <w:p w:rsidR="009B07B8" w:rsidRPr="00AC3B99" w:rsidRDefault="009B07B8" w:rsidP="009B07B8">
            <w:pPr>
              <w:widowControl w:val="0"/>
              <w:spacing w:after="0"/>
              <w:ind w:left="0" w:right="-1"/>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AC3B99">
              <w:rPr>
                <w:rFonts w:cs="Tahoma"/>
                <w:color w:val="000000"/>
                <w:sz w:val="16"/>
                <w:szCs w:val="16"/>
                <w:lang w:val="x-none"/>
              </w:rPr>
              <w:t>1621</w:t>
            </w:r>
          </w:p>
        </w:tc>
        <w:tc>
          <w:tcPr>
            <w:cnfStyle w:val="000010000000" w:firstRow="0" w:lastRow="0" w:firstColumn="0" w:lastColumn="0" w:oddVBand="1" w:evenVBand="0" w:oddHBand="0" w:evenHBand="0" w:firstRowFirstColumn="0" w:firstRowLastColumn="0" w:lastRowFirstColumn="0" w:lastRowLastColumn="0"/>
            <w:tcW w:w="2835" w:type="dxa"/>
          </w:tcPr>
          <w:p w:rsidR="009B07B8" w:rsidRPr="00AC3B99" w:rsidRDefault="009B07B8" w:rsidP="009B07B8">
            <w:pPr>
              <w:widowControl w:val="0"/>
              <w:spacing w:after="0"/>
              <w:ind w:left="0" w:right="-1"/>
              <w:jc w:val="both"/>
              <w:rPr>
                <w:rFonts w:cs="Tahoma"/>
                <w:color w:val="000000"/>
                <w:sz w:val="16"/>
                <w:szCs w:val="16"/>
                <w:lang w:val="x-none"/>
              </w:rPr>
            </w:pPr>
            <w:r w:rsidRPr="00AC3B99">
              <w:rPr>
                <w:rFonts w:cs="Tahoma"/>
                <w:color w:val="000000"/>
                <w:sz w:val="16"/>
                <w:szCs w:val="16"/>
                <w:lang w:val="x-none"/>
              </w:rPr>
              <w:t>UREDITEV POKOPALIŠČA (OB000-07-0017 UREDITEV POKOPALIŠČA)</w:t>
            </w:r>
          </w:p>
        </w:tc>
      </w:tr>
      <w:tr w:rsidR="009B07B8" w:rsidRPr="00AC3B99" w:rsidTr="00AC3B99">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020" w:type="dxa"/>
          </w:tcPr>
          <w:p w:rsidR="009B07B8" w:rsidRPr="00AC3B99" w:rsidRDefault="009B07B8" w:rsidP="009B07B8">
            <w:pPr>
              <w:widowControl w:val="0"/>
              <w:spacing w:after="0"/>
              <w:ind w:left="0" w:right="-1"/>
              <w:jc w:val="both"/>
              <w:rPr>
                <w:rFonts w:cs="Tahoma"/>
                <w:color w:val="000000"/>
                <w:sz w:val="14"/>
                <w:szCs w:val="14"/>
                <w:lang w:val="x-none"/>
              </w:rPr>
            </w:pPr>
            <w:r w:rsidRPr="00AC3B99">
              <w:rPr>
                <w:rFonts w:cs="Tahoma"/>
                <w:color w:val="000000"/>
                <w:sz w:val="14"/>
                <w:szCs w:val="14"/>
                <w:lang w:val="x-none"/>
              </w:rPr>
              <w:t>18.08.2017</w:t>
            </w:r>
          </w:p>
        </w:tc>
        <w:tc>
          <w:tcPr>
            <w:tcW w:w="960" w:type="dxa"/>
          </w:tcPr>
          <w:p w:rsidR="009B07B8" w:rsidRPr="00AC3B99" w:rsidRDefault="009B07B8" w:rsidP="009B07B8">
            <w:pPr>
              <w:widowControl w:val="0"/>
              <w:spacing w:after="0"/>
              <w:ind w:left="0" w:right="-1"/>
              <w:jc w:val="both"/>
              <w:cnfStyle w:val="000000100000" w:firstRow="0" w:lastRow="0" w:firstColumn="0" w:lastColumn="0" w:oddVBand="0" w:evenVBand="0" w:oddHBand="1" w:evenHBand="0" w:firstRowFirstColumn="0" w:firstRowLastColumn="0" w:lastRowFirstColumn="0" w:lastRowLastColumn="0"/>
              <w:rPr>
                <w:rFonts w:cs="Tahoma"/>
                <w:color w:val="000000"/>
                <w:sz w:val="14"/>
                <w:szCs w:val="14"/>
                <w:lang w:val="x-none"/>
              </w:rPr>
            </w:pPr>
            <w:r w:rsidRPr="00AC3B99">
              <w:rPr>
                <w:rFonts w:cs="Tahoma"/>
                <w:color w:val="000000"/>
                <w:sz w:val="14"/>
                <w:szCs w:val="14"/>
                <w:lang w:val="x-none"/>
              </w:rPr>
              <w:t>0029-2017</w:t>
            </w:r>
          </w:p>
        </w:tc>
        <w:tc>
          <w:tcPr>
            <w:cnfStyle w:val="000010000000" w:firstRow="0" w:lastRow="0" w:firstColumn="0" w:lastColumn="0" w:oddVBand="1" w:evenVBand="0" w:oddHBand="0" w:evenHBand="0" w:firstRowFirstColumn="0" w:firstRowLastColumn="0" w:lastRowFirstColumn="0" w:lastRowLastColumn="0"/>
            <w:tcW w:w="1105" w:type="dxa"/>
          </w:tcPr>
          <w:p w:rsidR="009B07B8" w:rsidRPr="00AC3B99" w:rsidRDefault="009B07B8" w:rsidP="009B07B8">
            <w:pPr>
              <w:widowControl w:val="0"/>
              <w:spacing w:after="0"/>
              <w:ind w:left="0" w:right="-1"/>
              <w:jc w:val="both"/>
              <w:rPr>
                <w:rFonts w:cs="Tahoma"/>
                <w:color w:val="000000"/>
                <w:sz w:val="16"/>
                <w:szCs w:val="16"/>
                <w:lang w:val="x-none"/>
              </w:rPr>
            </w:pPr>
            <w:r w:rsidRPr="00AC3B99">
              <w:rPr>
                <w:rFonts w:cs="Tahoma"/>
                <w:color w:val="000000"/>
                <w:sz w:val="16"/>
                <w:szCs w:val="16"/>
                <w:lang w:val="x-none"/>
              </w:rPr>
              <w:t>-1.000,00</w:t>
            </w:r>
          </w:p>
        </w:tc>
        <w:tc>
          <w:tcPr>
            <w:tcW w:w="709" w:type="dxa"/>
          </w:tcPr>
          <w:p w:rsidR="009B07B8" w:rsidRPr="00AC3B99" w:rsidRDefault="009B07B8" w:rsidP="009B07B8">
            <w:pPr>
              <w:widowControl w:val="0"/>
              <w:spacing w:after="0"/>
              <w:ind w:left="0" w:right="-1"/>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AC3B99">
              <w:rPr>
                <w:rFonts w:cs="Tahoma"/>
                <w:color w:val="000000"/>
                <w:sz w:val="16"/>
                <w:szCs w:val="16"/>
                <w:lang w:val="x-none"/>
              </w:rPr>
              <w:t>2302</w:t>
            </w:r>
          </w:p>
        </w:tc>
        <w:tc>
          <w:tcPr>
            <w:cnfStyle w:val="000010000000" w:firstRow="0" w:lastRow="0" w:firstColumn="0" w:lastColumn="0" w:oddVBand="1" w:evenVBand="0" w:oddHBand="0" w:evenHBand="0" w:firstRowFirstColumn="0" w:firstRowLastColumn="0" w:lastRowFirstColumn="0" w:lastRowLastColumn="0"/>
            <w:tcW w:w="2551" w:type="dxa"/>
          </w:tcPr>
          <w:p w:rsidR="009B07B8" w:rsidRPr="00AC3B99" w:rsidRDefault="009B07B8" w:rsidP="009B07B8">
            <w:pPr>
              <w:widowControl w:val="0"/>
              <w:spacing w:after="0"/>
              <w:ind w:left="0" w:right="-1"/>
              <w:jc w:val="both"/>
              <w:rPr>
                <w:rFonts w:cs="Tahoma"/>
                <w:color w:val="000000"/>
                <w:sz w:val="16"/>
                <w:szCs w:val="16"/>
                <w:lang w:val="x-none"/>
              </w:rPr>
            </w:pPr>
            <w:r w:rsidRPr="00AC3B99">
              <w:rPr>
                <w:rFonts w:cs="Tahoma"/>
                <w:color w:val="000000"/>
                <w:sz w:val="16"/>
                <w:szCs w:val="16"/>
                <w:lang w:val="x-none"/>
              </w:rPr>
              <w:t>SPLOŠNA PRORAČUNSKA REZERVACIJA</w:t>
            </w:r>
          </w:p>
        </w:tc>
        <w:tc>
          <w:tcPr>
            <w:tcW w:w="709" w:type="dxa"/>
          </w:tcPr>
          <w:p w:rsidR="009B07B8" w:rsidRPr="00AC3B99" w:rsidRDefault="009B07B8" w:rsidP="009B07B8">
            <w:pPr>
              <w:widowControl w:val="0"/>
              <w:spacing w:after="0"/>
              <w:ind w:left="0" w:right="-1"/>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AC3B99">
              <w:rPr>
                <w:rFonts w:cs="Tahoma"/>
                <w:color w:val="000000"/>
                <w:sz w:val="16"/>
                <w:szCs w:val="16"/>
                <w:lang w:val="x-none"/>
              </w:rPr>
              <w:t>1721</w:t>
            </w:r>
          </w:p>
        </w:tc>
        <w:tc>
          <w:tcPr>
            <w:cnfStyle w:val="000010000000" w:firstRow="0" w:lastRow="0" w:firstColumn="0" w:lastColumn="0" w:oddVBand="1" w:evenVBand="0" w:oddHBand="0" w:evenHBand="0" w:firstRowFirstColumn="0" w:firstRowLastColumn="0" w:lastRowFirstColumn="0" w:lastRowLastColumn="0"/>
            <w:tcW w:w="2835" w:type="dxa"/>
          </w:tcPr>
          <w:p w:rsidR="009B07B8" w:rsidRPr="00AC3B99" w:rsidRDefault="009B07B8" w:rsidP="009B07B8">
            <w:pPr>
              <w:widowControl w:val="0"/>
              <w:spacing w:after="0"/>
              <w:ind w:left="0" w:right="-1"/>
              <w:jc w:val="both"/>
              <w:rPr>
                <w:rFonts w:cs="Tahoma"/>
                <w:color w:val="000000"/>
                <w:sz w:val="16"/>
                <w:szCs w:val="16"/>
                <w:lang w:val="x-none"/>
              </w:rPr>
            </w:pPr>
            <w:r w:rsidRPr="00AC3B99">
              <w:rPr>
                <w:rFonts w:cs="Tahoma"/>
                <w:color w:val="000000"/>
                <w:sz w:val="16"/>
                <w:szCs w:val="16"/>
                <w:lang w:val="x-none"/>
              </w:rPr>
              <w:t>ZDRAVSTVENI UKREPI NA PRIMARNI RAVNI</w:t>
            </w:r>
          </w:p>
        </w:tc>
      </w:tr>
      <w:tr w:rsidR="009B07B8" w:rsidRPr="00AC3B99" w:rsidTr="00AC3B99">
        <w:trPr>
          <w:trHeight w:val="195"/>
        </w:trPr>
        <w:tc>
          <w:tcPr>
            <w:cnfStyle w:val="000010000000" w:firstRow="0" w:lastRow="0" w:firstColumn="0" w:lastColumn="0" w:oddVBand="1" w:evenVBand="0" w:oddHBand="0" w:evenHBand="0" w:firstRowFirstColumn="0" w:firstRowLastColumn="0" w:lastRowFirstColumn="0" w:lastRowLastColumn="0"/>
            <w:tcW w:w="1020" w:type="dxa"/>
          </w:tcPr>
          <w:p w:rsidR="009B07B8" w:rsidRPr="00AC3B99" w:rsidRDefault="009B07B8" w:rsidP="009B07B8">
            <w:pPr>
              <w:widowControl w:val="0"/>
              <w:spacing w:after="0"/>
              <w:ind w:left="0" w:right="-1"/>
              <w:jc w:val="both"/>
              <w:rPr>
                <w:rFonts w:cs="Tahoma"/>
                <w:color w:val="000000"/>
                <w:sz w:val="14"/>
                <w:szCs w:val="14"/>
                <w:lang w:val="x-none"/>
              </w:rPr>
            </w:pPr>
            <w:r w:rsidRPr="00AC3B99">
              <w:rPr>
                <w:rFonts w:cs="Tahoma"/>
                <w:color w:val="000000"/>
                <w:sz w:val="14"/>
                <w:szCs w:val="14"/>
                <w:lang w:val="x-none"/>
              </w:rPr>
              <w:t>18.08.2017</w:t>
            </w:r>
          </w:p>
        </w:tc>
        <w:tc>
          <w:tcPr>
            <w:tcW w:w="960" w:type="dxa"/>
          </w:tcPr>
          <w:p w:rsidR="009B07B8" w:rsidRPr="00AC3B99" w:rsidRDefault="009B07B8" w:rsidP="009B07B8">
            <w:pPr>
              <w:widowControl w:val="0"/>
              <w:spacing w:after="0"/>
              <w:ind w:left="0" w:right="-1"/>
              <w:jc w:val="both"/>
              <w:cnfStyle w:val="000000000000" w:firstRow="0" w:lastRow="0" w:firstColumn="0" w:lastColumn="0" w:oddVBand="0" w:evenVBand="0" w:oddHBand="0" w:evenHBand="0" w:firstRowFirstColumn="0" w:firstRowLastColumn="0" w:lastRowFirstColumn="0" w:lastRowLastColumn="0"/>
              <w:rPr>
                <w:rFonts w:cs="Tahoma"/>
                <w:color w:val="000000"/>
                <w:sz w:val="14"/>
                <w:szCs w:val="14"/>
                <w:lang w:val="x-none"/>
              </w:rPr>
            </w:pPr>
            <w:r w:rsidRPr="00AC3B99">
              <w:rPr>
                <w:rFonts w:cs="Tahoma"/>
                <w:color w:val="000000"/>
                <w:sz w:val="14"/>
                <w:szCs w:val="14"/>
                <w:lang w:val="x-none"/>
              </w:rPr>
              <w:t>0030-2017</w:t>
            </w:r>
          </w:p>
        </w:tc>
        <w:tc>
          <w:tcPr>
            <w:cnfStyle w:val="000010000000" w:firstRow="0" w:lastRow="0" w:firstColumn="0" w:lastColumn="0" w:oddVBand="1" w:evenVBand="0" w:oddHBand="0" w:evenHBand="0" w:firstRowFirstColumn="0" w:firstRowLastColumn="0" w:lastRowFirstColumn="0" w:lastRowLastColumn="0"/>
            <w:tcW w:w="1105" w:type="dxa"/>
          </w:tcPr>
          <w:p w:rsidR="009B07B8" w:rsidRPr="00AC3B99" w:rsidRDefault="009B07B8" w:rsidP="009B07B8">
            <w:pPr>
              <w:widowControl w:val="0"/>
              <w:spacing w:after="0"/>
              <w:ind w:left="0" w:right="-1"/>
              <w:jc w:val="both"/>
              <w:rPr>
                <w:rFonts w:cs="Tahoma"/>
                <w:color w:val="000000"/>
                <w:sz w:val="16"/>
                <w:szCs w:val="16"/>
                <w:lang w:val="x-none"/>
              </w:rPr>
            </w:pPr>
            <w:r w:rsidRPr="00AC3B99">
              <w:rPr>
                <w:rFonts w:cs="Tahoma"/>
                <w:color w:val="000000"/>
                <w:sz w:val="16"/>
                <w:szCs w:val="16"/>
                <w:lang w:val="x-none"/>
              </w:rPr>
              <w:t>-1.900,00</w:t>
            </w:r>
          </w:p>
        </w:tc>
        <w:tc>
          <w:tcPr>
            <w:tcW w:w="709" w:type="dxa"/>
          </w:tcPr>
          <w:p w:rsidR="009B07B8" w:rsidRPr="00AC3B99" w:rsidRDefault="009B07B8" w:rsidP="009B07B8">
            <w:pPr>
              <w:widowControl w:val="0"/>
              <w:spacing w:after="0"/>
              <w:ind w:left="0" w:right="-1"/>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AC3B99">
              <w:rPr>
                <w:rFonts w:cs="Tahoma"/>
                <w:color w:val="000000"/>
                <w:sz w:val="16"/>
                <w:szCs w:val="16"/>
                <w:lang w:val="x-none"/>
              </w:rPr>
              <w:t>2302</w:t>
            </w:r>
          </w:p>
        </w:tc>
        <w:tc>
          <w:tcPr>
            <w:cnfStyle w:val="000010000000" w:firstRow="0" w:lastRow="0" w:firstColumn="0" w:lastColumn="0" w:oddVBand="1" w:evenVBand="0" w:oddHBand="0" w:evenHBand="0" w:firstRowFirstColumn="0" w:firstRowLastColumn="0" w:lastRowFirstColumn="0" w:lastRowLastColumn="0"/>
            <w:tcW w:w="2551" w:type="dxa"/>
          </w:tcPr>
          <w:p w:rsidR="009B07B8" w:rsidRPr="00AC3B99" w:rsidRDefault="009B07B8" w:rsidP="009B07B8">
            <w:pPr>
              <w:widowControl w:val="0"/>
              <w:spacing w:after="0"/>
              <w:ind w:left="0" w:right="-1"/>
              <w:jc w:val="both"/>
              <w:rPr>
                <w:rFonts w:cs="Tahoma"/>
                <w:color w:val="000000"/>
                <w:sz w:val="16"/>
                <w:szCs w:val="16"/>
                <w:lang w:val="x-none"/>
              </w:rPr>
            </w:pPr>
            <w:r w:rsidRPr="00AC3B99">
              <w:rPr>
                <w:rFonts w:cs="Tahoma"/>
                <w:color w:val="000000"/>
                <w:sz w:val="16"/>
                <w:szCs w:val="16"/>
                <w:lang w:val="x-none"/>
              </w:rPr>
              <w:t>SPLOŠNA PRORAČUNSKA REZERVACIJA</w:t>
            </w:r>
          </w:p>
        </w:tc>
        <w:tc>
          <w:tcPr>
            <w:tcW w:w="709" w:type="dxa"/>
          </w:tcPr>
          <w:p w:rsidR="009B07B8" w:rsidRPr="00AC3B99" w:rsidRDefault="009B07B8" w:rsidP="009B07B8">
            <w:pPr>
              <w:widowControl w:val="0"/>
              <w:spacing w:after="0"/>
              <w:ind w:left="0" w:right="-1"/>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AC3B99">
              <w:rPr>
                <w:rFonts w:cs="Tahoma"/>
                <w:color w:val="000000"/>
                <w:sz w:val="16"/>
                <w:szCs w:val="16"/>
                <w:lang w:val="x-none"/>
              </w:rPr>
              <w:t>2032</w:t>
            </w:r>
          </w:p>
        </w:tc>
        <w:tc>
          <w:tcPr>
            <w:cnfStyle w:val="000010000000" w:firstRow="0" w:lastRow="0" w:firstColumn="0" w:lastColumn="0" w:oddVBand="1" w:evenVBand="0" w:oddHBand="0" w:evenHBand="0" w:firstRowFirstColumn="0" w:firstRowLastColumn="0" w:lastRowFirstColumn="0" w:lastRowLastColumn="0"/>
            <w:tcW w:w="2835" w:type="dxa"/>
          </w:tcPr>
          <w:p w:rsidR="009B07B8" w:rsidRPr="00AC3B99" w:rsidRDefault="009B07B8" w:rsidP="009B07B8">
            <w:pPr>
              <w:widowControl w:val="0"/>
              <w:spacing w:after="0"/>
              <w:ind w:left="0" w:right="-1"/>
              <w:jc w:val="both"/>
              <w:rPr>
                <w:rFonts w:cs="Tahoma"/>
                <w:color w:val="000000"/>
                <w:sz w:val="16"/>
                <w:szCs w:val="16"/>
                <w:lang w:val="x-none"/>
              </w:rPr>
            </w:pPr>
            <w:r w:rsidRPr="00AC3B99">
              <w:rPr>
                <w:rFonts w:cs="Tahoma"/>
                <w:color w:val="000000"/>
                <w:sz w:val="16"/>
                <w:szCs w:val="16"/>
                <w:lang w:val="x-none"/>
              </w:rPr>
              <w:t>DELNO NADOMESTILO NAJEMNIN</w:t>
            </w:r>
          </w:p>
        </w:tc>
      </w:tr>
      <w:tr w:rsidR="009B07B8" w:rsidRPr="00AC3B99" w:rsidTr="00AC3B99">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020" w:type="dxa"/>
          </w:tcPr>
          <w:p w:rsidR="009B07B8" w:rsidRPr="00AC3B99" w:rsidRDefault="009B07B8" w:rsidP="009B07B8">
            <w:pPr>
              <w:widowControl w:val="0"/>
              <w:spacing w:after="0"/>
              <w:ind w:left="0" w:right="-1"/>
              <w:jc w:val="both"/>
              <w:rPr>
                <w:rFonts w:cs="Tahoma"/>
                <w:color w:val="000000"/>
                <w:sz w:val="14"/>
                <w:szCs w:val="14"/>
                <w:lang w:val="x-none"/>
              </w:rPr>
            </w:pPr>
            <w:r w:rsidRPr="00AC3B99">
              <w:rPr>
                <w:rFonts w:cs="Tahoma"/>
                <w:color w:val="000000"/>
                <w:sz w:val="14"/>
                <w:szCs w:val="14"/>
                <w:lang w:val="x-none"/>
              </w:rPr>
              <w:t>01.09.2017</w:t>
            </w:r>
          </w:p>
        </w:tc>
        <w:tc>
          <w:tcPr>
            <w:tcW w:w="960" w:type="dxa"/>
          </w:tcPr>
          <w:p w:rsidR="009B07B8" w:rsidRPr="00AC3B99" w:rsidRDefault="009B07B8" w:rsidP="009B07B8">
            <w:pPr>
              <w:widowControl w:val="0"/>
              <w:spacing w:after="0"/>
              <w:ind w:left="0" w:right="-1"/>
              <w:jc w:val="both"/>
              <w:cnfStyle w:val="000000100000" w:firstRow="0" w:lastRow="0" w:firstColumn="0" w:lastColumn="0" w:oddVBand="0" w:evenVBand="0" w:oddHBand="1" w:evenHBand="0" w:firstRowFirstColumn="0" w:firstRowLastColumn="0" w:lastRowFirstColumn="0" w:lastRowLastColumn="0"/>
              <w:rPr>
                <w:rFonts w:cs="Tahoma"/>
                <w:color w:val="000000"/>
                <w:sz w:val="14"/>
                <w:szCs w:val="14"/>
                <w:lang w:val="x-none"/>
              </w:rPr>
            </w:pPr>
            <w:r w:rsidRPr="00AC3B99">
              <w:rPr>
                <w:rFonts w:cs="Tahoma"/>
                <w:color w:val="000000"/>
                <w:sz w:val="14"/>
                <w:szCs w:val="14"/>
                <w:lang w:val="x-none"/>
              </w:rPr>
              <w:t>0032-2017</w:t>
            </w:r>
          </w:p>
        </w:tc>
        <w:tc>
          <w:tcPr>
            <w:cnfStyle w:val="000010000000" w:firstRow="0" w:lastRow="0" w:firstColumn="0" w:lastColumn="0" w:oddVBand="1" w:evenVBand="0" w:oddHBand="0" w:evenHBand="0" w:firstRowFirstColumn="0" w:firstRowLastColumn="0" w:lastRowFirstColumn="0" w:lastRowLastColumn="0"/>
            <w:tcW w:w="1105" w:type="dxa"/>
          </w:tcPr>
          <w:p w:rsidR="009B07B8" w:rsidRPr="00AC3B99" w:rsidRDefault="009B07B8" w:rsidP="009B07B8">
            <w:pPr>
              <w:widowControl w:val="0"/>
              <w:spacing w:after="0"/>
              <w:ind w:left="0" w:right="-1"/>
              <w:jc w:val="both"/>
              <w:rPr>
                <w:rFonts w:cs="Tahoma"/>
                <w:color w:val="000000"/>
                <w:sz w:val="16"/>
                <w:szCs w:val="16"/>
                <w:lang w:val="x-none"/>
              </w:rPr>
            </w:pPr>
            <w:r w:rsidRPr="00AC3B99">
              <w:rPr>
                <w:rFonts w:cs="Tahoma"/>
                <w:color w:val="000000"/>
                <w:sz w:val="16"/>
                <w:szCs w:val="16"/>
                <w:lang w:val="x-none"/>
              </w:rPr>
              <w:t>-1.786,00</w:t>
            </w:r>
          </w:p>
        </w:tc>
        <w:tc>
          <w:tcPr>
            <w:tcW w:w="709" w:type="dxa"/>
          </w:tcPr>
          <w:p w:rsidR="009B07B8" w:rsidRPr="00AC3B99" w:rsidRDefault="009B07B8" w:rsidP="009B07B8">
            <w:pPr>
              <w:widowControl w:val="0"/>
              <w:spacing w:after="0"/>
              <w:ind w:left="0" w:right="-1"/>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AC3B99">
              <w:rPr>
                <w:rFonts w:cs="Tahoma"/>
                <w:color w:val="000000"/>
                <w:sz w:val="16"/>
                <w:szCs w:val="16"/>
                <w:lang w:val="x-none"/>
              </w:rPr>
              <w:t>2302</w:t>
            </w:r>
          </w:p>
        </w:tc>
        <w:tc>
          <w:tcPr>
            <w:cnfStyle w:val="000010000000" w:firstRow="0" w:lastRow="0" w:firstColumn="0" w:lastColumn="0" w:oddVBand="1" w:evenVBand="0" w:oddHBand="0" w:evenHBand="0" w:firstRowFirstColumn="0" w:firstRowLastColumn="0" w:lastRowFirstColumn="0" w:lastRowLastColumn="0"/>
            <w:tcW w:w="2551" w:type="dxa"/>
          </w:tcPr>
          <w:p w:rsidR="009B07B8" w:rsidRPr="00AC3B99" w:rsidRDefault="009B07B8" w:rsidP="009B07B8">
            <w:pPr>
              <w:widowControl w:val="0"/>
              <w:spacing w:after="0"/>
              <w:ind w:left="0" w:right="-1"/>
              <w:jc w:val="both"/>
              <w:rPr>
                <w:rFonts w:cs="Tahoma"/>
                <w:color w:val="000000"/>
                <w:sz w:val="16"/>
                <w:szCs w:val="16"/>
                <w:lang w:val="x-none"/>
              </w:rPr>
            </w:pPr>
            <w:r w:rsidRPr="00AC3B99">
              <w:rPr>
                <w:rFonts w:cs="Tahoma"/>
                <w:color w:val="000000"/>
                <w:sz w:val="16"/>
                <w:szCs w:val="16"/>
                <w:lang w:val="x-none"/>
              </w:rPr>
              <w:t>SPLOŠNA PRORAČUNSKA REZERVACIJA</w:t>
            </w:r>
          </w:p>
        </w:tc>
        <w:tc>
          <w:tcPr>
            <w:tcW w:w="709" w:type="dxa"/>
          </w:tcPr>
          <w:p w:rsidR="009B07B8" w:rsidRPr="00AC3B99" w:rsidRDefault="009B07B8" w:rsidP="009B07B8">
            <w:pPr>
              <w:widowControl w:val="0"/>
              <w:spacing w:after="0"/>
              <w:ind w:left="0" w:right="-1"/>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AC3B99">
              <w:rPr>
                <w:rFonts w:cs="Tahoma"/>
                <w:color w:val="000000"/>
                <w:sz w:val="16"/>
                <w:szCs w:val="16"/>
                <w:lang w:val="x-none"/>
              </w:rPr>
              <w:t>1321</w:t>
            </w:r>
          </w:p>
        </w:tc>
        <w:tc>
          <w:tcPr>
            <w:cnfStyle w:val="000010000000" w:firstRow="0" w:lastRow="0" w:firstColumn="0" w:lastColumn="0" w:oddVBand="1" w:evenVBand="0" w:oddHBand="0" w:evenHBand="0" w:firstRowFirstColumn="0" w:firstRowLastColumn="0" w:lastRowFirstColumn="0" w:lastRowLastColumn="0"/>
            <w:tcW w:w="2835" w:type="dxa"/>
          </w:tcPr>
          <w:p w:rsidR="009B07B8" w:rsidRPr="00AC3B99" w:rsidRDefault="009B07B8" w:rsidP="009B07B8">
            <w:pPr>
              <w:widowControl w:val="0"/>
              <w:spacing w:after="0"/>
              <w:ind w:left="0" w:right="-1"/>
              <w:jc w:val="both"/>
              <w:rPr>
                <w:rFonts w:cs="Tahoma"/>
                <w:color w:val="000000"/>
                <w:sz w:val="16"/>
                <w:szCs w:val="16"/>
                <w:lang w:val="x-none"/>
              </w:rPr>
            </w:pPr>
            <w:r w:rsidRPr="00AC3B99">
              <w:rPr>
                <w:rFonts w:cs="Tahoma"/>
                <w:color w:val="000000"/>
                <w:sz w:val="16"/>
                <w:szCs w:val="16"/>
                <w:lang w:val="x-none"/>
              </w:rPr>
              <w:t>OBČINSKE CESTE (INVESTICIJE) (OB192-16-0005 DOGRADITEV CESTE JP65077 (SELO))</w:t>
            </w:r>
          </w:p>
        </w:tc>
      </w:tr>
      <w:tr w:rsidR="009B07B8" w:rsidRPr="00AC3B99" w:rsidTr="00AC3B99">
        <w:trPr>
          <w:trHeight w:val="195"/>
        </w:trPr>
        <w:tc>
          <w:tcPr>
            <w:cnfStyle w:val="000010000000" w:firstRow="0" w:lastRow="0" w:firstColumn="0" w:lastColumn="0" w:oddVBand="1" w:evenVBand="0" w:oddHBand="0" w:evenHBand="0" w:firstRowFirstColumn="0" w:firstRowLastColumn="0" w:lastRowFirstColumn="0" w:lastRowLastColumn="0"/>
            <w:tcW w:w="1020" w:type="dxa"/>
          </w:tcPr>
          <w:p w:rsidR="009B07B8" w:rsidRPr="00AC3B99" w:rsidRDefault="009B07B8" w:rsidP="009B07B8">
            <w:pPr>
              <w:widowControl w:val="0"/>
              <w:spacing w:after="0"/>
              <w:ind w:left="0" w:right="-1"/>
              <w:jc w:val="both"/>
              <w:rPr>
                <w:rFonts w:cs="Tahoma"/>
                <w:color w:val="000000"/>
                <w:sz w:val="14"/>
                <w:szCs w:val="14"/>
                <w:lang w:val="x-none"/>
              </w:rPr>
            </w:pPr>
            <w:r w:rsidRPr="00AC3B99">
              <w:rPr>
                <w:rFonts w:cs="Tahoma"/>
                <w:color w:val="000000"/>
                <w:sz w:val="14"/>
                <w:szCs w:val="14"/>
                <w:lang w:val="x-none"/>
              </w:rPr>
              <w:t>20.10.2017</w:t>
            </w:r>
          </w:p>
        </w:tc>
        <w:tc>
          <w:tcPr>
            <w:tcW w:w="960" w:type="dxa"/>
          </w:tcPr>
          <w:p w:rsidR="009B07B8" w:rsidRPr="00AC3B99" w:rsidRDefault="009B07B8" w:rsidP="009B07B8">
            <w:pPr>
              <w:widowControl w:val="0"/>
              <w:spacing w:after="0"/>
              <w:ind w:left="0" w:right="-1"/>
              <w:jc w:val="both"/>
              <w:cnfStyle w:val="000000000000" w:firstRow="0" w:lastRow="0" w:firstColumn="0" w:lastColumn="0" w:oddVBand="0" w:evenVBand="0" w:oddHBand="0" w:evenHBand="0" w:firstRowFirstColumn="0" w:firstRowLastColumn="0" w:lastRowFirstColumn="0" w:lastRowLastColumn="0"/>
              <w:rPr>
                <w:rFonts w:cs="Tahoma"/>
                <w:color w:val="000000"/>
                <w:sz w:val="14"/>
                <w:szCs w:val="14"/>
                <w:lang w:val="x-none"/>
              </w:rPr>
            </w:pPr>
            <w:r w:rsidRPr="00AC3B99">
              <w:rPr>
                <w:rFonts w:cs="Tahoma"/>
                <w:color w:val="000000"/>
                <w:sz w:val="14"/>
                <w:szCs w:val="14"/>
                <w:lang w:val="x-none"/>
              </w:rPr>
              <w:t>0041-2017</w:t>
            </w:r>
          </w:p>
        </w:tc>
        <w:tc>
          <w:tcPr>
            <w:cnfStyle w:val="000010000000" w:firstRow="0" w:lastRow="0" w:firstColumn="0" w:lastColumn="0" w:oddVBand="1" w:evenVBand="0" w:oddHBand="0" w:evenHBand="0" w:firstRowFirstColumn="0" w:firstRowLastColumn="0" w:lastRowFirstColumn="0" w:lastRowLastColumn="0"/>
            <w:tcW w:w="1105" w:type="dxa"/>
          </w:tcPr>
          <w:p w:rsidR="009B07B8" w:rsidRPr="00AC3B99" w:rsidRDefault="009B07B8" w:rsidP="009B07B8">
            <w:pPr>
              <w:widowControl w:val="0"/>
              <w:spacing w:after="0"/>
              <w:ind w:left="0" w:right="-1"/>
              <w:jc w:val="both"/>
              <w:rPr>
                <w:rFonts w:cs="Tahoma"/>
                <w:color w:val="000000"/>
                <w:sz w:val="16"/>
                <w:szCs w:val="16"/>
                <w:lang w:val="x-none"/>
              </w:rPr>
            </w:pPr>
            <w:r w:rsidRPr="00AC3B99">
              <w:rPr>
                <w:rFonts w:cs="Tahoma"/>
                <w:color w:val="000000"/>
                <w:sz w:val="16"/>
                <w:szCs w:val="16"/>
                <w:lang w:val="x-none"/>
              </w:rPr>
              <w:t>-1.500,00</w:t>
            </w:r>
          </w:p>
        </w:tc>
        <w:tc>
          <w:tcPr>
            <w:tcW w:w="709" w:type="dxa"/>
          </w:tcPr>
          <w:p w:rsidR="009B07B8" w:rsidRPr="00AC3B99" w:rsidRDefault="009B07B8" w:rsidP="009B07B8">
            <w:pPr>
              <w:widowControl w:val="0"/>
              <w:spacing w:after="0"/>
              <w:ind w:left="0" w:right="-1"/>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AC3B99">
              <w:rPr>
                <w:rFonts w:cs="Tahoma"/>
                <w:color w:val="000000"/>
                <w:sz w:val="16"/>
                <w:szCs w:val="16"/>
                <w:lang w:val="x-none"/>
              </w:rPr>
              <w:t>2302</w:t>
            </w:r>
          </w:p>
        </w:tc>
        <w:tc>
          <w:tcPr>
            <w:cnfStyle w:val="000010000000" w:firstRow="0" w:lastRow="0" w:firstColumn="0" w:lastColumn="0" w:oddVBand="1" w:evenVBand="0" w:oddHBand="0" w:evenHBand="0" w:firstRowFirstColumn="0" w:firstRowLastColumn="0" w:lastRowFirstColumn="0" w:lastRowLastColumn="0"/>
            <w:tcW w:w="2551" w:type="dxa"/>
          </w:tcPr>
          <w:p w:rsidR="009B07B8" w:rsidRPr="00AC3B99" w:rsidRDefault="009B07B8" w:rsidP="009B07B8">
            <w:pPr>
              <w:widowControl w:val="0"/>
              <w:spacing w:after="0"/>
              <w:ind w:left="0" w:right="-1"/>
              <w:jc w:val="both"/>
              <w:rPr>
                <w:rFonts w:cs="Tahoma"/>
                <w:color w:val="000000"/>
                <w:sz w:val="16"/>
                <w:szCs w:val="16"/>
                <w:lang w:val="x-none"/>
              </w:rPr>
            </w:pPr>
            <w:r w:rsidRPr="00AC3B99">
              <w:rPr>
                <w:rFonts w:cs="Tahoma"/>
                <w:color w:val="000000"/>
                <w:sz w:val="16"/>
                <w:szCs w:val="16"/>
                <w:lang w:val="x-none"/>
              </w:rPr>
              <w:t>SPLOŠNA PRORAČUNSKA REZERVACIJA</w:t>
            </w:r>
          </w:p>
        </w:tc>
        <w:tc>
          <w:tcPr>
            <w:tcW w:w="709" w:type="dxa"/>
          </w:tcPr>
          <w:p w:rsidR="009B07B8" w:rsidRPr="00AC3B99" w:rsidRDefault="009B07B8" w:rsidP="009B07B8">
            <w:pPr>
              <w:widowControl w:val="0"/>
              <w:spacing w:after="0"/>
              <w:ind w:left="0" w:right="-1"/>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AC3B99">
              <w:rPr>
                <w:rFonts w:cs="Tahoma"/>
                <w:color w:val="000000"/>
                <w:sz w:val="16"/>
                <w:szCs w:val="16"/>
                <w:lang w:val="x-none"/>
              </w:rPr>
              <w:t>1721</w:t>
            </w:r>
          </w:p>
        </w:tc>
        <w:tc>
          <w:tcPr>
            <w:cnfStyle w:val="000010000000" w:firstRow="0" w:lastRow="0" w:firstColumn="0" w:lastColumn="0" w:oddVBand="1" w:evenVBand="0" w:oddHBand="0" w:evenHBand="0" w:firstRowFirstColumn="0" w:firstRowLastColumn="0" w:lastRowFirstColumn="0" w:lastRowLastColumn="0"/>
            <w:tcW w:w="2835" w:type="dxa"/>
          </w:tcPr>
          <w:p w:rsidR="009B07B8" w:rsidRPr="00AC3B99" w:rsidRDefault="009B07B8" w:rsidP="009B07B8">
            <w:pPr>
              <w:widowControl w:val="0"/>
              <w:spacing w:after="0"/>
              <w:ind w:left="0" w:right="-1"/>
              <w:jc w:val="both"/>
              <w:rPr>
                <w:rFonts w:cs="Tahoma"/>
                <w:color w:val="000000"/>
                <w:sz w:val="16"/>
                <w:szCs w:val="16"/>
                <w:lang w:val="x-none"/>
              </w:rPr>
            </w:pPr>
            <w:r w:rsidRPr="00AC3B99">
              <w:rPr>
                <w:rFonts w:cs="Tahoma"/>
                <w:color w:val="000000"/>
                <w:sz w:val="16"/>
                <w:szCs w:val="16"/>
                <w:lang w:val="x-none"/>
              </w:rPr>
              <w:t>ZDRAVSTVENI UKREPI NA PRIMARNI RAVNI</w:t>
            </w:r>
          </w:p>
        </w:tc>
      </w:tr>
      <w:tr w:rsidR="009B07B8" w:rsidRPr="00AC3B99" w:rsidTr="00AC3B99">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020" w:type="dxa"/>
          </w:tcPr>
          <w:p w:rsidR="009B07B8" w:rsidRPr="00AC3B99" w:rsidRDefault="009B07B8" w:rsidP="009B07B8">
            <w:pPr>
              <w:widowControl w:val="0"/>
              <w:spacing w:after="0"/>
              <w:ind w:left="0" w:right="-1"/>
              <w:jc w:val="both"/>
              <w:rPr>
                <w:rFonts w:cs="Tahoma"/>
                <w:color w:val="000000"/>
                <w:sz w:val="14"/>
                <w:szCs w:val="14"/>
                <w:lang w:val="x-none"/>
              </w:rPr>
            </w:pPr>
            <w:r w:rsidRPr="00AC3B99">
              <w:rPr>
                <w:rFonts w:cs="Tahoma"/>
                <w:color w:val="000000"/>
                <w:sz w:val="14"/>
                <w:szCs w:val="14"/>
                <w:lang w:val="x-none"/>
              </w:rPr>
              <w:t>20.10.2017</w:t>
            </w:r>
          </w:p>
        </w:tc>
        <w:tc>
          <w:tcPr>
            <w:tcW w:w="960" w:type="dxa"/>
          </w:tcPr>
          <w:p w:rsidR="009B07B8" w:rsidRPr="00AC3B99" w:rsidRDefault="009B07B8" w:rsidP="009B07B8">
            <w:pPr>
              <w:widowControl w:val="0"/>
              <w:spacing w:after="0"/>
              <w:ind w:left="0" w:right="-1"/>
              <w:jc w:val="both"/>
              <w:cnfStyle w:val="000000100000" w:firstRow="0" w:lastRow="0" w:firstColumn="0" w:lastColumn="0" w:oddVBand="0" w:evenVBand="0" w:oddHBand="1" w:evenHBand="0" w:firstRowFirstColumn="0" w:firstRowLastColumn="0" w:lastRowFirstColumn="0" w:lastRowLastColumn="0"/>
              <w:rPr>
                <w:rFonts w:cs="Tahoma"/>
                <w:color w:val="000000"/>
                <w:sz w:val="14"/>
                <w:szCs w:val="14"/>
                <w:lang w:val="x-none"/>
              </w:rPr>
            </w:pPr>
            <w:r w:rsidRPr="00AC3B99">
              <w:rPr>
                <w:rFonts w:cs="Tahoma"/>
                <w:color w:val="000000"/>
                <w:sz w:val="14"/>
                <w:szCs w:val="14"/>
                <w:lang w:val="x-none"/>
              </w:rPr>
              <w:t>0041-2017</w:t>
            </w:r>
          </w:p>
        </w:tc>
        <w:tc>
          <w:tcPr>
            <w:cnfStyle w:val="000010000000" w:firstRow="0" w:lastRow="0" w:firstColumn="0" w:lastColumn="0" w:oddVBand="1" w:evenVBand="0" w:oddHBand="0" w:evenHBand="0" w:firstRowFirstColumn="0" w:firstRowLastColumn="0" w:lastRowFirstColumn="0" w:lastRowLastColumn="0"/>
            <w:tcW w:w="1105" w:type="dxa"/>
          </w:tcPr>
          <w:p w:rsidR="009B07B8" w:rsidRPr="00AC3B99" w:rsidRDefault="009B07B8" w:rsidP="009B07B8">
            <w:pPr>
              <w:widowControl w:val="0"/>
              <w:spacing w:after="0"/>
              <w:ind w:left="0" w:right="-1"/>
              <w:jc w:val="both"/>
              <w:rPr>
                <w:rFonts w:cs="Tahoma"/>
                <w:color w:val="000000"/>
                <w:sz w:val="16"/>
                <w:szCs w:val="16"/>
                <w:lang w:val="x-none"/>
              </w:rPr>
            </w:pPr>
            <w:r w:rsidRPr="00AC3B99">
              <w:rPr>
                <w:rFonts w:cs="Tahoma"/>
                <w:color w:val="000000"/>
                <w:sz w:val="16"/>
                <w:szCs w:val="16"/>
                <w:lang w:val="x-none"/>
              </w:rPr>
              <w:t>-5.050,00</w:t>
            </w:r>
          </w:p>
        </w:tc>
        <w:tc>
          <w:tcPr>
            <w:tcW w:w="709" w:type="dxa"/>
          </w:tcPr>
          <w:p w:rsidR="009B07B8" w:rsidRPr="00AC3B99" w:rsidRDefault="009B07B8" w:rsidP="009B07B8">
            <w:pPr>
              <w:widowControl w:val="0"/>
              <w:spacing w:after="0"/>
              <w:ind w:left="0" w:right="-1"/>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AC3B99">
              <w:rPr>
                <w:rFonts w:cs="Tahoma"/>
                <w:color w:val="000000"/>
                <w:sz w:val="16"/>
                <w:szCs w:val="16"/>
                <w:lang w:val="x-none"/>
              </w:rPr>
              <w:t>2302</w:t>
            </w:r>
          </w:p>
        </w:tc>
        <w:tc>
          <w:tcPr>
            <w:cnfStyle w:val="000010000000" w:firstRow="0" w:lastRow="0" w:firstColumn="0" w:lastColumn="0" w:oddVBand="1" w:evenVBand="0" w:oddHBand="0" w:evenHBand="0" w:firstRowFirstColumn="0" w:firstRowLastColumn="0" w:lastRowFirstColumn="0" w:lastRowLastColumn="0"/>
            <w:tcW w:w="2551" w:type="dxa"/>
          </w:tcPr>
          <w:p w:rsidR="009B07B8" w:rsidRPr="00AC3B99" w:rsidRDefault="009B07B8" w:rsidP="009B07B8">
            <w:pPr>
              <w:widowControl w:val="0"/>
              <w:spacing w:after="0"/>
              <w:ind w:left="0" w:right="-1"/>
              <w:jc w:val="both"/>
              <w:rPr>
                <w:rFonts w:cs="Tahoma"/>
                <w:color w:val="000000"/>
                <w:sz w:val="16"/>
                <w:szCs w:val="16"/>
                <w:lang w:val="x-none"/>
              </w:rPr>
            </w:pPr>
            <w:r w:rsidRPr="00AC3B99">
              <w:rPr>
                <w:rFonts w:cs="Tahoma"/>
                <w:color w:val="000000"/>
                <w:sz w:val="16"/>
                <w:szCs w:val="16"/>
                <w:lang w:val="x-none"/>
              </w:rPr>
              <w:t>SPLOŠNA PRORAČUNSKA REZERVACIJA</w:t>
            </w:r>
          </w:p>
        </w:tc>
        <w:tc>
          <w:tcPr>
            <w:tcW w:w="709" w:type="dxa"/>
          </w:tcPr>
          <w:p w:rsidR="009B07B8" w:rsidRPr="00AC3B99" w:rsidRDefault="009B07B8" w:rsidP="009B07B8">
            <w:pPr>
              <w:widowControl w:val="0"/>
              <w:spacing w:after="0"/>
              <w:ind w:left="0" w:right="-1"/>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AC3B99">
              <w:rPr>
                <w:rFonts w:cs="Tahoma"/>
                <w:color w:val="000000"/>
                <w:sz w:val="16"/>
                <w:szCs w:val="16"/>
                <w:lang w:val="x-none"/>
              </w:rPr>
              <w:t>2001</w:t>
            </w:r>
          </w:p>
        </w:tc>
        <w:tc>
          <w:tcPr>
            <w:cnfStyle w:val="000010000000" w:firstRow="0" w:lastRow="0" w:firstColumn="0" w:lastColumn="0" w:oddVBand="1" w:evenVBand="0" w:oddHBand="0" w:evenHBand="0" w:firstRowFirstColumn="0" w:firstRowLastColumn="0" w:lastRowFirstColumn="0" w:lastRowLastColumn="0"/>
            <w:tcW w:w="2835" w:type="dxa"/>
          </w:tcPr>
          <w:p w:rsidR="009B07B8" w:rsidRPr="00AC3B99" w:rsidRDefault="009B07B8" w:rsidP="009B07B8">
            <w:pPr>
              <w:widowControl w:val="0"/>
              <w:spacing w:after="0"/>
              <w:ind w:left="0" w:right="-1"/>
              <w:jc w:val="both"/>
              <w:rPr>
                <w:rFonts w:cs="Tahoma"/>
                <w:color w:val="000000"/>
                <w:sz w:val="16"/>
                <w:szCs w:val="16"/>
                <w:lang w:val="x-none"/>
              </w:rPr>
            </w:pPr>
            <w:r w:rsidRPr="00AC3B99">
              <w:rPr>
                <w:rFonts w:cs="Tahoma"/>
                <w:color w:val="000000"/>
                <w:sz w:val="16"/>
                <w:szCs w:val="16"/>
                <w:lang w:val="x-none"/>
              </w:rPr>
              <w:t>DODATEK ZA NOVOROJENCE</w:t>
            </w:r>
          </w:p>
        </w:tc>
      </w:tr>
      <w:tr w:rsidR="009B07B8" w:rsidRPr="00AC3B99" w:rsidTr="00AC3B99">
        <w:trPr>
          <w:trHeight w:val="195"/>
        </w:trPr>
        <w:tc>
          <w:tcPr>
            <w:cnfStyle w:val="000010000000" w:firstRow="0" w:lastRow="0" w:firstColumn="0" w:lastColumn="0" w:oddVBand="1" w:evenVBand="0" w:oddHBand="0" w:evenHBand="0" w:firstRowFirstColumn="0" w:firstRowLastColumn="0" w:lastRowFirstColumn="0" w:lastRowLastColumn="0"/>
            <w:tcW w:w="1020" w:type="dxa"/>
          </w:tcPr>
          <w:p w:rsidR="009B07B8" w:rsidRPr="00AC3B99" w:rsidRDefault="009B07B8" w:rsidP="009B07B8">
            <w:pPr>
              <w:widowControl w:val="0"/>
              <w:spacing w:after="0"/>
              <w:ind w:left="0" w:right="-1"/>
              <w:jc w:val="both"/>
              <w:rPr>
                <w:rFonts w:cs="Tahoma"/>
                <w:color w:val="000000"/>
                <w:sz w:val="14"/>
                <w:szCs w:val="14"/>
                <w:lang w:val="x-none"/>
              </w:rPr>
            </w:pPr>
            <w:r w:rsidRPr="00AC3B99">
              <w:rPr>
                <w:rFonts w:cs="Tahoma"/>
                <w:color w:val="000000"/>
                <w:sz w:val="14"/>
                <w:szCs w:val="14"/>
                <w:lang w:val="x-none"/>
              </w:rPr>
              <w:t>22.11.2017</w:t>
            </w:r>
          </w:p>
        </w:tc>
        <w:tc>
          <w:tcPr>
            <w:tcW w:w="960" w:type="dxa"/>
          </w:tcPr>
          <w:p w:rsidR="009B07B8" w:rsidRPr="00AC3B99" w:rsidRDefault="009B07B8" w:rsidP="009B07B8">
            <w:pPr>
              <w:widowControl w:val="0"/>
              <w:spacing w:after="0"/>
              <w:ind w:left="0" w:right="-1"/>
              <w:jc w:val="both"/>
              <w:cnfStyle w:val="000000000000" w:firstRow="0" w:lastRow="0" w:firstColumn="0" w:lastColumn="0" w:oddVBand="0" w:evenVBand="0" w:oddHBand="0" w:evenHBand="0" w:firstRowFirstColumn="0" w:firstRowLastColumn="0" w:lastRowFirstColumn="0" w:lastRowLastColumn="0"/>
              <w:rPr>
                <w:rFonts w:cs="Tahoma"/>
                <w:color w:val="000000"/>
                <w:sz w:val="14"/>
                <w:szCs w:val="14"/>
                <w:lang w:val="x-none"/>
              </w:rPr>
            </w:pPr>
            <w:r w:rsidRPr="00AC3B99">
              <w:rPr>
                <w:rFonts w:cs="Tahoma"/>
                <w:color w:val="000000"/>
                <w:sz w:val="14"/>
                <w:szCs w:val="14"/>
                <w:lang w:val="x-none"/>
              </w:rPr>
              <w:t>0048-2017</w:t>
            </w:r>
          </w:p>
        </w:tc>
        <w:tc>
          <w:tcPr>
            <w:cnfStyle w:val="000010000000" w:firstRow="0" w:lastRow="0" w:firstColumn="0" w:lastColumn="0" w:oddVBand="1" w:evenVBand="0" w:oddHBand="0" w:evenHBand="0" w:firstRowFirstColumn="0" w:firstRowLastColumn="0" w:lastRowFirstColumn="0" w:lastRowLastColumn="0"/>
            <w:tcW w:w="1105" w:type="dxa"/>
          </w:tcPr>
          <w:p w:rsidR="009B07B8" w:rsidRPr="00AC3B99" w:rsidRDefault="009B07B8" w:rsidP="009B07B8">
            <w:pPr>
              <w:widowControl w:val="0"/>
              <w:spacing w:after="0"/>
              <w:ind w:left="0" w:right="-1"/>
              <w:jc w:val="both"/>
              <w:rPr>
                <w:rFonts w:cs="Tahoma"/>
                <w:color w:val="000000"/>
                <w:sz w:val="16"/>
                <w:szCs w:val="16"/>
                <w:lang w:val="x-none"/>
              </w:rPr>
            </w:pPr>
            <w:r w:rsidRPr="00AC3B99">
              <w:rPr>
                <w:rFonts w:cs="Tahoma"/>
                <w:color w:val="000000"/>
                <w:sz w:val="16"/>
                <w:szCs w:val="16"/>
                <w:lang w:val="x-none"/>
              </w:rPr>
              <w:t>-2.794,00</w:t>
            </w:r>
          </w:p>
        </w:tc>
        <w:tc>
          <w:tcPr>
            <w:tcW w:w="709" w:type="dxa"/>
          </w:tcPr>
          <w:p w:rsidR="009B07B8" w:rsidRPr="00AC3B99" w:rsidRDefault="009B07B8" w:rsidP="009B07B8">
            <w:pPr>
              <w:widowControl w:val="0"/>
              <w:spacing w:after="0"/>
              <w:ind w:left="0" w:right="-1"/>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AC3B99">
              <w:rPr>
                <w:rFonts w:cs="Tahoma"/>
                <w:color w:val="000000"/>
                <w:sz w:val="16"/>
                <w:szCs w:val="16"/>
                <w:lang w:val="x-none"/>
              </w:rPr>
              <w:t>2302</w:t>
            </w:r>
          </w:p>
        </w:tc>
        <w:tc>
          <w:tcPr>
            <w:cnfStyle w:val="000010000000" w:firstRow="0" w:lastRow="0" w:firstColumn="0" w:lastColumn="0" w:oddVBand="1" w:evenVBand="0" w:oddHBand="0" w:evenHBand="0" w:firstRowFirstColumn="0" w:firstRowLastColumn="0" w:lastRowFirstColumn="0" w:lastRowLastColumn="0"/>
            <w:tcW w:w="2551" w:type="dxa"/>
          </w:tcPr>
          <w:p w:rsidR="009B07B8" w:rsidRPr="00AC3B99" w:rsidRDefault="009B07B8" w:rsidP="009B07B8">
            <w:pPr>
              <w:widowControl w:val="0"/>
              <w:spacing w:after="0"/>
              <w:ind w:left="0" w:right="-1"/>
              <w:jc w:val="both"/>
              <w:rPr>
                <w:rFonts w:cs="Tahoma"/>
                <w:color w:val="000000"/>
                <w:sz w:val="16"/>
                <w:szCs w:val="16"/>
                <w:lang w:val="x-none"/>
              </w:rPr>
            </w:pPr>
            <w:r w:rsidRPr="00AC3B99">
              <w:rPr>
                <w:rFonts w:cs="Tahoma"/>
                <w:color w:val="000000"/>
                <w:sz w:val="16"/>
                <w:szCs w:val="16"/>
                <w:lang w:val="x-none"/>
              </w:rPr>
              <w:t>SPLOŠNA PRORAČUNSKA REZERVACIJA</w:t>
            </w:r>
          </w:p>
        </w:tc>
        <w:tc>
          <w:tcPr>
            <w:tcW w:w="709" w:type="dxa"/>
          </w:tcPr>
          <w:p w:rsidR="009B07B8" w:rsidRPr="00AC3B99" w:rsidRDefault="009B07B8" w:rsidP="009B07B8">
            <w:pPr>
              <w:widowControl w:val="0"/>
              <w:spacing w:after="0"/>
              <w:ind w:left="0" w:right="-1"/>
              <w:jc w:val="both"/>
              <w:cnfStyle w:val="000000000000" w:firstRow="0" w:lastRow="0" w:firstColumn="0" w:lastColumn="0" w:oddVBand="0" w:evenVBand="0" w:oddHBand="0" w:evenHBand="0" w:firstRowFirstColumn="0" w:firstRowLastColumn="0" w:lastRowFirstColumn="0" w:lastRowLastColumn="0"/>
              <w:rPr>
                <w:rFonts w:cs="Tahoma"/>
                <w:color w:val="000000"/>
                <w:sz w:val="16"/>
                <w:szCs w:val="16"/>
                <w:lang w:val="x-none"/>
              </w:rPr>
            </w:pPr>
            <w:r w:rsidRPr="00AC3B99">
              <w:rPr>
                <w:rFonts w:cs="Tahoma"/>
                <w:color w:val="000000"/>
                <w:sz w:val="16"/>
                <w:szCs w:val="16"/>
                <w:lang w:val="x-none"/>
              </w:rPr>
              <w:t>2021</w:t>
            </w:r>
          </w:p>
        </w:tc>
        <w:tc>
          <w:tcPr>
            <w:cnfStyle w:val="000010000000" w:firstRow="0" w:lastRow="0" w:firstColumn="0" w:lastColumn="0" w:oddVBand="1" w:evenVBand="0" w:oddHBand="0" w:evenHBand="0" w:firstRowFirstColumn="0" w:firstRowLastColumn="0" w:lastRowFirstColumn="0" w:lastRowLastColumn="0"/>
            <w:tcW w:w="2835" w:type="dxa"/>
          </w:tcPr>
          <w:p w:rsidR="009B07B8" w:rsidRPr="00AC3B99" w:rsidRDefault="009B07B8" w:rsidP="009B07B8">
            <w:pPr>
              <w:widowControl w:val="0"/>
              <w:spacing w:after="0"/>
              <w:ind w:left="0" w:right="-1"/>
              <w:jc w:val="both"/>
              <w:rPr>
                <w:rFonts w:cs="Tahoma"/>
                <w:color w:val="000000"/>
                <w:sz w:val="16"/>
                <w:szCs w:val="16"/>
                <w:lang w:val="x-none"/>
              </w:rPr>
            </w:pPr>
            <w:r w:rsidRPr="00AC3B99">
              <w:rPr>
                <w:rFonts w:cs="Tahoma"/>
                <w:color w:val="000000"/>
                <w:sz w:val="16"/>
                <w:szCs w:val="16"/>
                <w:lang w:val="x-none"/>
              </w:rPr>
              <w:t>POMOČ NA DOMU</w:t>
            </w:r>
          </w:p>
        </w:tc>
      </w:tr>
      <w:tr w:rsidR="009B07B8" w:rsidRPr="00AC3B99" w:rsidTr="00AC3B99">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020" w:type="dxa"/>
          </w:tcPr>
          <w:p w:rsidR="009B07B8" w:rsidRPr="00AC3B99" w:rsidRDefault="009B07B8" w:rsidP="009B07B8">
            <w:pPr>
              <w:widowControl w:val="0"/>
              <w:spacing w:after="0"/>
              <w:ind w:left="0" w:right="-1"/>
              <w:jc w:val="both"/>
              <w:rPr>
                <w:rFonts w:cs="Tahoma"/>
                <w:color w:val="000000"/>
                <w:sz w:val="14"/>
                <w:szCs w:val="14"/>
                <w:lang w:val="x-none"/>
              </w:rPr>
            </w:pPr>
            <w:r w:rsidRPr="00AC3B99">
              <w:rPr>
                <w:rFonts w:cs="Tahoma"/>
                <w:color w:val="000000"/>
                <w:sz w:val="14"/>
                <w:szCs w:val="14"/>
                <w:lang w:val="x-none"/>
              </w:rPr>
              <w:t>31.12.2017</w:t>
            </w:r>
          </w:p>
        </w:tc>
        <w:tc>
          <w:tcPr>
            <w:tcW w:w="960" w:type="dxa"/>
          </w:tcPr>
          <w:p w:rsidR="009B07B8" w:rsidRPr="00AC3B99" w:rsidRDefault="009B07B8" w:rsidP="009B07B8">
            <w:pPr>
              <w:widowControl w:val="0"/>
              <w:spacing w:after="0"/>
              <w:ind w:left="0" w:right="-1"/>
              <w:jc w:val="both"/>
              <w:cnfStyle w:val="000000100000" w:firstRow="0" w:lastRow="0" w:firstColumn="0" w:lastColumn="0" w:oddVBand="0" w:evenVBand="0" w:oddHBand="1" w:evenHBand="0" w:firstRowFirstColumn="0" w:firstRowLastColumn="0" w:lastRowFirstColumn="0" w:lastRowLastColumn="0"/>
              <w:rPr>
                <w:rFonts w:cs="Tahoma"/>
                <w:color w:val="000000"/>
                <w:sz w:val="14"/>
                <w:szCs w:val="14"/>
                <w:lang w:val="x-none"/>
              </w:rPr>
            </w:pPr>
            <w:r w:rsidRPr="00AC3B99">
              <w:rPr>
                <w:rFonts w:cs="Tahoma"/>
                <w:color w:val="000000"/>
                <w:sz w:val="14"/>
                <w:szCs w:val="14"/>
                <w:lang w:val="x-none"/>
              </w:rPr>
              <w:t>0054-2017</w:t>
            </w:r>
          </w:p>
        </w:tc>
        <w:tc>
          <w:tcPr>
            <w:cnfStyle w:val="000010000000" w:firstRow="0" w:lastRow="0" w:firstColumn="0" w:lastColumn="0" w:oddVBand="1" w:evenVBand="0" w:oddHBand="0" w:evenHBand="0" w:firstRowFirstColumn="0" w:firstRowLastColumn="0" w:lastRowFirstColumn="0" w:lastRowLastColumn="0"/>
            <w:tcW w:w="1105" w:type="dxa"/>
          </w:tcPr>
          <w:p w:rsidR="009B07B8" w:rsidRPr="00AC3B99" w:rsidRDefault="009B07B8" w:rsidP="009B07B8">
            <w:pPr>
              <w:widowControl w:val="0"/>
              <w:spacing w:after="0"/>
              <w:ind w:left="0" w:right="-1"/>
              <w:jc w:val="both"/>
              <w:rPr>
                <w:rFonts w:cs="Tahoma"/>
                <w:color w:val="000000"/>
                <w:sz w:val="16"/>
                <w:szCs w:val="16"/>
                <w:lang w:val="x-none"/>
              </w:rPr>
            </w:pPr>
            <w:r w:rsidRPr="00AC3B99">
              <w:rPr>
                <w:rFonts w:cs="Tahoma"/>
                <w:color w:val="000000"/>
                <w:sz w:val="16"/>
                <w:szCs w:val="16"/>
                <w:lang w:val="x-none"/>
              </w:rPr>
              <w:t>-330,00</w:t>
            </w:r>
          </w:p>
        </w:tc>
        <w:tc>
          <w:tcPr>
            <w:tcW w:w="709" w:type="dxa"/>
          </w:tcPr>
          <w:p w:rsidR="009B07B8" w:rsidRPr="00AC3B99" w:rsidRDefault="009B07B8" w:rsidP="009B07B8">
            <w:pPr>
              <w:widowControl w:val="0"/>
              <w:spacing w:after="0"/>
              <w:ind w:left="0" w:right="-1"/>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AC3B99">
              <w:rPr>
                <w:rFonts w:cs="Tahoma"/>
                <w:color w:val="000000"/>
                <w:sz w:val="16"/>
                <w:szCs w:val="16"/>
                <w:lang w:val="x-none"/>
              </w:rPr>
              <w:t>2302</w:t>
            </w:r>
          </w:p>
        </w:tc>
        <w:tc>
          <w:tcPr>
            <w:cnfStyle w:val="000010000000" w:firstRow="0" w:lastRow="0" w:firstColumn="0" w:lastColumn="0" w:oddVBand="1" w:evenVBand="0" w:oddHBand="0" w:evenHBand="0" w:firstRowFirstColumn="0" w:firstRowLastColumn="0" w:lastRowFirstColumn="0" w:lastRowLastColumn="0"/>
            <w:tcW w:w="2551" w:type="dxa"/>
          </w:tcPr>
          <w:p w:rsidR="009B07B8" w:rsidRPr="00AC3B99" w:rsidRDefault="009B07B8" w:rsidP="009B07B8">
            <w:pPr>
              <w:widowControl w:val="0"/>
              <w:spacing w:after="0"/>
              <w:ind w:left="0" w:right="-1"/>
              <w:jc w:val="both"/>
              <w:rPr>
                <w:rFonts w:cs="Tahoma"/>
                <w:color w:val="000000"/>
                <w:sz w:val="16"/>
                <w:szCs w:val="16"/>
                <w:lang w:val="x-none"/>
              </w:rPr>
            </w:pPr>
            <w:r w:rsidRPr="00AC3B99">
              <w:rPr>
                <w:rFonts w:cs="Tahoma"/>
                <w:color w:val="000000"/>
                <w:sz w:val="16"/>
                <w:szCs w:val="16"/>
                <w:lang w:val="x-none"/>
              </w:rPr>
              <w:t>SPLOŠNA PRORAČUNSKA REZERVACIJA</w:t>
            </w:r>
          </w:p>
        </w:tc>
        <w:tc>
          <w:tcPr>
            <w:tcW w:w="709" w:type="dxa"/>
          </w:tcPr>
          <w:p w:rsidR="009B07B8" w:rsidRPr="00AC3B99" w:rsidRDefault="009B07B8" w:rsidP="009B07B8">
            <w:pPr>
              <w:widowControl w:val="0"/>
              <w:spacing w:after="0"/>
              <w:ind w:left="0" w:right="-1"/>
              <w:jc w:val="both"/>
              <w:cnfStyle w:val="000000100000" w:firstRow="0" w:lastRow="0" w:firstColumn="0" w:lastColumn="0" w:oddVBand="0" w:evenVBand="0" w:oddHBand="1" w:evenHBand="0" w:firstRowFirstColumn="0" w:firstRowLastColumn="0" w:lastRowFirstColumn="0" w:lastRowLastColumn="0"/>
              <w:rPr>
                <w:rFonts w:cs="Tahoma"/>
                <w:color w:val="000000"/>
                <w:sz w:val="16"/>
                <w:szCs w:val="16"/>
                <w:lang w:val="x-none"/>
              </w:rPr>
            </w:pPr>
            <w:r w:rsidRPr="00AC3B99">
              <w:rPr>
                <w:rFonts w:cs="Tahoma"/>
                <w:color w:val="000000"/>
                <w:sz w:val="16"/>
                <w:szCs w:val="16"/>
                <w:lang w:val="x-none"/>
              </w:rPr>
              <w:t>2001</w:t>
            </w:r>
          </w:p>
        </w:tc>
        <w:tc>
          <w:tcPr>
            <w:cnfStyle w:val="000010000000" w:firstRow="0" w:lastRow="0" w:firstColumn="0" w:lastColumn="0" w:oddVBand="1" w:evenVBand="0" w:oddHBand="0" w:evenHBand="0" w:firstRowFirstColumn="0" w:firstRowLastColumn="0" w:lastRowFirstColumn="0" w:lastRowLastColumn="0"/>
            <w:tcW w:w="2835" w:type="dxa"/>
          </w:tcPr>
          <w:p w:rsidR="009B07B8" w:rsidRPr="00AC3B99" w:rsidRDefault="009B07B8" w:rsidP="009B07B8">
            <w:pPr>
              <w:widowControl w:val="0"/>
              <w:spacing w:after="0"/>
              <w:ind w:left="0" w:right="-1"/>
              <w:jc w:val="both"/>
              <w:rPr>
                <w:rFonts w:cs="Tahoma"/>
                <w:color w:val="000000"/>
                <w:sz w:val="16"/>
                <w:szCs w:val="16"/>
                <w:lang w:val="x-none"/>
              </w:rPr>
            </w:pPr>
            <w:r w:rsidRPr="00AC3B99">
              <w:rPr>
                <w:rFonts w:cs="Tahoma"/>
                <w:color w:val="000000"/>
                <w:sz w:val="16"/>
                <w:szCs w:val="16"/>
                <w:lang w:val="x-none"/>
              </w:rPr>
              <w:t>DODATEK ZA NOVOROJENCE</w:t>
            </w:r>
          </w:p>
        </w:tc>
      </w:tr>
      <w:tr w:rsidR="009B07B8" w:rsidRPr="00AC3B99" w:rsidTr="00AC3B99">
        <w:trPr>
          <w:trHeight w:val="195"/>
        </w:trPr>
        <w:tc>
          <w:tcPr>
            <w:cnfStyle w:val="000010000000" w:firstRow="0" w:lastRow="0" w:firstColumn="0" w:lastColumn="0" w:oddVBand="1" w:evenVBand="0" w:oddHBand="0" w:evenHBand="0" w:firstRowFirstColumn="0" w:firstRowLastColumn="0" w:lastRowFirstColumn="0" w:lastRowLastColumn="0"/>
            <w:tcW w:w="1020" w:type="dxa"/>
          </w:tcPr>
          <w:p w:rsidR="009B07B8" w:rsidRPr="00AC3B99" w:rsidRDefault="009B07B8" w:rsidP="009B07B8">
            <w:pPr>
              <w:widowControl w:val="0"/>
              <w:spacing w:after="0"/>
              <w:ind w:left="0" w:right="-1"/>
              <w:jc w:val="both"/>
              <w:rPr>
                <w:rFonts w:cs="Tahoma"/>
                <w:b/>
                <w:bCs/>
                <w:color w:val="000000"/>
                <w:sz w:val="14"/>
                <w:szCs w:val="14"/>
                <w:lang w:val="x-none"/>
              </w:rPr>
            </w:pPr>
          </w:p>
        </w:tc>
        <w:tc>
          <w:tcPr>
            <w:tcW w:w="960" w:type="dxa"/>
          </w:tcPr>
          <w:p w:rsidR="009B07B8" w:rsidRPr="00AC3B99" w:rsidRDefault="009B07B8" w:rsidP="009B07B8">
            <w:pPr>
              <w:widowControl w:val="0"/>
              <w:spacing w:after="0"/>
              <w:ind w:left="0" w:right="-1"/>
              <w:jc w:val="both"/>
              <w:cnfStyle w:val="000000000000" w:firstRow="0" w:lastRow="0" w:firstColumn="0" w:lastColumn="0" w:oddVBand="0" w:evenVBand="0" w:oddHBand="0" w:evenHBand="0" w:firstRowFirstColumn="0" w:firstRowLastColumn="0" w:lastRowFirstColumn="0" w:lastRowLastColumn="0"/>
              <w:rPr>
                <w:rFonts w:cs="Tahoma"/>
                <w:b/>
                <w:bCs/>
                <w:color w:val="000000"/>
                <w:sz w:val="14"/>
                <w:szCs w:val="14"/>
                <w:lang w:val="x-none"/>
              </w:rPr>
            </w:pPr>
          </w:p>
        </w:tc>
        <w:tc>
          <w:tcPr>
            <w:cnfStyle w:val="000010000000" w:firstRow="0" w:lastRow="0" w:firstColumn="0" w:lastColumn="0" w:oddVBand="1" w:evenVBand="0" w:oddHBand="0" w:evenHBand="0" w:firstRowFirstColumn="0" w:firstRowLastColumn="0" w:lastRowFirstColumn="0" w:lastRowLastColumn="0"/>
            <w:tcW w:w="1105" w:type="dxa"/>
          </w:tcPr>
          <w:p w:rsidR="009B07B8" w:rsidRPr="00AC3B99" w:rsidRDefault="009B07B8" w:rsidP="009B07B8">
            <w:pPr>
              <w:widowControl w:val="0"/>
              <w:spacing w:after="0"/>
              <w:ind w:left="0" w:right="-1"/>
              <w:jc w:val="both"/>
              <w:rPr>
                <w:rFonts w:cs="Tahoma"/>
                <w:b/>
                <w:bCs/>
                <w:color w:val="000000"/>
                <w:sz w:val="16"/>
                <w:szCs w:val="16"/>
                <w:lang w:val="x-none"/>
              </w:rPr>
            </w:pPr>
            <w:r w:rsidRPr="00AC3B99">
              <w:rPr>
                <w:rFonts w:cs="Tahoma"/>
                <w:b/>
                <w:bCs/>
                <w:color w:val="000000"/>
                <w:sz w:val="16"/>
                <w:szCs w:val="16"/>
                <w:lang w:val="x-none"/>
              </w:rPr>
              <w:t>47.810,00</w:t>
            </w:r>
          </w:p>
        </w:tc>
        <w:tc>
          <w:tcPr>
            <w:tcW w:w="709" w:type="dxa"/>
          </w:tcPr>
          <w:p w:rsidR="009B07B8" w:rsidRPr="00AC3B99" w:rsidRDefault="009B07B8" w:rsidP="009B07B8">
            <w:pPr>
              <w:widowControl w:val="0"/>
              <w:spacing w:after="0"/>
              <w:ind w:left="0" w:right="-1"/>
              <w:jc w:val="both"/>
              <w:cnfStyle w:val="000000000000" w:firstRow="0" w:lastRow="0" w:firstColumn="0" w:lastColumn="0" w:oddVBand="0" w:evenVBand="0" w:oddHBand="0" w:evenHBand="0" w:firstRowFirstColumn="0" w:firstRowLastColumn="0" w:lastRowFirstColumn="0" w:lastRowLastColumn="0"/>
              <w:rPr>
                <w:rFonts w:cs="Tahoma"/>
                <w:b/>
                <w:bCs/>
                <w:color w:val="000000"/>
                <w:sz w:val="16"/>
                <w:szCs w:val="16"/>
                <w:lang w:val="x-none"/>
              </w:rPr>
            </w:pPr>
          </w:p>
        </w:tc>
        <w:tc>
          <w:tcPr>
            <w:cnfStyle w:val="000010000000" w:firstRow="0" w:lastRow="0" w:firstColumn="0" w:lastColumn="0" w:oddVBand="1" w:evenVBand="0" w:oddHBand="0" w:evenHBand="0" w:firstRowFirstColumn="0" w:firstRowLastColumn="0" w:lastRowFirstColumn="0" w:lastRowLastColumn="0"/>
            <w:tcW w:w="2551" w:type="dxa"/>
          </w:tcPr>
          <w:p w:rsidR="009B07B8" w:rsidRPr="00AC3B99" w:rsidRDefault="009B07B8" w:rsidP="009B07B8">
            <w:pPr>
              <w:widowControl w:val="0"/>
              <w:spacing w:after="0"/>
              <w:ind w:left="0" w:right="-1"/>
              <w:jc w:val="both"/>
              <w:rPr>
                <w:rFonts w:cs="Tahoma"/>
                <w:b/>
                <w:bCs/>
                <w:color w:val="000000"/>
                <w:sz w:val="16"/>
                <w:szCs w:val="16"/>
                <w:lang w:val="x-none"/>
              </w:rPr>
            </w:pPr>
            <w:r w:rsidRPr="00AC3B99">
              <w:rPr>
                <w:rFonts w:cs="Tahoma"/>
                <w:b/>
                <w:bCs/>
                <w:color w:val="000000"/>
                <w:sz w:val="16"/>
                <w:szCs w:val="16"/>
                <w:lang w:val="x-none"/>
              </w:rPr>
              <w:t>stanje na dan 31.12.2017</w:t>
            </w:r>
          </w:p>
        </w:tc>
        <w:tc>
          <w:tcPr>
            <w:tcW w:w="709" w:type="dxa"/>
          </w:tcPr>
          <w:p w:rsidR="009B07B8" w:rsidRPr="00AC3B99" w:rsidRDefault="009B07B8" w:rsidP="009B07B8">
            <w:pPr>
              <w:widowControl w:val="0"/>
              <w:spacing w:after="0"/>
              <w:ind w:left="0" w:right="-1"/>
              <w:jc w:val="both"/>
              <w:cnfStyle w:val="000000000000" w:firstRow="0" w:lastRow="0" w:firstColumn="0" w:lastColumn="0" w:oddVBand="0" w:evenVBand="0" w:oddHBand="0" w:evenHBand="0" w:firstRowFirstColumn="0" w:firstRowLastColumn="0" w:lastRowFirstColumn="0" w:lastRowLastColumn="0"/>
              <w:rPr>
                <w:rFonts w:cs="Tahoma"/>
                <w:b/>
                <w:bCs/>
                <w:color w:val="000000"/>
                <w:sz w:val="16"/>
                <w:szCs w:val="16"/>
                <w:lang w:val="x-none"/>
              </w:rPr>
            </w:pPr>
          </w:p>
        </w:tc>
        <w:tc>
          <w:tcPr>
            <w:cnfStyle w:val="000010000000" w:firstRow="0" w:lastRow="0" w:firstColumn="0" w:lastColumn="0" w:oddVBand="1" w:evenVBand="0" w:oddHBand="0" w:evenHBand="0" w:firstRowFirstColumn="0" w:firstRowLastColumn="0" w:lastRowFirstColumn="0" w:lastRowLastColumn="0"/>
            <w:tcW w:w="2835" w:type="dxa"/>
          </w:tcPr>
          <w:p w:rsidR="009B07B8" w:rsidRPr="00AC3B99" w:rsidRDefault="009B07B8" w:rsidP="009B07B8">
            <w:pPr>
              <w:widowControl w:val="0"/>
              <w:spacing w:after="0"/>
              <w:ind w:left="0" w:right="-1"/>
              <w:jc w:val="both"/>
              <w:rPr>
                <w:rFonts w:cs="Tahoma"/>
                <w:b/>
                <w:bCs/>
                <w:color w:val="000000"/>
                <w:sz w:val="16"/>
                <w:szCs w:val="16"/>
                <w:lang w:val="x-none"/>
              </w:rPr>
            </w:pPr>
          </w:p>
        </w:tc>
      </w:tr>
    </w:tbl>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večjih odstopanj med sprejetim in  realiziranim finančnim načrtom</w:t>
      </w:r>
    </w:p>
    <w:p w:rsidR="009B07B8" w:rsidRPr="007B69C0" w:rsidRDefault="009B07B8" w:rsidP="009B07B8">
      <w:pPr>
        <w:keepLines/>
        <w:widowControl w:val="0"/>
        <w:spacing w:line="360" w:lineRule="auto"/>
        <w:ind w:left="0" w:right="-1"/>
        <w:jc w:val="both"/>
        <w:outlineLvl w:val="8"/>
        <w:rPr>
          <w:rFonts w:ascii="Tahoma" w:hAnsi="Tahoma" w:cs="Tahoma"/>
          <w:color w:val="000000"/>
          <w:lang w:val="x-none"/>
        </w:rPr>
      </w:pPr>
      <w:r w:rsidRPr="007B69C0">
        <w:rPr>
          <w:rFonts w:ascii="Tahoma" w:hAnsi="Tahoma" w:cs="Tahoma"/>
          <w:color w:val="000000"/>
          <w:lang w:val="x-none"/>
        </w:rPr>
        <w:t>Postavka služi zgolj prerazporejanju sredstev, zato nima realizacije.</w:t>
      </w:r>
    </w:p>
    <w:p w:rsidR="009B07B8" w:rsidRPr="007B69C0" w:rsidRDefault="009B07B8" w:rsidP="009B07B8">
      <w:pPr>
        <w:overflowPunct/>
        <w:autoSpaceDE/>
        <w:autoSpaceDN/>
        <w:adjustRightInd/>
        <w:spacing w:before="0" w:after="0"/>
        <w:ind w:left="0" w:right="-1"/>
        <w:jc w:val="both"/>
        <w:textAlignment w:val="auto"/>
        <w:rPr>
          <w:rFonts w:ascii="Tahoma" w:hAnsi="Tahoma" w:cs="Tahoma"/>
        </w:rPr>
      </w:pPr>
      <w:r w:rsidRPr="007B69C0">
        <w:rPr>
          <w:rFonts w:ascii="Tahoma" w:hAnsi="Tahoma" w:cs="Tahoma"/>
        </w:rPr>
        <w:br w:type="page"/>
      </w:r>
    </w:p>
    <w:p w:rsidR="00FA05A4" w:rsidRPr="00384756" w:rsidRDefault="00FA05A4" w:rsidP="00FA05A4">
      <w:pPr>
        <w:pStyle w:val="naslov20"/>
        <w:ind w:left="0" w:right="0"/>
        <w:rPr>
          <w:color w:val="548DD4" w:themeColor="text2" w:themeTint="99"/>
          <w:szCs w:val="28"/>
        </w:rPr>
      </w:pPr>
      <w:bookmarkStart w:id="77" w:name="_Toc350754421"/>
      <w:r w:rsidRPr="00384756">
        <w:rPr>
          <w:color w:val="548DD4" w:themeColor="text2" w:themeTint="99"/>
          <w:szCs w:val="28"/>
        </w:rPr>
        <w:lastRenderedPageBreak/>
        <w:t>3. IZVAJANJE NAČRTA RAZVOJNIH PROGRAMOV</w:t>
      </w:r>
      <w:bookmarkEnd w:id="77"/>
    </w:p>
    <w:p w:rsidR="009B07B8" w:rsidRPr="00AC3B99" w:rsidRDefault="009B07B8" w:rsidP="00AC3B99">
      <w:pPr>
        <w:pStyle w:val="AHeading5"/>
        <w:pBdr>
          <w:top w:val="none" w:sz="0" w:space="0" w:color="auto"/>
          <w:bottom w:val="none" w:sz="0" w:space="0" w:color="auto"/>
        </w:pBdr>
        <w:tabs>
          <w:tab w:val="decimal" w:pos="9200"/>
        </w:tabs>
        <w:spacing w:before="240" w:line="276" w:lineRule="auto"/>
        <w:rPr>
          <w:rStyle w:val="Intenzivenpoudarek"/>
          <w:b/>
          <w:sz w:val="24"/>
          <w:szCs w:val="24"/>
        </w:rPr>
      </w:pPr>
      <w:r w:rsidRPr="00AC3B99">
        <w:rPr>
          <w:rStyle w:val="Intenzivenpoudarek"/>
          <w:b/>
          <w:sz w:val="24"/>
          <w:szCs w:val="24"/>
        </w:rPr>
        <w:t>06 LOKALNA SAMOUPRAVA</w:t>
      </w:r>
      <w:r w:rsidRPr="00AC3B99">
        <w:rPr>
          <w:rStyle w:val="Intenzivenpoudarek"/>
          <w:b/>
          <w:sz w:val="24"/>
          <w:szCs w:val="24"/>
        </w:rPr>
        <w:tab/>
        <w:t>4.280 €</w:t>
      </w:r>
    </w:p>
    <w:p w:rsidR="009B07B8" w:rsidRPr="00AC3B99" w:rsidRDefault="009B07B8" w:rsidP="00AC3B99">
      <w:pPr>
        <w:pStyle w:val="AHeading6"/>
        <w:pBdr>
          <w:top w:val="none" w:sz="0" w:space="0" w:color="auto"/>
          <w:bottom w:val="none" w:sz="0" w:space="0" w:color="auto"/>
        </w:pBdr>
        <w:tabs>
          <w:tab w:val="decimal" w:pos="9200"/>
        </w:tabs>
        <w:spacing w:line="276" w:lineRule="auto"/>
        <w:ind w:right="-1"/>
        <w:jc w:val="both"/>
        <w:rPr>
          <w:rStyle w:val="Intenzivenpoudarek"/>
          <w:b/>
          <w:sz w:val="24"/>
          <w:szCs w:val="24"/>
        </w:rPr>
      </w:pPr>
      <w:r w:rsidRPr="00AC3B99">
        <w:rPr>
          <w:rStyle w:val="Intenzivenpoudarek"/>
          <w:b/>
          <w:sz w:val="24"/>
          <w:szCs w:val="24"/>
        </w:rPr>
        <w:t>0603 Dejavnost občinske uprave</w:t>
      </w:r>
      <w:r w:rsidRPr="00AC3B99">
        <w:rPr>
          <w:rStyle w:val="Intenzivenpoudarek"/>
          <w:b/>
          <w:sz w:val="24"/>
          <w:szCs w:val="24"/>
        </w:rPr>
        <w:tab/>
        <w:t>4.280 €</w:t>
      </w:r>
    </w:p>
    <w:p w:rsidR="009B07B8" w:rsidRPr="00AC3B99" w:rsidRDefault="009B07B8" w:rsidP="00AC3B99">
      <w:pPr>
        <w:pStyle w:val="AHeading7"/>
        <w:pBdr>
          <w:top w:val="none" w:sz="0" w:space="0" w:color="auto"/>
          <w:bottom w:val="none" w:sz="0" w:space="0" w:color="auto"/>
        </w:pBdr>
        <w:tabs>
          <w:tab w:val="decimal" w:pos="9200"/>
        </w:tabs>
        <w:ind w:right="-1"/>
        <w:jc w:val="both"/>
        <w:rPr>
          <w:rStyle w:val="Intenzivenpoudarek1"/>
          <w:b/>
          <w:sz w:val="20"/>
        </w:rPr>
      </w:pPr>
      <w:r w:rsidRPr="00AC3B99">
        <w:rPr>
          <w:rStyle w:val="Intenzivenpoudarek1"/>
          <w:b/>
          <w:sz w:val="20"/>
        </w:rPr>
        <w:t>06039002 Razpolaganje in upravljanje s premoženjem, potrebnim za delovanje občinske uprave</w:t>
      </w:r>
      <w:r w:rsidRPr="00AC3B99">
        <w:rPr>
          <w:rStyle w:val="Intenzivenpoudarek1"/>
          <w:b/>
          <w:sz w:val="20"/>
        </w:rPr>
        <w:tab/>
        <w:t>4.280 €</w:t>
      </w:r>
    </w:p>
    <w:p w:rsidR="009B07B8" w:rsidRPr="00AC3B99" w:rsidRDefault="009B07B8" w:rsidP="00AC3B99">
      <w:pPr>
        <w:pStyle w:val="PP-naslov"/>
        <w:spacing w:before="360" w:line="276" w:lineRule="auto"/>
        <w:rPr>
          <w:bCs/>
          <w:i/>
          <w:iCs w:val="0"/>
          <w:sz w:val="22"/>
          <w:szCs w:val="22"/>
        </w:rPr>
      </w:pPr>
      <w:r w:rsidRPr="00AC3B99">
        <w:rPr>
          <w:bCs/>
          <w:i/>
          <w:iCs w:val="0"/>
          <w:sz w:val="22"/>
          <w:szCs w:val="22"/>
        </w:rPr>
        <w:t>OB000-07-0022 MODERNIZACIJA OBČINSKE UPRAVE</w:t>
      </w:r>
      <w:r w:rsidRPr="00AC3B99">
        <w:rPr>
          <w:bCs/>
          <w:i/>
          <w:iCs w:val="0"/>
          <w:sz w:val="22"/>
          <w:szCs w:val="22"/>
        </w:rPr>
        <w:tab/>
        <w:t>4.280 €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izvajanja načrta razvojnih programov</w:t>
      </w:r>
    </w:p>
    <w:p w:rsidR="009B07B8" w:rsidRDefault="009B07B8" w:rsidP="009B07B8">
      <w:pPr>
        <w:widowControl w:val="0"/>
        <w:ind w:left="0" w:right="-1"/>
        <w:jc w:val="both"/>
        <w:rPr>
          <w:rFonts w:ascii="Tahoma" w:hAnsi="Tahoma" w:cs="Tahoma"/>
        </w:rPr>
      </w:pPr>
      <w:r w:rsidRPr="007B69C0">
        <w:rPr>
          <w:rFonts w:ascii="Tahoma" w:hAnsi="Tahoma" w:cs="Tahoma"/>
          <w:lang w:val="x-none"/>
        </w:rPr>
        <w:t xml:space="preserve">V letu 2017 so bili zaradi dotrajanosti kupljeni en prenosni računalnik, računalniški strežnik in </w:t>
      </w:r>
      <w:proofErr w:type="spellStart"/>
      <w:r w:rsidRPr="007B69C0">
        <w:rPr>
          <w:rFonts w:ascii="Tahoma" w:hAnsi="Tahoma" w:cs="Tahoma"/>
          <w:lang w:val="x-none"/>
        </w:rPr>
        <w:t>multifunkcijski</w:t>
      </w:r>
      <w:proofErr w:type="spellEnd"/>
      <w:r w:rsidRPr="007B69C0">
        <w:rPr>
          <w:rFonts w:ascii="Tahoma" w:hAnsi="Tahoma" w:cs="Tahoma"/>
          <w:lang w:val="x-none"/>
        </w:rPr>
        <w:t xml:space="preserve"> tiskalnik. V avli upravne stavbe je bil nameščen registrator delovnega časa.  </w:t>
      </w:r>
    </w:p>
    <w:p w:rsidR="000625E0" w:rsidRPr="000625E0" w:rsidRDefault="000625E0" w:rsidP="009B07B8">
      <w:pPr>
        <w:widowControl w:val="0"/>
        <w:ind w:left="0" w:right="-1"/>
        <w:jc w:val="both"/>
        <w:rPr>
          <w:rFonts w:ascii="Tahoma" w:hAnsi="Tahoma" w:cs="Tahoma"/>
        </w:rPr>
      </w:pPr>
    </w:p>
    <w:p w:rsidR="009B07B8" w:rsidRPr="000625E0" w:rsidRDefault="009B07B8" w:rsidP="000625E0">
      <w:pPr>
        <w:pStyle w:val="AHeading5"/>
        <w:pBdr>
          <w:top w:val="none" w:sz="0" w:space="0" w:color="auto"/>
          <w:bottom w:val="none" w:sz="0" w:space="0" w:color="auto"/>
        </w:pBdr>
        <w:tabs>
          <w:tab w:val="decimal" w:pos="9200"/>
        </w:tabs>
        <w:spacing w:before="240" w:line="276" w:lineRule="auto"/>
        <w:rPr>
          <w:rStyle w:val="Intenzivenpoudarek"/>
          <w:b/>
          <w:sz w:val="24"/>
          <w:szCs w:val="24"/>
        </w:rPr>
      </w:pPr>
      <w:r w:rsidRPr="000625E0">
        <w:rPr>
          <w:rStyle w:val="Intenzivenpoudarek"/>
          <w:b/>
          <w:sz w:val="24"/>
          <w:szCs w:val="24"/>
        </w:rPr>
        <w:t>07 OBRAMBA IN UKREPI OB IZREDNIH DOGODKIH</w:t>
      </w:r>
      <w:r w:rsidRPr="000625E0">
        <w:rPr>
          <w:rStyle w:val="Intenzivenpoudarek"/>
          <w:b/>
          <w:sz w:val="24"/>
          <w:szCs w:val="24"/>
        </w:rPr>
        <w:tab/>
        <w:t>44.611 €</w:t>
      </w:r>
    </w:p>
    <w:p w:rsidR="009B07B8" w:rsidRPr="000625E0" w:rsidRDefault="009B07B8" w:rsidP="000625E0">
      <w:pPr>
        <w:pStyle w:val="AHeading6"/>
        <w:pBdr>
          <w:top w:val="none" w:sz="0" w:space="0" w:color="auto"/>
          <w:bottom w:val="none" w:sz="0" w:space="0" w:color="auto"/>
        </w:pBdr>
        <w:tabs>
          <w:tab w:val="decimal" w:pos="9200"/>
        </w:tabs>
        <w:spacing w:line="276" w:lineRule="auto"/>
        <w:ind w:right="-1"/>
        <w:jc w:val="both"/>
        <w:rPr>
          <w:rStyle w:val="Intenzivenpoudarek"/>
          <w:b/>
          <w:sz w:val="24"/>
          <w:szCs w:val="24"/>
        </w:rPr>
      </w:pPr>
      <w:r w:rsidRPr="000625E0">
        <w:rPr>
          <w:rStyle w:val="Intenzivenpoudarek"/>
          <w:b/>
          <w:sz w:val="24"/>
          <w:szCs w:val="24"/>
        </w:rPr>
        <w:t>0703 Varstvo pred naravnimi in drugimi nesrečami</w:t>
      </w:r>
      <w:r w:rsidRPr="000625E0">
        <w:rPr>
          <w:rStyle w:val="Intenzivenpoudarek"/>
          <w:b/>
          <w:sz w:val="24"/>
          <w:szCs w:val="24"/>
        </w:rPr>
        <w:tab/>
        <w:t>44.611 €</w:t>
      </w:r>
    </w:p>
    <w:p w:rsidR="009B07B8" w:rsidRPr="000625E0" w:rsidRDefault="009B07B8" w:rsidP="000625E0">
      <w:pPr>
        <w:pStyle w:val="AHeading7"/>
        <w:pBdr>
          <w:top w:val="none" w:sz="0" w:space="0" w:color="auto"/>
          <w:bottom w:val="none" w:sz="0" w:space="0" w:color="auto"/>
        </w:pBdr>
        <w:tabs>
          <w:tab w:val="decimal" w:pos="9200"/>
        </w:tabs>
        <w:ind w:right="-1"/>
        <w:jc w:val="both"/>
        <w:rPr>
          <w:rStyle w:val="Intenzivenpoudarek1"/>
          <w:b/>
          <w:sz w:val="20"/>
        </w:rPr>
      </w:pPr>
      <w:r w:rsidRPr="000625E0">
        <w:rPr>
          <w:rStyle w:val="Intenzivenpoudarek1"/>
          <w:b/>
          <w:sz w:val="20"/>
        </w:rPr>
        <w:t>07039002 Delovanje sistema za zaščito, reševanje in pomoč</w:t>
      </w:r>
      <w:r w:rsidRPr="000625E0">
        <w:rPr>
          <w:rStyle w:val="Intenzivenpoudarek1"/>
          <w:b/>
          <w:sz w:val="20"/>
        </w:rPr>
        <w:tab/>
        <w:t>44.611 €</w:t>
      </w:r>
    </w:p>
    <w:p w:rsidR="009B07B8" w:rsidRPr="000625E0" w:rsidRDefault="009B07B8" w:rsidP="000625E0">
      <w:pPr>
        <w:pStyle w:val="PP-naslov"/>
        <w:spacing w:before="360" w:line="276" w:lineRule="auto"/>
        <w:rPr>
          <w:sz w:val="22"/>
          <w:szCs w:val="22"/>
        </w:rPr>
      </w:pPr>
      <w:r w:rsidRPr="000625E0">
        <w:rPr>
          <w:sz w:val="22"/>
          <w:szCs w:val="22"/>
        </w:rPr>
        <w:t>OB000-07-0024 POŽARNO VARSTVO IN CIVILNA ZAŠČITA</w:t>
      </w:r>
      <w:r w:rsidRPr="000625E0">
        <w:rPr>
          <w:sz w:val="22"/>
          <w:szCs w:val="22"/>
        </w:rPr>
        <w:tab/>
        <w:t>44.611 €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izvajanja načrta razvojnih programov</w:t>
      </w:r>
    </w:p>
    <w:p w:rsidR="009B07B8" w:rsidRDefault="009B07B8" w:rsidP="009B07B8">
      <w:pPr>
        <w:widowControl w:val="0"/>
        <w:ind w:left="0" w:right="-1"/>
        <w:jc w:val="both"/>
        <w:rPr>
          <w:rFonts w:ascii="Tahoma" w:hAnsi="Tahoma" w:cs="Tahoma"/>
        </w:rPr>
      </w:pPr>
      <w:r w:rsidRPr="007B69C0">
        <w:rPr>
          <w:rFonts w:ascii="Tahoma" w:hAnsi="Tahoma" w:cs="Tahoma"/>
          <w:lang w:val="x-none"/>
        </w:rPr>
        <w:t xml:space="preserve">Požarna taksa je namenski prihodek in je bila po sklepu odbora za požarno takso namenjena za nabavo osebne zaščitne gasilske opreme. Nakazana taksa je bila v celoti porabljena. V okviru istega programa so bila v letu 2017 sredstva porabljena za nakup </w:t>
      </w:r>
      <w:proofErr w:type="spellStart"/>
      <w:r w:rsidRPr="007B69C0">
        <w:rPr>
          <w:rFonts w:ascii="Tahoma" w:hAnsi="Tahoma" w:cs="Tahoma"/>
          <w:lang w:val="x-none"/>
        </w:rPr>
        <w:t>defibrilatorja</w:t>
      </w:r>
      <w:proofErr w:type="spellEnd"/>
      <w:r w:rsidRPr="007B69C0">
        <w:rPr>
          <w:rFonts w:ascii="Tahoma" w:hAnsi="Tahoma" w:cs="Tahoma"/>
          <w:lang w:val="x-none"/>
        </w:rPr>
        <w:t xml:space="preserve"> AED in prenosnega tiskalnika.</w:t>
      </w:r>
    </w:p>
    <w:p w:rsidR="000625E0" w:rsidRPr="000625E0" w:rsidRDefault="000625E0" w:rsidP="009B07B8">
      <w:pPr>
        <w:widowControl w:val="0"/>
        <w:ind w:left="0" w:right="-1"/>
        <w:jc w:val="both"/>
        <w:rPr>
          <w:rFonts w:ascii="Tahoma" w:hAnsi="Tahoma" w:cs="Tahoma"/>
        </w:rPr>
      </w:pPr>
    </w:p>
    <w:p w:rsidR="009B07B8" w:rsidRPr="000625E0" w:rsidRDefault="009B07B8" w:rsidP="000625E0">
      <w:pPr>
        <w:pStyle w:val="AHeading5"/>
        <w:pBdr>
          <w:top w:val="none" w:sz="0" w:space="0" w:color="auto"/>
          <w:bottom w:val="none" w:sz="0" w:space="0" w:color="auto"/>
        </w:pBdr>
        <w:tabs>
          <w:tab w:val="decimal" w:pos="9200"/>
        </w:tabs>
        <w:spacing w:before="240" w:line="276" w:lineRule="auto"/>
        <w:rPr>
          <w:rStyle w:val="Intenzivenpoudarek"/>
          <w:b/>
          <w:sz w:val="24"/>
          <w:szCs w:val="24"/>
        </w:rPr>
      </w:pPr>
      <w:r w:rsidRPr="000625E0">
        <w:rPr>
          <w:rStyle w:val="Intenzivenpoudarek"/>
          <w:b/>
          <w:sz w:val="24"/>
          <w:szCs w:val="24"/>
        </w:rPr>
        <w:t>13 PROMET, PROMETNA INFRASTRUKTURA IN KOMUNIKACIJE</w:t>
      </w:r>
      <w:r w:rsidRPr="000625E0">
        <w:rPr>
          <w:rStyle w:val="Intenzivenpoudarek"/>
          <w:b/>
          <w:sz w:val="24"/>
          <w:szCs w:val="24"/>
        </w:rPr>
        <w:tab/>
        <w:t>251.304 €</w:t>
      </w:r>
    </w:p>
    <w:p w:rsidR="009B07B8" w:rsidRPr="000625E0" w:rsidRDefault="009B07B8" w:rsidP="000625E0">
      <w:pPr>
        <w:pStyle w:val="AHeading6"/>
        <w:pBdr>
          <w:top w:val="none" w:sz="0" w:space="0" w:color="auto"/>
          <w:bottom w:val="none" w:sz="0" w:space="0" w:color="auto"/>
        </w:pBdr>
        <w:tabs>
          <w:tab w:val="decimal" w:pos="9200"/>
        </w:tabs>
        <w:spacing w:line="276" w:lineRule="auto"/>
        <w:ind w:right="-1"/>
        <w:jc w:val="both"/>
        <w:rPr>
          <w:rStyle w:val="Intenzivenpoudarek"/>
          <w:b/>
          <w:sz w:val="24"/>
          <w:szCs w:val="24"/>
        </w:rPr>
      </w:pPr>
      <w:r w:rsidRPr="000625E0">
        <w:rPr>
          <w:rStyle w:val="Intenzivenpoudarek"/>
          <w:b/>
          <w:sz w:val="24"/>
          <w:szCs w:val="24"/>
        </w:rPr>
        <w:t>1302 Cestni promet in infrastruktura</w:t>
      </w:r>
      <w:r w:rsidRPr="000625E0">
        <w:rPr>
          <w:rStyle w:val="Intenzivenpoudarek"/>
          <w:b/>
          <w:sz w:val="24"/>
          <w:szCs w:val="24"/>
        </w:rPr>
        <w:tab/>
        <w:t>251.304 €</w:t>
      </w:r>
    </w:p>
    <w:p w:rsidR="009B07B8" w:rsidRPr="000625E0" w:rsidRDefault="009B07B8" w:rsidP="000625E0">
      <w:pPr>
        <w:pStyle w:val="AHeading7"/>
        <w:pBdr>
          <w:top w:val="none" w:sz="0" w:space="0" w:color="auto"/>
          <w:bottom w:val="none" w:sz="0" w:space="0" w:color="auto"/>
        </w:pBdr>
        <w:tabs>
          <w:tab w:val="decimal" w:pos="9200"/>
        </w:tabs>
        <w:ind w:right="-1"/>
        <w:jc w:val="both"/>
        <w:rPr>
          <w:rStyle w:val="Intenzivenpoudarek1"/>
          <w:b/>
          <w:sz w:val="20"/>
        </w:rPr>
      </w:pPr>
      <w:r w:rsidRPr="000625E0">
        <w:rPr>
          <w:rStyle w:val="Intenzivenpoudarek1"/>
          <w:b/>
          <w:sz w:val="20"/>
        </w:rPr>
        <w:t>13029002 Investicijsko vzdrževanje in gradnja občinskih cest</w:t>
      </w:r>
      <w:r w:rsidRPr="000625E0">
        <w:rPr>
          <w:rStyle w:val="Intenzivenpoudarek1"/>
          <w:b/>
          <w:sz w:val="20"/>
        </w:rPr>
        <w:tab/>
        <w:t>230.258 €</w:t>
      </w:r>
    </w:p>
    <w:p w:rsidR="009B07B8" w:rsidRPr="000625E0" w:rsidRDefault="009B07B8" w:rsidP="000625E0">
      <w:pPr>
        <w:pStyle w:val="PP-naslov"/>
        <w:spacing w:before="360" w:line="276" w:lineRule="auto"/>
        <w:rPr>
          <w:sz w:val="22"/>
          <w:szCs w:val="22"/>
        </w:rPr>
      </w:pPr>
      <w:r w:rsidRPr="000625E0">
        <w:rPr>
          <w:sz w:val="22"/>
          <w:szCs w:val="22"/>
        </w:rPr>
        <w:t>OB000-07-0002 PLOČNIK IN AVTOBUSNA POSTAJALIŠČA 2. FAZA</w:t>
      </w:r>
      <w:r w:rsidRPr="000625E0">
        <w:rPr>
          <w:sz w:val="22"/>
          <w:szCs w:val="22"/>
        </w:rPr>
        <w:tab/>
        <w:t>97.458 €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izvajanja načrta razvojnih programov</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Planirana sredstva na postavki   v letu 2017 niso bila v celoti porabljena (slabih 70 %), ker vsi odkupi  zemljišč še niso bili realizirani in  se prestavljajo v leto 2018.  Z nakupi zemljišč se bo nadaljevalo  v naslednjem letu. DRSI je v letu 2017 že izdelala projekt PGD in ga dala v revizijo. Občina Žirovnica pa je pripravila idejni projekt zunanje ureditve okolice cerkve, ki naj bi se izvedla istočasno z rekonstrukcijo ceste. </w:t>
      </w:r>
    </w:p>
    <w:p w:rsidR="009B07B8" w:rsidRPr="000625E0" w:rsidRDefault="009B07B8" w:rsidP="000625E0">
      <w:pPr>
        <w:pStyle w:val="PP-naslov"/>
        <w:spacing w:before="360" w:line="276" w:lineRule="auto"/>
        <w:rPr>
          <w:sz w:val="22"/>
          <w:szCs w:val="22"/>
        </w:rPr>
      </w:pPr>
      <w:r w:rsidRPr="000625E0">
        <w:rPr>
          <w:sz w:val="22"/>
          <w:szCs w:val="22"/>
        </w:rPr>
        <w:t>OB000-07-0007 UREJANJE OBČINSKIH CEST</w:t>
      </w:r>
      <w:r w:rsidRPr="000625E0">
        <w:rPr>
          <w:sz w:val="22"/>
          <w:szCs w:val="22"/>
        </w:rPr>
        <w:tab/>
        <w:t>24.437 €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izvajanja načrta razvojnih programov</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Ta razvojni program je namenjen urejanju in izboljšavam  občinskih cest. Cilj je urejeno in varno cestno omrežje po vsej občini.</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Sredstva v letu 2018 so bila porabljena za :</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-dokončno ureditev nove ceste v bivšem ZN Moste in stroške tehničnega pregleda ter nadzora ( 1.900 €)</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-razlastitveni postopek za del občinske ceste na Bregu, dokup zemljišča za cesto v spodnjih Mostah, parcelacijo zemljišč po izgradnji pločnika v zgornjih Mostah (13.448 €)</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lastRenderedPageBreak/>
        <w:t>-izdelava mnenja o stanju skalnate brežine pod cesto pod spomeniki talcem v Mostah (793 €)</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-namestitev 10 oglasnih tabel (8.296 €)</w:t>
      </w:r>
    </w:p>
    <w:p w:rsidR="009B07B8" w:rsidRPr="000625E0" w:rsidRDefault="009B07B8" w:rsidP="000625E0">
      <w:pPr>
        <w:pStyle w:val="PP-naslov"/>
        <w:spacing w:before="360" w:line="276" w:lineRule="auto"/>
        <w:rPr>
          <w:sz w:val="22"/>
          <w:szCs w:val="22"/>
        </w:rPr>
      </w:pPr>
      <w:r w:rsidRPr="000625E0">
        <w:rPr>
          <w:sz w:val="22"/>
          <w:szCs w:val="22"/>
        </w:rPr>
        <w:t>OB000-07-0010 OBVOZNICA VRBA</w:t>
      </w:r>
      <w:r w:rsidRPr="000625E0">
        <w:rPr>
          <w:sz w:val="22"/>
          <w:szCs w:val="22"/>
        </w:rPr>
        <w:tab/>
        <w:t>0 €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izvajanja načrta razvojnih programov</w:t>
      </w:r>
    </w:p>
    <w:p w:rsidR="009B07B8" w:rsidRPr="007B69C0" w:rsidRDefault="009B07B8" w:rsidP="009B07B8">
      <w:pPr>
        <w:widowControl w:val="0"/>
        <w:spacing w:after="0"/>
        <w:ind w:left="0" w:right="-1"/>
        <w:jc w:val="both"/>
        <w:rPr>
          <w:rFonts w:ascii="Tahoma" w:hAnsi="Tahoma" w:cs="Tahoma"/>
          <w:lang w:val="x-none"/>
        </w:rPr>
      </w:pPr>
      <w:r w:rsidRPr="007B69C0">
        <w:rPr>
          <w:rFonts w:ascii="Tahoma" w:hAnsi="Tahoma" w:cs="Tahoma"/>
          <w:lang w:val="x-none"/>
        </w:rPr>
        <w:t xml:space="preserve">V letu 2017 so bila sredstva namenjena za izvedbo OPPN, s katerim pa smo pričeli šele konec leta (sklep o pripravi), ker smo predhodno skušali ponovno v OPN  vključiti vzhodni potek trase in smo se še pogajali s </w:t>
      </w:r>
      <w:proofErr w:type="spellStart"/>
      <w:r w:rsidRPr="007B69C0">
        <w:rPr>
          <w:rFonts w:ascii="Tahoma" w:hAnsi="Tahoma" w:cs="Tahoma"/>
          <w:lang w:val="x-none"/>
        </w:rPr>
        <w:t>soglasjedajalci</w:t>
      </w:r>
      <w:proofErr w:type="spellEnd"/>
      <w:r w:rsidRPr="007B69C0">
        <w:rPr>
          <w:rFonts w:ascii="Tahoma" w:hAnsi="Tahoma" w:cs="Tahoma"/>
          <w:lang w:val="x-none"/>
        </w:rPr>
        <w:t>.  Sredstev na tem programu zato v letu 2017 nismo porabili.</w:t>
      </w:r>
    </w:p>
    <w:p w:rsidR="009B07B8" w:rsidRPr="000625E0" w:rsidRDefault="009B07B8" w:rsidP="000625E0">
      <w:pPr>
        <w:pStyle w:val="PP-naslov"/>
        <w:spacing w:before="360" w:line="276" w:lineRule="auto"/>
        <w:rPr>
          <w:sz w:val="22"/>
          <w:szCs w:val="22"/>
        </w:rPr>
      </w:pPr>
      <w:r w:rsidRPr="000625E0">
        <w:rPr>
          <w:sz w:val="22"/>
          <w:szCs w:val="22"/>
        </w:rPr>
        <w:t>OB192-14-0006 REKONSTRUKCIJA CESTE IN PLOČNIK BREG - MOSTE</w:t>
      </w:r>
      <w:r w:rsidRPr="000625E0">
        <w:rPr>
          <w:sz w:val="22"/>
          <w:szCs w:val="22"/>
        </w:rPr>
        <w:tab/>
        <w:t>79.414 €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izvajanja načrta razvojnih programov</w:t>
      </w:r>
    </w:p>
    <w:p w:rsidR="009B07B8" w:rsidRPr="007B69C0" w:rsidRDefault="009B07B8" w:rsidP="009B07B8">
      <w:pPr>
        <w:widowControl w:val="0"/>
        <w:spacing w:after="0"/>
        <w:ind w:left="0" w:right="-1"/>
        <w:jc w:val="both"/>
        <w:rPr>
          <w:rFonts w:ascii="Tahoma" w:hAnsi="Tahoma" w:cs="Tahoma"/>
          <w:lang w:val="x-none"/>
        </w:rPr>
      </w:pPr>
      <w:r w:rsidRPr="007B69C0">
        <w:rPr>
          <w:rFonts w:ascii="Tahoma" w:hAnsi="Tahoma" w:cs="Tahoma"/>
          <w:lang w:val="x-none"/>
        </w:rPr>
        <w:t>Program obsega investicijo izvedbe pločnika od AC v Mostah do naselja Breg in rekonstrukcije ceste skozi naselje Breg. Sredstva v letu 2018 so bila porabljena za izdelavo katastrskega elaborata in PZI projekta za rekonstrukcijo ceste in izgradnjo pločnika na Bregu in izvedbo javnega naročila, izdelavo varnostnega načrta, stroške koordinatorja in gradbenega nadzora ter rekonstrukcijo ceste na Bregu. Sredstva niso bila porabljena, saj se dela nadaljujejo še v letu 2018.</w:t>
      </w:r>
    </w:p>
    <w:p w:rsidR="009B07B8" w:rsidRPr="000625E0" w:rsidRDefault="009B07B8" w:rsidP="000625E0">
      <w:pPr>
        <w:pStyle w:val="PP-naslov"/>
        <w:spacing w:before="360" w:line="276" w:lineRule="auto"/>
        <w:rPr>
          <w:sz w:val="22"/>
          <w:szCs w:val="22"/>
        </w:rPr>
      </w:pPr>
      <w:r w:rsidRPr="000625E0">
        <w:rPr>
          <w:sz w:val="22"/>
          <w:szCs w:val="22"/>
        </w:rPr>
        <w:t>OB192-16-0005 DOGRADITEV CESTE JP65077 (SELO)</w:t>
      </w:r>
      <w:r w:rsidRPr="000625E0">
        <w:rPr>
          <w:sz w:val="22"/>
          <w:szCs w:val="22"/>
        </w:rPr>
        <w:tab/>
        <w:t>2.159 €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izvajanja načrta razvojnih programov</w:t>
      </w:r>
    </w:p>
    <w:p w:rsidR="009B07B8" w:rsidRPr="007B69C0" w:rsidRDefault="009B07B8" w:rsidP="009B07B8">
      <w:pPr>
        <w:widowControl w:val="0"/>
        <w:spacing w:after="0"/>
        <w:ind w:left="0" w:right="-1"/>
        <w:jc w:val="both"/>
        <w:rPr>
          <w:rFonts w:ascii="Tahoma" w:hAnsi="Tahoma" w:cs="Tahoma"/>
          <w:lang w:val="x-none"/>
        </w:rPr>
      </w:pPr>
      <w:r w:rsidRPr="007B69C0">
        <w:rPr>
          <w:rFonts w:ascii="Tahoma" w:hAnsi="Tahoma" w:cs="Tahoma"/>
          <w:lang w:val="x-none"/>
        </w:rPr>
        <w:t xml:space="preserve"> Sredstva na programu so bila porabljena za izdelavo  IDP projekta za nov odsek ceste na Selu (2.159 €). Sredstva na programu se bodo prenesla v leto 2018, ker zaradi potrebne ureditve lastništva zemljišča za potrebe gradbenega dovoljenja, izvajalec ni mogel do konca leta izdelati PGD in PZI projektov.</w:t>
      </w:r>
    </w:p>
    <w:p w:rsidR="009B07B8" w:rsidRPr="000625E0" w:rsidRDefault="009B07B8" w:rsidP="000625E0">
      <w:pPr>
        <w:pStyle w:val="PP-naslov"/>
        <w:spacing w:before="360" w:line="276" w:lineRule="auto"/>
        <w:rPr>
          <w:sz w:val="22"/>
          <w:szCs w:val="22"/>
        </w:rPr>
      </w:pPr>
      <w:r w:rsidRPr="000625E0">
        <w:rPr>
          <w:sz w:val="22"/>
          <w:szCs w:val="22"/>
        </w:rPr>
        <w:t>OB192-16-0007 SANACIJA ZIDU POD CESTO LC150011 (MOSTE)</w:t>
      </w:r>
      <w:r w:rsidRPr="000625E0">
        <w:rPr>
          <w:sz w:val="22"/>
          <w:szCs w:val="22"/>
        </w:rPr>
        <w:tab/>
        <w:t>26.790 €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izvajanja načrta razvojnih programov</w:t>
      </w:r>
    </w:p>
    <w:p w:rsidR="009B07B8" w:rsidRPr="007B69C0" w:rsidRDefault="009B07B8" w:rsidP="009B07B8">
      <w:pPr>
        <w:widowControl w:val="0"/>
        <w:spacing w:after="0"/>
        <w:ind w:left="0" w:right="-1"/>
        <w:jc w:val="both"/>
        <w:rPr>
          <w:rFonts w:ascii="Tahoma" w:hAnsi="Tahoma" w:cs="Tahoma"/>
          <w:lang w:val="x-none"/>
        </w:rPr>
      </w:pPr>
      <w:r w:rsidRPr="007B69C0">
        <w:rPr>
          <w:rFonts w:ascii="Tahoma" w:hAnsi="Tahoma" w:cs="Tahoma"/>
          <w:lang w:val="x-none"/>
        </w:rPr>
        <w:t>Program zajema predvideno sanacijo kamnitega zidu pod cesto, nasproti bivše gostilne "Pod Stolom", ki je bila prestavljena na prihodnja leta. Ker pa je bila potrebna zaščita skalne brežine pod cesto in kamnitim zidom iste ceste, le na drugi strani, pod spomeniki talcem, smo tudi ta dela vključili v ta program.</w:t>
      </w:r>
    </w:p>
    <w:p w:rsidR="009B07B8" w:rsidRPr="007B69C0" w:rsidRDefault="009B07B8" w:rsidP="009B07B8">
      <w:pPr>
        <w:widowControl w:val="0"/>
        <w:spacing w:after="0"/>
        <w:ind w:left="0" w:right="-1"/>
        <w:jc w:val="both"/>
        <w:rPr>
          <w:rFonts w:ascii="Tahoma" w:hAnsi="Tahoma" w:cs="Tahoma"/>
          <w:lang w:val="x-none"/>
        </w:rPr>
      </w:pPr>
      <w:r w:rsidRPr="007B69C0">
        <w:rPr>
          <w:rFonts w:ascii="Tahoma" w:hAnsi="Tahoma" w:cs="Tahoma"/>
          <w:lang w:val="x-none"/>
        </w:rPr>
        <w:t>Sredstva v letu 2017  so bila porabljena za :</w:t>
      </w:r>
    </w:p>
    <w:p w:rsidR="009B07B8" w:rsidRPr="007B69C0" w:rsidRDefault="009B07B8" w:rsidP="009B07B8">
      <w:pPr>
        <w:widowControl w:val="0"/>
        <w:spacing w:after="0"/>
        <w:ind w:left="0" w:right="-1"/>
        <w:jc w:val="both"/>
        <w:rPr>
          <w:rFonts w:ascii="Tahoma" w:hAnsi="Tahoma" w:cs="Tahoma"/>
          <w:lang w:val="x-none"/>
        </w:rPr>
      </w:pPr>
      <w:r w:rsidRPr="007B69C0">
        <w:rPr>
          <w:rFonts w:ascii="Tahoma" w:hAnsi="Tahoma" w:cs="Tahoma"/>
          <w:lang w:val="x-none"/>
        </w:rPr>
        <w:t>-geomehanski elaborat, projekt PZI in namestitev lovilnih mrež na skalnati brežini pod cesto pod spomeniki talcem v Mostah (26.790 €).</w:t>
      </w:r>
    </w:p>
    <w:p w:rsidR="009B07B8" w:rsidRPr="000625E0" w:rsidRDefault="009B07B8" w:rsidP="000625E0">
      <w:pPr>
        <w:pStyle w:val="AHeading6"/>
        <w:pBdr>
          <w:top w:val="none" w:sz="0" w:space="0" w:color="auto"/>
          <w:bottom w:val="none" w:sz="0" w:space="0" w:color="auto"/>
        </w:pBdr>
        <w:tabs>
          <w:tab w:val="decimal" w:pos="9200"/>
        </w:tabs>
        <w:spacing w:line="276" w:lineRule="auto"/>
        <w:ind w:right="-1"/>
        <w:jc w:val="both"/>
        <w:rPr>
          <w:rStyle w:val="Intenzivenpoudarek"/>
          <w:b/>
          <w:sz w:val="20"/>
        </w:rPr>
      </w:pPr>
      <w:r w:rsidRPr="000625E0">
        <w:rPr>
          <w:rStyle w:val="Intenzivenpoudarek"/>
          <w:b/>
          <w:sz w:val="20"/>
        </w:rPr>
        <w:t>13029003 Urejanje cestnega prometa</w:t>
      </w:r>
      <w:r w:rsidRPr="000625E0">
        <w:rPr>
          <w:rStyle w:val="Intenzivenpoudarek"/>
          <w:b/>
          <w:sz w:val="20"/>
        </w:rPr>
        <w:tab/>
        <w:t>0 €</w:t>
      </w:r>
    </w:p>
    <w:p w:rsidR="009B07B8" w:rsidRPr="000625E0" w:rsidRDefault="009B07B8" w:rsidP="000625E0">
      <w:pPr>
        <w:pStyle w:val="PP-naslov"/>
        <w:spacing w:before="360" w:line="276" w:lineRule="auto"/>
        <w:rPr>
          <w:sz w:val="22"/>
          <w:szCs w:val="22"/>
        </w:rPr>
      </w:pPr>
      <w:r w:rsidRPr="000625E0">
        <w:rPr>
          <w:sz w:val="22"/>
          <w:szCs w:val="22"/>
        </w:rPr>
        <w:t>OB192-16-0006 DALJINSKA KOLESARSKA POT</w:t>
      </w:r>
      <w:r w:rsidRPr="000625E0">
        <w:rPr>
          <w:sz w:val="22"/>
          <w:szCs w:val="22"/>
        </w:rPr>
        <w:tab/>
        <w:t>0 €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izvajanja načrta razvojnih programov</w:t>
      </w:r>
    </w:p>
    <w:p w:rsidR="009B07B8" w:rsidRPr="007B69C0" w:rsidRDefault="009B07B8" w:rsidP="009B07B8">
      <w:pPr>
        <w:widowControl w:val="0"/>
        <w:spacing w:after="0"/>
        <w:ind w:left="0" w:right="-1"/>
        <w:jc w:val="both"/>
        <w:rPr>
          <w:rFonts w:ascii="Tahoma" w:hAnsi="Tahoma" w:cs="Tahoma"/>
          <w:lang w:val="x-none"/>
        </w:rPr>
      </w:pPr>
      <w:r w:rsidRPr="007B69C0">
        <w:rPr>
          <w:rFonts w:ascii="Tahoma" w:hAnsi="Tahoma" w:cs="Tahoma"/>
          <w:lang w:val="x-none"/>
        </w:rPr>
        <w:t xml:space="preserve">Program obsega investicijo za daljinsko kolesarsko pot skozi občino Žirovnica. V letu 2017 ni bilo na programu porabljenih sredstev, saj je PGD projekt  izdelala direkcija RS za infrastrukturo in ga tudi financirala. </w:t>
      </w:r>
    </w:p>
    <w:p w:rsidR="009B07B8" w:rsidRPr="000625E0" w:rsidRDefault="009B07B8" w:rsidP="000625E0">
      <w:pPr>
        <w:pStyle w:val="AHeading6"/>
        <w:pBdr>
          <w:top w:val="none" w:sz="0" w:space="0" w:color="auto"/>
          <w:bottom w:val="none" w:sz="0" w:space="0" w:color="auto"/>
        </w:pBdr>
        <w:tabs>
          <w:tab w:val="decimal" w:pos="9200"/>
        </w:tabs>
        <w:spacing w:line="276" w:lineRule="auto"/>
        <w:ind w:right="-1"/>
        <w:jc w:val="both"/>
        <w:rPr>
          <w:rStyle w:val="Intenzivenpoudarek"/>
          <w:b/>
          <w:sz w:val="20"/>
        </w:rPr>
      </w:pPr>
      <w:r w:rsidRPr="000625E0">
        <w:rPr>
          <w:rStyle w:val="Intenzivenpoudarek"/>
          <w:b/>
          <w:sz w:val="20"/>
        </w:rPr>
        <w:t>13029004 Cestna razsvetljava</w:t>
      </w:r>
      <w:r w:rsidRPr="000625E0">
        <w:rPr>
          <w:rStyle w:val="Intenzivenpoudarek"/>
          <w:b/>
          <w:sz w:val="20"/>
        </w:rPr>
        <w:tab/>
        <w:t>21.046 €</w:t>
      </w:r>
    </w:p>
    <w:p w:rsidR="009B07B8" w:rsidRPr="000625E0" w:rsidRDefault="009B07B8" w:rsidP="000625E0">
      <w:pPr>
        <w:pStyle w:val="PP-naslov"/>
        <w:spacing w:before="360" w:line="276" w:lineRule="auto"/>
        <w:rPr>
          <w:sz w:val="22"/>
          <w:szCs w:val="22"/>
        </w:rPr>
      </w:pPr>
      <w:r w:rsidRPr="000625E0">
        <w:rPr>
          <w:sz w:val="22"/>
          <w:szCs w:val="22"/>
        </w:rPr>
        <w:t>OB000-07-0015 JAVNA RAZSVETLJAVA</w:t>
      </w:r>
      <w:r w:rsidRPr="000625E0">
        <w:rPr>
          <w:sz w:val="22"/>
          <w:szCs w:val="22"/>
        </w:rPr>
        <w:tab/>
        <w:t>21.046 €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izvajanja načrta razvojnih programov</w:t>
      </w:r>
    </w:p>
    <w:p w:rsidR="009B07B8" w:rsidRPr="007B69C0" w:rsidRDefault="009B07B8" w:rsidP="009B07B8">
      <w:pPr>
        <w:widowControl w:val="0"/>
        <w:spacing w:after="0"/>
        <w:ind w:left="0" w:right="-1"/>
        <w:jc w:val="both"/>
        <w:rPr>
          <w:rFonts w:ascii="Tahoma" w:hAnsi="Tahoma" w:cs="Tahoma"/>
          <w:lang w:val="x-none"/>
        </w:rPr>
      </w:pPr>
      <w:r w:rsidRPr="007B69C0">
        <w:rPr>
          <w:rFonts w:ascii="Tahoma" w:hAnsi="Tahoma" w:cs="Tahoma"/>
          <w:lang w:val="x-none"/>
        </w:rPr>
        <w:t>Ta program je zasnovan z namenom  dograjevanja manjkajoče javne razsvetljave  ter posodabljanja stare.  Ob gradnji ločenega sistema kanalizacije se je med drugim izvajala tudi obnova in posodabljanje javne razsvetljave, nekaj pa posebej. Sredstva so bila porabljena za:</w:t>
      </w:r>
    </w:p>
    <w:p w:rsidR="009B07B8" w:rsidRPr="007B69C0" w:rsidRDefault="009B07B8" w:rsidP="009B07B8">
      <w:pPr>
        <w:widowControl w:val="0"/>
        <w:spacing w:after="0"/>
        <w:ind w:left="0" w:right="-1"/>
        <w:jc w:val="both"/>
        <w:rPr>
          <w:rFonts w:ascii="Tahoma" w:hAnsi="Tahoma" w:cs="Tahoma"/>
          <w:lang w:val="x-none"/>
        </w:rPr>
      </w:pPr>
      <w:r w:rsidRPr="007B69C0">
        <w:rPr>
          <w:rFonts w:ascii="Tahoma" w:hAnsi="Tahoma" w:cs="Tahoma"/>
          <w:lang w:val="x-none"/>
        </w:rPr>
        <w:t>- delež razpisa za manjše nadzore in izvedba JR v eni od ulic v Zabreznici ( 12.907 €)</w:t>
      </w:r>
    </w:p>
    <w:p w:rsidR="009B07B8" w:rsidRPr="007B69C0" w:rsidRDefault="009B07B8" w:rsidP="009B07B8">
      <w:pPr>
        <w:widowControl w:val="0"/>
        <w:spacing w:after="0"/>
        <w:ind w:left="0" w:right="-1"/>
        <w:jc w:val="both"/>
        <w:rPr>
          <w:rFonts w:ascii="Tahoma" w:hAnsi="Tahoma" w:cs="Tahoma"/>
          <w:lang w:val="x-none"/>
        </w:rPr>
      </w:pPr>
      <w:r w:rsidRPr="007B69C0">
        <w:rPr>
          <w:rFonts w:ascii="Tahoma" w:hAnsi="Tahoma" w:cs="Tahoma"/>
          <w:lang w:val="x-none"/>
        </w:rPr>
        <w:t xml:space="preserve">-izvedba in nadzor  JR v  naselju </w:t>
      </w:r>
      <w:proofErr w:type="spellStart"/>
      <w:r w:rsidRPr="007B69C0">
        <w:rPr>
          <w:rFonts w:ascii="Tahoma" w:hAnsi="Tahoma" w:cs="Tahoma"/>
          <w:lang w:val="x-none"/>
        </w:rPr>
        <w:t>Brga</w:t>
      </w:r>
      <w:proofErr w:type="spellEnd"/>
      <w:r w:rsidRPr="007B69C0">
        <w:rPr>
          <w:rFonts w:ascii="Tahoma" w:hAnsi="Tahoma" w:cs="Tahoma"/>
          <w:lang w:val="x-none"/>
        </w:rPr>
        <w:t xml:space="preserve"> ob kanalizaciji (8.193 €).</w:t>
      </w:r>
    </w:p>
    <w:p w:rsidR="009B07B8" w:rsidRPr="000625E0" w:rsidRDefault="009B07B8" w:rsidP="000625E0">
      <w:pPr>
        <w:pStyle w:val="AHeading6"/>
        <w:pBdr>
          <w:top w:val="none" w:sz="0" w:space="0" w:color="auto"/>
          <w:bottom w:val="none" w:sz="0" w:space="0" w:color="auto"/>
        </w:pBdr>
        <w:tabs>
          <w:tab w:val="decimal" w:pos="9200"/>
        </w:tabs>
        <w:spacing w:line="276" w:lineRule="auto"/>
        <w:ind w:right="-1"/>
        <w:jc w:val="both"/>
        <w:rPr>
          <w:rStyle w:val="Intenzivenpoudarek"/>
          <w:b/>
          <w:sz w:val="24"/>
          <w:szCs w:val="24"/>
        </w:rPr>
      </w:pPr>
      <w:r w:rsidRPr="000625E0">
        <w:rPr>
          <w:rStyle w:val="Intenzivenpoudarek"/>
          <w:b/>
          <w:sz w:val="24"/>
          <w:szCs w:val="24"/>
        </w:rPr>
        <w:lastRenderedPageBreak/>
        <w:t>14 GOSPODARSTVO</w:t>
      </w:r>
      <w:r w:rsidRPr="000625E0">
        <w:rPr>
          <w:rStyle w:val="Intenzivenpoudarek"/>
          <w:b/>
          <w:sz w:val="24"/>
          <w:szCs w:val="24"/>
        </w:rPr>
        <w:tab/>
        <w:t>208.229 €</w:t>
      </w:r>
    </w:p>
    <w:p w:rsidR="009B07B8" w:rsidRPr="000625E0" w:rsidRDefault="009B07B8" w:rsidP="000625E0">
      <w:pPr>
        <w:pStyle w:val="AHeading6"/>
        <w:pBdr>
          <w:top w:val="none" w:sz="0" w:space="0" w:color="auto"/>
          <w:bottom w:val="none" w:sz="0" w:space="0" w:color="auto"/>
        </w:pBdr>
        <w:tabs>
          <w:tab w:val="decimal" w:pos="9200"/>
        </w:tabs>
        <w:spacing w:line="276" w:lineRule="auto"/>
        <w:ind w:right="-1"/>
        <w:jc w:val="both"/>
        <w:rPr>
          <w:rStyle w:val="Intenzivenpoudarek"/>
          <w:b/>
          <w:sz w:val="24"/>
          <w:szCs w:val="24"/>
        </w:rPr>
      </w:pPr>
      <w:r w:rsidRPr="000625E0">
        <w:rPr>
          <w:rStyle w:val="Intenzivenpoudarek"/>
          <w:b/>
          <w:sz w:val="24"/>
          <w:szCs w:val="24"/>
        </w:rPr>
        <w:t>1403 Promocija Slovenije, razvoj turizma in gostinstva</w:t>
      </w:r>
      <w:r w:rsidRPr="000625E0">
        <w:rPr>
          <w:rStyle w:val="Intenzivenpoudarek"/>
          <w:b/>
          <w:sz w:val="24"/>
          <w:szCs w:val="24"/>
        </w:rPr>
        <w:tab/>
        <w:t>208.229 €</w:t>
      </w:r>
    </w:p>
    <w:p w:rsidR="009B07B8" w:rsidRPr="000625E0" w:rsidRDefault="009B07B8" w:rsidP="000625E0">
      <w:pPr>
        <w:pStyle w:val="AHeading6"/>
        <w:pBdr>
          <w:top w:val="none" w:sz="0" w:space="0" w:color="auto"/>
          <w:bottom w:val="none" w:sz="0" w:space="0" w:color="auto"/>
        </w:pBdr>
        <w:tabs>
          <w:tab w:val="decimal" w:pos="9200"/>
        </w:tabs>
        <w:spacing w:line="276" w:lineRule="auto"/>
        <w:ind w:right="-1"/>
        <w:jc w:val="both"/>
        <w:rPr>
          <w:rStyle w:val="Intenzivenpoudarek"/>
          <w:b/>
          <w:sz w:val="20"/>
        </w:rPr>
      </w:pPr>
      <w:r w:rsidRPr="000625E0">
        <w:rPr>
          <w:rStyle w:val="Intenzivenpoudarek"/>
          <w:b/>
          <w:sz w:val="20"/>
        </w:rPr>
        <w:t>14039002 Spodbujanje razvoja turizma in gostinstva</w:t>
      </w:r>
      <w:r w:rsidRPr="000625E0">
        <w:rPr>
          <w:rStyle w:val="Intenzivenpoudarek"/>
          <w:b/>
          <w:sz w:val="20"/>
        </w:rPr>
        <w:tab/>
        <w:t>208.229 €</w:t>
      </w:r>
    </w:p>
    <w:p w:rsidR="009B07B8" w:rsidRPr="000625E0" w:rsidRDefault="009B07B8" w:rsidP="000625E0">
      <w:pPr>
        <w:pStyle w:val="PP-naslov"/>
        <w:spacing w:before="360" w:line="276" w:lineRule="auto"/>
        <w:rPr>
          <w:sz w:val="22"/>
          <w:szCs w:val="22"/>
        </w:rPr>
      </w:pPr>
      <w:r w:rsidRPr="000625E0">
        <w:rPr>
          <w:sz w:val="22"/>
          <w:szCs w:val="22"/>
        </w:rPr>
        <w:t>OB000-07-0026 ŠPORTNO REKREACIJSKI CENTER ZAVRŠNICA</w:t>
      </w:r>
      <w:r w:rsidRPr="000625E0">
        <w:rPr>
          <w:sz w:val="22"/>
          <w:szCs w:val="22"/>
        </w:rPr>
        <w:tab/>
        <w:t>9.177 €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izvajanja načrta razvojnih programov</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Projekt ureditve se nanaša v prvi fazi na izgradnjo parkirišča, katera je bila v letu 2011 zaključena (zgrajeno parkirišče in vgrajena oprema zanj). Druga faza se nanaša na ureditev rekreacijskega centra v Završnici (otroško igrišče in trim steza) v okviru projekta </w:t>
      </w:r>
      <w:proofErr w:type="spellStart"/>
      <w:r w:rsidRPr="007B69C0">
        <w:rPr>
          <w:rFonts w:ascii="Tahoma" w:hAnsi="Tahoma" w:cs="Tahoma"/>
          <w:lang w:val="x-none"/>
        </w:rPr>
        <w:t>Slow</w:t>
      </w:r>
      <w:proofErr w:type="spellEnd"/>
      <w:r w:rsidRPr="007B69C0">
        <w:rPr>
          <w:rFonts w:ascii="Tahoma" w:hAnsi="Tahoma" w:cs="Tahoma"/>
          <w:lang w:val="x-none"/>
        </w:rPr>
        <w:t xml:space="preserve"> </w:t>
      </w:r>
      <w:proofErr w:type="spellStart"/>
      <w:r w:rsidRPr="007B69C0">
        <w:rPr>
          <w:rFonts w:ascii="Tahoma" w:hAnsi="Tahoma" w:cs="Tahoma"/>
          <w:lang w:val="x-none"/>
        </w:rPr>
        <w:t>tourism</w:t>
      </w:r>
      <w:proofErr w:type="spellEnd"/>
      <w:r w:rsidRPr="007B69C0">
        <w:rPr>
          <w:rFonts w:ascii="Tahoma" w:hAnsi="Tahoma" w:cs="Tahoma"/>
          <w:lang w:val="x-none"/>
        </w:rPr>
        <w:t xml:space="preserve">, katerega prijavitelj je ZTK Žirovnica, občina pa ga je sofinancirala oz. zalagala sredstva. </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 V letu 2017 je bil iz sredstev proračuna občine v parku urejena zelenica na nogometnem igrišču v vrednosti 2.376,43 EUR, zamenjana žičnica na otroškem </w:t>
      </w:r>
      <w:proofErr w:type="spellStart"/>
      <w:r w:rsidRPr="007B69C0">
        <w:rPr>
          <w:rFonts w:ascii="Tahoma" w:hAnsi="Tahoma" w:cs="Tahoma"/>
          <w:lang w:val="x-none"/>
        </w:rPr>
        <w:t>igiršču</w:t>
      </w:r>
      <w:proofErr w:type="spellEnd"/>
      <w:r w:rsidRPr="007B69C0">
        <w:rPr>
          <w:rFonts w:ascii="Tahoma" w:hAnsi="Tahoma" w:cs="Tahoma"/>
          <w:lang w:val="x-none"/>
        </w:rPr>
        <w:t xml:space="preserve"> v vrednosti 2.898,85 EUR, postavljena ograja v parku v vrednosti 3.778,50 EUR in kupljen kamin v vrednosti 123,49 EUR.</w:t>
      </w:r>
    </w:p>
    <w:p w:rsidR="009B07B8" w:rsidRPr="000625E0" w:rsidRDefault="009B07B8" w:rsidP="000625E0">
      <w:pPr>
        <w:pStyle w:val="PP-naslov"/>
        <w:spacing w:before="360" w:line="276" w:lineRule="auto"/>
        <w:rPr>
          <w:sz w:val="22"/>
          <w:szCs w:val="22"/>
        </w:rPr>
      </w:pPr>
      <w:r w:rsidRPr="000625E0">
        <w:rPr>
          <w:sz w:val="22"/>
          <w:szCs w:val="22"/>
        </w:rPr>
        <w:t>OB192-12-0001 ČOPOVA ROJSTNA HIŠA</w:t>
      </w:r>
      <w:r w:rsidRPr="000625E0">
        <w:rPr>
          <w:sz w:val="22"/>
          <w:szCs w:val="22"/>
        </w:rPr>
        <w:tab/>
        <w:t>17.630 €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izvajanja načrta razvojnih programov</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NRP zajema potrebno opremo in manjša investicijska vlaganja v Čopovo rojstno hišo, kjer je tudi sedež Zavoda za turizem in kulturo Žirovnica. V letu 2017 je bila za potrebe ZTK nabavljena računalniška oprema in programi v vrednosti 3.754,55 EUR in preurejena veža v ČRH v vrednosti 13.875,45 EUR.</w:t>
      </w:r>
    </w:p>
    <w:p w:rsidR="009B07B8" w:rsidRPr="000625E0" w:rsidRDefault="009B07B8" w:rsidP="000625E0">
      <w:pPr>
        <w:pStyle w:val="PP-naslov"/>
        <w:spacing w:before="360" w:line="276" w:lineRule="auto"/>
        <w:rPr>
          <w:sz w:val="22"/>
          <w:szCs w:val="22"/>
        </w:rPr>
      </w:pPr>
      <w:r w:rsidRPr="000625E0">
        <w:rPr>
          <w:sz w:val="22"/>
          <w:szCs w:val="22"/>
        </w:rPr>
        <w:t>OB192-16-0003 ČEBELARSKI TURIZEM (ČEBELJI PARK)</w:t>
      </w:r>
      <w:r w:rsidRPr="000625E0">
        <w:rPr>
          <w:sz w:val="22"/>
          <w:szCs w:val="22"/>
        </w:rPr>
        <w:tab/>
      </w:r>
      <w:r w:rsidR="000625E0">
        <w:rPr>
          <w:sz w:val="22"/>
          <w:szCs w:val="22"/>
        </w:rPr>
        <w:tab/>
      </w:r>
      <w:r w:rsidRPr="000625E0">
        <w:rPr>
          <w:sz w:val="22"/>
          <w:szCs w:val="22"/>
        </w:rPr>
        <w:t>145.956 €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izvajanja načrta razvojnih programov</w:t>
      </w:r>
    </w:p>
    <w:p w:rsidR="009B07B8" w:rsidRPr="007B69C0" w:rsidRDefault="009B07B8" w:rsidP="009B07B8">
      <w:pPr>
        <w:widowControl w:val="0"/>
        <w:spacing w:after="0"/>
        <w:ind w:left="0" w:right="-1"/>
        <w:jc w:val="both"/>
        <w:rPr>
          <w:rFonts w:ascii="Tahoma" w:hAnsi="Tahoma" w:cs="Tahoma"/>
          <w:lang w:val="x-none"/>
        </w:rPr>
      </w:pPr>
      <w:r w:rsidRPr="007B69C0">
        <w:rPr>
          <w:rFonts w:ascii="Tahoma" w:hAnsi="Tahoma" w:cs="Tahoma"/>
          <w:lang w:val="x-none"/>
        </w:rPr>
        <w:t xml:space="preserve">Rojstni dan Antona Janše, utemeljitelja modernega čebelarstva, naj bi, na pobudo vlade RS in ČZS, Organizacija združenih narodov potrdila za Svetovni dan čebel.  Predvidoma 20. maja 2018 se bo na Breznici odvijal slovenski del svečane razglasitve.  V Žirovnici smo se na ta dogodek začeli pripravljati že v letu 2016. V želji, da se nadgradi turistična ponudba </w:t>
      </w:r>
      <w:proofErr w:type="spellStart"/>
      <w:r w:rsidRPr="007B69C0">
        <w:rPr>
          <w:rFonts w:ascii="Tahoma" w:hAnsi="Tahoma" w:cs="Tahoma"/>
          <w:lang w:val="x-none"/>
        </w:rPr>
        <w:t>destinacije</w:t>
      </w:r>
      <w:proofErr w:type="spellEnd"/>
      <w:r w:rsidRPr="007B69C0">
        <w:rPr>
          <w:rFonts w:ascii="Tahoma" w:hAnsi="Tahoma" w:cs="Tahoma"/>
          <w:lang w:val="x-none"/>
        </w:rPr>
        <w:t xml:space="preserve"> Žirovnica, so se pričele aktivnosti za oblikovanje novega turističnega produkta »Čebelarski v Žirovnici«.</w:t>
      </w:r>
    </w:p>
    <w:p w:rsidR="009B07B8" w:rsidRPr="007B69C0" w:rsidRDefault="009B07B8" w:rsidP="009B07B8">
      <w:pPr>
        <w:widowControl w:val="0"/>
        <w:spacing w:after="0"/>
        <w:ind w:left="0" w:right="-1"/>
        <w:jc w:val="both"/>
        <w:rPr>
          <w:rFonts w:ascii="Tahoma" w:hAnsi="Tahoma" w:cs="Tahoma"/>
          <w:lang w:val="x-none"/>
        </w:rPr>
      </w:pPr>
      <w:r w:rsidRPr="007B69C0">
        <w:rPr>
          <w:rFonts w:ascii="Tahoma" w:hAnsi="Tahoma" w:cs="Tahoma"/>
          <w:lang w:val="x-none"/>
        </w:rPr>
        <w:t>V okviru projekta bo poleg promocijskih aktivnosti na temo čebelarstva zgrajen tudi Čebelji park Antona Janša na Breznici. Z investicijo se bo predvidoma pričelo spomladi leta 2018, čeprav je bilo prvotno načrtovano da se bodo določene aktivnosti lahko pričele že v letu 2017. Vendar z investicijo zaradi dolgotrajnih postopkov pri pridobivanju sofinanciranja iz evropskih skladov v letu 2017 ni bilo mogoče pričeti, je bila pa izdelana vsa investicijska dokumentacija (IDZ, PGD, PZI) in pridobljeno gradbeno dovoljenje in izdelana prijava na razpis LAS ter odkupljeno zemljišče za park. Na projektu so v letu 2017 tako nastali sledeči stroški:</w:t>
      </w:r>
    </w:p>
    <w:p w:rsidR="009B07B8" w:rsidRPr="007B69C0" w:rsidRDefault="009B07B8" w:rsidP="009B07B8">
      <w:pPr>
        <w:widowControl w:val="0"/>
        <w:spacing w:after="0"/>
        <w:ind w:left="0" w:right="-1"/>
        <w:jc w:val="both"/>
        <w:rPr>
          <w:rFonts w:ascii="Tahoma" w:hAnsi="Tahoma" w:cs="Tahoma"/>
          <w:lang w:val="x-none"/>
        </w:rPr>
      </w:pPr>
      <w:r w:rsidRPr="007B69C0">
        <w:rPr>
          <w:rFonts w:ascii="Tahoma" w:hAnsi="Tahoma" w:cs="Tahoma"/>
          <w:lang w:val="x-none"/>
        </w:rPr>
        <w:t>- odkup ideje (4X): 4.660,00 EUR</w:t>
      </w:r>
    </w:p>
    <w:p w:rsidR="009B07B8" w:rsidRPr="007B69C0" w:rsidRDefault="009B07B8" w:rsidP="009B07B8">
      <w:pPr>
        <w:widowControl w:val="0"/>
        <w:spacing w:after="0"/>
        <w:ind w:left="0" w:right="-1"/>
        <w:jc w:val="both"/>
        <w:rPr>
          <w:rFonts w:ascii="Tahoma" w:hAnsi="Tahoma" w:cs="Tahoma"/>
          <w:lang w:val="x-none"/>
        </w:rPr>
      </w:pPr>
      <w:r w:rsidRPr="007B69C0">
        <w:rPr>
          <w:rFonts w:ascii="Tahoma" w:hAnsi="Tahoma" w:cs="Tahoma"/>
          <w:lang w:val="x-none"/>
        </w:rPr>
        <w:t>- PGD (objekt): 8.449,11 EUR</w:t>
      </w:r>
    </w:p>
    <w:p w:rsidR="009B07B8" w:rsidRPr="007B69C0" w:rsidRDefault="009B07B8" w:rsidP="009B07B8">
      <w:pPr>
        <w:widowControl w:val="0"/>
        <w:spacing w:after="0"/>
        <w:ind w:left="0" w:right="-1"/>
        <w:jc w:val="both"/>
        <w:rPr>
          <w:rFonts w:ascii="Tahoma" w:hAnsi="Tahoma" w:cs="Tahoma"/>
          <w:lang w:val="x-none"/>
        </w:rPr>
      </w:pPr>
      <w:r w:rsidRPr="007B69C0">
        <w:rPr>
          <w:rFonts w:ascii="Tahoma" w:hAnsi="Tahoma" w:cs="Tahoma"/>
          <w:lang w:val="x-none"/>
        </w:rPr>
        <w:t>- stroški pridobivanja GD: 1.808,38 EUR</w:t>
      </w:r>
    </w:p>
    <w:p w:rsidR="009B07B8" w:rsidRPr="007B69C0" w:rsidRDefault="009B07B8" w:rsidP="009B07B8">
      <w:pPr>
        <w:widowControl w:val="0"/>
        <w:spacing w:after="0"/>
        <w:ind w:left="0" w:right="-1"/>
        <w:jc w:val="both"/>
        <w:rPr>
          <w:rFonts w:ascii="Tahoma" w:hAnsi="Tahoma" w:cs="Tahoma"/>
          <w:lang w:val="x-none"/>
        </w:rPr>
      </w:pPr>
      <w:r w:rsidRPr="007B69C0">
        <w:rPr>
          <w:rFonts w:ascii="Tahoma" w:hAnsi="Tahoma" w:cs="Tahoma"/>
          <w:lang w:val="x-none"/>
        </w:rPr>
        <w:t>- PZI (objekt): 8.622,96 EUR</w:t>
      </w:r>
    </w:p>
    <w:p w:rsidR="009B07B8" w:rsidRPr="007B69C0" w:rsidRDefault="009B07B8" w:rsidP="009B07B8">
      <w:pPr>
        <w:widowControl w:val="0"/>
        <w:spacing w:after="0"/>
        <w:ind w:left="0" w:right="-1"/>
        <w:jc w:val="both"/>
        <w:rPr>
          <w:rFonts w:ascii="Tahoma" w:hAnsi="Tahoma" w:cs="Tahoma"/>
          <w:lang w:val="x-none"/>
        </w:rPr>
      </w:pPr>
      <w:r w:rsidRPr="007B69C0">
        <w:rPr>
          <w:rFonts w:ascii="Tahoma" w:hAnsi="Tahoma" w:cs="Tahoma"/>
          <w:lang w:val="x-none"/>
        </w:rPr>
        <w:t>- koncept zasaditve parka: 1.234,89 EUR</w:t>
      </w:r>
    </w:p>
    <w:p w:rsidR="009B07B8" w:rsidRPr="007B69C0" w:rsidRDefault="009B07B8" w:rsidP="009B07B8">
      <w:pPr>
        <w:widowControl w:val="0"/>
        <w:spacing w:after="0"/>
        <w:ind w:left="0" w:right="-1"/>
        <w:jc w:val="both"/>
        <w:rPr>
          <w:rFonts w:ascii="Tahoma" w:hAnsi="Tahoma" w:cs="Tahoma"/>
          <w:lang w:val="x-none"/>
        </w:rPr>
      </w:pPr>
      <w:r w:rsidRPr="007B69C0">
        <w:rPr>
          <w:rFonts w:ascii="Tahoma" w:hAnsi="Tahoma" w:cs="Tahoma"/>
          <w:lang w:val="x-none"/>
        </w:rPr>
        <w:t>- PZI (park): 4.983,70 EUR</w:t>
      </w:r>
    </w:p>
    <w:p w:rsidR="009B07B8" w:rsidRPr="007B69C0" w:rsidRDefault="009B07B8" w:rsidP="009B07B8">
      <w:pPr>
        <w:widowControl w:val="0"/>
        <w:spacing w:after="0"/>
        <w:ind w:left="0" w:right="-1"/>
        <w:jc w:val="both"/>
        <w:rPr>
          <w:rFonts w:ascii="Tahoma" w:hAnsi="Tahoma" w:cs="Tahoma"/>
          <w:lang w:val="x-none"/>
        </w:rPr>
      </w:pPr>
      <w:r w:rsidRPr="007B69C0">
        <w:rPr>
          <w:rFonts w:ascii="Tahoma" w:hAnsi="Tahoma" w:cs="Tahoma"/>
          <w:lang w:val="x-none"/>
        </w:rPr>
        <w:t>- izdelava vloge za razpis in investicijska dokumentacija: 9.333,00 EUR</w:t>
      </w:r>
    </w:p>
    <w:p w:rsidR="009B07B8" w:rsidRPr="007B69C0" w:rsidRDefault="009B07B8" w:rsidP="009B07B8">
      <w:pPr>
        <w:widowControl w:val="0"/>
        <w:spacing w:after="0"/>
        <w:ind w:left="0" w:right="-1"/>
        <w:jc w:val="both"/>
        <w:rPr>
          <w:rFonts w:ascii="Tahoma" w:hAnsi="Tahoma" w:cs="Tahoma"/>
          <w:lang w:val="x-none"/>
        </w:rPr>
      </w:pPr>
      <w:r w:rsidRPr="007B69C0">
        <w:rPr>
          <w:rFonts w:ascii="Tahoma" w:hAnsi="Tahoma" w:cs="Tahoma"/>
          <w:lang w:val="x-none"/>
        </w:rPr>
        <w:t>- javno naročilo za izvajalca gradnje: 1.662,89 EUR</w:t>
      </w:r>
    </w:p>
    <w:p w:rsidR="009B07B8" w:rsidRPr="007B69C0" w:rsidRDefault="009B07B8" w:rsidP="009B07B8">
      <w:pPr>
        <w:widowControl w:val="0"/>
        <w:spacing w:after="0"/>
        <w:ind w:left="0" w:right="-1"/>
        <w:jc w:val="both"/>
        <w:rPr>
          <w:rFonts w:ascii="Tahoma" w:hAnsi="Tahoma" w:cs="Tahoma"/>
          <w:lang w:val="x-none"/>
        </w:rPr>
      </w:pPr>
      <w:r w:rsidRPr="007B69C0">
        <w:rPr>
          <w:rFonts w:ascii="Tahoma" w:hAnsi="Tahoma" w:cs="Tahoma"/>
          <w:lang w:val="x-none"/>
        </w:rPr>
        <w:t>- nakup zemljišč: 105.200,62 EUR.</w:t>
      </w:r>
    </w:p>
    <w:p w:rsidR="009B07B8" w:rsidRPr="000625E0" w:rsidRDefault="009B07B8" w:rsidP="000625E0">
      <w:pPr>
        <w:pStyle w:val="PP-naslov"/>
        <w:spacing w:before="360" w:line="276" w:lineRule="auto"/>
        <w:rPr>
          <w:sz w:val="22"/>
          <w:szCs w:val="22"/>
        </w:rPr>
      </w:pPr>
      <w:r w:rsidRPr="000625E0">
        <w:rPr>
          <w:sz w:val="22"/>
          <w:szCs w:val="22"/>
        </w:rPr>
        <w:t>OB192-16-0004 ALPE ADRIA PARK</w:t>
      </w:r>
      <w:r w:rsidRPr="000625E0">
        <w:rPr>
          <w:sz w:val="22"/>
          <w:szCs w:val="22"/>
        </w:rPr>
        <w:tab/>
        <w:t>35.466 €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izvajanja načrta razvojnih programov</w:t>
      </w:r>
    </w:p>
    <w:p w:rsidR="009B07B8" w:rsidRPr="007B69C0" w:rsidRDefault="009B07B8" w:rsidP="009B07B8">
      <w:pPr>
        <w:widowControl w:val="0"/>
        <w:spacing w:after="0"/>
        <w:ind w:left="0" w:right="-1"/>
        <w:jc w:val="both"/>
        <w:rPr>
          <w:rFonts w:ascii="Tahoma" w:hAnsi="Tahoma" w:cs="Tahoma"/>
          <w:lang w:val="x-none"/>
        </w:rPr>
      </w:pPr>
      <w:r w:rsidRPr="007B69C0">
        <w:rPr>
          <w:rFonts w:ascii="Tahoma" w:hAnsi="Tahoma" w:cs="Tahoma"/>
          <w:lang w:val="x-none"/>
        </w:rPr>
        <w:t xml:space="preserve">Projekt Alpe Adria park doživetij (z akronimom Alpe Adria park) prinaša strateški razvoj trajnostnega turizma na čezmejno območje Zahodnih Karavank. Glavni namen je aktiviranje naravnih potencialov in razvoj </w:t>
      </w:r>
      <w:r w:rsidRPr="007B69C0">
        <w:rPr>
          <w:rFonts w:ascii="Tahoma" w:hAnsi="Tahoma" w:cs="Tahoma"/>
          <w:lang w:val="x-none"/>
        </w:rPr>
        <w:lastRenderedPageBreak/>
        <w:t>turističnih produktov, ki temeljijo na pohodništvu, kolesarjenju in zimskih aktivnostih.</w:t>
      </w:r>
    </w:p>
    <w:p w:rsidR="009B07B8" w:rsidRPr="007B69C0" w:rsidRDefault="009B07B8" w:rsidP="009B07B8">
      <w:pPr>
        <w:widowControl w:val="0"/>
        <w:spacing w:after="0"/>
        <w:ind w:left="0" w:right="-1"/>
        <w:jc w:val="both"/>
        <w:rPr>
          <w:rFonts w:ascii="Tahoma" w:hAnsi="Tahoma" w:cs="Tahoma"/>
          <w:lang w:val="x-none"/>
        </w:rPr>
      </w:pPr>
      <w:r w:rsidRPr="007B69C0">
        <w:rPr>
          <w:rFonts w:ascii="Tahoma" w:hAnsi="Tahoma" w:cs="Tahoma"/>
          <w:lang w:val="x-none"/>
        </w:rPr>
        <w:t xml:space="preserve">V projektu sodeluje 7 slovenskih in 5 avstrijskih partnerjev, vodilni partner je BSC Kranj. Skupna prijavljena vrednost je 2.746.900,89 evrov (od tega 85 % EU sredstev – Program sodelovanja </w:t>
      </w:r>
      <w:proofErr w:type="spellStart"/>
      <w:r w:rsidRPr="007B69C0">
        <w:rPr>
          <w:rFonts w:ascii="Tahoma" w:hAnsi="Tahoma" w:cs="Tahoma"/>
          <w:lang w:val="x-none"/>
        </w:rPr>
        <w:t>Interreg</w:t>
      </w:r>
      <w:proofErr w:type="spellEnd"/>
      <w:r w:rsidRPr="007B69C0">
        <w:rPr>
          <w:rFonts w:ascii="Tahoma" w:hAnsi="Tahoma" w:cs="Tahoma"/>
          <w:lang w:val="x-none"/>
        </w:rPr>
        <w:t xml:space="preserve"> V-A Slovenija-Avstrija).</w:t>
      </w:r>
    </w:p>
    <w:p w:rsidR="009B07B8" w:rsidRPr="007B69C0" w:rsidRDefault="009B07B8" w:rsidP="009B07B8">
      <w:pPr>
        <w:widowControl w:val="0"/>
        <w:spacing w:after="0"/>
        <w:ind w:left="0" w:right="-1"/>
        <w:jc w:val="both"/>
        <w:rPr>
          <w:rFonts w:ascii="Tahoma" w:hAnsi="Tahoma" w:cs="Tahoma"/>
          <w:lang w:val="x-none"/>
        </w:rPr>
      </w:pPr>
      <w:r w:rsidRPr="007B69C0">
        <w:rPr>
          <w:rFonts w:ascii="Tahoma" w:hAnsi="Tahoma" w:cs="Tahoma"/>
          <w:lang w:val="x-none"/>
        </w:rPr>
        <w:t>Celotna vrednost projekta Alpe Adria park za območje Občine Žirovnica znaša 140.378,05 EUR.</w:t>
      </w:r>
    </w:p>
    <w:p w:rsidR="009B07B8" w:rsidRPr="007B69C0" w:rsidRDefault="009B07B8" w:rsidP="009B07B8">
      <w:pPr>
        <w:widowControl w:val="0"/>
        <w:spacing w:after="0"/>
        <w:ind w:left="0" w:right="-1"/>
        <w:jc w:val="both"/>
        <w:rPr>
          <w:rFonts w:ascii="Tahoma" w:hAnsi="Tahoma" w:cs="Tahoma"/>
          <w:lang w:val="x-none"/>
        </w:rPr>
      </w:pPr>
      <w:r w:rsidRPr="007B69C0">
        <w:rPr>
          <w:rFonts w:ascii="Tahoma" w:hAnsi="Tahoma" w:cs="Tahoma"/>
          <w:lang w:val="x-none"/>
        </w:rPr>
        <w:t xml:space="preserve">Vrednost investicijskih del oziroma nakupa opreme v projektu Alpe Adria park znaša 108.518 EUR, od tega je predvideno 85% sofinanciranje s strani Evropskih sredstev, 15% pa iz proračuna Občine Žirovnica. </w:t>
      </w:r>
    </w:p>
    <w:p w:rsidR="009B07B8" w:rsidRPr="007B69C0" w:rsidRDefault="009B07B8" w:rsidP="009B07B8">
      <w:pPr>
        <w:widowControl w:val="0"/>
        <w:spacing w:after="0"/>
        <w:ind w:left="0" w:right="-1"/>
        <w:jc w:val="both"/>
        <w:rPr>
          <w:rFonts w:ascii="Tahoma" w:hAnsi="Tahoma" w:cs="Tahoma"/>
          <w:lang w:val="x-none"/>
        </w:rPr>
      </w:pPr>
      <w:r w:rsidRPr="007B69C0">
        <w:rPr>
          <w:rFonts w:ascii="Tahoma" w:hAnsi="Tahoma" w:cs="Tahoma"/>
          <w:lang w:val="x-none"/>
        </w:rPr>
        <w:t xml:space="preserve">V letu 2017 so bila za potrebe dobave in montaže opreme za Rekreacijski park Završnica (mize, klopi, stojala za kolesa, nadstrešnice, ostala lesena oprema) na projektu porabljena sredstva v višini 35.465,72 EUR in sicer več kot je bilo načrtovano (26.700 EUR), za kar je bilo potrebno prerazporediti sredstva znotraj finančnega načrta ZTK za leto 2017. Vračilo sredstev s strani EU bo realizirano v letu 2018. </w:t>
      </w:r>
    </w:p>
    <w:p w:rsidR="009B07B8" w:rsidRDefault="009B07B8" w:rsidP="009B07B8">
      <w:pPr>
        <w:widowControl w:val="0"/>
        <w:spacing w:after="0"/>
        <w:ind w:left="0" w:right="-1"/>
        <w:jc w:val="both"/>
        <w:rPr>
          <w:rFonts w:ascii="Tahoma" w:hAnsi="Tahoma" w:cs="Tahoma"/>
        </w:rPr>
      </w:pPr>
      <w:r w:rsidRPr="007B69C0">
        <w:rPr>
          <w:rFonts w:ascii="Tahoma" w:hAnsi="Tahoma" w:cs="Tahoma"/>
          <w:lang w:val="x-none"/>
        </w:rPr>
        <w:t>Ostale nabave bodo realizirane v letu 2018.</w:t>
      </w:r>
    </w:p>
    <w:p w:rsidR="000625E0" w:rsidRPr="000625E0" w:rsidRDefault="000625E0" w:rsidP="009B07B8">
      <w:pPr>
        <w:widowControl w:val="0"/>
        <w:spacing w:after="0"/>
        <w:ind w:left="0" w:right="-1"/>
        <w:jc w:val="both"/>
        <w:rPr>
          <w:rFonts w:ascii="Tahoma" w:hAnsi="Tahoma" w:cs="Tahoma"/>
        </w:rPr>
      </w:pPr>
    </w:p>
    <w:p w:rsidR="009B07B8" w:rsidRPr="000625E0" w:rsidRDefault="009B07B8" w:rsidP="000625E0">
      <w:pPr>
        <w:pStyle w:val="AHeading5"/>
        <w:pBdr>
          <w:top w:val="none" w:sz="0" w:space="0" w:color="auto"/>
          <w:bottom w:val="none" w:sz="0" w:space="0" w:color="auto"/>
        </w:pBdr>
        <w:tabs>
          <w:tab w:val="decimal" w:pos="9200"/>
        </w:tabs>
        <w:spacing w:before="240" w:line="276" w:lineRule="auto"/>
        <w:rPr>
          <w:rStyle w:val="Intenzivenpoudarek"/>
          <w:b/>
          <w:sz w:val="24"/>
          <w:szCs w:val="24"/>
        </w:rPr>
      </w:pPr>
      <w:r w:rsidRPr="000625E0">
        <w:rPr>
          <w:rStyle w:val="Intenzivenpoudarek"/>
          <w:b/>
          <w:sz w:val="24"/>
          <w:szCs w:val="24"/>
        </w:rPr>
        <w:t>15 VAROVANJE OKOLJA IN NARAVNE DEDIŠČINE</w:t>
      </w:r>
      <w:r w:rsidRPr="000625E0">
        <w:rPr>
          <w:rStyle w:val="Intenzivenpoudarek"/>
          <w:b/>
          <w:sz w:val="24"/>
          <w:szCs w:val="24"/>
        </w:rPr>
        <w:tab/>
        <w:t>423.560 €</w:t>
      </w:r>
    </w:p>
    <w:p w:rsidR="009B07B8" w:rsidRPr="000625E0" w:rsidRDefault="009B07B8" w:rsidP="000625E0">
      <w:pPr>
        <w:pStyle w:val="AHeading6"/>
        <w:pBdr>
          <w:top w:val="none" w:sz="0" w:space="0" w:color="auto"/>
          <w:bottom w:val="none" w:sz="0" w:space="0" w:color="auto"/>
        </w:pBdr>
        <w:tabs>
          <w:tab w:val="decimal" w:pos="9200"/>
        </w:tabs>
        <w:spacing w:line="276" w:lineRule="auto"/>
        <w:ind w:right="-1"/>
        <w:jc w:val="both"/>
        <w:rPr>
          <w:rStyle w:val="Intenzivenpoudarek"/>
          <w:b/>
          <w:sz w:val="24"/>
          <w:szCs w:val="24"/>
        </w:rPr>
      </w:pPr>
      <w:r w:rsidRPr="000625E0">
        <w:rPr>
          <w:rStyle w:val="Intenzivenpoudarek"/>
          <w:b/>
          <w:sz w:val="24"/>
          <w:szCs w:val="24"/>
        </w:rPr>
        <w:t>1502 Zmanjševanje onesnaženja, kontrola in nadzor</w:t>
      </w:r>
      <w:r w:rsidRPr="000625E0">
        <w:rPr>
          <w:rStyle w:val="Intenzivenpoudarek"/>
          <w:b/>
          <w:sz w:val="24"/>
          <w:szCs w:val="24"/>
        </w:rPr>
        <w:tab/>
        <w:t>423.560 €</w:t>
      </w:r>
    </w:p>
    <w:p w:rsidR="009B07B8" w:rsidRPr="000625E0" w:rsidRDefault="009B07B8" w:rsidP="000625E0">
      <w:pPr>
        <w:pStyle w:val="AHeading6"/>
        <w:pBdr>
          <w:top w:val="none" w:sz="0" w:space="0" w:color="auto"/>
          <w:bottom w:val="none" w:sz="0" w:space="0" w:color="auto"/>
        </w:pBdr>
        <w:tabs>
          <w:tab w:val="decimal" w:pos="9200"/>
        </w:tabs>
        <w:spacing w:line="276" w:lineRule="auto"/>
        <w:ind w:right="-1"/>
        <w:jc w:val="both"/>
        <w:rPr>
          <w:rStyle w:val="Intenzivenpoudarek"/>
          <w:b/>
          <w:sz w:val="20"/>
        </w:rPr>
      </w:pPr>
      <w:r w:rsidRPr="000625E0">
        <w:rPr>
          <w:rStyle w:val="Intenzivenpoudarek"/>
          <w:b/>
          <w:sz w:val="20"/>
        </w:rPr>
        <w:t>15029001 Zbiranje in ravnanje z odpadki</w:t>
      </w:r>
      <w:r w:rsidRPr="000625E0">
        <w:rPr>
          <w:rStyle w:val="Intenzivenpoudarek"/>
          <w:b/>
          <w:sz w:val="20"/>
        </w:rPr>
        <w:tab/>
        <w:t>0 €</w:t>
      </w:r>
    </w:p>
    <w:p w:rsidR="009B07B8" w:rsidRPr="000625E0" w:rsidRDefault="009B07B8" w:rsidP="000625E0">
      <w:pPr>
        <w:pStyle w:val="PP-naslov"/>
        <w:spacing w:before="360" w:line="276" w:lineRule="auto"/>
        <w:rPr>
          <w:sz w:val="22"/>
          <w:szCs w:val="22"/>
        </w:rPr>
      </w:pPr>
      <w:r w:rsidRPr="000625E0">
        <w:rPr>
          <w:sz w:val="22"/>
          <w:szCs w:val="22"/>
        </w:rPr>
        <w:t>OB000-07-0038 ODLAGALIŠČE MALA MEŽAKLA IN ZBIRNI CENTER</w:t>
      </w:r>
      <w:r w:rsidRPr="000625E0">
        <w:rPr>
          <w:sz w:val="22"/>
          <w:szCs w:val="22"/>
        </w:rPr>
        <w:tab/>
        <w:t>0 €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izvajanja načrta razvojnih programov</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Namen razvojnega programa je bila predvsem dograditev odlagališča MM do take faze, da bo le-to lahko funkcioniralo kot regijsko odlagališče odpadkov, končni cilj pa je, po zapolnitvi odlagališča, ustrezno urediti tudi njegovo zaprtje. V vmesnem času se iz programa pokrivajo še investicijsko vzdrževalna dela.</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Pod postavko v letu 2017  predvidena sredstva niso bila porabljena, saj ni bilo na odlagališču nobenih investicij, prav tako ne v Zbirnem centru. Izvedeno je bilo le </w:t>
      </w:r>
      <w:proofErr w:type="spellStart"/>
      <w:r w:rsidRPr="007B69C0">
        <w:rPr>
          <w:rFonts w:ascii="Tahoma" w:hAnsi="Tahoma" w:cs="Tahoma"/>
          <w:lang w:val="x-none"/>
        </w:rPr>
        <w:t>nadvišanje</w:t>
      </w:r>
      <w:proofErr w:type="spellEnd"/>
      <w:r w:rsidRPr="007B69C0">
        <w:rPr>
          <w:rFonts w:ascii="Tahoma" w:hAnsi="Tahoma" w:cs="Tahoma"/>
          <w:lang w:val="x-none"/>
        </w:rPr>
        <w:t xml:space="preserve"> brežine odlagališča, ki pa bo zapadlo v plačilo v letu 2018.</w:t>
      </w:r>
    </w:p>
    <w:p w:rsidR="009B07B8" w:rsidRPr="000625E0" w:rsidRDefault="009B07B8" w:rsidP="000625E0">
      <w:pPr>
        <w:pStyle w:val="AHeading6"/>
        <w:pBdr>
          <w:top w:val="none" w:sz="0" w:space="0" w:color="auto"/>
          <w:bottom w:val="none" w:sz="0" w:space="0" w:color="auto"/>
        </w:pBdr>
        <w:tabs>
          <w:tab w:val="decimal" w:pos="9200"/>
        </w:tabs>
        <w:spacing w:line="276" w:lineRule="auto"/>
        <w:ind w:right="-1"/>
        <w:jc w:val="both"/>
        <w:rPr>
          <w:rStyle w:val="Intenzivenpoudarek"/>
          <w:b/>
          <w:sz w:val="20"/>
        </w:rPr>
      </w:pPr>
      <w:r w:rsidRPr="000625E0">
        <w:rPr>
          <w:rStyle w:val="Intenzivenpoudarek"/>
          <w:b/>
          <w:sz w:val="20"/>
        </w:rPr>
        <w:t>15029002 Ravnanje z odpadno vodo</w:t>
      </w:r>
      <w:r w:rsidRPr="000625E0">
        <w:rPr>
          <w:rStyle w:val="Intenzivenpoudarek"/>
          <w:b/>
          <w:sz w:val="20"/>
        </w:rPr>
        <w:tab/>
        <w:t>423.560 €</w:t>
      </w:r>
    </w:p>
    <w:p w:rsidR="009B07B8" w:rsidRPr="000625E0" w:rsidRDefault="009B07B8" w:rsidP="000625E0">
      <w:pPr>
        <w:pStyle w:val="PP-naslov"/>
        <w:spacing w:before="360" w:line="276" w:lineRule="auto"/>
        <w:rPr>
          <w:sz w:val="22"/>
          <w:szCs w:val="22"/>
        </w:rPr>
      </w:pPr>
      <w:r w:rsidRPr="000625E0">
        <w:rPr>
          <w:sz w:val="22"/>
          <w:szCs w:val="22"/>
        </w:rPr>
        <w:t>OB000-07-0018 METEORNA KANALIZACIJA</w:t>
      </w:r>
      <w:r w:rsidRPr="000625E0">
        <w:rPr>
          <w:sz w:val="22"/>
          <w:szCs w:val="22"/>
        </w:rPr>
        <w:tab/>
        <w:t>11.738 €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izvajanja načrta razvojnih programov</w:t>
      </w:r>
    </w:p>
    <w:p w:rsidR="009B07B8" w:rsidRPr="007B69C0" w:rsidRDefault="009B07B8" w:rsidP="009B07B8">
      <w:pPr>
        <w:widowControl w:val="0"/>
        <w:tabs>
          <w:tab w:val="left" w:pos="13170"/>
        </w:tabs>
        <w:ind w:left="0" w:right="-1"/>
        <w:jc w:val="both"/>
        <w:rPr>
          <w:rFonts w:ascii="Tahoma" w:hAnsi="Tahoma" w:cs="Tahoma"/>
          <w:lang w:val="x-none"/>
        </w:rPr>
      </w:pPr>
      <w:r w:rsidRPr="007B69C0">
        <w:rPr>
          <w:rFonts w:ascii="Tahoma" w:hAnsi="Tahoma" w:cs="Tahoma"/>
          <w:lang w:val="x-none"/>
        </w:rPr>
        <w:t xml:space="preserve">Namen je ureditev odvajanja meteorne vode z javnih površin po vsej občini, kot se letno pokaže potreba, cilj pa bo predvidoma dosežen ob zaključku izgradnje ločenega sistema fekalne kanalizacije do leta 2015 oz. 2017.  </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Sredstva so bila porabljena v višini 24 % in sicer za poplačilo stroškov  za prevezavo in čiščenje skupinskih greznic (2.872 €), za študijo o možnosti ponikanja v Smokuču in izdelavo PZI projekta za ureditev hudourniškega pritoka Završnice (4.416 €), zamenjavo linijskih rešetk v Smokuču in na Bregu (4.016 €) ter za notarsko overovitev služnostne pogodbe za ponikovalnico pod OPC ter sorazmerni delež stroškov za izvedbo razpisa za manjše nadzore (434 €). Preostala sredstva so bila planirana za izvedbo dveh ponikovalnic (Smokuč, OPC), ki pa zaradi potrebnega predhodnega urejanja lastništva in preiskav terena, niso mogla biti izvedena že v letu 2017.</w:t>
      </w:r>
    </w:p>
    <w:p w:rsidR="009B07B8" w:rsidRPr="000625E0" w:rsidRDefault="009B07B8" w:rsidP="000625E0">
      <w:pPr>
        <w:pStyle w:val="PP-naslov"/>
        <w:spacing w:before="360" w:line="276" w:lineRule="auto"/>
        <w:rPr>
          <w:sz w:val="22"/>
          <w:szCs w:val="22"/>
        </w:rPr>
      </w:pPr>
      <w:r w:rsidRPr="000625E0">
        <w:rPr>
          <w:sz w:val="22"/>
          <w:szCs w:val="22"/>
        </w:rPr>
        <w:t>OB000-07-0029 KANALIZACIJA BREG</w:t>
      </w:r>
      <w:r w:rsidRPr="000625E0">
        <w:rPr>
          <w:sz w:val="22"/>
          <w:szCs w:val="22"/>
        </w:rPr>
        <w:tab/>
        <w:t>233.605 €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izvajanja načrta razvojnih programov</w:t>
      </w:r>
    </w:p>
    <w:p w:rsidR="009B07B8" w:rsidRPr="007B69C0" w:rsidRDefault="009B07B8" w:rsidP="009B07B8">
      <w:pPr>
        <w:widowControl w:val="0"/>
        <w:spacing w:after="0"/>
        <w:ind w:left="0" w:right="-1"/>
        <w:jc w:val="both"/>
        <w:rPr>
          <w:rFonts w:ascii="Tahoma" w:hAnsi="Tahoma" w:cs="Tahoma"/>
          <w:lang w:val="x-none"/>
        </w:rPr>
      </w:pPr>
      <w:r w:rsidRPr="007B69C0">
        <w:rPr>
          <w:rFonts w:ascii="Tahoma" w:hAnsi="Tahoma" w:cs="Tahoma"/>
          <w:lang w:val="x-none"/>
        </w:rPr>
        <w:t xml:space="preserve">Namen tega programa je zagotoviti izgradnjo ločenega  kanalizacijskega sistema v naselju Breg  s priključevanjem na ČN Radovljica. Cilj je v skladu z veljavnim državnim Operativnim programom odvajanja in čiščenja komunalne odpadne vode  to zagotoviti. V letu 2017  sredstva na programu niso bila v celoti porabljena (47%), predvsem iz razloga, ker se bo gradnja fekalne kanalizacije na Bregu nadaljevala še v letu 2018. </w:t>
      </w:r>
    </w:p>
    <w:p w:rsidR="009B07B8" w:rsidRPr="007B69C0" w:rsidRDefault="009B07B8" w:rsidP="009B07B8">
      <w:pPr>
        <w:widowControl w:val="0"/>
        <w:spacing w:after="0"/>
        <w:ind w:left="0" w:right="-1"/>
        <w:jc w:val="both"/>
        <w:rPr>
          <w:rFonts w:ascii="Tahoma" w:hAnsi="Tahoma" w:cs="Tahoma"/>
          <w:lang w:val="x-none"/>
        </w:rPr>
      </w:pPr>
      <w:r w:rsidRPr="007B69C0">
        <w:rPr>
          <w:rFonts w:ascii="Tahoma" w:hAnsi="Tahoma" w:cs="Tahoma"/>
          <w:lang w:val="x-none"/>
        </w:rPr>
        <w:t>Sredstva so bila porabljena za:</w:t>
      </w:r>
    </w:p>
    <w:p w:rsidR="009B07B8" w:rsidRPr="007B69C0" w:rsidRDefault="009B07B8" w:rsidP="009B07B8">
      <w:pPr>
        <w:widowControl w:val="0"/>
        <w:spacing w:after="0"/>
        <w:ind w:left="0" w:right="-1"/>
        <w:jc w:val="both"/>
        <w:rPr>
          <w:rFonts w:ascii="Tahoma" w:hAnsi="Tahoma" w:cs="Tahoma"/>
          <w:lang w:val="x-none"/>
        </w:rPr>
      </w:pPr>
      <w:r w:rsidRPr="007B69C0">
        <w:rPr>
          <w:rFonts w:ascii="Tahoma" w:hAnsi="Tahoma" w:cs="Tahoma"/>
          <w:lang w:val="x-none"/>
        </w:rPr>
        <w:lastRenderedPageBreak/>
        <w:t xml:space="preserve">- izvedbo javnega razpisa, </w:t>
      </w:r>
      <w:proofErr w:type="spellStart"/>
      <w:r w:rsidRPr="007B69C0">
        <w:rPr>
          <w:rFonts w:ascii="Tahoma" w:hAnsi="Tahoma" w:cs="Tahoma"/>
          <w:lang w:val="x-none"/>
        </w:rPr>
        <w:t>novelacijo</w:t>
      </w:r>
      <w:proofErr w:type="spellEnd"/>
      <w:r w:rsidRPr="007B69C0">
        <w:rPr>
          <w:rFonts w:ascii="Tahoma" w:hAnsi="Tahoma" w:cs="Tahoma"/>
          <w:lang w:val="x-none"/>
        </w:rPr>
        <w:t xml:space="preserve"> investicijskega programa, arheološke raziskave, koordinacijo iz varstva pri delu, nadzor nad plinovodom, gradbeni nadzor in gradnjo fekalne kanalizacije na Bregu.</w:t>
      </w:r>
    </w:p>
    <w:p w:rsidR="009B07B8" w:rsidRPr="000625E0" w:rsidRDefault="009B07B8" w:rsidP="000625E0">
      <w:pPr>
        <w:pStyle w:val="PP-naslov"/>
        <w:spacing w:before="360" w:line="276" w:lineRule="auto"/>
        <w:rPr>
          <w:sz w:val="22"/>
          <w:szCs w:val="22"/>
        </w:rPr>
      </w:pPr>
      <w:r w:rsidRPr="000625E0">
        <w:rPr>
          <w:sz w:val="22"/>
          <w:szCs w:val="22"/>
        </w:rPr>
        <w:t>OB192-13-0001 KANALIZACIJA MOSTE</w:t>
      </w:r>
      <w:r w:rsidRPr="000625E0">
        <w:rPr>
          <w:sz w:val="22"/>
          <w:szCs w:val="22"/>
        </w:rPr>
        <w:tab/>
        <w:t>78.061 €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izvajanja načrta razvojnih programov</w:t>
      </w:r>
    </w:p>
    <w:p w:rsidR="009B07B8" w:rsidRPr="007B69C0" w:rsidRDefault="009B07B8" w:rsidP="009B07B8">
      <w:pPr>
        <w:widowControl w:val="0"/>
        <w:spacing w:after="0"/>
        <w:ind w:left="0" w:right="-1"/>
        <w:jc w:val="both"/>
        <w:rPr>
          <w:rFonts w:ascii="Tahoma" w:hAnsi="Tahoma" w:cs="Tahoma"/>
          <w:lang w:val="x-none"/>
        </w:rPr>
      </w:pPr>
      <w:r w:rsidRPr="007B69C0">
        <w:rPr>
          <w:rFonts w:ascii="Tahoma" w:hAnsi="Tahoma" w:cs="Tahoma"/>
          <w:lang w:val="x-none"/>
        </w:rPr>
        <w:t xml:space="preserve">Namen tega programa je zagotoviti izgradnjo ločenega  kanalizacijskega sistema v delu naselja Moste  s priključevanjem na ČN Radovljica oz. lastno ČN. Cilj je v skladu z veljavnim državnim Operativnim programom odvajanja in čiščenja komunalne odpadne vode  to zagotoviti.  </w:t>
      </w:r>
    </w:p>
    <w:p w:rsidR="009B07B8" w:rsidRPr="007B69C0" w:rsidRDefault="009B07B8" w:rsidP="009B07B8">
      <w:pPr>
        <w:widowControl w:val="0"/>
        <w:spacing w:after="0"/>
        <w:ind w:left="0" w:right="-1"/>
        <w:jc w:val="both"/>
        <w:rPr>
          <w:rFonts w:ascii="Tahoma" w:hAnsi="Tahoma" w:cs="Tahoma"/>
          <w:lang w:val="x-none"/>
        </w:rPr>
      </w:pPr>
      <w:r w:rsidRPr="007B69C0">
        <w:rPr>
          <w:rFonts w:ascii="Tahoma" w:hAnsi="Tahoma" w:cs="Tahoma"/>
          <w:lang w:val="x-none"/>
        </w:rPr>
        <w:t xml:space="preserve"> Sredstva iz tega programa so bila  namenjena  plačilu stroškov zadnjih situacij za gradbeni, projektantski nadzor ter gradnjo  fekalne kanalizacije in vzporedno za obnovo vodovoda in ureditev meteorne kanalizacije v delu Most, na obeh bregovih Završnice .</w:t>
      </w:r>
    </w:p>
    <w:p w:rsidR="009B07B8" w:rsidRPr="000625E0" w:rsidRDefault="009B07B8" w:rsidP="000625E0">
      <w:pPr>
        <w:pStyle w:val="PP-naslov"/>
        <w:spacing w:before="360" w:line="276" w:lineRule="auto"/>
        <w:rPr>
          <w:sz w:val="22"/>
          <w:szCs w:val="22"/>
        </w:rPr>
      </w:pPr>
      <w:r w:rsidRPr="000625E0">
        <w:rPr>
          <w:sz w:val="22"/>
          <w:szCs w:val="22"/>
        </w:rPr>
        <w:t>OB192-16-0001 INVESTICIJSKO VZDRŽEVANJE FEKALNE KANALIZACIJE</w:t>
      </w:r>
      <w:r w:rsidRPr="000625E0">
        <w:rPr>
          <w:sz w:val="22"/>
          <w:szCs w:val="22"/>
        </w:rPr>
        <w:tab/>
        <w:t>100.156 €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izvajanja načrta razvojnih programov</w:t>
      </w:r>
    </w:p>
    <w:p w:rsidR="009B07B8" w:rsidRDefault="009B07B8" w:rsidP="009B07B8">
      <w:pPr>
        <w:widowControl w:val="0"/>
        <w:spacing w:after="0"/>
        <w:ind w:left="0" w:right="-1"/>
        <w:jc w:val="both"/>
        <w:rPr>
          <w:rFonts w:ascii="Tahoma" w:hAnsi="Tahoma" w:cs="Tahoma"/>
        </w:rPr>
      </w:pPr>
      <w:r w:rsidRPr="007B69C0">
        <w:rPr>
          <w:rFonts w:ascii="Tahoma" w:hAnsi="Tahoma" w:cs="Tahoma"/>
          <w:lang w:val="x-none"/>
        </w:rPr>
        <w:t xml:space="preserve">Ta program je v letu 2017 obsegal le sanacijo dela posedene kanalizacije v naselju Breznica in investicijsko vzdrževanje črpališča Smokuč. Dela na Breznici so se  izvajala v okviru garancije za odpravo napak v garancijski dobi, zato smo dobili porabljena sredstva povrnjena s strani banke, ki je takratnemu izvajalcu izdala garancijo za odpravo napak v garancijskem roku. </w:t>
      </w:r>
    </w:p>
    <w:p w:rsidR="000625E0" w:rsidRPr="000625E0" w:rsidRDefault="000625E0" w:rsidP="009B07B8">
      <w:pPr>
        <w:widowControl w:val="0"/>
        <w:spacing w:after="0"/>
        <w:ind w:left="0" w:right="-1"/>
        <w:jc w:val="both"/>
        <w:rPr>
          <w:rFonts w:ascii="Tahoma" w:hAnsi="Tahoma" w:cs="Tahoma"/>
        </w:rPr>
      </w:pPr>
    </w:p>
    <w:p w:rsidR="009B07B8" w:rsidRPr="000625E0" w:rsidRDefault="009B07B8" w:rsidP="000625E0">
      <w:pPr>
        <w:pStyle w:val="AHeading5"/>
        <w:pBdr>
          <w:top w:val="none" w:sz="0" w:space="0" w:color="auto"/>
          <w:bottom w:val="none" w:sz="0" w:space="0" w:color="auto"/>
        </w:pBdr>
        <w:tabs>
          <w:tab w:val="decimal" w:pos="9200"/>
        </w:tabs>
        <w:spacing w:before="240" w:line="276" w:lineRule="auto"/>
        <w:rPr>
          <w:rStyle w:val="Intenzivenpoudarek"/>
          <w:b/>
          <w:sz w:val="24"/>
          <w:szCs w:val="24"/>
        </w:rPr>
      </w:pPr>
      <w:r w:rsidRPr="000625E0">
        <w:rPr>
          <w:rStyle w:val="Intenzivenpoudarek"/>
          <w:b/>
          <w:sz w:val="24"/>
          <w:szCs w:val="24"/>
        </w:rPr>
        <w:t>16 PROSTORSKO PLANIRANJE IN STANOVANJSKO KOMUNALNA DEJAVNOST</w:t>
      </w:r>
      <w:r w:rsidRPr="000625E0">
        <w:rPr>
          <w:rStyle w:val="Intenzivenpoudarek"/>
          <w:b/>
          <w:sz w:val="24"/>
          <w:szCs w:val="24"/>
        </w:rPr>
        <w:tab/>
      </w:r>
      <w:r w:rsidR="00A959B1">
        <w:rPr>
          <w:rStyle w:val="Intenzivenpoudarek"/>
          <w:b/>
          <w:sz w:val="24"/>
          <w:szCs w:val="24"/>
        </w:rPr>
        <w:tab/>
      </w:r>
      <w:r w:rsidRPr="000625E0">
        <w:rPr>
          <w:rStyle w:val="Intenzivenpoudarek"/>
          <w:b/>
          <w:sz w:val="24"/>
          <w:szCs w:val="24"/>
        </w:rPr>
        <w:t>113.499 €</w:t>
      </w:r>
    </w:p>
    <w:p w:rsidR="009B07B8" w:rsidRPr="000625E0" w:rsidRDefault="009B07B8" w:rsidP="000625E0">
      <w:pPr>
        <w:pStyle w:val="AHeading6"/>
        <w:pBdr>
          <w:top w:val="none" w:sz="0" w:space="0" w:color="auto"/>
          <w:bottom w:val="none" w:sz="0" w:space="0" w:color="auto"/>
        </w:pBdr>
        <w:tabs>
          <w:tab w:val="decimal" w:pos="9200"/>
        </w:tabs>
        <w:spacing w:line="276" w:lineRule="auto"/>
        <w:ind w:right="-1"/>
        <w:jc w:val="both"/>
        <w:rPr>
          <w:rStyle w:val="Intenzivenpoudarek"/>
          <w:b/>
          <w:sz w:val="24"/>
          <w:szCs w:val="24"/>
        </w:rPr>
      </w:pPr>
      <w:r w:rsidRPr="000625E0">
        <w:rPr>
          <w:rStyle w:val="Intenzivenpoudarek"/>
          <w:b/>
          <w:sz w:val="24"/>
          <w:szCs w:val="24"/>
        </w:rPr>
        <w:t>1603 Komunalna dejavnost</w:t>
      </w:r>
      <w:r w:rsidRPr="000625E0">
        <w:rPr>
          <w:rStyle w:val="Intenzivenpoudarek"/>
          <w:b/>
          <w:sz w:val="24"/>
          <w:szCs w:val="24"/>
        </w:rPr>
        <w:tab/>
        <w:t>102.032 €</w:t>
      </w:r>
    </w:p>
    <w:p w:rsidR="009B07B8" w:rsidRPr="000625E0" w:rsidRDefault="009B07B8" w:rsidP="000625E0">
      <w:pPr>
        <w:pStyle w:val="AHeading6"/>
        <w:pBdr>
          <w:top w:val="none" w:sz="0" w:space="0" w:color="auto"/>
          <w:bottom w:val="none" w:sz="0" w:space="0" w:color="auto"/>
        </w:pBdr>
        <w:tabs>
          <w:tab w:val="decimal" w:pos="9200"/>
        </w:tabs>
        <w:spacing w:line="276" w:lineRule="auto"/>
        <w:ind w:right="-1"/>
        <w:jc w:val="both"/>
        <w:rPr>
          <w:rStyle w:val="Intenzivenpoudarek"/>
          <w:b/>
          <w:sz w:val="20"/>
        </w:rPr>
      </w:pPr>
      <w:r w:rsidRPr="000625E0">
        <w:rPr>
          <w:rStyle w:val="Intenzivenpoudarek"/>
          <w:b/>
          <w:sz w:val="20"/>
        </w:rPr>
        <w:t>16039001 Oskrba z vodo</w:t>
      </w:r>
      <w:r w:rsidRPr="000625E0">
        <w:rPr>
          <w:rStyle w:val="Intenzivenpoudarek"/>
          <w:b/>
          <w:sz w:val="20"/>
        </w:rPr>
        <w:tab/>
        <w:t>79.742 €</w:t>
      </w:r>
    </w:p>
    <w:p w:rsidR="009B07B8" w:rsidRPr="000625E0" w:rsidRDefault="009B07B8" w:rsidP="000625E0">
      <w:pPr>
        <w:pStyle w:val="PP-naslov"/>
        <w:spacing w:before="360" w:line="276" w:lineRule="auto"/>
        <w:rPr>
          <w:sz w:val="22"/>
          <w:szCs w:val="22"/>
        </w:rPr>
      </w:pPr>
      <w:r w:rsidRPr="000625E0">
        <w:rPr>
          <w:sz w:val="22"/>
          <w:szCs w:val="22"/>
        </w:rPr>
        <w:t>OB192-09-0001 VODOVODNO OMREŽJE - INVESTICIJE</w:t>
      </w:r>
      <w:r w:rsidRPr="000625E0">
        <w:rPr>
          <w:sz w:val="22"/>
          <w:szCs w:val="22"/>
        </w:rPr>
        <w:tab/>
        <w:t>79.742 €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izvajanja načrta razvojnih programov</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Cilj razvojnega programa je zagotovitev nemotene in zdravstveno neoporečne oskrbe z vodo po vsej občini. V ta namen se dograjuje, predvsem pa postopoma obnavlja posamezne odseke vodovodnega omrežja, ki so premalo dimenzionirani (problem hidrantnega omrežja), dotrajani ali iz neustreznega materiala (salonit, plastika). </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Iz tega programa so se zagotovila v letu 2017 sredstva za obnovo vodovoda na Bregu ob gradnji kanalizacije (79.741 €), ki pa se bodo nadaljevala še v letu 2018 (gradnja, gradbeni nadzor in nadzor nad plinom, koordinacija za varnost pri delu).</w:t>
      </w:r>
    </w:p>
    <w:p w:rsidR="009B07B8" w:rsidRPr="000625E0" w:rsidRDefault="009B07B8" w:rsidP="000625E0">
      <w:pPr>
        <w:pStyle w:val="AHeading6"/>
        <w:pBdr>
          <w:top w:val="none" w:sz="0" w:space="0" w:color="auto"/>
          <w:bottom w:val="none" w:sz="0" w:space="0" w:color="auto"/>
        </w:pBdr>
        <w:tabs>
          <w:tab w:val="decimal" w:pos="9200"/>
        </w:tabs>
        <w:spacing w:line="276" w:lineRule="auto"/>
        <w:ind w:right="-1"/>
        <w:jc w:val="both"/>
        <w:rPr>
          <w:rStyle w:val="Intenzivenpoudarek"/>
          <w:b/>
          <w:sz w:val="20"/>
        </w:rPr>
      </w:pPr>
      <w:r w:rsidRPr="000625E0">
        <w:rPr>
          <w:rStyle w:val="Intenzivenpoudarek"/>
          <w:b/>
          <w:sz w:val="20"/>
        </w:rPr>
        <w:t>16039002 Urejanje pokopališč in pogrebna dejavnost</w:t>
      </w:r>
      <w:r w:rsidRPr="000625E0">
        <w:rPr>
          <w:rStyle w:val="Intenzivenpoudarek"/>
          <w:b/>
          <w:sz w:val="20"/>
        </w:rPr>
        <w:tab/>
        <w:t>10.644 €</w:t>
      </w:r>
    </w:p>
    <w:p w:rsidR="009B07B8" w:rsidRPr="000625E0" w:rsidRDefault="009B07B8" w:rsidP="000625E0">
      <w:pPr>
        <w:pStyle w:val="PP-naslov"/>
        <w:spacing w:before="360" w:line="276" w:lineRule="auto"/>
        <w:rPr>
          <w:sz w:val="22"/>
          <w:szCs w:val="22"/>
        </w:rPr>
      </w:pPr>
      <w:r w:rsidRPr="000625E0">
        <w:rPr>
          <w:sz w:val="22"/>
          <w:szCs w:val="22"/>
        </w:rPr>
        <w:t>OB000-07-0017 UREDITEV POKOPALIŠČA</w:t>
      </w:r>
      <w:r w:rsidRPr="000625E0">
        <w:rPr>
          <w:sz w:val="22"/>
          <w:szCs w:val="22"/>
        </w:rPr>
        <w:tab/>
        <w:t>10.644 €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izvajanja načrta razvojnih programov</w:t>
      </w:r>
    </w:p>
    <w:p w:rsidR="009B07B8" w:rsidRPr="007B69C0" w:rsidRDefault="009B07B8" w:rsidP="009B07B8">
      <w:pPr>
        <w:widowControl w:val="0"/>
        <w:tabs>
          <w:tab w:val="left" w:pos="13080"/>
        </w:tabs>
        <w:ind w:left="0" w:right="-1"/>
        <w:jc w:val="both"/>
        <w:rPr>
          <w:rFonts w:ascii="Tahoma" w:hAnsi="Tahoma" w:cs="Tahoma"/>
          <w:lang w:val="x-none"/>
        </w:rPr>
      </w:pPr>
      <w:r w:rsidRPr="007B69C0">
        <w:rPr>
          <w:rFonts w:ascii="Tahoma" w:hAnsi="Tahoma" w:cs="Tahoma"/>
          <w:lang w:val="x-none"/>
        </w:rPr>
        <w:t xml:space="preserve">Cilj in namen programa je zagotovitev urejenega pokopališkega prostora. Iz tega programa je bila v letu 2017 poplačana kompletna obnova ene od mrliških vežic ter kuhinje, ostala so neizvedena dela za obnovo betonskih </w:t>
      </w:r>
      <w:proofErr w:type="spellStart"/>
      <w:r w:rsidRPr="007B69C0">
        <w:rPr>
          <w:rFonts w:ascii="Tahoma" w:hAnsi="Tahoma" w:cs="Tahoma"/>
          <w:lang w:val="x-none"/>
        </w:rPr>
        <w:t>muld</w:t>
      </w:r>
      <w:proofErr w:type="spellEnd"/>
      <w:r w:rsidRPr="007B69C0">
        <w:rPr>
          <w:rFonts w:ascii="Tahoma" w:hAnsi="Tahoma" w:cs="Tahoma"/>
          <w:lang w:val="x-none"/>
        </w:rPr>
        <w:t xml:space="preserve"> na pokopališču, ki se prestavljajo v leto 2018. </w:t>
      </w:r>
    </w:p>
    <w:p w:rsidR="009B07B8" w:rsidRPr="000625E0" w:rsidRDefault="009B07B8" w:rsidP="000625E0">
      <w:pPr>
        <w:pStyle w:val="AHeading6"/>
        <w:pBdr>
          <w:top w:val="none" w:sz="0" w:space="0" w:color="auto"/>
          <w:bottom w:val="none" w:sz="0" w:space="0" w:color="auto"/>
        </w:pBdr>
        <w:tabs>
          <w:tab w:val="decimal" w:pos="9200"/>
        </w:tabs>
        <w:spacing w:line="276" w:lineRule="auto"/>
        <w:ind w:right="-1"/>
        <w:jc w:val="both"/>
        <w:rPr>
          <w:rStyle w:val="Intenzivenpoudarek"/>
          <w:b/>
          <w:sz w:val="20"/>
        </w:rPr>
      </w:pPr>
      <w:r w:rsidRPr="000625E0">
        <w:rPr>
          <w:rStyle w:val="Intenzivenpoudarek"/>
          <w:b/>
          <w:sz w:val="20"/>
        </w:rPr>
        <w:lastRenderedPageBreak/>
        <w:t>16039003 Objekti za rekreacijo</w:t>
      </w:r>
      <w:r w:rsidRPr="000625E0">
        <w:rPr>
          <w:rStyle w:val="Intenzivenpoudarek"/>
          <w:b/>
          <w:sz w:val="20"/>
        </w:rPr>
        <w:tab/>
        <w:t>11.646 €</w:t>
      </w:r>
    </w:p>
    <w:p w:rsidR="009B07B8" w:rsidRPr="000625E0" w:rsidRDefault="009B07B8" w:rsidP="000625E0">
      <w:pPr>
        <w:pStyle w:val="PP-naslov"/>
        <w:spacing w:before="360" w:line="276" w:lineRule="auto"/>
        <w:rPr>
          <w:sz w:val="22"/>
          <w:szCs w:val="22"/>
        </w:rPr>
      </w:pPr>
      <w:r w:rsidRPr="000625E0">
        <w:rPr>
          <w:sz w:val="22"/>
          <w:szCs w:val="22"/>
        </w:rPr>
        <w:t>OB000-07-0040 OTROŠKA IGRIŠČA</w:t>
      </w:r>
      <w:r w:rsidRPr="000625E0">
        <w:rPr>
          <w:sz w:val="22"/>
          <w:szCs w:val="22"/>
        </w:rPr>
        <w:tab/>
        <w:t>11.646 €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izvajanja načrta razvojnih programov</w:t>
      </w:r>
    </w:p>
    <w:p w:rsidR="009B07B8" w:rsidRPr="007B69C0" w:rsidRDefault="009B07B8" w:rsidP="009B07B8">
      <w:pPr>
        <w:widowControl w:val="0"/>
        <w:tabs>
          <w:tab w:val="left" w:pos="13020"/>
        </w:tabs>
        <w:ind w:left="0" w:right="-1"/>
        <w:jc w:val="both"/>
        <w:rPr>
          <w:rFonts w:ascii="Tahoma" w:hAnsi="Tahoma" w:cs="Tahoma"/>
          <w:lang w:val="x-none"/>
        </w:rPr>
      </w:pPr>
      <w:r w:rsidRPr="007B69C0">
        <w:rPr>
          <w:rFonts w:ascii="Tahoma" w:hAnsi="Tahoma" w:cs="Tahoma"/>
          <w:lang w:val="x-none"/>
        </w:rPr>
        <w:t xml:space="preserve">V letu 2017 so bila sredstva </w:t>
      </w:r>
      <w:r w:rsidR="00A959B1" w:rsidRPr="007B69C0">
        <w:rPr>
          <w:rFonts w:ascii="Tahoma" w:hAnsi="Tahoma" w:cs="Tahoma"/>
          <w:lang w:val="x-none"/>
        </w:rPr>
        <w:t>namenjena</w:t>
      </w:r>
      <w:r w:rsidRPr="007B69C0">
        <w:rPr>
          <w:rFonts w:ascii="Tahoma" w:hAnsi="Tahoma" w:cs="Tahoma"/>
          <w:lang w:val="x-none"/>
        </w:rPr>
        <w:t xml:space="preserve"> za postavitev dveh novih igral v </w:t>
      </w:r>
      <w:proofErr w:type="spellStart"/>
      <w:r w:rsidRPr="007B69C0">
        <w:rPr>
          <w:rFonts w:ascii="Tahoma" w:hAnsi="Tahoma" w:cs="Tahoma"/>
          <w:lang w:val="x-none"/>
        </w:rPr>
        <w:t>Glenci</w:t>
      </w:r>
      <w:proofErr w:type="spellEnd"/>
      <w:r w:rsidRPr="007B69C0">
        <w:rPr>
          <w:rFonts w:ascii="Tahoma" w:hAnsi="Tahoma" w:cs="Tahoma"/>
          <w:lang w:val="x-none"/>
        </w:rPr>
        <w:t xml:space="preserve"> (2.445 EUR) ter postavitvi ograje okoli igrišča v </w:t>
      </w:r>
      <w:proofErr w:type="spellStart"/>
      <w:r w:rsidRPr="007B69C0">
        <w:rPr>
          <w:rFonts w:ascii="Tahoma" w:hAnsi="Tahoma" w:cs="Tahoma"/>
          <w:lang w:val="x-none"/>
        </w:rPr>
        <w:t>Glenci</w:t>
      </w:r>
      <w:proofErr w:type="spellEnd"/>
      <w:r w:rsidRPr="007B69C0">
        <w:rPr>
          <w:rFonts w:ascii="Tahoma" w:hAnsi="Tahoma" w:cs="Tahoma"/>
          <w:lang w:val="x-none"/>
        </w:rPr>
        <w:t xml:space="preserve"> (9.201 EUR).</w:t>
      </w:r>
    </w:p>
    <w:p w:rsidR="009B07B8" w:rsidRPr="000625E0" w:rsidRDefault="009B07B8" w:rsidP="000625E0">
      <w:pPr>
        <w:pStyle w:val="AHeading6"/>
        <w:pBdr>
          <w:top w:val="none" w:sz="0" w:space="0" w:color="auto"/>
          <w:bottom w:val="none" w:sz="0" w:space="0" w:color="auto"/>
        </w:pBdr>
        <w:tabs>
          <w:tab w:val="decimal" w:pos="9200"/>
        </w:tabs>
        <w:spacing w:line="276" w:lineRule="auto"/>
        <w:ind w:right="-1"/>
        <w:jc w:val="both"/>
        <w:rPr>
          <w:rStyle w:val="Intenzivenpoudarek"/>
          <w:b/>
          <w:sz w:val="24"/>
          <w:szCs w:val="24"/>
        </w:rPr>
      </w:pPr>
      <w:r w:rsidRPr="000625E0">
        <w:rPr>
          <w:rStyle w:val="Intenzivenpoudarek"/>
          <w:b/>
          <w:sz w:val="24"/>
          <w:szCs w:val="24"/>
        </w:rPr>
        <w:t>1605 Spodbujanje stanovanjske gradnje</w:t>
      </w:r>
      <w:r w:rsidRPr="000625E0">
        <w:rPr>
          <w:rStyle w:val="Intenzivenpoudarek"/>
          <w:b/>
          <w:sz w:val="24"/>
          <w:szCs w:val="24"/>
        </w:rPr>
        <w:tab/>
        <w:t>0 €</w:t>
      </w:r>
    </w:p>
    <w:p w:rsidR="009B07B8" w:rsidRPr="000625E0" w:rsidRDefault="009B07B8" w:rsidP="000625E0">
      <w:pPr>
        <w:pStyle w:val="AHeading6"/>
        <w:pBdr>
          <w:top w:val="none" w:sz="0" w:space="0" w:color="auto"/>
          <w:bottom w:val="none" w:sz="0" w:space="0" w:color="auto"/>
        </w:pBdr>
        <w:tabs>
          <w:tab w:val="decimal" w:pos="9200"/>
        </w:tabs>
        <w:spacing w:line="276" w:lineRule="auto"/>
        <w:ind w:right="-1"/>
        <w:jc w:val="both"/>
        <w:rPr>
          <w:rStyle w:val="Intenzivenpoudarek"/>
          <w:b/>
          <w:sz w:val="20"/>
        </w:rPr>
      </w:pPr>
      <w:r w:rsidRPr="000625E0">
        <w:rPr>
          <w:rStyle w:val="Intenzivenpoudarek"/>
          <w:b/>
          <w:sz w:val="20"/>
        </w:rPr>
        <w:t>16059002 Spodbujanje stanovanjske gradnje</w:t>
      </w:r>
      <w:r w:rsidRPr="000625E0">
        <w:rPr>
          <w:rStyle w:val="Intenzivenpoudarek"/>
          <w:b/>
          <w:sz w:val="20"/>
        </w:rPr>
        <w:tab/>
        <w:t>0 €</w:t>
      </w:r>
    </w:p>
    <w:p w:rsidR="009B07B8" w:rsidRPr="000625E0" w:rsidRDefault="009B07B8" w:rsidP="000625E0">
      <w:pPr>
        <w:pStyle w:val="PP-naslov"/>
        <w:spacing w:before="360" w:line="276" w:lineRule="auto"/>
        <w:rPr>
          <w:sz w:val="22"/>
          <w:szCs w:val="22"/>
        </w:rPr>
      </w:pPr>
      <w:r w:rsidRPr="000625E0">
        <w:rPr>
          <w:sz w:val="22"/>
          <w:szCs w:val="22"/>
        </w:rPr>
        <w:t>OB000-07-0019 NEPROFITNI STANOVANJSKI FOND</w:t>
      </w:r>
      <w:r w:rsidRPr="000625E0">
        <w:rPr>
          <w:sz w:val="22"/>
          <w:szCs w:val="22"/>
        </w:rPr>
        <w:tab/>
        <w:t>0 €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izvajanja načrta razvojnih programov</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Program  zajema letne investicije v obstoječi stanovanjski fond. </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V letu 2017   investicijsko vzdrževalna dela na stanovanjskem fondu, ki je v občinski lasti ( Zabreznica 5, Selo 15, Moste 78), niso bila potrebna oz. se zaradi neplačevanja najemnin v objektu Moste 78, na tem objektu niso izvajala.</w:t>
      </w:r>
    </w:p>
    <w:p w:rsidR="009B07B8" w:rsidRPr="000625E0" w:rsidRDefault="009B07B8" w:rsidP="000625E0">
      <w:pPr>
        <w:pStyle w:val="AHeading6"/>
        <w:pBdr>
          <w:top w:val="none" w:sz="0" w:space="0" w:color="auto"/>
          <w:bottom w:val="none" w:sz="0" w:space="0" w:color="auto"/>
        </w:pBdr>
        <w:tabs>
          <w:tab w:val="decimal" w:pos="9200"/>
        </w:tabs>
        <w:spacing w:line="276" w:lineRule="auto"/>
        <w:ind w:right="-1"/>
        <w:jc w:val="both"/>
        <w:rPr>
          <w:rStyle w:val="Intenzivenpoudarek"/>
          <w:b/>
          <w:sz w:val="24"/>
          <w:szCs w:val="24"/>
        </w:rPr>
      </w:pPr>
      <w:r w:rsidRPr="000625E0">
        <w:rPr>
          <w:rStyle w:val="Intenzivenpoudarek"/>
          <w:b/>
          <w:sz w:val="24"/>
          <w:szCs w:val="24"/>
        </w:rPr>
        <w:t>1606 Upravljanje in razpolaganje z zemljišči (javno dobro, kmetijska, gozdna in stavbna zemljišča)</w:t>
      </w:r>
      <w:r w:rsidRPr="000625E0">
        <w:rPr>
          <w:rStyle w:val="Intenzivenpoudarek"/>
          <w:b/>
          <w:sz w:val="24"/>
          <w:szCs w:val="24"/>
        </w:rPr>
        <w:tab/>
        <w:t>11.466 €</w:t>
      </w:r>
    </w:p>
    <w:p w:rsidR="009B07B8" w:rsidRPr="00A339B8" w:rsidRDefault="009B07B8" w:rsidP="00A339B8">
      <w:pPr>
        <w:pStyle w:val="AHeading6"/>
        <w:pBdr>
          <w:top w:val="none" w:sz="0" w:space="0" w:color="auto"/>
          <w:bottom w:val="none" w:sz="0" w:space="0" w:color="auto"/>
        </w:pBdr>
        <w:tabs>
          <w:tab w:val="decimal" w:pos="9200"/>
        </w:tabs>
        <w:spacing w:line="276" w:lineRule="auto"/>
        <w:ind w:right="-1"/>
        <w:jc w:val="both"/>
        <w:rPr>
          <w:rStyle w:val="Intenzivenpoudarek"/>
          <w:b/>
          <w:sz w:val="20"/>
        </w:rPr>
      </w:pPr>
      <w:r w:rsidRPr="00A339B8">
        <w:rPr>
          <w:rStyle w:val="Intenzivenpoudarek"/>
          <w:b/>
          <w:sz w:val="20"/>
        </w:rPr>
        <w:t>16069002 Nakup zemljišč</w:t>
      </w:r>
      <w:r w:rsidRPr="00A339B8">
        <w:rPr>
          <w:rStyle w:val="Intenzivenpoudarek"/>
          <w:b/>
          <w:sz w:val="20"/>
        </w:rPr>
        <w:tab/>
        <w:t>11.466 €</w:t>
      </w:r>
    </w:p>
    <w:p w:rsidR="009B07B8" w:rsidRPr="000625E0" w:rsidRDefault="009B07B8" w:rsidP="000625E0">
      <w:pPr>
        <w:pStyle w:val="PP-naslov"/>
        <w:spacing w:before="360" w:line="276" w:lineRule="auto"/>
        <w:rPr>
          <w:sz w:val="22"/>
          <w:szCs w:val="22"/>
        </w:rPr>
      </w:pPr>
      <w:r w:rsidRPr="000625E0">
        <w:rPr>
          <w:sz w:val="22"/>
          <w:szCs w:val="22"/>
        </w:rPr>
        <w:t>OB000-07-0020 STAVBNA ZEMLJIŠČA</w:t>
      </w:r>
      <w:r w:rsidRPr="000625E0">
        <w:rPr>
          <w:sz w:val="22"/>
          <w:szCs w:val="22"/>
        </w:rPr>
        <w:tab/>
        <w:t>11.466 €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izvajanja načrta razvojnih programov</w:t>
      </w:r>
    </w:p>
    <w:p w:rsidR="009B07B8" w:rsidRDefault="009B07B8" w:rsidP="009B07B8">
      <w:pPr>
        <w:widowControl w:val="0"/>
        <w:ind w:left="0" w:right="-1"/>
        <w:jc w:val="both"/>
        <w:rPr>
          <w:rFonts w:ascii="Tahoma" w:hAnsi="Tahoma" w:cs="Tahoma"/>
        </w:rPr>
      </w:pPr>
      <w:r w:rsidRPr="007B69C0">
        <w:rPr>
          <w:rFonts w:ascii="Tahoma" w:hAnsi="Tahoma" w:cs="Tahoma"/>
          <w:lang w:val="x-none"/>
        </w:rPr>
        <w:t xml:space="preserve">Namen programa je urejanje premoženjsko pravnih zadev nakupa zemljišč v okviru letnih načrtov ravnanja z nepremičnim premoženjem (pridobitev stvarnega premoženja za potrebe občine pod </w:t>
      </w:r>
      <w:proofErr w:type="spellStart"/>
      <w:r w:rsidRPr="007B69C0">
        <w:rPr>
          <w:rFonts w:ascii="Tahoma" w:hAnsi="Tahoma" w:cs="Tahoma"/>
          <w:lang w:val="x-none"/>
        </w:rPr>
        <w:t>čimbolj</w:t>
      </w:r>
      <w:proofErr w:type="spellEnd"/>
      <w:r w:rsidRPr="007B69C0">
        <w:rPr>
          <w:rFonts w:ascii="Tahoma" w:hAnsi="Tahoma" w:cs="Tahoma"/>
          <w:lang w:val="x-none"/>
        </w:rPr>
        <w:t xml:space="preserve"> ugodnimi pogoji). V letu 2017 je bilo na podlagi prodajnih pogodb pridobljenih nekaj zemljišč v naselju Breznica, Zabreznica in Rodine, ki jih občina potrebuje za izvajanje svojih dejavnosti (zemljišča s </w:t>
      </w:r>
      <w:proofErr w:type="spellStart"/>
      <w:r w:rsidRPr="007B69C0">
        <w:rPr>
          <w:rFonts w:ascii="Tahoma" w:hAnsi="Tahoma" w:cs="Tahoma"/>
          <w:lang w:val="x-none"/>
        </w:rPr>
        <w:t>parc</w:t>
      </w:r>
      <w:proofErr w:type="spellEnd"/>
      <w:r w:rsidRPr="007B69C0">
        <w:rPr>
          <w:rFonts w:ascii="Tahoma" w:hAnsi="Tahoma" w:cs="Tahoma"/>
          <w:lang w:val="x-none"/>
        </w:rPr>
        <w:t xml:space="preserve">. št. 118/17, 118/43 in 118/45, vse k.o. Zabreznica in zemljišča s </w:t>
      </w:r>
      <w:proofErr w:type="spellStart"/>
      <w:r w:rsidRPr="007B69C0">
        <w:rPr>
          <w:rFonts w:ascii="Tahoma" w:hAnsi="Tahoma" w:cs="Tahoma"/>
          <w:lang w:val="x-none"/>
        </w:rPr>
        <w:t>parc</w:t>
      </w:r>
      <w:proofErr w:type="spellEnd"/>
      <w:r w:rsidRPr="007B69C0">
        <w:rPr>
          <w:rFonts w:ascii="Tahoma" w:hAnsi="Tahoma" w:cs="Tahoma"/>
          <w:lang w:val="x-none"/>
        </w:rPr>
        <w:t>. št. 34/5, 35/18, 706/1 (del), 706/2 in 711 (del), vse k.o. Doslovče. Urejeno je bilo tudi zemljiškoknjižno stanje mrliških vežic na Breznici.</w:t>
      </w:r>
    </w:p>
    <w:p w:rsidR="00A339B8" w:rsidRPr="00A339B8" w:rsidRDefault="00A339B8" w:rsidP="009B07B8">
      <w:pPr>
        <w:widowControl w:val="0"/>
        <w:ind w:left="0" w:right="-1"/>
        <w:jc w:val="both"/>
        <w:rPr>
          <w:rFonts w:ascii="Tahoma" w:hAnsi="Tahoma" w:cs="Tahoma"/>
        </w:rPr>
      </w:pPr>
    </w:p>
    <w:p w:rsidR="009B07B8" w:rsidRPr="00A339B8" w:rsidRDefault="009B07B8" w:rsidP="000625E0">
      <w:pPr>
        <w:pStyle w:val="AHeading5"/>
        <w:pBdr>
          <w:top w:val="none" w:sz="0" w:space="0" w:color="auto"/>
          <w:bottom w:val="none" w:sz="0" w:space="0" w:color="auto"/>
        </w:pBdr>
        <w:tabs>
          <w:tab w:val="decimal" w:pos="9200"/>
        </w:tabs>
        <w:spacing w:before="240" w:line="276" w:lineRule="auto"/>
        <w:rPr>
          <w:rStyle w:val="Intenzivenpoudarek"/>
          <w:b/>
          <w:sz w:val="24"/>
          <w:szCs w:val="24"/>
        </w:rPr>
      </w:pPr>
      <w:r w:rsidRPr="00A339B8">
        <w:rPr>
          <w:rStyle w:val="Intenzivenpoudarek"/>
          <w:b/>
          <w:sz w:val="24"/>
          <w:szCs w:val="24"/>
        </w:rPr>
        <w:t>18 KULTURA, ŠPORT IN NEVLADNE ORGANIZACIJE</w:t>
      </w:r>
      <w:r w:rsidRPr="00A339B8">
        <w:rPr>
          <w:rStyle w:val="Intenzivenpoudarek"/>
          <w:b/>
          <w:sz w:val="24"/>
          <w:szCs w:val="24"/>
        </w:rPr>
        <w:tab/>
        <w:t>42.444 €</w:t>
      </w:r>
    </w:p>
    <w:p w:rsidR="009B07B8" w:rsidRPr="00A339B8" w:rsidRDefault="009B07B8" w:rsidP="000625E0">
      <w:pPr>
        <w:pStyle w:val="AHeading6"/>
        <w:pBdr>
          <w:top w:val="none" w:sz="0" w:space="0" w:color="auto"/>
          <w:bottom w:val="none" w:sz="0" w:space="0" w:color="auto"/>
        </w:pBdr>
        <w:tabs>
          <w:tab w:val="decimal" w:pos="9200"/>
        </w:tabs>
        <w:spacing w:line="276" w:lineRule="auto"/>
        <w:ind w:right="-1"/>
        <w:jc w:val="both"/>
        <w:rPr>
          <w:rStyle w:val="Intenzivenpoudarek"/>
          <w:b/>
          <w:sz w:val="24"/>
          <w:szCs w:val="24"/>
        </w:rPr>
      </w:pPr>
      <w:r w:rsidRPr="00A339B8">
        <w:rPr>
          <w:rStyle w:val="Intenzivenpoudarek"/>
          <w:b/>
          <w:sz w:val="24"/>
          <w:szCs w:val="24"/>
        </w:rPr>
        <w:t>1802 Ohranjanje kulturne dediščine</w:t>
      </w:r>
      <w:r w:rsidRPr="00A339B8">
        <w:rPr>
          <w:rStyle w:val="Intenzivenpoudarek"/>
          <w:b/>
          <w:sz w:val="24"/>
          <w:szCs w:val="24"/>
        </w:rPr>
        <w:tab/>
        <w:t>22.059 €</w:t>
      </w:r>
    </w:p>
    <w:p w:rsidR="009B07B8" w:rsidRPr="00A339B8" w:rsidRDefault="009B07B8" w:rsidP="00A339B8">
      <w:pPr>
        <w:pStyle w:val="AHeading6"/>
        <w:pBdr>
          <w:top w:val="none" w:sz="0" w:space="0" w:color="auto"/>
          <w:bottom w:val="none" w:sz="0" w:space="0" w:color="auto"/>
        </w:pBdr>
        <w:tabs>
          <w:tab w:val="decimal" w:pos="9200"/>
        </w:tabs>
        <w:spacing w:line="276" w:lineRule="auto"/>
        <w:ind w:right="-1"/>
        <w:jc w:val="both"/>
        <w:rPr>
          <w:rStyle w:val="Intenzivenpoudarek"/>
          <w:b/>
          <w:sz w:val="20"/>
        </w:rPr>
      </w:pPr>
      <w:r w:rsidRPr="00A339B8">
        <w:rPr>
          <w:rStyle w:val="Intenzivenpoudarek"/>
          <w:b/>
          <w:sz w:val="20"/>
        </w:rPr>
        <w:t>18029001 Nepremična kulturna dediščina</w:t>
      </w:r>
      <w:r w:rsidRPr="00A339B8">
        <w:rPr>
          <w:rStyle w:val="Intenzivenpoudarek"/>
          <w:b/>
          <w:sz w:val="20"/>
        </w:rPr>
        <w:tab/>
        <w:t>22.059 €</w:t>
      </w:r>
    </w:p>
    <w:p w:rsidR="009B07B8" w:rsidRPr="000625E0" w:rsidRDefault="009B07B8" w:rsidP="000625E0">
      <w:pPr>
        <w:pStyle w:val="PP-naslov"/>
        <w:spacing w:before="360" w:line="276" w:lineRule="auto"/>
        <w:rPr>
          <w:sz w:val="22"/>
          <w:szCs w:val="22"/>
        </w:rPr>
      </w:pPr>
      <w:r w:rsidRPr="000625E0">
        <w:rPr>
          <w:sz w:val="22"/>
          <w:szCs w:val="22"/>
        </w:rPr>
        <w:t>OB000-07-0034 VARSTVO NARAVNE IN KULTURNE DEDIŠČINE</w:t>
      </w:r>
      <w:r w:rsidRPr="000625E0">
        <w:rPr>
          <w:sz w:val="22"/>
          <w:szCs w:val="22"/>
        </w:rPr>
        <w:tab/>
        <w:t>22.059 €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izvajanja načrta razvojnih programov</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NRP zajema sredstva za sofinanciranje </w:t>
      </w:r>
      <w:proofErr w:type="spellStart"/>
      <w:r w:rsidRPr="007B69C0">
        <w:rPr>
          <w:rFonts w:ascii="Tahoma" w:hAnsi="Tahoma" w:cs="Tahoma"/>
          <w:lang w:val="x-none"/>
        </w:rPr>
        <w:t>eventuelnih</w:t>
      </w:r>
      <w:proofErr w:type="spellEnd"/>
      <w:r w:rsidRPr="007B69C0">
        <w:rPr>
          <w:rFonts w:ascii="Tahoma" w:hAnsi="Tahoma" w:cs="Tahoma"/>
          <w:lang w:val="x-none"/>
        </w:rPr>
        <w:t xml:space="preserve"> sofinanciranj obnov spomenikov lokalnega pomena oziroma enot kulturne dediščine na območju občine. Letno je za to namenjeno okvirno  5.000 EUR. </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V letu 2017 so bila sredstva porabljena v višini 22.059,14 EUR za sofinanciranje obnove Janševega čebelnjaka, ostala sredstva v višini 10.919 EUR je prispevalo Ministrstvo za kulturo. Obnovo pa je v celoti vodil </w:t>
      </w:r>
      <w:proofErr w:type="spellStart"/>
      <w:r w:rsidRPr="007B69C0">
        <w:rPr>
          <w:rFonts w:ascii="Tahoma" w:hAnsi="Tahoma" w:cs="Tahoma"/>
          <w:lang w:val="x-none"/>
        </w:rPr>
        <w:t>upravljalec</w:t>
      </w:r>
      <w:proofErr w:type="spellEnd"/>
      <w:r w:rsidRPr="007B69C0">
        <w:rPr>
          <w:rFonts w:ascii="Tahoma" w:hAnsi="Tahoma" w:cs="Tahoma"/>
          <w:lang w:val="x-none"/>
        </w:rPr>
        <w:t xml:space="preserve"> spomenika ZTK Žirovnica.</w:t>
      </w:r>
    </w:p>
    <w:p w:rsidR="009B07B8" w:rsidRPr="00A339B8" w:rsidRDefault="009B07B8" w:rsidP="000625E0">
      <w:pPr>
        <w:pStyle w:val="AHeading6"/>
        <w:pBdr>
          <w:top w:val="none" w:sz="0" w:space="0" w:color="auto"/>
          <w:bottom w:val="none" w:sz="0" w:space="0" w:color="auto"/>
        </w:pBdr>
        <w:tabs>
          <w:tab w:val="decimal" w:pos="9200"/>
        </w:tabs>
        <w:spacing w:line="276" w:lineRule="auto"/>
        <w:ind w:right="-1"/>
        <w:jc w:val="both"/>
        <w:rPr>
          <w:rStyle w:val="Intenzivenpoudarek"/>
          <w:b/>
          <w:sz w:val="24"/>
          <w:szCs w:val="24"/>
        </w:rPr>
      </w:pPr>
      <w:r w:rsidRPr="00A339B8">
        <w:rPr>
          <w:rStyle w:val="Intenzivenpoudarek"/>
          <w:b/>
          <w:sz w:val="24"/>
          <w:szCs w:val="24"/>
        </w:rPr>
        <w:lastRenderedPageBreak/>
        <w:t>1803 Programi v kulturi</w:t>
      </w:r>
      <w:r w:rsidRPr="00A339B8">
        <w:rPr>
          <w:rStyle w:val="Intenzivenpoudarek"/>
          <w:b/>
          <w:sz w:val="24"/>
          <w:szCs w:val="24"/>
        </w:rPr>
        <w:tab/>
        <w:t>368 €</w:t>
      </w:r>
    </w:p>
    <w:p w:rsidR="009B07B8" w:rsidRPr="00A339B8" w:rsidRDefault="009B07B8" w:rsidP="00A339B8">
      <w:pPr>
        <w:pStyle w:val="AHeading6"/>
        <w:pBdr>
          <w:top w:val="none" w:sz="0" w:space="0" w:color="auto"/>
          <w:bottom w:val="none" w:sz="0" w:space="0" w:color="auto"/>
        </w:pBdr>
        <w:tabs>
          <w:tab w:val="decimal" w:pos="9200"/>
        </w:tabs>
        <w:spacing w:line="276" w:lineRule="auto"/>
        <w:ind w:right="-1"/>
        <w:jc w:val="both"/>
        <w:rPr>
          <w:rStyle w:val="Intenzivenpoudarek"/>
          <w:b/>
          <w:sz w:val="20"/>
        </w:rPr>
      </w:pPr>
      <w:r w:rsidRPr="00A339B8">
        <w:rPr>
          <w:rStyle w:val="Intenzivenpoudarek"/>
          <w:b/>
          <w:sz w:val="20"/>
        </w:rPr>
        <w:t>18039001 Knjižničarstvo in založništvo</w:t>
      </w:r>
      <w:r w:rsidRPr="00A339B8">
        <w:rPr>
          <w:rStyle w:val="Intenzivenpoudarek"/>
          <w:b/>
          <w:sz w:val="20"/>
        </w:rPr>
        <w:tab/>
        <w:t>368 €</w:t>
      </w:r>
    </w:p>
    <w:p w:rsidR="009B07B8" w:rsidRPr="000625E0" w:rsidRDefault="009B07B8" w:rsidP="000625E0">
      <w:pPr>
        <w:pStyle w:val="PP-naslov"/>
        <w:spacing w:before="360" w:line="276" w:lineRule="auto"/>
        <w:rPr>
          <w:sz w:val="22"/>
          <w:szCs w:val="22"/>
        </w:rPr>
      </w:pPr>
      <w:r w:rsidRPr="000625E0">
        <w:rPr>
          <w:sz w:val="22"/>
          <w:szCs w:val="22"/>
        </w:rPr>
        <w:t>OB000-07-0033 KNJIŽNICA MATIJE ČOPA</w:t>
      </w:r>
      <w:r w:rsidRPr="000625E0">
        <w:rPr>
          <w:sz w:val="22"/>
          <w:szCs w:val="22"/>
        </w:rPr>
        <w:tab/>
        <w:t>368 €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izvajanja načrta razvojnih programov</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NRP zajema potrebno opremo in manjša investicijska vlaganja za delovanje krajevne knjižnice v okvirni višini 2.300 EUR letno. V letu 2017 je bil za potrebe knjižnice kupljen regal za DVD-je v vrednosti 322,28 EUR in lestev v vrednosti 45,98 EUR.</w:t>
      </w:r>
    </w:p>
    <w:p w:rsidR="009B07B8" w:rsidRPr="00A339B8" w:rsidRDefault="009B07B8" w:rsidP="000625E0">
      <w:pPr>
        <w:pStyle w:val="AHeading6"/>
        <w:pBdr>
          <w:top w:val="none" w:sz="0" w:space="0" w:color="auto"/>
          <w:bottom w:val="none" w:sz="0" w:space="0" w:color="auto"/>
        </w:pBdr>
        <w:tabs>
          <w:tab w:val="decimal" w:pos="9200"/>
        </w:tabs>
        <w:spacing w:line="276" w:lineRule="auto"/>
        <w:ind w:right="-1"/>
        <w:jc w:val="both"/>
        <w:rPr>
          <w:rStyle w:val="Intenzivenpoudarek"/>
          <w:b/>
          <w:sz w:val="24"/>
          <w:szCs w:val="24"/>
        </w:rPr>
      </w:pPr>
      <w:r w:rsidRPr="00A339B8">
        <w:rPr>
          <w:rStyle w:val="Intenzivenpoudarek"/>
          <w:b/>
          <w:sz w:val="24"/>
          <w:szCs w:val="24"/>
        </w:rPr>
        <w:t>1805 Šport in prostočasne aktivnosti</w:t>
      </w:r>
      <w:r w:rsidRPr="00A339B8">
        <w:rPr>
          <w:rStyle w:val="Intenzivenpoudarek"/>
          <w:b/>
          <w:sz w:val="24"/>
          <w:szCs w:val="24"/>
        </w:rPr>
        <w:tab/>
        <w:t>20.017 €</w:t>
      </w:r>
    </w:p>
    <w:p w:rsidR="009B07B8" w:rsidRPr="00A339B8" w:rsidRDefault="009B07B8" w:rsidP="00A339B8">
      <w:pPr>
        <w:pStyle w:val="AHeading6"/>
        <w:pBdr>
          <w:top w:val="none" w:sz="0" w:space="0" w:color="auto"/>
          <w:bottom w:val="none" w:sz="0" w:space="0" w:color="auto"/>
        </w:pBdr>
        <w:tabs>
          <w:tab w:val="decimal" w:pos="9200"/>
        </w:tabs>
        <w:spacing w:line="276" w:lineRule="auto"/>
        <w:ind w:right="-1"/>
        <w:jc w:val="both"/>
        <w:rPr>
          <w:rStyle w:val="Intenzivenpoudarek"/>
          <w:b/>
          <w:sz w:val="20"/>
        </w:rPr>
      </w:pPr>
      <w:r w:rsidRPr="00A339B8">
        <w:rPr>
          <w:rStyle w:val="Intenzivenpoudarek"/>
          <w:b/>
          <w:sz w:val="20"/>
        </w:rPr>
        <w:t>18059001 Programi športa</w:t>
      </w:r>
      <w:r w:rsidRPr="00A339B8">
        <w:rPr>
          <w:rStyle w:val="Intenzivenpoudarek"/>
          <w:b/>
          <w:sz w:val="20"/>
        </w:rPr>
        <w:tab/>
        <w:t>20.017 €</w:t>
      </w:r>
    </w:p>
    <w:p w:rsidR="009B07B8" w:rsidRPr="000625E0" w:rsidRDefault="009B07B8" w:rsidP="000625E0">
      <w:pPr>
        <w:pStyle w:val="PP-naslov"/>
        <w:spacing w:before="360" w:line="276" w:lineRule="auto"/>
        <w:rPr>
          <w:sz w:val="22"/>
          <w:szCs w:val="22"/>
        </w:rPr>
      </w:pPr>
      <w:r w:rsidRPr="000625E0">
        <w:rPr>
          <w:sz w:val="22"/>
          <w:szCs w:val="22"/>
        </w:rPr>
        <w:t>OB000-07-0025 VEČNAMENSKA DVORANA</w:t>
      </w:r>
      <w:r w:rsidRPr="000625E0">
        <w:rPr>
          <w:sz w:val="22"/>
          <w:szCs w:val="22"/>
        </w:rPr>
        <w:tab/>
        <w:t>20.017 €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izvajanja načrta razvojnih programov</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Projekt izgradnje Dvorane pod Stolom se je pričel v letu 2007, z izgradnjo parkirišč pri OŠ Žirovnica, zaključil pa konec leta 2010, ko so bila pridobljena ustrezna upravna dovoljenja in je bil objekt predan v upravljanje ter v uporabo za potrebe osnovne šole in izvajanja letnega programa športa v občini. Projekt sicer finančno še ni zaključen, ker izvajalec ni predložil bančne garancije, zato mu niso bila izplačana sredstva po zaključni situaciji v višini 65.594 EUR.</w:t>
      </w:r>
    </w:p>
    <w:p w:rsidR="009B07B8" w:rsidRPr="007B69C0" w:rsidRDefault="009B07B8" w:rsidP="009B07B8">
      <w:pPr>
        <w:widowControl w:val="0"/>
        <w:spacing w:after="0"/>
        <w:ind w:left="0" w:right="-1"/>
        <w:jc w:val="both"/>
        <w:rPr>
          <w:rFonts w:ascii="Tahoma" w:hAnsi="Tahoma" w:cs="Tahoma"/>
          <w:lang w:val="x-none"/>
        </w:rPr>
      </w:pPr>
      <w:r w:rsidRPr="007B69C0">
        <w:rPr>
          <w:rFonts w:ascii="Tahoma" w:hAnsi="Tahoma" w:cs="Tahoma"/>
          <w:lang w:val="x-none"/>
        </w:rPr>
        <w:t>Investicija je bila razdeljena v tri faze in sicer:</w:t>
      </w:r>
    </w:p>
    <w:p w:rsidR="009B07B8" w:rsidRPr="007B69C0" w:rsidRDefault="009B07B8" w:rsidP="009B07B8">
      <w:pPr>
        <w:widowControl w:val="0"/>
        <w:spacing w:after="0"/>
        <w:ind w:left="0" w:right="-1"/>
        <w:jc w:val="both"/>
        <w:rPr>
          <w:rFonts w:ascii="Tahoma" w:hAnsi="Tahoma" w:cs="Tahoma"/>
          <w:lang w:val="x-none"/>
        </w:rPr>
      </w:pPr>
      <w:r w:rsidRPr="007B69C0">
        <w:rPr>
          <w:rFonts w:ascii="Tahoma" w:hAnsi="Tahoma" w:cs="Tahoma"/>
          <w:lang w:val="x-none"/>
        </w:rPr>
        <w:t>- 1. faza - izgradnja dvorane in ureditev zunanjih parkirišč</w:t>
      </w:r>
    </w:p>
    <w:p w:rsidR="009B07B8" w:rsidRPr="007B69C0" w:rsidRDefault="009B07B8" w:rsidP="009B07B8">
      <w:pPr>
        <w:widowControl w:val="0"/>
        <w:spacing w:after="0"/>
        <w:ind w:left="0" w:right="-1"/>
        <w:jc w:val="both"/>
        <w:rPr>
          <w:rFonts w:ascii="Tahoma" w:hAnsi="Tahoma" w:cs="Tahoma"/>
          <w:lang w:val="x-none"/>
        </w:rPr>
      </w:pPr>
      <w:r w:rsidRPr="007B69C0">
        <w:rPr>
          <w:rFonts w:ascii="Tahoma" w:hAnsi="Tahoma" w:cs="Tahoma"/>
          <w:lang w:val="x-none"/>
        </w:rPr>
        <w:t xml:space="preserve">- 2. faza - nakup opreme </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- 3. faza - ureditev šolskega trga in igrišč.</w:t>
      </w:r>
    </w:p>
    <w:p w:rsidR="009B07B8" w:rsidRDefault="009B07B8" w:rsidP="009B07B8">
      <w:pPr>
        <w:widowControl w:val="0"/>
        <w:spacing w:after="0"/>
        <w:ind w:left="0" w:right="-1"/>
        <w:jc w:val="both"/>
        <w:rPr>
          <w:rFonts w:ascii="Tahoma" w:hAnsi="Tahoma" w:cs="Tahoma"/>
        </w:rPr>
      </w:pPr>
      <w:r w:rsidRPr="007B69C0">
        <w:rPr>
          <w:rFonts w:ascii="Tahoma" w:hAnsi="Tahoma" w:cs="Tahoma"/>
          <w:lang w:val="x-none"/>
        </w:rPr>
        <w:t>V letu 2017 so bila na projektu realizirana sredstva za projektno dokumentacijo za sanacijo strehe na dvorani pri OŠ Žirovnica v višini 11.603 EUR in sredstva za otroško plezalno steno v višini 8.414 EUR.</w:t>
      </w:r>
    </w:p>
    <w:p w:rsidR="00A339B8" w:rsidRPr="00A339B8" w:rsidRDefault="00A339B8" w:rsidP="009B07B8">
      <w:pPr>
        <w:widowControl w:val="0"/>
        <w:spacing w:after="0"/>
        <w:ind w:left="0" w:right="-1"/>
        <w:jc w:val="both"/>
        <w:rPr>
          <w:rFonts w:ascii="Tahoma" w:hAnsi="Tahoma" w:cs="Tahoma"/>
        </w:rPr>
      </w:pPr>
    </w:p>
    <w:p w:rsidR="009B07B8" w:rsidRPr="00A339B8" w:rsidRDefault="009B07B8" w:rsidP="000625E0">
      <w:pPr>
        <w:pStyle w:val="AHeading5"/>
        <w:pBdr>
          <w:top w:val="none" w:sz="0" w:space="0" w:color="auto"/>
          <w:bottom w:val="none" w:sz="0" w:space="0" w:color="auto"/>
        </w:pBdr>
        <w:tabs>
          <w:tab w:val="decimal" w:pos="9200"/>
        </w:tabs>
        <w:spacing w:before="240" w:line="276" w:lineRule="auto"/>
        <w:rPr>
          <w:rStyle w:val="Intenzivenpoudarek"/>
          <w:b/>
          <w:sz w:val="24"/>
          <w:szCs w:val="24"/>
        </w:rPr>
      </w:pPr>
      <w:r w:rsidRPr="00A339B8">
        <w:rPr>
          <w:rStyle w:val="Intenzivenpoudarek"/>
          <w:b/>
          <w:sz w:val="24"/>
          <w:szCs w:val="24"/>
        </w:rPr>
        <w:t>19 IZOBRAŽEVANJE</w:t>
      </w:r>
      <w:r w:rsidRPr="00A339B8">
        <w:rPr>
          <w:rStyle w:val="Intenzivenpoudarek"/>
          <w:b/>
          <w:sz w:val="24"/>
          <w:szCs w:val="24"/>
        </w:rPr>
        <w:tab/>
        <w:t>12.230 €</w:t>
      </w:r>
    </w:p>
    <w:p w:rsidR="009B07B8" w:rsidRPr="00A339B8" w:rsidRDefault="009B07B8" w:rsidP="000625E0">
      <w:pPr>
        <w:pStyle w:val="AHeading6"/>
        <w:pBdr>
          <w:top w:val="none" w:sz="0" w:space="0" w:color="auto"/>
          <w:bottom w:val="none" w:sz="0" w:space="0" w:color="auto"/>
        </w:pBdr>
        <w:tabs>
          <w:tab w:val="decimal" w:pos="9200"/>
        </w:tabs>
        <w:spacing w:line="276" w:lineRule="auto"/>
        <w:ind w:right="-1"/>
        <w:jc w:val="both"/>
        <w:rPr>
          <w:rStyle w:val="Intenzivenpoudarek"/>
          <w:b/>
          <w:sz w:val="24"/>
          <w:szCs w:val="24"/>
        </w:rPr>
      </w:pPr>
      <w:r w:rsidRPr="00A339B8">
        <w:rPr>
          <w:rStyle w:val="Intenzivenpoudarek"/>
          <w:b/>
          <w:sz w:val="24"/>
          <w:szCs w:val="24"/>
        </w:rPr>
        <w:t>1903 Primarno in sekundarno izobraževanje</w:t>
      </w:r>
      <w:r w:rsidRPr="00A339B8">
        <w:rPr>
          <w:rStyle w:val="Intenzivenpoudarek"/>
          <w:b/>
          <w:sz w:val="24"/>
          <w:szCs w:val="24"/>
        </w:rPr>
        <w:tab/>
        <w:t>12.230 €</w:t>
      </w:r>
    </w:p>
    <w:p w:rsidR="009B07B8" w:rsidRPr="00A339B8" w:rsidRDefault="009B07B8" w:rsidP="00A339B8">
      <w:pPr>
        <w:pStyle w:val="AHeading6"/>
        <w:pBdr>
          <w:top w:val="none" w:sz="0" w:space="0" w:color="auto"/>
          <w:bottom w:val="none" w:sz="0" w:space="0" w:color="auto"/>
        </w:pBdr>
        <w:tabs>
          <w:tab w:val="decimal" w:pos="9200"/>
        </w:tabs>
        <w:spacing w:line="276" w:lineRule="auto"/>
        <w:ind w:right="-1"/>
        <w:jc w:val="both"/>
        <w:rPr>
          <w:rStyle w:val="Intenzivenpoudarek"/>
          <w:b/>
          <w:sz w:val="20"/>
        </w:rPr>
      </w:pPr>
      <w:r w:rsidRPr="00A339B8">
        <w:rPr>
          <w:rStyle w:val="Intenzivenpoudarek"/>
          <w:b/>
          <w:sz w:val="20"/>
        </w:rPr>
        <w:t>19039001 Osnovno šolstvo</w:t>
      </w:r>
      <w:r w:rsidRPr="00A339B8">
        <w:rPr>
          <w:rStyle w:val="Intenzivenpoudarek"/>
          <w:b/>
          <w:sz w:val="20"/>
        </w:rPr>
        <w:tab/>
        <w:t>12.230 €</w:t>
      </w:r>
    </w:p>
    <w:p w:rsidR="009B07B8" w:rsidRPr="000625E0" w:rsidRDefault="009B07B8" w:rsidP="000625E0">
      <w:pPr>
        <w:pStyle w:val="PP-naslov"/>
        <w:spacing w:before="360" w:line="276" w:lineRule="auto"/>
        <w:rPr>
          <w:sz w:val="22"/>
          <w:szCs w:val="22"/>
        </w:rPr>
      </w:pPr>
      <w:r w:rsidRPr="000625E0">
        <w:rPr>
          <w:sz w:val="22"/>
          <w:szCs w:val="22"/>
        </w:rPr>
        <w:t>OB000-07-0032 INVESTICIJE V OŠ ŽIROVNICA</w:t>
      </w:r>
      <w:r w:rsidRPr="000625E0">
        <w:rPr>
          <w:sz w:val="22"/>
          <w:szCs w:val="22"/>
        </w:rPr>
        <w:tab/>
        <w:t>12.230 €</w:t>
      </w:r>
    </w:p>
    <w:p w:rsidR="009B07B8" w:rsidRPr="00B22EEB" w:rsidRDefault="009B07B8" w:rsidP="00FC0C2D">
      <w:pPr>
        <w:pStyle w:val="Heading11"/>
        <w:spacing w:after="0"/>
        <w:ind w:left="0" w:right="-1"/>
        <w:jc w:val="both"/>
        <w:rPr>
          <w:rFonts w:ascii="Tahoma" w:hAnsi="Tahoma" w:cs="Tahoma"/>
          <w:i/>
          <w:sz w:val="16"/>
          <w:szCs w:val="16"/>
          <w:u w:val="none"/>
        </w:rPr>
      </w:pPr>
      <w:r w:rsidRPr="00B22EEB">
        <w:rPr>
          <w:rFonts w:ascii="Tahoma" w:hAnsi="Tahoma" w:cs="Tahoma"/>
          <w:i/>
          <w:sz w:val="16"/>
          <w:szCs w:val="16"/>
          <w:u w:val="none"/>
        </w:rPr>
        <w:t>Obrazložitev izvajanja načrta razvojnih programov</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 xml:space="preserve">NRP zajema potrebno opremo in manjša investicijska vlaganja v šolski prostor v okvirni višini 17.600 EUR letno. </w:t>
      </w:r>
    </w:p>
    <w:p w:rsidR="009B07B8" w:rsidRPr="007B69C0" w:rsidRDefault="009B07B8" w:rsidP="009B07B8">
      <w:pPr>
        <w:widowControl w:val="0"/>
        <w:ind w:left="0" w:right="-1"/>
        <w:jc w:val="both"/>
        <w:rPr>
          <w:rFonts w:ascii="Tahoma" w:hAnsi="Tahoma" w:cs="Tahoma"/>
          <w:lang w:val="x-none"/>
        </w:rPr>
      </w:pPr>
      <w:r w:rsidRPr="007B69C0">
        <w:rPr>
          <w:rFonts w:ascii="Tahoma" w:hAnsi="Tahoma" w:cs="Tahoma"/>
          <w:lang w:val="x-none"/>
        </w:rPr>
        <w:t>V letu 2017  so bili na projektu realizirani investicijski transferi v višini 12.230 EUR, s katerim je uredilo malo igrišče v vrednosti 4.942 EUR in nabavil pomivalni stroj v vrednosti 7.288 EUR.</w:t>
      </w:r>
    </w:p>
    <w:p w:rsidR="00820F08" w:rsidRDefault="00820F08">
      <w:pPr>
        <w:overflowPunct/>
        <w:autoSpaceDE/>
        <w:autoSpaceDN/>
        <w:adjustRightInd/>
        <w:spacing w:before="0" w:after="0"/>
        <w:ind w:left="0"/>
        <w:textAlignment w:val="auto"/>
        <w:rPr>
          <w:rFonts w:ascii="Tahoma" w:hAnsi="Tahoma" w:cs="Tahoma"/>
        </w:rPr>
      </w:pPr>
      <w:r>
        <w:rPr>
          <w:rFonts w:ascii="Tahoma" w:hAnsi="Tahoma" w:cs="Tahoma"/>
        </w:rPr>
        <w:br w:type="page"/>
      </w:r>
    </w:p>
    <w:p w:rsidR="00DE7290" w:rsidRDefault="00DE7290" w:rsidP="000B5404">
      <w:pPr>
        <w:spacing w:after="0" w:line="276" w:lineRule="auto"/>
        <w:ind w:left="0"/>
        <w:jc w:val="both"/>
        <w:rPr>
          <w:rFonts w:ascii="Tahoma" w:hAnsi="Tahoma" w:cs="Tahoma"/>
        </w:rPr>
      </w:pPr>
    </w:p>
    <w:p w:rsidR="0034046B" w:rsidRPr="00384756" w:rsidRDefault="0034046B" w:rsidP="000B5404">
      <w:pPr>
        <w:pStyle w:val="naslov20"/>
        <w:ind w:left="0" w:right="0"/>
        <w:rPr>
          <w:color w:val="548DD4" w:themeColor="text2" w:themeTint="99"/>
          <w:szCs w:val="28"/>
        </w:rPr>
      </w:pPr>
      <w:bookmarkStart w:id="78" w:name="_Toc288559236"/>
      <w:bookmarkStart w:id="79" w:name="_Toc350754422"/>
      <w:r w:rsidRPr="00384756">
        <w:rPr>
          <w:color w:val="548DD4" w:themeColor="text2" w:themeTint="99"/>
          <w:szCs w:val="28"/>
        </w:rPr>
        <w:t>4. BILANCA STANJA NA DAN 31.12.</w:t>
      </w:r>
      <w:r w:rsidR="00A0503E">
        <w:rPr>
          <w:color w:val="548DD4" w:themeColor="text2" w:themeTint="99"/>
          <w:szCs w:val="28"/>
        </w:rPr>
        <w:t>2017</w:t>
      </w:r>
      <w:bookmarkEnd w:id="78"/>
      <w:bookmarkEnd w:id="79"/>
    </w:p>
    <w:p w:rsidR="0034046B" w:rsidRPr="00256C22" w:rsidRDefault="00256C22" w:rsidP="00256C22">
      <w:pPr>
        <w:spacing w:after="0" w:line="276" w:lineRule="auto"/>
        <w:ind w:left="0" w:right="140"/>
        <w:jc w:val="right"/>
        <w:rPr>
          <w:rFonts w:ascii="Tahoma" w:hAnsi="Tahoma" w:cs="Tahoma"/>
          <w:sz w:val="14"/>
          <w:szCs w:val="14"/>
        </w:rPr>
      </w:pPr>
      <w:r w:rsidRPr="00256C22">
        <w:rPr>
          <w:rFonts w:ascii="Tahoma" w:hAnsi="Tahoma" w:cs="Tahoma"/>
          <w:sz w:val="14"/>
          <w:szCs w:val="14"/>
        </w:rPr>
        <w:t xml:space="preserve">v EUR brez </w:t>
      </w:r>
      <w:proofErr w:type="spellStart"/>
      <w:r w:rsidRPr="00256C22">
        <w:rPr>
          <w:rFonts w:ascii="Tahoma" w:hAnsi="Tahoma" w:cs="Tahoma"/>
          <w:sz w:val="14"/>
          <w:szCs w:val="14"/>
        </w:rPr>
        <w:t>stotinov</w:t>
      </w:r>
      <w:proofErr w:type="spellEnd"/>
    </w:p>
    <w:tbl>
      <w:tblPr>
        <w:tblW w:w="9536" w:type="dxa"/>
        <w:tblInd w:w="55" w:type="dxa"/>
        <w:tblCellMar>
          <w:left w:w="70" w:type="dxa"/>
          <w:right w:w="70" w:type="dxa"/>
        </w:tblCellMar>
        <w:tblLook w:val="04A0" w:firstRow="1" w:lastRow="0" w:firstColumn="1" w:lastColumn="0" w:noHBand="0" w:noVBand="1"/>
      </w:tblPr>
      <w:tblGrid>
        <w:gridCol w:w="997"/>
        <w:gridCol w:w="4867"/>
        <w:gridCol w:w="948"/>
        <w:gridCol w:w="1306"/>
        <w:gridCol w:w="1418"/>
      </w:tblGrid>
      <w:tr w:rsidR="00256C22" w:rsidRPr="00B07D45" w:rsidTr="00256C22">
        <w:trPr>
          <w:trHeight w:val="300"/>
        </w:trPr>
        <w:tc>
          <w:tcPr>
            <w:tcW w:w="997" w:type="dxa"/>
            <w:vMerge w:val="restart"/>
            <w:tcBorders>
              <w:top w:val="single" w:sz="8" w:space="0" w:color="auto"/>
              <w:left w:val="single" w:sz="8" w:space="0" w:color="auto"/>
              <w:bottom w:val="single" w:sz="4" w:space="0" w:color="000000"/>
              <w:right w:val="single" w:sz="4" w:space="0" w:color="auto"/>
            </w:tcBorders>
            <w:shd w:val="clear" w:color="auto" w:fill="B8CCE4" w:themeFill="accent1" w:themeFillTint="66"/>
            <w:vAlign w:val="center"/>
            <w:hideMark/>
          </w:tcPr>
          <w:p w:rsidR="00256C22" w:rsidRPr="00B07D45" w:rsidRDefault="00256C22" w:rsidP="00256C22">
            <w:pPr>
              <w:spacing w:after="0"/>
              <w:rPr>
                <w:rFonts w:ascii="Tahoma" w:hAnsi="Tahoma" w:cs="Tahoma"/>
                <w:b/>
                <w:bCs/>
                <w:sz w:val="14"/>
                <w:szCs w:val="14"/>
              </w:rPr>
            </w:pPr>
            <w:r w:rsidRPr="00B07D45">
              <w:rPr>
                <w:rFonts w:ascii="Tahoma" w:hAnsi="Tahoma" w:cs="Tahoma"/>
                <w:b/>
                <w:bCs/>
                <w:sz w:val="14"/>
                <w:szCs w:val="14"/>
              </w:rPr>
              <w:t>Členitev skupine kontov</w:t>
            </w:r>
          </w:p>
        </w:tc>
        <w:tc>
          <w:tcPr>
            <w:tcW w:w="4867" w:type="dxa"/>
            <w:vMerge w:val="restart"/>
            <w:tcBorders>
              <w:top w:val="single" w:sz="8" w:space="0" w:color="auto"/>
              <w:left w:val="single" w:sz="4" w:space="0" w:color="auto"/>
              <w:bottom w:val="single" w:sz="4" w:space="0" w:color="000000"/>
              <w:right w:val="single" w:sz="4" w:space="0" w:color="auto"/>
            </w:tcBorders>
            <w:shd w:val="clear" w:color="auto" w:fill="B8CCE4" w:themeFill="accent1" w:themeFillTint="66"/>
            <w:noWrap/>
            <w:vAlign w:val="center"/>
            <w:hideMark/>
          </w:tcPr>
          <w:p w:rsidR="00256C22" w:rsidRPr="00B07D45" w:rsidRDefault="00256C22" w:rsidP="00C73112">
            <w:pPr>
              <w:spacing w:after="0"/>
              <w:jc w:val="center"/>
              <w:rPr>
                <w:rFonts w:ascii="Tahoma" w:hAnsi="Tahoma" w:cs="Tahoma"/>
                <w:b/>
                <w:bCs/>
                <w:sz w:val="14"/>
                <w:szCs w:val="14"/>
              </w:rPr>
            </w:pPr>
            <w:r w:rsidRPr="00B07D45">
              <w:rPr>
                <w:rFonts w:ascii="Tahoma" w:hAnsi="Tahoma" w:cs="Tahoma"/>
                <w:b/>
                <w:bCs/>
                <w:sz w:val="14"/>
                <w:szCs w:val="14"/>
              </w:rPr>
              <w:t>Naziv skupine kontov</w:t>
            </w:r>
          </w:p>
        </w:tc>
        <w:tc>
          <w:tcPr>
            <w:tcW w:w="948" w:type="dxa"/>
            <w:vMerge w:val="restart"/>
            <w:tcBorders>
              <w:top w:val="single" w:sz="8" w:space="0" w:color="auto"/>
              <w:left w:val="single" w:sz="4" w:space="0" w:color="auto"/>
              <w:bottom w:val="single" w:sz="4" w:space="0" w:color="000000"/>
              <w:right w:val="single" w:sz="4" w:space="0" w:color="auto"/>
            </w:tcBorders>
            <w:shd w:val="clear" w:color="auto" w:fill="B8CCE4" w:themeFill="accent1" w:themeFillTint="66"/>
            <w:vAlign w:val="center"/>
            <w:hideMark/>
          </w:tcPr>
          <w:p w:rsidR="00256C22" w:rsidRPr="00B07D45" w:rsidRDefault="00256C22" w:rsidP="00256C22">
            <w:pPr>
              <w:spacing w:after="0"/>
              <w:rPr>
                <w:rFonts w:ascii="Tahoma" w:hAnsi="Tahoma" w:cs="Tahoma"/>
                <w:b/>
                <w:bCs/>
                <w:sz w:val="14"/>
                <w:szCs w:val="14"/>
              </w:rPr>
            </w:pPr>
            <w:r w:rsidRPr="00B07D45">
              <w:rPr>
                <w:rFonts w:ascii="Tahoma" w:hAnsi="Tahoma" w:cs="Tahoma"/>
                <w:b/>
                <w:bCs/>
                <w:sz w:val="14"/>
                <w:szCs w:val="14"/>
              </w:rPr>
              <w:t xml:space="preserve">Oznaka </w:t>
            </w:r>
            <w:r w:rsidRPr="00B07D45">
              <w:rPr>
                <w:rFonts w:ascii="Tahoma" w:hAnsi="Tahoma" w:cs="Tahoma"/>
                <w:b/>
                <w:bCs/>
                <w:sz w:val="14"/>
                <w:szCs w:val="14"/>
              </w:rPr>
              <w:br/>
              <w:t>za AOP</w:t>
            </w:r>
          </w:p>
        </w:tc>
        <w:tc>
          <w:tcPr>
            <w:tcW w:w="2724" w:type="dxa"/>
            <w:gridSpan w:val="2"/>
            <w:tcBorders>
              <w:top w:val="single" w:sz="8" w:space="0" w:color="auto"/>
              <w:left w:val="nil"/>
              <w:bottom w:val="nil"/>
              <w:right w:val="single" w:sz="8" w:space="0" w:color="000000"/>
            </w:tcBorders>
            <w:shd w:val="clear" w:color="auto" w:fill="B8CCE4" w:themeFill="accent1" w:themeFillTint="66"/>
            <w:vAlign w:val="center"/>
            <w:hideMark/>
          </w:tcPr>
          <w:p w:rsidR="00256C22" w:rsidRPr="00B07D45" w:rsidRDefault="00256C22" w:rsidP="00C73112">
            <w:pPr>
              <w:spacing w:after="0"/>
              <w:jc w:val="center"/>
              <w:rPr>
                <w:rFonts w:ascii="Tahoma" w:hAnsi="Tahoma" w:cs="Tahoma"/>
                <w:b/>
                <w:bCs/>
                <w:sz w:val="14"/>
                <w:szCs w:val="14"/>
              </w:rPr>
            </w:pPr>
            <w:r w:rsidRPr="00B07D45">
              <w:rPr>
                <w:rFonts w:ascii="Tahoma" w:hAnsi="Tahoma" w:cs="Tahoma"/>
                <w:b/>
                <w:bCs/>
                <w:sz w:val="14"/>
                <w:szCs w:val="14"/>
              </w:rPr>
              <w:t>Znesek</w:t>
            </w:r>
          </w:p>
        </w:tc>
      </w:tr>
      <w:tr w:rsidR="00256C22" w:rsidRPr="00B07D45" w:rsidTr="00256C22">
        <w:trPr>
          <w:trHeight w:val="300"/>
        </w:trPr>
        <w:tc>
          <w:tcPr>
            <w:tcW w:w="997" w:type="dxa"/>
            <w:vMerge/>
            <w:tcBorders>
              <w:top w:val="single" w:sz="8" w:space="0" w:color="auto"/>
              <w:left w:val="single" w:sz="8" w:space="0" w:color="auto"/>
              <w:bottom w:val="single" w:sz="4" w:space="0" w:color="000000"/>
              <w:right w:val="single" w:sz="4" w:space="0" w:color="auto"/>
            </w:tcBorders>
            <w:vAlign w:val="center"/>
            <w:hideMark/>
          </w:tcPr>
          <w:p w:rsidR="00256C22" w:rsidRPr="00B07D45" w:rsidRDefault="00256C22" w:rsidP="00256C22">
            <w:pPr>
              <w:spacing w:after="0"/>
              <w:rPr>
                <w:rFonts w:ascii="Tahoma" w:hAnsi="Tahoma" w:cs="Tahoma"/>
                <w:b/>
                <w:bCs/>
                <w:sz w:val="14"/>
                <w:szCs w:val="14"/>
              </w:rPr>
            </w:pPr>
          </w:p>
        </w:tc>
        <w:tc>
          <w:tcPr>
            <w:tcW w:w="4867" w:type="dxa"/>
            <w:vMerge/>
            <w:tcBorders>
              <w:top w:val="single" w:sz="8" w:space="0" w:color="auto"/>
              <w:left w:val="single" w:sz="4" w:space="0" w:color="auto"/>
              <w:bottom w:val="single" w:sz="4" w:space="0" w:color="000000"/>
              <w:right w:val="single" w:sz="4" w:space="0" w:color="auto"/>
            </w:tcBorders>
            <w:vAlign w:val="center"/>
            <w:hideMark/>
          </w:tcPr>
          <w:p w:rsidR="00256C22" w:rsidRPr="00B07D45" w:rsidRDefault="00256C22" w:rsidP="00C73112">
            <w:pPr>
              <w:spacing w:after="0"/>
              <w:jc w:val="center"/>
              <w:rPr>
                <w:rFonts w:ascii="Tahoma" w:hAnsi="Tahoma" w:cs="Tahoma"/>
                <w:b/>
                <w:bCs/>
                <w:sz w:val="14"/>
                <w:szCs w:val="14"/>
              </w:rPr>
            </w:pPr>
          </w:p>
        </w:tc>
        <w:tc>
          <w:tcPr>
            <w:tcW w:w="948" w:type="dxa"/>
            <w:vMerge/>
            <w:tcBorders>
              <w:top w:val="single" w:sz="8" w:space="0" w:color="auto"/>
              <w:left w:val="single" w:sz="4" w:space="0" w:color="auto"/>
              <w:bottom w:val="single" w:sz="4" w:space="0" w:color="000000"/>
              <w:right w:val="single" w:sz="4" w:space="0" w:color="auto"/>
            </w:tcBorders>
            <w:vAlign w:val="center"/>
            <w:hideMark/>
          </w:tcPr>
          <w:p w:rsidR="00256C22" w:rsidRPr="00B07D45" w:rsidRDefault="00256C22" w:rsidP="00256C22">
            <w:pPr>
              <w:spacing w:after="0"/>
              <w:rPr>
                <w:rFonts w:ascii="Tahoma" w:hAnsi="Tahoma" w:cs="Tahoma"/>
                <w:b/>
                <w:bCs/>
                <w:sz w:val="14"/>
                <w:szCs w:val="14"/>
              </w:rPr>
            </w:pPr>
          </w:p>
        </w:tc>
        <w:tc>
          <w:tcPr>
            <w:tcW w:w="1306" w:type="dxa"/>
            <w:tcBorders>
              <w:top w:val="single" w:sz="4" w:space="0" w:color="auto"/>
              <w:left w:val="nil"/>
              <w:bottom w:val="single" w:sz="4" w:space="0" w:color="auto"/>
              <w:right w:val="nil"/>
            </w:tcBorders>
            <w:shd w:val="clear" w:color="auto" w:fill="B8CCE4" w:themeFill="accent1" w:themeFillTint="66"/>
            <w:vAlign w:val="center"/>
            <w:hideMark/>
          </w:tcPr>
          <w:p w:rsidR="00256C22" w:rsidRPr="00B07D45" w:rsidRDefault="00256C22" w:rsidP="00C73112">
            <w:pPr>
              <w:spacing w:after="0"/>
              <w:jc w:val="center"/>
              <w:rPr>
                <w:rFonts w:ascii="Tahoma" w:hAnsi="Tahoma" w:cs="Tahoma"/>
                <w:b/>
                <w:bCs/>
                <w:sz w:val="14"/>
                <w:szCs w:val="14"/>
              </w:rPr>
            </w:pPr>
            <w:r w:rsidRPr="00B07D45">
              <w:rPr>
                <w:rFonts w:ascii="Tahoma" w:hAnsi="Tahoma" w:cs="Tahoma"/>
                <w:b/>
                <w:bCs/>
                <w:sz w:val="14"/>
                <w:szCs w:val="14"/>
              </w:rPr>
              <w:t>Tekočega leta</w:t>
            </w:r>
          </w:p>
        </w:tc>
        <w:tc>
          <w:tcPr>
            <w:tcW w:w="1418" w:type="dxa"/>
            <w:tcBorders>
              <w:top w:val="single" w:sz="4" w:space="0" w:color="auto"/>
              <w:left w:val="single" w:sz="4" w:space="0" w:color="auto"/>
              <w:bottom w:val="single" w:sz="4" w:space="0" w:color="auto"/>
              <w:right w:val="single" w:sz="8" w:space="0" w:color="auto"/>
            </w:tcBorders>
            <w:shd w:val="clear" w:color="auto" w:fill="B8CCE4" w:themeFill="accent1" w:themeFillTint="66"/>
            <w:vAlign w:val="center"/>
            <w:hideMark/>
          </w:tcPr>
          <w:p w:rsidR="00256C22" w:rsidRPr="00B07D45" w:rsidRDefault="00256C22" w:rsidP="00C73112">
            <w:pPr>
              <w:spacing w:after="0"/>
              <w:jc w:val="center"/>
              <w:rPr>
                <w:rFonts w:ascii="Tahoma" w:hAnsi="Tahoma" w:cs="Tahoma"/>
                <w:b/>
                <w:bCs/>
                <w:sz w:val="14"/>
                <w:szCs w:val="14"/>
              </w:rPr>
            </w:pPr>
            <w:r w:rsidRPr="00B07D45">
              <w:rPr>
                <w:rFonts w:ascii="Tahoma" w:hAnsi="Tahoma" w:cs="Tahoma"/>
                <w:b/>
                <w:bCs/>
                <w:sz w:val="14"/>
                <w:szCs w:val="14"/>
              </w:rPr>
              <w:t>Prejšnjega leta</w:t>
            </w:r>
          </w:p>
        </w:tc>
      </w:tr>
      <w:tr w:rsidR="00256C22" w:rsidRPr="00B07D45" w:rsidTr="00256C22">
        <w:trPr>
          <w:trHeight w:val="450"/>
        </w:trPr>
        <w:tc>
          <w:tcPr>
            <w:tcW w:w="997"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256C22" w:rsidRPr="00B07D45" w:rsidRDefault="00256C22" w:rsidP="00256C22">
            <w:pPr>
              <w:spacing w:after="0"/>
              <w:rPr>
                <w:rFonts w:ascii="Tahoma" w:hAnsi="Tahoma" w:cs="Tahoma"/>
                <w:b/>
                <w:bCs/>
                <w:sz w:val="14"/>
                <w:szCs w:val="14"/>
              </w:rPr>
            </w:pPr>
          </w:p>
        </w:tc>
        <w:tc>
          <w:tcPr>
            <w:tcW w:w="48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6C22" w:rsidRPr="00B07D45" w:rsidRDefault="00256C22" w:rsidP="00C73112">
            <w:pPr>
              <w:spacing w:after="0"/>
              <w:rPr>
                <w:rFonts w:ascii="Tahoma" w:hAnsi="Tahoma" w:cs="Tahoma"/>
                <w:b/>
                <w:bCs/>
                <w:sz w:val="14"/>
                <w:szCs w:val="14"/>
              </w:rPr>
            </w:pPr>
            <w:r w:rsidRPr="00B07D45">
              <w:rPr>
                <w:rFonts w:ascii="Tahoma" w:hAnsi="Tahoma" w:cs="Tahoma"/>
                <w:b/>
                <w:bCs/>
                <w:sz w:val="14"/>
                <w:szCs w:val="14"/>
              </w:rPr>
              <w:t>A) DOLGOROČNA SREDSTVA IN SREDSTVA V UPRAVLJANJU</w:t>
            </w:r>
            <w:r w:rsidRPr="00B07D45">
              <w:rPr>
                <w:rFonts w:ascii="Tahoma" w:hAnsi="Tahoma" w:cs="Tahoma"/>
                <w:b/>
                <w:bCs/>
                <w:sz w:val="14"/>
                <w:szCs w:val="14"/>
              </w:rPr>
              <w:br/>
              <w:t>(002-003+004-005+006-007+008+009+010+011)</w:t>
            </w:r>
          </w:p>
        </w:tc>
        <w:tc>
          <w:tcPr>
            <w:tcW w:w="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6C22" w:rsidRPr="00B07D45" w:rsidRDefault="00256C22" w:rsidP="00256C22">
            <w:pPr>
              <w:spacing w:after="0"/>
              <w:rPr>
                <w:rFonts w:ascii="Tahoma" w:hAnsi="Tahoma" w:cs="Tahoma"/>
                <w:b/>
                <w:bCs/>
                <w:sz w:val="14"/>
                <w:szCs w:val="14"/>
              </w:rPr>
            </w:pPr>
            <w:r w:rsidRPr="00B07D45">
              <w:rPr>
                <w:rFonts w:ascii="Tahoma" w:hAnsi="Tahoma" w:cs="Tahoma"/>
                <w:b/>
                <w:bCs/>
                <w:sz w:val="14"/>
                <w:szCs w:val="14"/>
              </w:rPr>
              <w:t>001</w:t>
            </w:r>
          </w:p>
        </w:tc>
        <w:tc>
          <w:tcPr>
            <w:tcW w:w="1306" w:type="dxa"/>
            <w:tcBorders>
              <w:top w:val="single" w:sz="4" w:space="0" w:color="auto"/>
              <w:left w:val="single" w:sz="4" w:space="0" w:color="auto"/>
              <w:bottom w:val="single" w:sz="4" w:space="0" w:color="auto"/>
              <w:right w:val="nil"/>
            </w:tcBorders>
            <w:shd w:val="clear" w:color="auto" w:fill="auto"/>
            <w:noWrap/>
            <w:vAlign w:val="center"/>
            <w:hideMark/>
          </w:tcPr>
          <w:p w:rsidR="00256C22" w:rsidRPr="00B07D45" w:rsidRDefault="00256C22" w:rsidP="00C73112">
            <w:pPr>
              <w:spacing w:after="0"/>
              <w:jc w:val="right"/>
              <w:rPr>
                <w:rFonts w:ascii="Tahoma" w:hAnsi="Tahoma" w:cs="Tahoma"/>
                <w:b/>
                <w:bCs/>
                <w:sz w:val="14"/>
                <w:szCs w:val="14"/>
              </w:rPr>
            </w:pPr>
            <w:r w:rsidRPr="00B07D45">
              <w:rPr>
                <w:rFonts w:ascii="Tahoma" w:hAnsi="Tahoma" w:cs="Tahoma"/>
                <w:b/>
                <w:bCs/>
                <w:sz w:val="14"/>
                <w:szCs w:val="14"/>
              </w:rPr>
              <w:t>25.800.195</w:t>
            </w:r>
          </w:p>
        </w:tc>
        <w:tc>
          <w:tcPr>
            <w:tcW w:w="141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256C22" w:rsidRPr="00B07D45" w:rsidRDefault="00256C22" w:rsidP="00C73112">
            <w:pPr>
              <w:spacing w:after="0"/>
              <w:jc w:val="right"/>
              <w:rPr>
                <w:rFonts w:ascii="Tahoma" w:hAnsi="Tahoma" w:cs="Tahoma"/>
                <w:b/>
                <w:bCs/>
                <w:sz w:val="14"/>
                <w:szCs w:val="14"/>
              </w:rPr>
            </w:pPr>
            <w:r w:rsidRPr="00B07D45">
              <w:rPr>
                <w:rFonts w:ascii="Tahoma" w:hAnsi="Tahoma" w:cs="Tahoma"/>
                <w:b/>
                <w:bCs/>
                <w:sz w:val="14"/>
                <w:szCs w:val="14"/>
              </w:rPr>
              <w:t>26.187.393</w:t>
            </w:r>
          </w:p>
        </w:tc>
      </w:tr>
      <w:tr w:rsidR="00256C22" w:rsidRPr="00B07D45" w:rsidTr="00256C22">
        <w:trPr>
          <w:trHeight w:val="450"/>
        </w:trPr>
        <w:tc>
          <w:tcPr>
            <w:tcW w:w="997" w:type="dxa"/>
            <w:tcBorders>
              <w:top w:val="nil"/>
              <w:left w:val="single" w:sz="8" w:space="0" w:color="auto"/>
              <w:bottom w:val="single" w:sz="4" w:space="0" w:color="auto"/>
              <w:right w:val="single" w:sz="4" w:space="0" w:color="auto"/>
            </w:tcBorders>
            <w:shd w:val="clear" w:color="auto" w:fill="auto"/>
            <w:vAlign w:val="center"/>
            <w:hideMark/>
          </w:tcPr>
          <w:p w:rsidR="00256C22" w:rsidRPr="00B07D45" w:rsidRDefault="00256C22" w:rsidP="00256C22">
            <w:pPr>
              <w:spacing w:after="0"/>
              <w:rPr>
                <w:rFonts w:ascii="Tahoma" w:hAnsi="Tahoma" w:cs="Tahoma"/>
                <w:sz w:val="14"/>
                <w:szCs w:val="14"/>
              </w:rPr>
            </w:pPr>
            <w:r w:rsidRPr="00B07D45">
              <w:rPr>
                <w:rFonts w:ascii="Tahoma" w:hAnsi="Tahoma" w:cs="Tahoma"/>
                <w:sz w:val="14"/>
                <w:szCs w:val="14"/>
              </w:rPr>
              <w:t>00</w:t>
            </w:r>
          </w:p>
        </w:tc>
        <w:tc>
          <w:tcPr>
            <w:tcW w:w="4867" w:type="dxa"/>
            <w:tcBorders>
              <w:top w:val="nil"/>
              <w:left w:val="nil"/>
              <w:bottom w:val="single" w:sz="4" w:space="0" w:color="auto"/>
              <w:right w:val="single" w:sz="4" w:space="0" w:color="auto"/>
            </w:tcBorders>
            <w:shd w:val="clear" w:color="auto" w:fill="auto"/>
            <w:vAlign w:val="center"/>
            <w:hideMark/>
          </w:tcPr>
          <w:p w:rsidR="00256C22" w:rsidRPr="00B07D45" w:rsidRDefault="00256C22" w:rsidP="00C73112">
            <w:pPr>
              <w:spacing w:after="0"/>
              <w:rPr>
                <w:rFonts w:ascii="Tahoma" w:hAnsi="Tahoma" w:cs="Tahoma"/>
                <w:sz w:val="14"/>
                <w:szCs w:val="14"/>
              </w:rPr>
            </w:pPr>
            <w:r w:rsidRPr="00B07D45">
              <w:rPr>
                <w:rFonts w:ascii="Tahoma" w:hAnsi="Tahoma" w:cs="Tahoma"/>
                <w:sz w:val="14"/>
                <w:szCs w:val="14"/>
              </w:rPr>
              <w:t>NEOPREDMETENA SREDSTVA IN DOLGOROČNE AKTIVNE ČASOVNE RAZMEJITVE</w:t>
            </w:r>
          </w:p>
        </w:tc>
        <w:tc>
          <w:tcPr>
            <w:tcW w:w="948" w:type="dxa"/>
            <w:tcBorders>
              <w:top w:val="nil"/>
              <w:left w:val="nil"/>
              <w:bottom w:val="single" w:sz="4" w:space="0" w:color="auto"/>
              <w:right w:val="single" w:sz="4" w:space="0" w:color="auto"/>
            </w:tcBorders>
            <w:shd w:val="clear" w:color="auto" w:fill="auto"/>
            <w:noWrap/>
            <w:vAlign w:val="center"/>
            <w:hideMark/>
          </w:tcPr>
          <w:p w:rsidR="00256C22" w:rsidRPr="00B07D45" w:rsidRDefault="00256C22" w:rsidP="00256C22">
            <w:pPr>
              <w:spacing w:after="0"/>
              <w:rPr>
                <w:rFonts w:ascii="Tahoma" w:hAnsi="Tahoma" w:cs="Tahoma"/>
                <w:sz w:val="14"/>
                <w:szCs w:val="14"/>
              </w:rPr>
            </w:pPr>
            <w:r w:rsidRPr="00B07D45">
              <w:rPr>
                <w:rFonts w:ascii="Tahoma" w:hAnsi="Tahoma" w:cs="Tahoma"/>
                <w:sz w:val="14"/>
                <w:szCs w:val="14"/>
              </w:rPr>
              <w:t>002</w:t>
            </w:r>
          </w:p>
        </w:tc>
        <w:tc>
          <w:tcPr>
            <w:tcW w:w="1306" w:type="dxa"/>
            <w:tcBorders>
              <w:top w:val="nil"/>
              <w:left w:val="nil"/>
              <w:bottom w:val="single" w:sz="4" w:space="0" w:color="auto"/>
              <w:right w:val="nil"/>
            </w:tcBorders>
            <w:shd w:val="clear" w:color="auto" w:fill="auto"/>
            <w:noWrap/>
            <w:vAlign w:val="center"/>
            <w:hideMark/>
          </w:tcPr>
          <w:p w:rsidR="00256C22" w:rsidRPr="00B07D45" w:rsidRDefault="00256C22" w:rsidP="00C73112">
            <w:pPr>
              <w:spacing w:after="0"/>
              <w:jc w:val="right"/>
              <w:rPr>
                <w:rFonts w:ascii="Tahoma" w:hAnsi="Tahoma" w:cs="Tahoma"/>
                <w:sz w:val="14"/>
                <w:szCs w:val="14"/>
              </w:rPr>
            </w:pPr>
            <w:r w:rsidRPr="00B07D45">
              <w:rPr>
                <w:rFonts w:ascii="Tahoma" w:hAnsi="Tahoma" w:cs="Tahoma"/>
                <w:sz w:val="14"/>
                <w:szCs w:val="14"/>
              </w:rPr>
              <w:t>30.140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256C22" w:rsidRPr="00B07D45" w:rsidRDefault="00256C22" w:rsidP="00C73112">
            <w:pPr>
              <w:spacing w:after="0"/>
              <w:jc w:val="right"/>
              <w:rPr>
                <w:rFonts w:ascii="Tahoma" w:hAnsi="Tahoma" w:cs="Tahoma"/>
                <w:sz w:val="14"/>
                <w:szCs w:val="14"/>
              </w:rPr>
            </w:pPr>
            <w:r w:rsidRPr="00B07D45">
              <w:rPr>
                <w:rFonts w:ascii="Tahoma" w:hAnsi="Tahoma" w:cs="Tahoma"/>
                <w:sz w:val="14"/>
                <w:szCs w:val="14"/>
              </w:rPr>
              <w:t>30.140</w:t>
            </w:r>
          </w:p>
        </w:tc>
      </w:tr>
      <w:tr w:rsidR="00256C22" w:rsidRPr="00B07D45" w:rsidTr="00256C22">
        <w:trPr>
          <w:trHeight w:val="300"/>
        </w:trPr>
        <w:tc>
          <w:tcPr>
            <w:tcW w:w="997" w:type="dxa"/>
            <w:tcBorders>
              <w:top w:val="nil"/>
              <w:left w:val="single" w:sz="8" w:space="0" w:color="auto"/>
              <w:bottom w:val="single" w:sz="4" w:space="0" w:color="auto"/>
              <w:right w:val="single" w:sz="4" w:space="0" w:color="auto"/>
            </w:tcBorders>
            <w:shd w:val="clear" w:color="auto" w:fill="auto"/>
            <w:vAlign w:val="center"/>
            <w:hideMark/>
          </w:tcPr>
          <w:p w:rsidR="00256C22" w:rsidRPr="00B07D45" w:rsidRDefault="00256C22" w:rsidP="00256C22">
            <w:pPr>
              <w:spacing w:after="0"/>
              <w:rPr>
                <w:rFonts w:ascii="Tahoma" w:hAnsi="Tahoma" w:cs="Tahoma"/>
                <w:sz w:val="14"/>
                <w:szCs w:val="14"/>
              </w:rPr>
            </w:pPr>
            <w:r w:rsidRPr="00B07D45">
              <w:rPr>
                <w:rFonts w:ascii="Tahoma" w:hAnsi="Tahoma" w:cs="Tahoma"/>
                <w:sz w:val="14"/>
                <w:szCs w:val="14"/>
              </w:rPr>
              <w:t>01</w:t>
            </w:r>
          </w:p>
        </w:tc>
        <w:tc>
          <w:tcPr>
            <w:tcW w:w="4867" w:type="dxa"/>
            <w:tcBorders>
              <w:top w:val="nil"/>
              <w:left w:val="nil"/>
              <w:bottom w:val="single" w:sz="4" w:space="0" w:color="auto"/>
              <w:right w:val="single" w:sz="4" w:space="0" w:color="auto"/>
            </w:tcBorders>
            <w:shd w:val="clear" w:color="auto" w:fill="auto"/>
            <w:vAlign w:val="center"/>
            <w:hideMark/>
          </w:tcPr>
          <w:p w:rsidR="00256C22" w:rsidRPr="00B07D45" w:rsidRDefault="00256C22" w:rsidP="00C73112">
            <w:pPr>
              <w:spacing w:after="0"/>
              <w:rPr>
                <w:rFonts w:ascii="Tahoma" w:hAnsi="Tahoma" w:cs="Tahoma"/>
                <w:sz w:val="14"/>
                <w:szCs w:val="14"/>
              </w:rPr>
            </w:pPr>
            <w:r w:rsidRPr="00B07D45">
              <w:rPr>
                <w:rFonts w:ascii="Tahoma" w:hAnsi="Tahoma" w:cs="Tahoma"/>
                <w:sz w:val="14"/>
                <w:szCs w:val="14"/>
              </w:rPr>
              <w:t>POPRAVEK VREDNOSTI NEOPREDMETENIH SREDSTEV</w:t>
            </w:r>
          </w:p>
        </w:tc>
        <w:tc>
          <w:tcPr>
            <w:tcW w:w="948" w:type="dxa"/>
            <w:tcBorders>
              <w:top w:val="nil"/>
              <w:left w:val="nil"/>
              <w:bottom w:val="single" w:sz="4" w:space="0" w:color="auto"/>
              <w:right w:val="single" w:sz="4" w:space="0" w:color="auto"/>
            </w:tcBorders>
            <w:shd w:val="clear" w:color="auto" w:fill="auto"/>
            <w:noWrap/>
            <w:vAlign w:val="center"/>
            <w:hideMark/>
          </w:tcPr>
          <w:p w:rsidR="00256C22" w:rsidRPr="00B07D45" w:rsidRDefault="00256C22" w:rsidP="00256C22">
            <w:pPr>
              <w:spacing w:after="0"/>
              <w:rPr>
                <w:rFonts w:ascii="Tahoma" w:hAnsi="Tahoma" w:cs="Tahoma"/>
                <w:sz w:val="14"/>
                <w:szCs w:val="14"/>
              </w:rPr>
            </w:pPr>
            <w:r w:rsidRPr="00B07D45">
              <w:rPr>
                <w:rFonts w:ascii="Tahoma" w:hAnsi="Tahoma" w:cs="Tahoma"/>
                <w:sz w:val="14"/>
                <w:szCs w:val="14"/>
              </w:rPr>
              <w:t>003</w:t>
            </w:r>
          </w:p>
        </w:tc>
        <w:tc>
          <w:tcPr>
            <w:tcW w:w="1306" w:type="dxa"/>
            <w:tcBorders>
              <w:top w:val="nil"/>
              <w:left w:val="nil"/>
              <w:bottom w:val="single" w:sz="4" w:space="0" w:color="auto"/>
              <w:right w:val="nil"/>
            </w:tcBorders>
            <w:shd w:val="clear" w:color="auto" w:fill="auto"/>
            <w:noWrap/>
            <w:vAlign w:val="center"/>
            <w:hideMark/>
          </w:tcPr>
          <w:p w:rsidR="00256C22" w:rsidRPr="00B07D45" w:rsidRDefault="00256C22" w:rsidP="00C73112">
            <w:pPr>
              <w:spacing w:after="0"/>
              <w:jc w:val="right"/>
              <w:rPr>
                <w:rFonts w:ascii="Tahoma" w:hAnsi="Tahoma" w:cs="Tahoma"/>
                <w:sz w:val="14"/>
                <w:szCs w:val="14"/>
              </w:rPr>
            </w:pPr>
            <w:r w:rsidRPr="00B07D45">
              <w:rPr>
                <w:rFonts w:ascii="Tahoma" w:hAnsi="Tahoma" w:cs="Tahoma"/>
                <w:sz w:val="14"/>
                <w:szCs w:val="14"/>
              </w:rPr>
              <w:t>29.527</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256C22" w:rsidRPr="00B07D45" w:rsidRDefault="00256C22" w:rsidP="00C73112">
            <w:pPr>
              <w:spacing w:after="0"/>
              <w:jc w:val="right"/>
              <w:rPr>
                <w:rFonts w:ascii="Tahoma" w:hAnsi="Tahoma" w:cs="Tahoma"/>
                <w:sz w:val="14"/>
                <w:szCs w:val="14"/>
              </w:rPr>
            </w:pPr>
            <w:r w:rsidRPr="00B07D45">
              <w:rPr>
                <w:rFonts w:ascii="Tahoma" w:hAnsi="Tahoma" w:cs="Tahoma"/>
                <w:sz w:val="14"/>
                <w:szCs w:val="14"/>
              </w:rPr>
              <w:t>29.110</w:t>
            </w:r>
          </w:p>
        </w:tc>
      </w:tr>
      <w:tr w:rsidR="00256C22" w:rsidRPr="00B07D45" w:rsidTr="00256C22">
        <w:trPr>
          <w:trHeight w:val="300"/>
        </w:trPr>
        <w:tc>
          <w:tcPr>
            <w:tcW w:w="997" w:type="dxa"/>
            <w:tcBorders>
              <w:top w:val="nil"/>
              <w:left w:val="single" w:sz="8" w:space="0" w:color="auto"/>
              <w:bottom w:val="single" w:sz="4" w:space="0" w:color="auto"/>
              <w:right w:val="single" w:sz="4" w:space="0" w:color="auto"/>
            </w:tcBorders>
            <w:shd w:val="clear" w:color="auto" w:fill="auto"/>
            <w:vAlign w:val="center"/>
            <w:hideMark/>
          </w:tcPr>
          <w:p w:rsidR="00256C22" w:rsidRPr="00B07D45" w:rsidRDefault="00256C22" w:rsidP="00256C22">
            <w:pPr>
              <w:spacing w:after="0"/>
              <w:rPr>
                <w:rFonts w:ascii="Tahoma" w:hAnsi="Tahoma" w:cs="Tahoma"/>
                <w:sz w:val="14"/>
                <w:szCs w:val="14"/>
              </w:rPr>
            </w:pPr>
            <w:r w:rsidRPr="00B07D45">
              <w:rPr>
                <w:rFonts w:ascii="Tahoma" w:hAnsi="Tahoma" w:cs="Tahoma"/>
                <w:sz w:val="14"/>
                <w:szCs w:val="14"/>
              </w:rPr>
              <w:t>02</w:t>
            </w:r>
          </w:p>
        </w:tc>
        <w:tc>
          <w:tcPr>
            <w:tcW w:w="4867" w:type="dxa"/>
            <w:tcBorders>
              <w:top w:val="nil"/>
              <w:left w:val="nil"/>
              <w:bottom w:val="single" w:sz="4" w:space="0" w:color="auto"/>
              <w:right w:val="single" w:sz="4" w:space="0" w:color="auto"/>
            </w:tcBorders>
            <w:shd w:val="clear" w:color="auto" w:fill="auto"/>
            <w:vAlign w:val="center"/>
            <w:hideMark/>
          </w:tcPr>
          <w:p w:rsidR="00256C22" w:rsidRPr="00B07D45" w:rsidRDefault="00256C22" w:rsidP="00C73112">
            <w:pPr>
              <w:spacing w:after="0"/>
              <w:rPr>
                <w:rFonts w:ascii="Tahoma" w:hAnsi="Tahoma" w:cs="Tahoma"/>
                <w:sz w:val="14"/>
                <w:szCs w:val="14"/>
              </w:rPr>
            </w:pPr>
            <w:r w:rsidRPr="00B07D45">
              <w:rPr>
                <w:rFonts w:ascii="Tahoma" w:hAnsi="Tahoma" w:cs="Tahoma"/>
                <w:sz w:val="14"/>
                <w:szCs w:val="14"/>
              </w:rPr>
              <w:t>NEPREMIČNINE</w:t>
            </w:r>
          </w:p>
        </w:tc>
        <w:tc>
          <w:tcPr>
            <w:tcW w:w="948" w:type="dxa"/>
            <w:tcBorders>
              <w:top w:val="nil"/>
              <w:left w:val="nil"/>
              <w:bottom w:val="single" w:sz="4" w:space="0" w:color="auto"/>
              <w:right w:val="single" w:sz="4" w:space="0" w:color="auto"/>
            </w:tcBorders>
            <w:shd w:val="clear" w:color="auto" w:fill="auto"/>
            <w:noWrap/>
            <w:vAlign w:val="center"/>
            <w:hideMark/>
          </w:tcPr>
          <w:p w:rsidR="00256C22" w:rsidRPr="00B07D45" w:rsidRDefault="00256C22" w:rsidP="00256C22">
            <w:pPr>
              <w:spacing w:after="0"/>
              <w:rPr>
                <w:rFonts w:ascii="Tahoma" w:hAnsi="Tahoma" w:cs="Tahoma"/>
                <w:sz w:val="14"/>
                <w:szCs w:val="14"/>
              </w:rPr>
            </w:pPr>
            <w:r w:rsidRPr="00B07D45">
              <w:rPr>
                <w:rFonts w:ascii="Tahoma" w:hAnsi="Tahoma" w:cs="Tahoma"/>
                <w:sz w:val="14"/>
                <w:szCs w:val="14"/>
              </w:rPr>
              <w:t>004</w:t>
            </w:r>
          </w:p>
        </w:tc>
        <w:tc>
          <w:tcPr>
            <w:tcW w:w="1306" w:type="dxa"/>
            <w:tcBorders>
              <w:top w:val="nil"/>
              <w:left w:val="nil"/>
              <w:bottom w:val="single" w:sz="4" w:space="0" w:color="auto"/>
              <w:right w:val="nil"/>
            </w:tcBorders>
            <w:shd w:val="clear" w:color="auto" w:fill="auto"/>
            <w:noWrap/>
            <w:vAlign w:val="center"/>
            <w:hideMark/>
          </w:tcPr>
          <w:p w:rsidR="00256C22" w:rsidRPr="00B07D45" w:rsidRDefault="00256C22" w:rsidP="00C73112">
            <w:pPr>
              <w:spacing w:after="0"/>
              <w:jc w:val="right"/>
              <w:rPr>
                <w:rFonts w:ascii="Tahoma" w:hAnsi="Tahoma" w:cs="Tahoma"/>
                <w:sz w:val="14"/>
                <w:szCs w:val="14"/>
              </w:rPr>
            </w:pPr>
            <w:r w:rsidRPr="00B07D45">
              <w:rPr>
                <w:rFonts w:ascii="Tahoma" w:hAnsi="Tahoma" w:cs="Tahoma"/>
                <w:sz w:val="14"/>
                <w:szCs w:val="14"/>
              </w:rPr>
              <w:t>23.678.415</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256C22" w:rsidRPr="00B07D45" w:rsidRDefault="00256C22" w:rsidP="00C73112">
            <w:pPr>
              <w:spacing w:after="0"/>
              <w:jc w:val="right"/>
              <w:rPr>
                <w:rFonts w:ascii="Tahoma" w:hAnsi="Tahoma" w:cs="Tahoma"/>
                <w:sz w:val="14"/>
                <w:szCs w:val="14"/>
              </w:rPr>
            </w:pPr>
            <w:r w:rsidRPr="00B07D45">
              <w:rPr>
                <w:rFonts w:ascii="Tahoma" w:hAnsi="Tahoma" w:cs="Tahoma"/>
                <w:sz w:val="14"/>
                <w:szCs w:val="14"/>
              </w:rPr>
              <w:t>23.500.264</w:t>
            </w:r>
          </w:p>
        </w:tc>
      </w:tr>
      <w:tr w:rsidR="00256C22" w:rsidRPr="00B07D45" w:rsidTr="00256C22">
        <w:trPr>
          <w:trHeight w:val="300"/>
        </w:trPr>
        <w:tc>
          <w:tcPr>
            <w:tcW w:w="997" w:type="dxa"/>
            <w:tcBorders>
              <w:top w:val="nil"/>
              <w:left w:val="single" w:sz="8" w:space="0" w:color="auto"/>
              <w:bottom w:val="single" w:sz="4" w:space="0" w:color="auto"/>
              <w:right w:val="single" w:sz="4" w:space="0" w:color="auto"/>
            </w:tcBorders>
            <w:shd w:val="clear" w:color="auto" w:fill="auto"/>
            <w:vAlign w:val="center"/>
            <w:hideMark/>
          </w:tcPr>
          <w:p w:rsidR="00256C22" w:rsidRPr="00B07D45" w:rsidRDefault="00256C22" w:rsidP="00256C22">
            <w:pPr>
              <w:spacing w:after="0"/>
              <w:rPr>
                <w:rFonts w:ascii="Tahoma" w:hAnsi="Tahoma" w:cs="Tahoma"/>
                <w:sz w:val="14"/>
                <w:szCs w:val="14"/>
              </w:rPr>
            </w:pPr>
            <w:r w:rsidRPr="00B07D45">
              <w:rPr>
                <w:rFonts w:ascii="Tahoma" w:hAnsi="Tahoma" w:cs="Tahoma"/>
                <w:sz w:val="14"/>
                <w:szCs w:val="14"/>
              </w:rPr>
              <w:t>03</w:t>
            </w:r>
          </w:p>
        </w:tc>
        <w:tc>
          <w:tcPr>
            <w:tcW w:w="4867" w:type="dxa"/>
            <w:tcBorders>
              <w:top w:val="nil"/>
              <w:left w:val="nil"/>
              <w:bottom w:val="single" w:sz="4" w:space="0" w:color="auto"/>
              <w:right w:val="single" w:sz="4" w:space="0" w:color="auto"/>
            </w:tcBorders>
            <w:shd w:val="clear" w:color="auto" w:fill="auto"/>
            <w:vAlign w:val="center"/>
            <w:hideMark/>
          </w:tcPr>
          <w:p w:rsidR="00256C22" w:rsidRPr="00B07D45" w:rsidRDefault="00256C22" w:rsidP="00C73112">
            <w:pPr>
              <w:spacing w:after="0"/>
              <w:rPr>
                <w:rFonts w:ascii="Tahoma" w:hAnsi="Tahoma" w:cs="Tahoma"/>
                <w:sz w:val="14"/>
                <w:szCs w:val="14"/>
              </w:rPr>
            </w:pPr>
            <w:r w:rsidRPr="00B07D45">
              <w:rPr>
                <w:rFonts w:ascii="Tahoma" w:hAnsi="Tahoma" w:cs="Tahoma"/>
                <w:sz w:val="14"/>
                <w:szCs w:val="14"/>
              </w:rPr>
              <w:t>POPRAVEK VREDNOSTI NEPREMIČNIN</w:t>
            </w:r>
          </w:p>
        </w:tc>
        <w:tc>
          <w:tcPr>
            <w:tcW w:w="948" w:type="dxa"/>
            <w:tcBorders>
              <w:top w:val="nil"/>
              <w:left w:val="nil"/>
              <w:bottom w:val="single" w:sz="4" w:space="0" w:color="auto"/>
              <w:right w:val="single" w:sz="4" w:space="0" w:color="auto"/>
            </w:tcBorders>
            <w:shd w:val="clear" w:color="auto" w:fill="auto"/>
            <w:noWrap/>
            <w:vAlign w:val="center"/>
            <w:hideMark/>
          </w:tcPr>
          <w:p w:rsidR="00256C22" w:rsidRPr="00B07D45" w:rsidRDefault="00256C22" w:rsidP="00256C22">
            <w:pPr>
              <w:spacing w:after="0"/>
              <w:rPr>
                <w:rFonts w:ascii="Tahoma" w:hAnsi="Tahoma" w:cs="Tahoma"/>
                <w:sz w:val="14"/>
                <w:szCs w:val="14"/>
              </w:rPr>
            </w:pPr>
            <w:r w:rsidRPr="00B07D45">
              <w:rPr>
                <w:rFonts w:ascii="Tahoma" w:hAnsi="Tahoma" w:cs="Tahoma"/>
                <w:sz w:val="14"/>
                <w:szCs w:val="14"/>
              </w:rPr>
              <w:t>005</w:t>
            </w:r>
          </w:p>
        </w:tc>
        <w:tc>
          <w:tcPr>
            <w:tcW w:w="1306" w:type="dxa"/>
            <w:tcBorders>
              <w:top w:val="nil"/>
              <w:left w:val="nil"/>
              <w:bottom w:val="single" w:sz="4" w:space="0" w:color="auto"/>
              <w:right w:val="nil"/>
            </w:tcBorders>
            <w:shd w:val="clear" w:color="auto" w:fill="auto"/>
            <w:noWrap/>
            <w:vAlign w:val="center"/>
            <w:hideMark/>
          </w:tcPr>
          <w:p w:rsidR="00256C22" w:rsidRPr="00B07D45" w:rsidRDefault="00256C22" w:rsidP="00C73112">
            <w:pPr>
              <w:spacing w:after="0"/>
              <w:jc w:val="right"/>
              <w:rPr>
                <w:rFonts w:ascii="Tahoma" w:hAnsi="Tahoma" w:cs="Tahoma"/>
                <w:sz w:val="14"/>
                <w:szCs w:val="14"/>
              </w:rPr>
            </w:pPr>
            <w:r w:rsidRPr="00B07D45">
              <w:rPr>
                <w:rFonts w:ascii="Tahoma" w:hAnsi="Tahoma" w:cs="Tahoma"/>
                <w:sz w:val="14"/>
                <w:szCs w:val="14"/>
              </w:rPr>
              <w:t>3.401.800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256C22" w:rsidRPr="00B07D45" w:rsidRDefault="00256C22" w:rsidP="00C73112">
            <w:pPr>
              <w:spacing w:after="0"/>
              <w:jc w:val="right"/>
              <w:rPr>
                <w:rFonts w:ascii="Tahoma" w:hAnsi="Tahoma" w:cs="Tahoma"/>
                <w:sz w:val="14"/>
                <w:szCs w:val="14"/>
              </w:rPr>
            </w:pPr>
            <w:r w:rsidRPr="00B07D45">
              <w:rPr>
                <w:rFonts w:ascii="Tahoma" w:hAnsi="Tahoma" w:cs="Tahoma"/>
                <w:sz w:val="14"/>
                <w:szCs w:val="14"/>
              </w:rPr>
              <w:t>2.957.530</w:t>
            </w:r>
          </w:p>
        </w:tc>
      </w:tr>
      <w:tr w:rsidR="00256C22" w:rsidRPr="00B07D45" w:rsidTr="00256C22">
        <w:trPr>
          <w:trHeight w:val="300"/>
        </w:trPr>
        <w:tc>
          <w:tcPr>
            <w:tcW w:w="997" w:type="dxa"/>
            <w:tcBorders>
              <w:top w:val="nil"/>
              <w:left w:val="single" w:sz="8" w:space="0" w:color="auto"/>
              <w:bottom w:val="single" w:sz="4" w:space="0" w:color="auto"/>
              <w:right w:val="single" w:sz="4" w:space="0" w:color="auto"/>
            </w:tcBorders>
            <w:shd w:val="clear" w:color="auto" w:fill="auto"/>
            <w:vAlign w:val="center"/>
            <w:hideMark/>
          </w:tcPr>
          <w:p w:rsidR="00256C22" w:rsidRPr="00B07D45" w:rsidRDefault="00256C22" w:rsidP="00256C22">
            <w:pPr>
              <w:spacing w:after="0"/>
              <w:rPr>
                <w:rFonts w:ascii="Tahoma" w:hAnsi="Tahoma" w:cs="Tahoma"/>
                <w:sz w:val="14"/>
                <w:szCs w:val="14"/>
              </w:rPr>
            </w:pPr>
            <w:r w:rsidRPr="00B07D45">
              <w:rPr>
                <w:rFonts w:ascii="Tahoma" w:hAnsi="Tahoma" w:cs="Tahoma"/>
                <w:sz w:val="14"/>
                <w:szCs w:val="14"/>
              </w:rPr>
              <w:t>04</w:t>
            </w:r>
          </w:p>
        </w:tc>
        <w:tc>
          <w:tcPr>
            <w:tcW w:w="4867" w:type="dxa"/>
            <w:tcBorders>
              <w:top w:val="nil"/>
              <w:left w:val="nil"/>
              <w:bottom w:val="single" w:sz="4" w:space="0" w:color="auto"/>
              <w:right w:val="single" w:sz="4" w:space="0" w:color="auto"/>
            </w:tcBorders>
            <w:shd w:val="clear" w:color="auto" w:fill="auto"/>
            <w:vAlign w:val="center"/>
            <w:hideMark/>
          </w:tcPr>
          <w:p w:rsidR="00256C22" w:rsidRPr="00B07D45" w:rsidRDefault="00256C22" w:rsidP="00C73112">
            <w:pPr>
              <w:spacing w:after="0"/>
              <w:rPr>
                <w:rFonts w:ascii="Tahoma" w:hAnsi="Tahoma" w:cs="Tahoma"/>
                <w:sz w:val="14"/>
                <w:szCs w:val="14"/>
              </w:rPr>
            </w:pPr>
            <w:r w:rsidRPr="00B07D45">
              <w:rPr>
                <w:rFonts w:ascii="Tahoma" w:hAnsi="Tahoma" w:cs="Tahoma"/>
                <w:sz w:val="14"/>
                <w:szCs w:val="14"/>
              </w:rPr>
              <w:t>OPREMA IN DRUGA OPREDMETENA OSNOVNA SREDSTVA</w:t>
            </w:r>
          </w:p>
        </w:tc>
        <w:tc>
          <w:tcPr>
            <w:tcW w:w="948" w:type="dxa"/>
            <w:tcBorders>
              <w:top w:val="nil"/>
              <w:left w:val="nil"/>
              <w:bottom w:val="single" w:sz="4" w:space="0" w:color="auto"/>
              <w:right w:val="single" w:sz="4" w:space="0" w:color="auto"/>
            </w:tcBorders>
            <w:shd w:val="clear" w:color="auto" w:fill="auto"/>
            <w:noWrap/>
            <w:vAlign w:val="center"/>
            <w:hideMark/>
          </w:tcPr>
          <w:p w:rsidR="00256C22" w:rsidRPr="00B07D45" w:rsidRDefault="00256C22" w:rsidP="00256C22">
            <w:pPr>
              <w:spacing w:after="0"/>
              <w:rPr>
                <w:rFonts w:ascii="Tahoma" w:hAnsi="Tahoma" w:cs="Tahoma"/>
                <w:sz w:val="14"/>
                <w:szCs w:val="14"/>
              </w:rPr>
            </w:pPr>
            <w:r w:rsidRPr="00B07D45">
              <w:rPr>
                <w:rFonts w:ascii="Tahoma" w:hAnsi="Tahoma" w:cs="Tahoma"/>
                <w:sz w:val="14"/>
                <w:szCs w:val="14"/>
              </w:rPr>
              <w:t>006</w:t>
            </w:r>
          </w:p>
        </w:tc>
        <w:tc>
          <w:tcPr>
            <w:tcW w:w="1306" w:type="dxa"/>
            <w:tcBorders>
              <w:top w:val="nil"/>
              <w:left w:val="nil"/>
              <w:bottom w:val="single" w:sz="4" w:space="0" w:color="auto"/>
              <w:right w:val="nil"/>
            </w:tcBorders>
            <w:shd w:val="clear" w:color="auto" w:fill="auto"/>
            <w:noWrap/>
            <w:vAlign w:val="center"/>
            <w:hideMark/>
          </w:tcPr>
          <w:p w:rsidR="00256C22" w:rsidRPr="00B07D45" w:rsidRDefault="00256C22" w:rsidP="00C73112">
            <w:pPr>
              <w:spacing w:after="0"/>
              <w:jc w:val="right"/>
              <w:rPr>
                <w:rFonts w:ascii="Tahoma" w:hAnsi="Tahoma" w:cs="Tahoma"/>
                <w:sz w:val="14"/>
                <w:szCs w:val="14"/>
              </w:rPr>
            </w:pPr>
            <w:r w:rsidRPr="00B07D45">
              <w:rPr>
                <w:rFonts w:ascii="Tahoma" w:hAnsi="Tahoma" w:cs="Tahoma"/>
                <w:sz w:val="14"/>
                <w:szCs w:val="14"/>
              </w:rPr>
              <w:t>725.674</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256C22" w:rsidRPr="00B07D45" w:rsidRDefault="00256C22" w:rsidP="00C73112">
            <w:pPr>
              <w:spacing w:after="0"/>
              <w:jc w:val="right"/>
              <w:rPr>
                <w:rFonts w:ascii="Tahoma" w:hAnsi="Tahoma" w:cs="Tahoma"/>
                <w:sz w:val="14"/>
                <w:szCs w:val="14"/>
              </w:rPr>
            </w:pPr>
            <w:r w:rsidRPr="00B07D45">
              <w:rPr>
                <w:rFonts w:ascii="Tahoma" w:hAnsi="Tahoma" w:cs="Tahoma"/>
                <w:sz w:val="14"/>
                <w:szCs w:val="14"/>
              </w:rPr>
              <w:t>823.519</w:t>
            </w:r>
          </w:p>
        </w:tc>
      </w:tr>
      <w:tr w:rsidR="00256C22" w:rsidRPr="00B07D45" w:rsidTr="00256C22">
        <w:trPr>
          <w:trHeight w:val="450"/>
        </w:trPr>
        <w:tc>
          <w:tcPr>
            <w:tcW w:w="997" w:type="dxa"/>
            <w:tcBorders>
              <w:top w:val="nil"/>
              <w:left w:val="single" w:sz="8" w:space="0" w:color="auto"/>
              <w:bottom w:val="single" w:sz="4" w:space="0" w:color="auto"/>
              <w:right w:val="single" w:sz="4" w:space="0" w:color="auto"/>
            </w:tcBorders>
            <w:shd w:val="clear" w:color="auto" w:fill="auto"/>
            <w:vAlign w:val="center"/>
            <w:hideMark/>
          </w:tcPr>
          <w:p w:rsidR="00256C22" w:rsidRPr="00B07D45" w:rsidRDefault="00256C22" w:rsidP="00256C22">
            <w:pPr>
              <w:spacing w:after="0"/>
              <w:rPr>
                <w:rFonts w:ascii="Tahoma" w:hAnsi="Tahoma" w:cs="Tahoma"/>
                <w:sz w:val="14"/>
                <w:szCs w:val="14"/>
              </w:rPr>
            </w:pPr>
            <w:r w:rsidRPr="00B07D45">
              <w:rPr>
                <w:rFonts w:ascii="Tahoma" w:hAnsi="Tahoma" w:cs="Tahoma"/>
                <w:sz w:val="14"/>
                <w:szCs w:val="14"/>
              </w:rPr>
              <w:t>05</w:t>
            </w:r>
          </w:p>
        </w:tc>
        <w:tc>
          <w:tcPr>
            <w:tcW w:w="4867" w:type="dxa"/>
            <w:tcBorders>
              <w:top w:val="nil"/>
              <w:left w:val="nil"/>
              <w:bottom w:val="single" w:sz="4" w:space="0" w:color="auto"/>
              <w:right w:val="single" w:sz="4" w:space="0" w:color="auto"/>
            </w:tcBorders>
            <w:shd w:val="clear" w:color="auto" w:fill="auto"/>
            <w:vAlign w:val="center"/>
            <w:hideMark/>
          </w:tcPr>
          <w:p w:rsidR="00256C22" w:rsidRPr="00B07D45" w:rsidRDefault="00256C22" w:rsidP="00C73112">
            <w:pPr>
              <w:spacing w:after="0"/>
              <w:rPr>
                <w:rFonts w:ascii="Tahoma" w:hAnsi="Tahoma" w:cs="Tahoma"/>
                <w:sz w:val="14"/>
                <w:szCs w:val="14"/>
              </w:rPr>
            </w:pPr>
            <w:r w:rsidRPr="00B07D45">
              <w:rPr>
                <w:rFonts w:ascii="Tahoma" w:hAnsi="Tahoma" w:cs="Tahoma"/>
                <w:sz w:val="14"/>
                <w:szCs w:val="14"/>
              </w:rPr>
              <w:t>POPRAVEK VREDNOSTI OPREME IN DRUGIH OPREDMETENIH OSNOVNIH SREDSTEV</w:t>
            </w:r>
          </w:p>
        </w:tc>
        <w:tc>
          <w:tcPr>
            <w:tcW w:w="948" w:type="dxa"/>
            <w:tcBorders>
              <w:top w:val="nil"/>
              <w:left w:val="nil"/>
              <w:bottom w:val="single" w:sz="4" w:space="0" w:color="auto"/>
              <w:right w:val="single" w:sz="4" w:space="0" w:color="auto"/>
            </w:tcBorders>
            <w:shd w:val="clear" w:color="auto" w:fill="auto"/>
            <w:noWrap/>
            <w:vAlign w:val="center"/>
            <w:hideMark/>
          </w:tcPr>
          <w:p w:rsidR="00256C22" w:rsidRPr="00B07D45" w:rsidRDefault="00256C22" w:rsidP="00256C22">
            <w:pPr>
              <w:spacing w:after="0"/>
              <w:rPr>
                <w:rFonts w:ascii="Tahoma" w:hAnsi="Tahoma" w:cs="Tahoma"/>
                <w:sz w:val="14"/>
                <w:szCs w:val="14"/>
              </w:rPr>
            </w:pPr>
            <w:r w:rsidRPr="00B07D45">
              <w:rPr>
                <w:rFonts w:ascii="Tahoma" w:hAnsi="Tahoma" w:cs="Tahoma"/>
                <w:sz w:val="14"/>
                <w:szCs w:val="14"/>
              </w:rPr>
              <w:t>007</w:t>
            </w:r>
          </w:p>
        </w:tc>
        <w:tc>
          <w:tcPr>
            <w:tcW w:w="1306" w:type="dxa"/>
            <w:tcBorders>
              <w:top w:val="nil"/>
              <w:left w:val="nil"/>
              <w:bottom w:val="single" w:sz="4" w:space="0" w:color="auto"/>
              <w:right w:val="nil"/>
            </w:tcBorders>
            <w:shd w:val="clear" w:color="auto" w:fill="auto"/>
            <w:noWrap/>
            <w:vAlign w:val="center"/>
            <w:hideMark/>
          </w:tcPr>
          <w:p w:rsidR="00256C22" w:rsidRPr="00B07D45" w:rsidRDefault="00256C22" w:rsidP="00C73112">
            <w:pPr>
              <w:spacing w:after="0"/>
              <w:jc w:val="right"/>
              <w:rPr>
                <w:rFonts w:ascii="Tahoma" w:hAnsi="Tahoma" w:cs="Tahoma"/>
                <w:sz w:val="14"/>
                <w:szCs w:val="14"/>
              </w:rPr>
            </w:pPr>
            <w:r w:rsidRPr="00B07D45">
              <w:rPr>
                <w:rFonts w:ascii="Tahoma" w:hAnsi="Tahoma" w:cs="Tahoma"/>
                <w:sz w:val="14"/>
                <w:szCs w:val="14"/>
              </w:rPr>
              <w:t>488.766</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256C22" w:rsidRPr="00B07D45" w:rsidRDefault="00256C22" w:rsidP="00C73112">
            <w:pPr>
              <w:spacing w:after="0"/>
              <w:jc w:val="right"/>
              <w:rPr>
                <w:rFonts w:ascii="Tahoma" w:hAnsi="Tahoma" w:cs="Tahoma"/>
                <w:sz w:val="14"/>
                <w:szCs w:val="14"/>
              </w:rPr>
            </w:pPr>
            <w:r w:rsidRPr="00B07D45">
              <w:rPr>
                <w:rFonts w:ascii="Tahoma" w:hAnsi="Tahoma" w:cs="Tahoma"/>
                <w:sz w:val="14"/>
                <w:szCs w:val="14"/>
              </w:rPr>
              <w:t>569.476</w:t>
            </w:r>
          </w:p>
        </w:tc>
      </w:tr>
      <w:tr w:rsidR="00256C22" w:rsidRPr="00B07D45" w:rsidTr="00256C22">
        <w:trPr>
          <w:trHeight w:val="300"/>
        </w:trPr>
        <w:tc>
          <w:tcPr>
            <w:tcW w:w="997" w:type="dxa"/>
            <w:tcBorders>
              <w:top w:val="nil"/>
              <w:left w:val="single" w:sz="8" w:space="0" w:color="auto"/>
              <w:bottom w:val="single" w:sz="4" w:space="0" w:color="auto"/>
              <w:right w:val="single" w:sz="4" w:space="0" w:color="auto"/>
            </w:tcBorders>
            <w:shd w:val="clear" w:color="auto" w:fill="auto"/>
            <w:vAlign w:val="center"/>
            <w:hideMark/>
          </w:tcPr>
          <w:p w:rsidR="00256C22" w:rsidRPr="00B07D45" w:rsidRDefault="00256C22" w:rsidP="00256C22">
            <w:pPr>
              <w:spacing w:after="0"/>
              <w:rPr>
                <w:rFonts w:ascii="Tahoma" w:hAnsi="Tahoma" w:cs="Tahoma"/>
                <w:sz w:val="14"/>
                <w:szCs w:val="14"/>
              </w:rPr>
            </w:pPr>
            <w:r w:rsidRPr="00B07D45">
              <w:rPr>
                <w:rFonts w:ascii="Tahoma" w:hAnsi="Tahoma" w:cs="Tahoma"/>
                <w:sz w:val="14"/>
                <w:szCs w:val="14"/>
              </w:rPr>
              <w:t>06</w:t>
            </w:r>
          </w:p>
        </w:tc>
        <w:tc>
          <w:tcPr>
            <w:tcW w:w="4867" w:type="dxa"/>
            <w:tcBorders>
              <w:top w:val="nil"/>
              <w:left w:val="nil"/>
              <w:bottom w:val="single" w:sz="4" w:space="0" w:color="auto"/>
              <w:right w:val="single" w:sz="4" w:space="0" w:color="auto"/>
            </w:tcBorders>
            <w:shd w:val="clear" w:color="auto" w:fill="auto"/>
            <w:vAlign w:val="center"/>
            <w:hideMark/>
          </w:tcPr>
          <w:p w:rsidR="00256C22" w:rsidRPr="00B07D45" w:rsidRDefault="00256C22" w:rsidP="00C73112">
            <w:pPr>
              <w:spacing w:after="0"/>
              <w:rPr>
                <w:rFonts w:ascii="Tahoma" w:hAnsi="Tahoma" w:cs="Tahoma"/>
                <w:sz w:val="14"/>
                <w:szCs w:val="14"/>
              </w:rPr>
            </w:pPr>
            <w:r w:rsidRPr="00B07D45">
              <w:rPr>
                <w:rFonts w:ascii="Tahoma" w:hAnsi="Tahoma" w:cs="Tahoma"/>
                <w:sz w:val="14"/>
                <w:szCs w:val="14"/>
              </w:rPr>
              <w:t>DOLGOROČNE FINANČNE NALOŽBE</w:t>
            </w:r>
          </w:p>
        </w:tc>
        <w:tc>
          <w:tcPr>
            <w:tcW w:w="948" w:type="dxa"/>
            <w:tcBorders>
              <w:top w:val="nil"/>
              <w:left w:val="nil"/>
              <w:bottom w:val="single" w:sz="4" w:space="0" w:color="auto"/>
              <w:right w:val="single" w:sz="4" w:space="0" w:color="auto"/>
            </w:tcBorders>
            <w:shd w:val="clear" w:color="auto" w:fill="auto"/>
            <w:noWrap/>
            <w:vAlign w:val="center"/>
            <w:hideMark/>
          </w:tcPr>
          <w:p w:rsidR="00256C22" w:rsidRPr="00B07D45" w:rsidRDefault="00256C22" w:rsidP="00256C22">
            <w:pPr>
              <w:spacing w:after="0"/>
              <w:rPr>
                <w:rFonts w:ascii="Tahoma" w:hAnsi="Tahoma" w:cs="Tahoma"/>
                <w:sz w:val="14"/>
                <w:szCs w:val="14"/>
              </w:rPr>
            </w:pPr>
            <w:r w:rsidRPr="00B07D45">
              <w:rPr>
                <w:rFonts w:ascii="Tahoma" w:hAnsi="Tahoma" w:cs="Tahoma"/>
                <w:sz w:val="14"/>
                <w:szCs w:val="14"/>
              </w:rPr>
              <w:t>008</w:t>
            </w:r>
          </w:p>
        </w:tc>
        <w:tc>
          <w:tcPr>
            <w:tcW w:w="1306" w:type="dxa"/>
            <w:tcBorders>
              <w:top w:val="nil"/>
              <w:left w:val="nil"/>
              <w:bottom w:val="single" w:sz="4" w:space="0" w:color="auto"/>
              <w:right w:val="nil"/>
            </w:tcBorders>
            <w:shd w:val="clear" w:color="auto" w:fill="auto"/>
            <w:noWrap/>
            <w:vAlign w:val="center"/>
            <w:hideMark/>
          </w:tcPr>
          <w:p w:rsidR="00256C22" w:rsidRPr="00B07D45" w:rsidRDefault="00256C22" w:rsidP="00C73112">
            <w:pPr>
              <w:spacing w:after="0"/>
              <w:jc w:val="right"/>
              <w:rPr>
                <w:rFonts w:ascii="Tahoma" w:hAnsi="Tahoma" w:cs="Tahoma"/>
                <w:sz w:val="14"/>
                <w:szCs w:val="14"/>
              </w:rPr>
            </w:pPr>
            <w:r w:rsidRPr="00B07D45">
              <w:rPr>
                <w:rFonts w:ascii="Tahoma" w:hAnsi="Tahoma" w:cs="Tahoma"/>
                <w:sz w:val="14"/>
                <w:szCs w:val="14"/>
              </w:rPr>
              <w:t>308.975</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256C22" w:rsidRPr="00B07D45" w:rsidRDefault="00256C22" w:rsidP="00C73112">
            <w:pPr>
              <w:spacing w:after="0"/>
              <w:jc w:val="right"/>
              <w:rPr>
                <w:rFonts w:ascii="Tahoma" w:hAnsi="Tahoma" w:cs="Tahoma"/>
                <w:sz w:val="14"/>
                <w:szCs w:val="14"/>
              </w:rPr>
            </w:pPr>
            <w:r w:rsidRPr="00B07D45">
              <w:rPr>
                <w:rFonts w:ascii="Tahoma" w:hAnsi="Tahoma" w:cs="Tahoma"/>
                <w:sz w:val="14"/>
                <w:szCs w:val="14"/>
              </w:rPr>
              <w:t>281.079</w:t>
            </w:r>
          </w:p>
        </w:tc>
      </w:tr>
      <w:tr w:rsidR="00256C22" w:rsidRPr="00B07D45" w:rsidTr="00256C22">
        <w:trPr>
          <w:trHeight w:val="300"/>
        </w:trPr>
        <w:tc>
          <w:tcPr>
            <w:tcW w:w="997" w:type="dxa"/>
            <w:tcBorders>
              <w:top w:val="nil"/>
              <w:left w:val="single" w:sz="8" w:space="0" w:color="auto"/>
              <w:bottom w:val="single" w:sz="4" w:space="0" w:color="auto"/>
              <w:right w:val="single" w:sz="4" w:space="0" w:color="auto"/>
            </w:tcBorders>
            <w:shd w:val="clear" w:color="auto" w:fill="auto"/>
            <w:vAlign w:val="center"/>
            <w:hideMark/>
          </w:tcPr>
          <w:p w:rsidR="00256C22" w:rsidRPr="00B07D45" w:rsidRDefault="00256C22" w:rsidP="00256C22">
            <w:pPr>
              <w:spacing w:after="0"/>
              <w:rPr>
                <w:rFonts w:ascii="Tahoma" w:hAnsi="Tahoma" w:cs="Tahoma"/>
                <w:sz w:val="14"/>
                <w:szCs w:val="14"/>
              </w:rPr>
            </w:pPr>
            <w:r w:rsidRPr="00B07D45">
              <w:rPr>
                <w:rFonts w:ascii="Tahoma" w:hAnsi="Tahoma" w:cs="Tahoma"/>
                <w:sz w:val="14"/>
                <w:szCs w:val="14"/>
              </w:rPr>
              <w:t>07</w:t>
            </w:r>
          </w:p>
        </w:tc>
        <w:tc>
          <w:tcPr>
            <w:tcW w:w="4867" w:type="dxa"/>
            <w:tcBorders>
              <w:top w:val="nil"/>
              <w:left w:val="nil"/>
              <w:bottom w:val="single" w:sz="4" w:space="0" w:color="auto"/>
              <w:right w:val="single" w:sz="4" w:space="0" w:color="auto"/>
            </w:tcBorders>
            <w:shd w:val="clear" w:color="auto" w:fill="auto"/>
            <w:vAlign w:val="center"/>
            <w:hideMark/>
          </w:tcPr>
          <w:p w:rsidR="00256C22" w:rsidRPr="00B07D45" w:rsidRDefault="00256C22" w:rsidP="00C73112">
            <w:pPr>
              <w:spacing w:after="0"/>
              <w:rPr>
                <w:rFonts w:ascii="Tahoma" w:hAnsi="Tahoma" w:cs="Tahoma"/>
                <w:sz w:val="14"/>
                <w:szCs w:val="14"/>
              </w:rPr>
            </w:pPr>
            <w:r w:rsidRPr="00B07D45">
              <w:rPr>
                <w:rFonts w:ascii="Tahoma" w:hAnsi="Tahoma" w:cs="Tahoma"/>
                <w:sz w:val="14"/>
                <w:szCs w:val="14"/>
              </w:rPr>
              <w:t>DOLGOROČNO DANA POSOJILA IN DEPOZITI</w:t>
            </w:r>
          </w:p>
        </w:tc>
        <w:tc>
          <w:tcPr>
            <w:tcW w:w="948" w:type="dxa"/>
            <w:tcBorders>
              <w:top w:val="nil"/>
              <w:left w:val="nil"/>
              <w:bottom w:val="single" w:sz="4" w:space="0" w:color="auto"/>
              <w:right w:val="single" w:sz="4" w:space="0" w:color="auto"/>
            </w:tcBorders>
            <w:shd w:val="clear" w:color="auto" w:fill="auto"/>
            <w:noWrap/>
            <w:vAlign w:val="center"/>
            <w:hideMark/>
          </w:tcPr>
          <w:p w:rsidR="00256C22" w:rsidRPr="00B07D45" w:rsidRDefault="00256C22" w:rsidP="00256C22">
            <w:pPr>
              <w:spacing w:after="0"/>
              <w:rPr>
                <w:rFonts w:ascii="Tahoma" w:hAnsi="Tahoma" w:cs="Tahoma"/>
                <w:sz w:val="14"/>
                <w:szCs w:val="14"/>
              </w:rPr>
            </w:pPr>
            <w:r w:rsidRPr="00B07D45">
              <w:rPr>
                <w:rFonts w:ascii="Tahoma" w:hAnsi="Tahoma" w:cs="Tahoma"/>
                <w:sz w:val="14"/>
                <w:szCs w:val="14"/>
              </w:rPr>
              <w:t>009</w:t>
            </w:r>
          </w:p>
        </w:tc>
        <w:tc>
          <w:tcPr>
            <w:tcW w:w="1306" w:type="dxa"/>
            <w:tcBorders>
              <w:top w:val="nil"/>
              <w:left w:val="nil"/>
              <w:bottom w:val="single" w:sz="4" w:space="0" w:color="auto"/>
              <w:right w:val="nil"/>
            </w:tcBorders>
            <w:shd w:val="clear" w:color="auto" w:fill="auto"/>
            <w:noWrap/>
            <w:vAlign w:val="center"/>
            <w:hideMark/>
          </w:tcPr>
          <w:p w:rsidR="00256C22" w:rsidRPr="00B07D45" w:rsidRDefault="00256C22" w:rsidP="00C73112">
            <w:pPr>
              <w:spacing w:after="0"/>
              <w:jc w:val="right"/>
              <w:rPr>
                <w:rFonts w:ascii="Tahoma" w:hAnsi="Tahoma" w:cs="Tahoma"/>
                <w:sz w:val="14"/>
                <w:szCs w:val="14"/>
              </w:rPr>
            </w:pPr>
            <w:r w:rsidRPr="00B07D45">
              <w:rPr>
                <w:rFonts w:ascii="Tahoma" w:hAnsi="Tahoma" w:cs="Tahoma"/>
                <w:sz w:val="14"/>
                <w:szCs w:val="14"/>
              </w:rPr>
              <w:t>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256C22" w:rsidRPr="00B07D45" w:rsidRDefault="00256C22" w:rsidP="00C73112">
            <w:pPr>
              <w:spacing w:after="0"/>
              <w:jc w:val="right"/>
              <w:rPr>
                <w:rFonts w:ascii="Tahoma" w:hAnsi="Tahoma" w:cs="Tahoma"/>
                <w:sz w:val="14"/>
                <w:szCs w:val="14"/>
              </w:rPr>
            </w:pPr>
            <w:r w:rsidRPr="00B07D45">
              <w:rPr>
                <w:rFonts w:ascii="Tahoma" w:hAnsi="Tahoma" w:cs="Tahoma"/>
                <w:sz w:val="14"/>
                <w:szCs w:val="14"/>
              </w:rPr>
              <w:t>0</w:t>
            </w:r>
          </w:p>
        </w:tc>
      </w:tr>
      <w:tr w:rsidR="00256C22" w:rsidRPr="00B07D45" w:rsidTr="00256C22">
        <w:trPr>
          <w:trHeight w:val="300"/>
        </w:trPr>
        <w:tc>
          <w:tcPr>
            <w:tcW w:w="997" w:type="dxa"/>
            <w:tcBorders>
              <w:top w:val="nil"/>
              <w:left w:val="single" w:sz="8" w:space="0" w:color="auto"/>
              <w:bottom w:val="single" w:sz="4" w:space="0" w:color="auto"/>
              <w:right w:val="single" w:sz="4" w:space="0" w:color="auto"/>
            </w:tcBorders>
            <w:shd w:val="clear" w:color="auto" w:fill="auto"/>
            <w:vAlign w:val="center"/>
            <w:hideMark/>
          </w:tcPr>
          <w:p w:rsidR="00256C22" w:rsidRPr="00B07D45" w:rsidRDefault="00256C22" w:rsidP="00256C22">
            <w:pPr>
              <w:spacing w:after="0"/>
              <w:rPr>
                <w:rFonts w:ascii="Tahoma" w:hAnsi="Tahoma" w:cs="Tahoma"/>
                <w:sz w:val="14"/>
                <w:szCs w:val="14"/>
              </w:rPr>
            </w:pPr>
            <w:r w:rsidRPr="00B07D45">
              <w:rPr>
                <w:rFonts w:ascii="Tahoma" w:hAnsi="Tahoma" w:cs="Tahoma"/>
                <w:sz w:val="14"/>
                <w:szCs w:val="14"/>
              </w:rPr>
              <w:t>08</w:t>
            </w:r>
          </w:p>
        </w:tc>
        <w:tc>
          <w:tcPr>
            <w:tcW w:w="4867" w:type="dxa"/>
            <w:tcBorders>
              <w:top w:val="nil"/>
              <w:left w:val="nil"/>
              <w:bottom w:val="single" w:sz="4" w:space="0" w:color="auto"/>
              <w:right w:val="single" w:sz="4" w:space="0" w:color="auto"/>
            </w:tcBorders>
            <w:shd w:val="clear" w:color="auto" w:fill="auto"/>
            <w:vAlign w:val="center"/>
            <w:hideMark/>
          </w:tcPr>
          <w:p w:rsidR="00256C22" w:rsidRPr="00B07D45" w:rsidRDefault="00256C22" w:rsidP="00C73112">
            <w:pPr>
              <w:spacing w:after="0"/>
              <w:rPr>
                <w:rFonts w:ascii="Tahoma" w:hAnsi="Tahoma" w:cs="Tahoma"/>
                <w:sz w:val="14"/>
                <w:szCs w:val="14"/>
              </w:rPr>
            </w:pPr>
            <w:r w:rsidRPr="00B07D45">
              <w:rPr>
                <w:rFonts w:ascii="Tahoma" w:hAnsi="Tahoma" w:cs="Tahoma"/>
                <w:sz w:val="14"/>
                <w:szCs w:val="14"/>
              </w:rPr>
              <w:t>DOLGOROČNE TERJATVE IZ POSLOVANJA</w:t>
            </w:r>
          </w:p>
        </w:tc>
        <w:tc>
          <w:tcPr>
            <w:tcW w:w="948" w:type="dxa"/>
            <w:tcBorders>
              <w:top w:val="nil"/>
              <w:left w:val="nil"/>
              <w:bottom w:val="single" w:sz="4" w:space="0" w:color="auto"/>
              <w:right w:val="single" w:sz="4" w:space="0" w:color="auto"/>
            </w:tcBorders>
            <w:shd w:val="clear" w:color="auto" w:fill="auto"/>
            <w:noWrap/>
            <w:vAlign w:val="center"/>
            <w:hideMark/>
          </w:tcPr>
          <w:p w:rsidR="00256C22" w:rsidRPr="00B07D45" w:rsidRDefault="00256C22" w:rsidP="00256C22">
            <w:pPr>
              <w:spacing w:after="0"/>
              <w:rPr>
                <w:rFonts w:ascii="Tahoma" w:hAnsi="Tahoma" w:cs="Tahoma"/>
                <w:sz w:val="14"/>
                <w:szCs w:val="14"/>
              </w:rPr>
            </w:pPr>
            <w:r w:rsidRPr="00B07D45">
              <w:rPr>
                <w:rFonts w:ascii="Tahoma" w:hAnsi="Tahoma" w:cs="Tahoma"/>
                <w:sz w:val="14"/>
                <w:szCs w:val="14"/>
              </w:rPr>
              <w:t>010</w:t>
            </w:r>
          </w:p>
        </w:tc>
        <w:tc>
          <w:tcPr>
            <w:tcW w:w="1306" w:type="dxa"/>
            <w:tcBorders>
              <w:top w:val="nil"/>
              <w:left w:val="nil"/>
              <w:bottom w:val="single" w:sz="4" w:space="0" w:color="auto"/>
              <w:right w:val="nil"/>
            </w:tcBorders>
            <w:shd w:val="clear" w:color="auto" w:fill="auto"/>
            <w:noWrap/>
            <w:vAlign w:val="center"/>
            <w:hideMark/>
          </w:tcPr>
          <w:p w:rsidR="00256C22" w:rsidRPr="00B07D45" w:rsidRDefault="00256C22" w:rsidP="00C73112">
            <w:pPr>
              <w:spacing w:after="0"/>
              <w:jc w:val="right"/>
              <w:rPr>
                <w:rFonts w:ascii="Tahoma" w:hAnsi="Tahoma" w:cs="Tahoma"/>
                <w:sz w:val="14"/>
                <w:szCs w:val="14"/>
              </w:rPr>
            </w:pPr>
            <w:r w:rsidRPr="00B07D45">
              <w:rPr>
                <w:rFonts w:ascii="Tahoma" w:hAnsi="Tahoma" w:cs="Tahoma"/>
                <w:sz w:val="14"/>
                <w:szCs w:val="14"/>
              </w:rPr>
              <w:t>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256C22" w:rsidRPr="00B07D45" w:rsidRDefault="00256C22" w:rsidP="00C73112">
            <w:pPr>
              <w:spacing w:after="0"/>
              <w:jc w:val="right"/>
              <w:rPr>
                <w:rFonts w:ascii="Tahoma" w:hAnsi="Tahoma" w:cs="Tahoma"/>
                <w:sz w:val="14"/>
                <w:szCs w:val="14"/>
              </w:rPr>
            </w:pPr>
            <w:r w:rsidRPr="00B07D45">
              <w:rPr>
                <w:rFonts w:ascii="Tahoma" w:hAnsi="Tahoma" w:cs="Tahoma"/>
                <w:sz w:val="14"/>
                <w:szCs w:val="14"/>
              </w:rPr>
              <w:t>0</w:t>
            </w:r>
          </w:p>
        </w:tc>
      </w:tr>
      <w:tr w:rsidR="00256C22" w:rsidRPr="00B07D45" w:rsidTr="00256C22">
        <w:trPr>
          <w:trHeight w:val="300"/>
        </w:trPr>
        <w:tc>
          <w:tcPr>
            <w:tcW w:w="997" w:type="dxa"/>
            <w:tcBorders>
              <w:top w:val="nil"/>
              <w:left w:val="single" w:sz="8" w:space="0" w:color="auto"/>
              <w:bottom w:val="single" w:sz="4" w:space="0" w:color="auto"/>
              <w:right w:val="single" w:sz="4" w:space="0" w:color="auto"/>
            </w:tcBorders>
            <w:shd w:val="clear" w:color="auto" w:fill="auto"/>
            <w:vAlign w:val="center"/>
            <w:hideMark/>
          </w:tcPr>
          <w:p w:rsidR="00256C22" w:rsidRPr="00B07D45" w:rsidRDefault="00256C22" w:rsidP="00256C22">
            <w:pPr>
              <w:spacing w:after="0"/>
              <w:rPr>
                <w:rFonts w:ascii="Tahoma" w:hAnsi="Tahoma" w:cs="Tahoma"/>
                <w:sz w:val="14"/>
                <w:szCs w:val="14"/>
              </w:rPr>
            </w:pPr>
            <w:r w:rsidRPr="00B07D45">
              <w:rPr>
                <w:rFonts w:ascii="Tahoma" w:hAnsi="Tahoma" w:cs="Tahoma"/>
                <w:sz w:val="14"/>
                <w:szCs w:val="14"/>
              </w:rPr>
              <w:t>09</w:t>
            </w:r>
          </w:p>
        </w:tc>
        <w:tc>
          <w:tcPr>
            <w:tcW w:w="4867" w:type="dxa"/>
            <w:tcBorders>
              <w:top w:val="nil"/>
              <w:left w:val="nil"/>
              <w:bottom w:val="single" w:sz="4" w:space="0" w:color="auto"/>
              <w:right w:val="single" w:sz="4" w:space="0" w:color="auto"/>
            </w:tcBorders>
            <w:shd w:val="clear" w:color="auto" w:fill="auto"/>
            <w:vAlign w:val="center"/>
            <w:hideMark/>
          </w:tcPr>
          <w:p w:rsidR="00256C22" w:rsidRPr="00B07D45" w:rsidRDefault="00256C22" w:rsidP="00C73112">
            <w:pPr>
              <w:spacing w:after="0"/>
              <w:rPr>
                <w:rFonts w:ascii="Tahoma" w:hAnsi="Tahoma" w:cs="Tahoma"/>
                <w:sz w:val="14"/>
                <w:szCs w:val="14"/>
              </w:rPr>
            </w:pPr>
            <w:r w:rsidRPr="00B07D45">
              <w:rPr>
                <w:rFonts w:ascii="Tahoma" w:hAnsi="Tahoma" w:cs="Tahoma"/>
                <w:sz w:val="14"/>
                <w:szCs w:val="14"/>
              </w:rPr>
              <w:t>TERJATVE ZA SREDSTVA DANA V UPRAVLJANJE</w:t>
            </w:r>
          </w:p>
        </w:tc>
        <w:tc>
          <w:tcPr>
            <w:tcW w:w="948" w:type="dxa"/>
            <w:tcBorders>
              <w:top w:val="nil"/>
              <w:left w:val="nil"/>
              <w:bottom w:val="single" w:sz="4" w:space="0" w:color="auto"/>
              <w:right w:val="single" w:sz="4" w:space="0" w:color="auto"/>
            </w:tcBorders>
            <w:shd w:val="clear" w:color="auto" w:fill="auto"/>
            <w:noWrap/>
            <w:vAlign w:val="center"/>
            <w:hideMark/>
          </w:tcPr>
          <w:p w:rsidR="00256C22" w:rsidRPr="00B07D45" w:rsidRDefault="00256C22" w:rsidP="00256C22">
            <w:pPr>
              <w:spacing w:after="0"/>
              <w:rPr>
                <w:rFonts w:ascii="Tahoma" w:hAnsi="Tahoma" w:cs="Tahoma"/>
                <w:sz w:val="14"/>
                <w:szCs w:val="14"/>
              </w:rPr>
            </w:pPr>
            <w:r w:rsidRPr="00B07D45">
              <w:rPr>
                <w:rFonts w:ascii="Tahoma" w:hAnsi="Tahoma" w:cs="Tahoma"/>
                <w:sz w:val="14"/>
                <w:szCs w:val="14"/>
              </w:rPr>
              <w:t>011</w:t>
            </w:r>
          </w:p>
        </w:tc>
        <w:tc>
          <w:tcPr>
            <w:tcW w:w="1306" w:type="dxa"/>
            <w:tcBorders>
              <w:top w:val="nil"/>
              <w:left w:val="nil"/>
              <w:bottom w:val="single" w:sz="4" w:space="0" w:color="auto"/>
              <w:right w:val="nil"/>
            </w:tcBorders>
            <w:shd w:val="clear" w:color="auto" w:fill="auto"/>
            <w:noWrap/>
            <w:vAlign w:val="center"/>
            <w:hideMark/>
          </w:tcPr>
          <w:p w:rsidR="00256C22" w:rsidRPr="00B07D45" w:rsidRDefault="00256C22" w:rsidP="00C73112">
            <w:pPr>
              <w:spacing w:after="0"/>
              <w:jc w:val="right"/>
              <w:rPr>
                <w:rFonts w:ascii="Tahoma" w:hAnsi="Tahoma" w:cs="Tahoma"/>
                <w:sz w:val="14"/>
                <w:szCs w:val="14"/>
              </w:rPr>
            </w:pPr>
            <w:r w:rsidRPr="00B07D45">
              <w:rPr>
                <w:rFonts w:ascii="Tahoma" w:hAnsi="Tahoma" w:cs="Tahoma"/>
                <w:sz w:val="14"/>
                <w:szCs w:val="14"/>
              </w:rPr>
              <w:t>4.977.084</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256C22" w:rsidRPr="00B07D45" w:rsidRDefault="00256C22" w:rsidP="00C73112">
            <w:pPr>
              <w:spacing w:after="0"/>
              <w:jc w:val="right"/>
              <w:rPr>
                <w:rFonts w:ascii="Tahoma" w:hAnsi="Tahoma" w:cs="Tahoma"/>
                <w:sz w:val="14"/>
                <w:szCs w:val="14"/>
              </w:rPr>
            </w:pPr>
            <w:r w:rsidRPr="00B07D45">
              <w:rPr>
                <w:rFonts w:ascii="Tahoma" w:hAnsi="Tahoma" w:cs="Tahoma"/>
                <w:sz w:val="14"/>
                <w:szCs w:val="14"/>
              </w:rPr>
              <w:t>5.108.507</w:t>
            </w:r>
          </w:p>
        </w:tc>
      </w:tr>
      <w:tr w:rsidR="00256C22" w:rsidRPr="00B07D45" w:rsidTr="00256C22">
        <w:trPr>
          <w:trHeight w:val="675"/>
        </w:trPr>
        <w:tc>
          <w:tcPr>
            <w:tcW w:w="997"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256C22" w:rsidRPr="00B07D45" w:rsidRDefault="00256C22" w:rsidP="00256C22">
            <w:pPr>
              <w:spacing w:after="0"/>
              <w:rPr>
                <w:rFonts w:ascii="Tahoma" w:hAnsi="Tahoma" w:cs="Tahoma"/>
                <w:b/>
                <w:bCs/>
                <w:sz w:val="14"/>
                <w:szCs w:val="14"/>
              </w:rPr>
            </w:pPr>
          </w:p>
        </w:tc>
        <w:tc>
          <w:tcPr>
            <w:tcW w:w="48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6C22" w:rsidRPr="00B07D45" w:rsidRDefault="00256C22" w:rsidP="00C73112">
            <w:pPr>
              <w:spacing w:after="0"/>
              <w:rPr>
                <w:rFonts w:ascii="Tahoma" w:hAnsi="Tahoma" w:cs="Tahoma"/>
                <w:b/>
                <w:bCs/>
                <w:sz w:val="14"/>
                <w:szCs w:val="14"/>
              </w:rPr>
            </w:pPr>
            <w:r w:rsidRPr="00B07D45">
              <w:rPr>
                <w:rFonts w:ascii="Tahoma" w:hAnsi="Tahoma" w:cs="Tahoma"/>
                <w:b/>
                <w:bCs/>
                <w:sz w:val="14"/>
                <w:szCs w:val="14"/>
              </w:rPr>
              <w:t>B) KRATKOROČNA SREDSTVA; RAZEN ZALOG IN AKTIVNE ČASOVNE RAZMEJITVE</w:t>
            </w:r>
            <w:r w:rsidRPr="00B07D45">
              <w:rPr>
                <w:rFonts w:ascii="Tahoma" w:hAnsi="Tahoma" w:cs="Tahoma"/>
                <w:b/>
                <w:bCs/>
                <w:sz w:val="14"/>
                <w:szCs w:val="14"/>
              </w:rPr>
              <w:br/>
              <w:t>(013+014+015+016+017+018+019+020+021+022)</w:t>
            </w:r>
          </w:p>
        </w:tc>
        <w:tc>
          <w:tcPr>
            <w:tcW w:w="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6C22" w:rsidRPr="00B07D45" w:rsidRDefault="00256C22" w:rsidP="00256C22">
            <w:pPr>
              <w:spacing w:after="0"/>
              <w:rPr>
                <w:rFonts w:ascii="Tahoma" w:hAnsi="Tahoma" w:cs="Tahoma"/>
                <w:b/>
                <w:bCs/>
                <w:sz w:val="14"/>
                <w:szCs w:val="14"/>
              </w:rPr>
            </w:pPr>
            <w:r w:rsidRPr="00B07D45">
              <w:rPr>
                <w:rFonts w:ascii="Tahoma" w:hAnsi="Tahoma" w:cs="Tahoma"/>
                <w:b/>
                <w:bCs/>
                <w:sz w:val="14"/>
                <w:szCs w:val="14"/>
              </w:rPr>
              <w:t>012</w:t>
            </w:r>
          </w:p>
        </w:tc>
        <w:tc>
          <w:tcPr>
            <w:tcW w:w="1306" w:type="dxa"/>
            <w:tcBorders>
              <w:top w:val="single" w:sz="4" w:space="0" w:color="auto"/>
              <w:left w:val="single" w:sz="4" w:space="0" w:color="auto"/>
              <w:bottom w:val="single" w:sz="4" w:space="0" w:color="auto"/>
              <w:right w:val="nil"/>
            </w:tcBorders>
            <w:shd w:val="clear" w:color="auto" w:fill="auto"/>
            <w:noWrap/>
            <w:vAlign w:val="center"/>
            <w:hideMark/>
          </w:tcPr>
          <w:p w:rsidR="00256C22" w:rsidRPr="00B07D45" w:rsidRDefault="00256C22" w:rsidP="00C73112">
            <w:pPr>
              <w:spacing w:after="0"/>
              <w:jc w:val="right"/>
              <w:rPr>
                <w:rFonts w:ascii="Tahoma" w:hAnsi="Tahoma" w:cs="Tahoma"/>
                <w:b/>
                <w:bCs/>
                <w:sz w:val="14"/>
                <w:szCs w:val="14"/>
              </w:rPr>
            </w:pPr>
            <w:r w:rsidRPr="00B07D45">
              <w:rPr>
                <w:rFonts w:ascii="Tahoma" w:hAnsi="Tahoma" w:cs="Tahoma"/>
                <w:b/>
                <w:bCs/>
                <w:sz w:val="14"/>
                <w:szCs w:val="14"/>
              </w:rPr>
              <w:t>1.778.394</w:t>
            </w:r>
          </w:p>
        </w:tc>
        <w:tc>
          <w:tcPr>
            <w:tcW w:w="141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256C22" w:rsidRPr="00B07D45" w:rsidRDefault="00256C22" w:rsidP="00C73112">
            <w:pPr>
              <w:spacing w:after="0"/>
              <w:jc w:val="right"/>
              <w:rPr>
                <w:rFonts w:ascii="Tahoma" w:hAnsi="Tahoma" w:cs="Tahoma"/>
                <w:b/>
                <w:bCs/>
                <w:sz w:val="14"/>
                <w:szCs w:val="14"/>
              </w:rPr>
            </w:pPr>
            <w:r w:rsidRPr="00B07D45">
              <w:rPr>
                <w:rFonts w:ascii="Tahoma" w:hAnsi="Tahoma" w:cs="Tahoma"/>
                <w:b/>
                <w:bCs/>
                <w:sz w:val="14"/>
                <w:szCs w:val="14"/>
              </w:rPr>
              <w:t>1.614.193</w:t>
            </w:r>
          </w:p>
        </w:tc>
      </w:tr>
      <w:tr w:rsidR="00256C22" w:rsidRPr="00B07D45" w:rsidTr="00256C22">
        <w:trPr>
          <w:trHeight w:val="450"/>
        </w:trPr>
        <w:tc>
          <w:tcPr>
            <w:tcW w:w="997" w:type="dxa"/>
            <w:tcBorders>
              <w:top w:val="nil"/>
              <w:left w:val="single" w:sz="8" w:space="0" w:color="auto"/>
              <w:bottom w:val="single" w:sz="4" w:space="0" w:color="auto"/>
              <w:right w:val="single" w:sz="4" w:space="0" w:color="auto"/>
            </w:tcBorders>
            <w:shd w:val="clear" w:color="auto" w:fill="auto"/>
            <w:vAlign w:val="center"/>
            <w:hideMark/>
          </w:tcPr>
          <w:p w:rsidR="00256C22" w:rsidRPr="00B07D45" w:rsidRDefault="00256C22" w:rsidP="00256C22">
            <w:pPr>
              <w:spacing w:after="0"/>
              <w:rPr>
                <w:rFonts w:ascii="Tahoma" w:hAnsi="Tahoma" w:cs="Tahoma"/>
                <w:sz w:val="14"/>
                <w:szCs w:val="14"/>
              </w:rPr>
            </w:pPr>
            <w:r w:rsidRPr="00B07D45">
              <w:rPr>
                <w:rFonts w:ascii="Tahoma" w:hAnsi="Tahoma" w:cs="Tahoma"/>
                <w:sz w:val="14"/>
                <w:szCs w:val="14"/>
              </w:rPr>
              <w:t>10</w:t>
            </w:r>
          </w:p>
        </w:tc>
        <w:tc>
          <w:tcPr>
            <w:tcW w:w="4867" w:type="dxa"/>
            <w:tcBorders>
              <w:top w:val="nil"/>
              <w:left w:val="nil"/>
              <w:bottom w:val="single" w:sz="4" w:space="0" w:color="auto"/>
              <w:right w:val="single" w:sz="4" w:space="0" w:color="auto"/>
            </w:tcBorders>
            <w:shd w:val="clear" w:color="auto" w:fill="auto"/>
            <w:vAlign w:val="center"/>
            <w:hideMark/>
          </w:tcPr>
          <w:p w:rsidR="00256C22" w:rsidRPr="00B07D45" w:rsidRDefault="00256C22" w:rsidP="00C73112">
            <w:pPr>
              <w:spacing w:after="0"/>
              <w:rPr>
                <w:rFonts w:ascii="Tahoma" w:hAnsi="Tahoma" w:cs="Tahoma"/>
                <w:sz w:val="14"/>
                <w:szCs w:val="14"/>
              </w:rPr>
            </w:pPr>
            <w:r w:rsidRPr="00B07D45">
              <w:rPr>
                <w:rFonts w:ascii="Tahoma" w:hAnsi="Tahoma" w:cs="Tahoma"/>
                <w:sz w:val="14"/>
                <w:szCs w:val="14"/>
              </w:rPr>
              <w:t>DENARNA SREDSTVA V BLAGAJNI IN TAKOJ UNOVČLJIVE VREDNOSTNICE</w:t>
            </w:r>
          </w:p>
        </w:tc>
        <w:tc>
          <w:tcPr>
            <w:tcW w:w="948" w:type="dxa"/>
            <w:tcBorders>
              <w:top w:val="nil"/>
              <w:left w:val="nil"/>
              <w:bottom w:val="single" w:sz="4" w:space="0" w:color="auto"/>
              <w:right w:val="single" w:sz="4" w:space="0" w:color="auto"/>
            </w:tcBorders>
            <w:shd w:val="clear" w:color="auto" w:fill="auto"/>
            <w:noWrap/>
            <w:vAlign w:val="center"/>
            <w:hideMark/>
          </w:tcPr>
          <w:p w:rsidR="00256C22" w:rsidRPr="00B07D45" w:rsidRDefault="00256C22" w:rsidP="00256C22">
            <w:pPr>
              <w:spacing w:after="0"/>
              <w:rPr>
                <w:rFonts w:ascii="Tahoma" w:hAnsi="Tahoma" w:cs="Tahoma"/>
                <w:sz w:val="14"/>
                <w:szCs w:val="14"/>
              </w:rPr>
            </w:pPr>
            <w:r w:rsidRPr="00B07D45">
              <w:rPr>
                <w:rFonts w:ascii="Tahoma" w:hAnsi="Tahoma" w:cs="Tahoma"/>
                <w:sz w:val="14"/>
                <w:szCs w:val="14"/>
              </w:rPr>
              <w:t>013</w:t>
            </w:r>
          </w:p>
        </w:tc>
        <w:tc>
          <w:tcPr>
            <w:tcW w:w="1306" w:type="dxa"/>
            <w:tcBorders>
              <w:top w:val="nil"/>
              <w:left w:val="nil"/>
              <w:bottom w:val="single" w:sz="4" w:space="0" w:color="auto"/>
              <w:right w:val="nil"/>
            </w:tcBorders>
            <w:shd w:val="clear" w:color="auto" w:fill="auto"/>
            <w:noWrap/>
            <w:vAlign w:val="center"/>
            <w:hideMark/>
          </w:tcPr>
          <w:p w:rsidR="00256C22" w:rsidRPr="00B07D45" w:rsidRDefault="00256C22" w:rsidP="00C73112">
            <w:pPr>
              <w:spacing w:after="0"/>
              <w:jc w:val="right"/>
              <w:rPr>
                <w:rFonts w:ascii="Tahoma" w:hAnsi="Tahoma" w:cs="Tahoma"/>
                <w:sz w:val="14"/>
                <w:szCs w:val="14"/>
              </w:rPr>
            </w:pPr>
            <w:r w:rsidRPr="00B07D45">
              <w:rPr>
                <w:rFonts w:ascii="Tahoma" w:hAnsi="Tahoma" w:cs="Tahoma"/>
                <w:sz w:val="14"/>
                <w:szCs w:val="14"/>
              </w:rPr>
              <w:t>89</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256C22" w:rsidRPr="00B07D45" w:rsidRDefault="00256C22" w:rsidP="00C73112">
            <w:pPr>
              <w:spacing w:after="0"/>
              <w:jc w:val="right"/>
              <w:rPr>
                <w:rFonts w:ascii="Tahoma" w:hAnsi="Tahoma" w:cs="Tahoma"/>
                <w:sz w:val="14"/>
                <w:szCs w:val="14"/>
              </w:rPr>
            </w:pPr>
            <w:r w:rsidRPr="00B07D45">
              <w:rPr>
                <w:rFonts w:ascii="Tahoma" w:hAnsi="Tahoma" w:cs="Tahoma"/>
                <w:sz w:val="14"/>
                <w:szCs w:val="14"/>
              </w:rPr>
              <w:t>138</w:t>
            </w:r>
          </w:p>
        </w:tc>
      </w:tr>
      <w:tr w:rsidR="00256C22" w:rsidRPr="00B07D45" w:rsidTr="00256C22">
        <w:trPr>
          <w:trHeight w:val="300"/>
        </w:trPr>
        <w:tc>
          <w:tcPr>
            <w:tcW w:w="997" w:type="dxa"/>
            <w:tcBorders>
              <w:top w:val="nil"/>
              <w:left w:val="single" w:sz="8" w:space="0" w:color="auto"/>
              <w:bottom w:val="single" w:sz="4" w:space="0" w:color="auto"/>
              <w:right w:val="single" w:sz="4" w:space="0" w:color="auto"/>
            </w:tcBorders>
            <w:shd w:val="clear" w:color="auto" w:fill="auto"/>
            <w:vAlign w:val="center"/>
            <w:hideMark/>
          </w:tcPr>
          <w:p w:rsidR="00256C22" w:rsidRPr="00B07D45" w:rsidRDefault="00256C22" w:rsidP="00256C22">
            <w:pPr>
              <w:spacing w:after="0"/>
              <w:rPr>
                <w:rFonts w:ascii="Tahoma" w:hAnsi="Tahoma" w:cs="Tahoma"/>
                <w:sz w:val="14"/>
                <w:szCs w:val="14"/>
              </w:rPr>
            </w:pPr>
            <w:r w:rsidRPr="00B07D45">
              <w:rPr>
                <w:rFonts w:ascii="Tahoma" w:hAnsi="Tahoma" w:cs="Tahoma"/>
                <w:sz w:val="14"/>
                <w:szCs w:val="14"/>
              </w:rPr>
              <w:t>11</w:t>
            </w:r>
          </w:p>
        </w:tc>
        <w:tc>
          <w:tcPr>
            <w:tcW w:w="4867" w:type="dxa"/>
            <w:tcBorders>
              <w:top w:val="nil"/>
              <w:left w:val="nil"/>
              <w:bottom w:val="single" w:sz="4" w:space="0" w:color="auto"/>
              <w:right w:val="single" w:sz="4" w:space="0" w:color="auto"/>
            </w:tcBorders>
            <w:shd w:val="clear" w:color="auto" w:fill="auto"/>
            <w:vAlign w:val="center"/>
            <w:hideMark/>
          </w:tcPr>
          <w:p w:rsidR="00256C22" w:rsidRPr="00B07D45" w:rsidRDefault="00256C22" w:rsidP="00C73112">
            <w:pPr>
              <w:spacing w:after="0"/>
              <w:rPr>
                <w:rFonts w:ascii="Tahoma" w:hAnsi="Tahoma" w:cs="Tahoma"/>
                <w:sz w:val="14"/>
                <w:szCs w:val="14"/>
              </w:rPr>
            </w:pPr>
            <w:r w:rsidRPr="00B07D45">
              <w:rPr>
                <w:rFonts w:ascii="Tahoma" w:hAnsi="Tahoma" w:cs="Tahoma"/>
                <w:sz w:val="14"/>
                <w:szCs w:val="14"/>
              </w:rPr>
              <w:t>DOBROIMETJE PRI BANKAH IN DRUGIH FINANČNIH USTANOVAH</w:t>
            </w:r>
          </w:p>
        </w:tc>
        <w:tc>
          <w:tcPr>
            <w:tcW w:w="948" w:type="dxa"/>
            <w:tcBorders>
              <w:top w:val="nil"/>
              <w:left w:val="nil"/>
              <w:bottom w:val="single" w:sz="4" w:space="0" w:color="auto"/>
              <w:right w:val="single" w:sz="4" w:space="0" w:color="auto"/>
            </w:tcBorders>
            <w:shd w:val="clear" w:color="auto" w:fill="auto"/>
            <w:noWrap/>
            <w:vAlign w:val="center"/>
            <w:hideMark/>
          </w:tcPr>
          <w:p w:rsidR="00256C22" w:rsidRPr="00B07D45" w:rsidRDefault="00256C22" w:rsidP="00256C22">
            <w:pPr>
              <w:spacing w:after="0"/>
              <w:rPr>
                <w:rFonts w:ascii="Tahoma" w:hAnsi="Tahoma" w:cs="Tahoma"/>
                <w:sz w:val="14"/>
                <w:szCs w:val="14"/>
              </w:rPr>
            </w:pPr>
            <w:r w:rsidRPr="00B07D45">
              <w:rPr>
                <w:rFonts w:ascii="Tahoma" w:hAnsi="Tahoma" w:cs="Tahoma"/>
                <w:sz w:val="14"/>
                <w:szCs w:val="14"/>
              </w:rPr>
              <w:t>014</w:t>
            </w:r>
          </w:p>
        </w:tc>
        <w:tc>
          <w:tcPr>
            <w:tcW w:w="1306" w:type="dxa"/>
            <w:tcBorders>
              <w:top w:val="nil"/>
              <w:left w:val="nil"/>
              <w:bottom w:val="single" w:sz="4" w:space="0" w:color="auto"/>
              <w:right w:val="nil"/>
            </w:tcBorders>
            <w:shd w:val="clear" w:color="auto" w:fill="auto"/>
            <w:noWrap/>
            <w:vAlign w:val="center"/>
            <w:hideMark/>
          </w:tcPr>
          <w:p w:rsidR="00256C22" w:rsidRPr="00B07D45" w:rsidRDefault="00256C22" w:rsidP="00C73112">
            <w:pPr>
              <w:spacing w:after="0"/>
              <w:jc w:val="right"/>
              <w:rPr>
                <w:rFonts w:ascii="Tahoma" w:hAnsi="Tahoma" w:cs="Tahoma"/>
                <w:sz w:val="14"/>
                <w:szCs w:val="14"/>
              </w:rPr>
            </w:pPr>
            <w:r w:rsidRPr="00B07D45">
              <w:rPr>
                <w:rFonts w:ascii="Tahoma" w:hAnsi="Tahoma" w:cs="Tahoma"/>
                <w:sz w:val="14"/>
                <w:szCs w:val="14"/>
              </w:rPr>
              <w:t>253.974</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256C22" w:rsidRPr="00B07D45" w:rsidRDefault="00256C22" w:rsidP="00C73112">
            <w:pPr>
              <w:spacing w:after="0"/>
              <w:jc w:val="right"/>
              <w:rPr>
                <w:rFonts w:ascii="Tahoma" w:hAnsi="Tahoma" w:cs="Tahoma"/>
                <w:sz w:val="14"/>
                <w:szCs w:val="14"/>
              </w:rPr>
            </w:pPr>
            <w:r w:rsidRPr="00B07D45">
              <w:rPr>
                <w:rFonts w:ascii="Tahoma" w:hAnsi="Tahoma" w:cs="Tahoma"/>
                <w:sz w:val="14"/>
                <w:szCs w:val="14"/>
              </w:rPr>
              <w:t>102.065</w:t>
            </w:r>
          </w:p>
        </w:tc>
      </w:tr>
      <w:tr w:rsidR="00256C22" w:rsidRPr="00B07D45" w:rsidTr="00256C22">
        <w:trPr>
          <w:trHeight w:val="300"/>
        </w:trPr>
        <w:tc>
          <w:tcPr>
            <w:tcW w:w="997" w:type="dxa"/>
            <w:tcBorders>
              <w:top w:val="nil"/>
              <w:left w:val="single" w:sz="8" w:space="0" w:color="auto"/>
              <w:bottom w:val="single" w:sz="4" w:space="0" w:color="auto"/>
              <w:right w:val="single" w:sz="4" w:space="0" w:color="auto"/>
            </w:tcBorders>
            <w:shd w:val="clear" w:color="auto" w:fill="auto"/>
            <w:vAlign w:val="center"/>
            <w:hideMark/>
          </w:tcPr>
          <w:p w:rsidR="00256C22" w:rsidRPr="00B07D45" w:rsidRDefault="00256C22" w:rsidP="00256C22">
            <w:pPr>
              <w:spacing w:after="0"/>
              <w:rPr>
                <w:rFonts w:ascii="Tahoma" w:hAnsi="Tahoma" w:cs="Tahoma"/>
                <w:sz w:val="14"/>
                <w:szCs w:val="14"/>
              </w:rPr>
            </w:pPr>
            <w:r w:rsidRPr="00B07D45">
              <w:rPr>
                <w:rFonts w:ascii="Tahoma" w:hAnsi="Tahoma" w:cs="Tahoma"/>
                <w:sz w:val="14"/>
                <w:szCs w:val="14"/>
              </w:rPr>
              <w:t>12</w:t>
            </w:r>
          </w:p>
        </w:tc>
        <w:tc>
          <w:tcPr>
            <w:tcW w:w="4867" w:type="dxa"/>
            <w:tcBorders>
              <w:top w:val="nil"/>
              <w:left w:val="nil"/>
              <w:bottom w:val="single" w:sz="4" w:space="0" w:color="auto"/>
              <w:right w:val="single" w:sz="4" w:space="0" w:color="auto"/>
            </w:tcBorders>
            <w:shd w:val="clear" w:color="auto" w:fill="auto"/>
            <w:vAlign w:val="center"/>
            <w:hideMark/>
          </w:tcPr>
          <w:p w:rsidR="00256C22" w:rsidRPr="00B07D45" w:rsidRDefault="00256C22" w:rsidP="00C73112">
            <w:pPr>
              <w:spacing w:after="0"/>
              <w:rPr>
                <w:rFonts w:ascii="Tahoma" w:hAnsi="Tahoma" w:cs="Tahoma"/>
                <w:sz w:val="14"/>
                <w:szCs w:val="14"/>
              </w:rPr>
            </w:pPr>
            <w:r w:rsidRPr="00B07D45">
              <w:rPr>
                <w:rFonts w:ascii="Tahoma" w:hAnsi="Tahoma" w:cs="Tahoma"/>
                <w:sz w:val="14"/>
                <w:szCs w:val="14"/>
              </w:rPr>
              <w:t>KRATKOROČNE TERJATVE DO KUPCEV</w:t>
            </w:r>
          </w:p>
        </w:tc>
        <w:tc>
          <w:tcPr>
            <w:tcW w:w="948" w:type="dxa"/>
            <w:tcBorders>
              <w:top w:val="nil"/>
              <w:left w:val="nil"/>
              <w:bottom w:val="single" w:sz="4" w:space="0" w:color="auto"/>
              <w:right w:val="single" w:sz="4" w:space="0" w:color="auto"/>
            </w:tcBorders>
            <w:shd w:val="clear" w:color="auto" w:fill="auto"/>
            <w:noWrap/>
            <w:vAlign w:val="center"/>
            <w:hideMark/>
          </w:tcPr>
          <w:p w:rsidR="00256C22" w:rsidRPr="00B07D45" w:rsidRDefault="00256C22" w:rsidP="00256C22">
            <w:pPr>
              <w:spacing w:after="0"/>
              <w:rPr>
                <w:rFonts w:ascii="Tahoma" w:hAnsi="Tahoma" w:cs="Tahoma"/>
                <w:sz w:val="14"/>
                <w:szCs w:val="14"/>
              </w:rPr>
            </w:pPr>
            <w:r w:rsidRPr="00B07D45">
              <w:rPr>
                <w:rFonts w:ascii="Tahoma" w:hAnsi="Tahoma" w:cs="Tahoma"/>
                <w:sz w:val="14"/>
                <w:szCs w:val="14"/>
              </w:rPr>
              <w:t>015</w:t>
            </w:r>
          </w:p>
        </w:tc>
        <w:tc>
          <w:tcPr>
            <w:tcW w:w="1306" w:type="dxa"/>
            <w:tcBorders>
              <w:top w:val="nil"/>
              <w:left w:val="nil"/>
              <w:bottom w:val="single" w:sz="4" w:space="0" w:color="auto"/>
              <w:right w:val="nil"/>
            </w:tcBorders>
            <w:shd w:val="clear" w:color="auto" w:fill="auto"/>
            <w:noWrap/>
            <w:vAlign w:val="center"/>
            <w:hideMark/>
          </w:tcPr>
          <w:p w:rsidR="00256C22" w:rsidRPr="00B07D45" w:rsidRDefault="00256C22" w:rsidP="00C73112">
            <w:pPr>
              <w:spacing w:after="0"/>
              <w:jc w:val="right"/>
              <w:rPr>
                <w:rFonts w:ascii="Tahoma" w:hAnsi="Tahoma" w:cs="Tahoma"/>
                <w:sz w:val="14"/>
                <w:szCs w:val="14"/>
              </w:rPr>
            </w:pPr>
            <w:r w:rsidRPr="00B07D45">
              <w:rPr>
                <w:rFonts w:ascii="Tahoma" w:hAnsi="Tahoma" w:cs="Tahoma"/>
                <w:sz w:val="14"/>
                <w:szCs w:val="14"/>
              </w:rPr>
              <w:t>110.802</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256C22" w:rsidRPr="00B07D45" w:rsidRDefault="00256C22" w:rsidP="00C73112">
            <w:pPr>
              <w:spacing w:after="0"/>
              <w:jc w:val="right"/>
              <w:rPr>
                <w:rFonts w:ascii="Tahoma" w:hAnsi="Tahoma" w:cs="Tahoma"/>
                <w:sz w:val="14"/>
                <w:szCs w:val="14"/>
              </w:rPr>
            </w:pPr>
            <w:r w:rsidRPr="00B07D45">
              <w:rPr>
                <w:rFonts w:ascii="Tahoma" w:hAnsi="Tahoma" w:cs="Tahoma"/>
                <w:sz w:val="14"/>
                <w:szCs w:val="14"/>
              </w:rPr>
              <w:t>102.731</w:t>
            </w:r>
          </w:p>
        </w:tc>
      </w:tr>
      <w:tr w:rsidR="00256C22" w:rsidRPr="00B07D45" w:rsidTr="00256C22">
        <w:trPr>
          <w:trHeight w:val="300"/>
        </w:trPr>
        <w:tc>
          <w:tcPr>
            <w:tcW w:w="997" w:type="dxa"/>
            <w:tcBorders>
              <w:top w:val="nil"/>
              <w:left w:val="single" w:sz="8" w:space="0" w:color="auto"/>
              <w:bottom w:val="single" w:sz="4" w:space="0" w:color="auto"/>
              <w:right w:val="single" w:sz="4" w:space="0" w:color="auto"/>
            </w:tcBorders>
            <w:shd w:val="clear" w:color="auto" w:fill="auto"/>
            <w:vAlign w:val="center"/>
            <w:hideMark/>
          </w:tcPr>
          <w:p w:rsidR="00256C22" w:rsidRPr="00B07D45" w:rsidRDefault="00256C22" w:rsidP="00256C22">
            <w:pPr>
              <w:spacing w:after="0"/>
              <w:rPr>
                <w:rFonts w:ascii="Tahoma" w:hAnsi="Tahoma" w:cs="Tahoma"/>
                <w:sz w:val="14"/>
                <w:szCs w:val="14"/>
              </w:rPr>
            </w:pPr>
            <w:r w:rsidRPr="00B07D45">
              <w:rPr>
                <w:rFonts w:ascii="Tahoma" w:hAnsi="Tahoma" w:cs="Tahoma"/>
                <w:sz w:val="14"/>
                <w:szCs w:val="14"/>
              </w:rPr>
              <w:t>13</w:t>
            </w:r>
          </w:p>
        </w:tc>
        <w:tc>
          <w:tcPr>
            <w:tcW w:w="4867" w:type="dxa"/>
            <w:tcBorders>
              <w:top w:val="nil"/>
              <w:left w:val="nil"/>
              <w:bottom w:val="single" w:sz="4" w:space="0" w:color="auto"/>
              <w:right w:val="single" w:sz="4" w:space="0" w:color="auto"/>
            </w:tcBorders>
            <w:shd w:val="clear" w:color="auto" w:fill="auto"/>
            <w:vAlign w:val="center"/>
            <w:hideMark/>
          </w:tcPr>
          <w:p w:rsidR="00256C22" w:rsidRPr="00B07D45" w:rsidRDefault="00256C22" w:rsidP="00C73112">
            <w:pPr>
              <w:spacing w:after="0"/>
              <w:rPr>
                <w:rFonts w:ascii="Tahoma" w:hAnsi="Tahoma" w:cs="Tahoma"/>
                <w:sz w:val="14"/>
                <w:szCs w:val="14"/>
              </w:rPr>
            </w:pPr>
            <w:r w:rsidRPr="00B07D45">
              <w:rPr>
                <w:rFonts w:ascii="Tahoma" w:hAnsi="Tahoma" w:cs="Tahoma"/>
                <w:sz w:val="14"/>
                <w:szCs w:val="14"/>
              </w:rPr>
              <w:t>DANI PREDUJMI IN VARŠČINE</w:t>
            </w:r>
          </w:p>
        </w:tc>
        <w:tc>
          <w:tcPr>
            <w:tcW w:w="948" w:type="dxa"/>
            <w:tcBorders>
              <w:top w:val="nil"/>
              <w:left w:val="nil"/>
              <w:bottom w:val="single" w:sz="4" w:space="0" w:color="auto"/>
              <w:right w:val="single" w:sz="4" w:space="0" w:color="auto"/>
            </w:tcBorders>
            <w:shd w:val="clear" w:color="auto" w:fill="auto"/>
            <w:noWrap/>
            <w:vAlign w:val="center"/>
            <w:hideMark/>
          </w:tcPr>
          <w:p w:rsidR="00256C22" w:rsidRPr="00B07D45" w:rsidRDefault="00256C22" w:rsidP="00256C22">
            <w:pPr>
              <w:spacing w:after="0"/>
              <w:rPr>
                <w:rFonts w:ascii="Tahoma" w:hAnsi="Tahoma" w:cs="Tahoma"/>
                <w:sz w:val="14"/>
                <w:szCs w:val="14"/>
              </w:rPr>
            </w:pPr>
            <w:r w:rsidRPr="00B07D45">
              <w:rPr>
                <w:rFonts w:ascii="Tahoma" w:hAnsi="Tahoma" w:cs="Tahoma"/>
                <w:sz w:val="14"/>
                <w:szCs w:val="14"/>
              </w:rPr>
              <w:t>016</w:t>
            </w:r>
          </w:p>
        </w:tc>
        <w:tc>
          <w:tcPr>
            <w:tcW w:w="1306" w:type="dxa"/>
            <w:tcBorders>
              <w:top w:val="nil"/>
              <w:left w:val="nil"/>
              <w:bottom w:val="single" w:sz="4" w:space="0" w:color="auto"/>
              <w:right w:val="nil"/>
            </w:tcBorders>
            <w:shd w:val="clear" w:color="auto" w:fill="auto"/>
            <w:noWrap/>
            <w:vAlign w:val="center"/>
            <w:hideMark/>
          </w:tcPr>
          <w:p w:rsidR="00256C22" w:rsidRPr="00B07D45" w:rsidRDefault="00256C22" w:rsidP="00C73112">
            <w:pPr>
              <w:spacing w:after="0"/>
              <w:jc w:val="right"/>
              <w:rPr>
                <w:rFonts w:ascii="Tahoma" w:hAnsi="Tahoma" w:cs="Tahoma"/>
                <w:sz w:val="14"/>
                <w:szCs w:val="14"/>
              </w:rPr>
            </w:pPr>
            <w:r w:rsidRPr="00B07D45">
              <w:rPr>
                <w:rFonts w:ascii="Tahoma" w:hAnsi="Tahoma" w:cs="Tahoma"/>
                <w:sz w:val="14"/>
                <w:szCs w:val="14"/>
              </w:rPr>
              <w:t>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256C22" w:rsidRPr="00B07D45" w:rsidRDefault="00256C22" w:rsidP="00C73112">
            <w:pPr>
              <w:spacing w:after="0"/>
              <w:jc w:val="right"/>
              <w:rPr>
                <w:rFonts w:ascii="Tahoma" w:hAnsi="Tahoma" w:cs="Tahoma"/>
                <w:sz w:val="14"/>
                <w:szCs w:val="14"/>
              </w:rPr>
            </w:pPr>
            <w:r w:rsidRPr="00B07D45">
              <w:rPr>
                <w:rFonts w:ascii="Tahoma" w:hAnsi="Tahoma" w:cs="Tahoma"/>
                <w:sz w:val="14"/>
                <w:szCs w:val="14"/>
              </w:rPr>
              <w:t>0</w:t>
            </w:r>
          </w:p>
        </w:tc>
      </w:tr>
      <w:tr w:rsidR="00256C22" w:rsidRPr="00B07D45" w:rsidTr="00256C22">
        <w:trPr>
          <w:trHeight w:val="450"/>
        </w:trPr>
        <w:tc>
          <w:tcPr>
            <w:tcW w:w="997" w:type="dxa"/>
            <w:tcBorders>
              <w:top w:val="nil"/>
              <w:left w:val="single" w:sz="8" w:space="0" w:color="auto"/>
              <w:bottom w:val="single" w:sz="4" w:space="0" w:color="auto"/>
              <w:right w:val="single" w:sz="4" w:space="0" w:color="auto"/>
            </w:tcBorders>
            <w:shd w:val="clear" w:color="auto" w:fill="auto"/>
            <w:vAlign w:val="center"/>
            <w:hideMark/>
          </w:tcPr>
          <w:p w:rsidR="00256C22" w:rsidRPr="00B07D45" w:rsidRDefault="00256C22" w:rsidP="00256C22">
            <w:pPr>
              <w:spacing w:after="0"/>
              <w:rPr>
                <w:rFonts w:ascii="Tahoma" w:hAnsi="Tahoma" w:cs="Tahoma"/>
                <w:sz w:val="14"/>
                <w:szCs w:val="14"/>
              </w:rPr>
            </w:pPr>
            <w:r w:rsidRPr="00B07D45">
              <w:rPr>
                <w:rFonts w:ascii="Tahoma" w:hAnsi="Tahoma" w:cs="Tahoma"/>
                <w:sz w:val="14"/>
                <w:szCs w:val="14"/>
              </w:rPr>
              <w:t>14</w:t>
            </w:r>
          </w:p>
        </w:tc>
        <w:tc>
          <w:tcPr>
            <w:tcW w:w="4867" w:type="dxa"/>
            <w:tcBorders>
              <w:top w:val="nil"/>
              <w:left w:val="nil"/>
              <w:bottom w:val="single" w:sz="4" w:space="0" w:color="auto"/>
              <w:right w:val="single" w:sz="4" w:space="0" w:color="auto"/>
            </w:tcBorders>
            <w:shd w:val="clear" w:color="auto" w:fill="auto"/>
            <w:vAlign w:val="center"/>
            <w:hideMark/>
          </w:tcPr>
          <w:p w:rsidR="00256C22" w:rsidRPr="00B07D45" w:rsidRDefault="00256C22" w:rsidP="00C73112">
            <w:pPr>
              <w:spacing w:after="0"/>
              <w:rPr>
                <w:rFonts w:ascii="Tahoma" w:hAnsi="Tahoma" w:cs="Tahoma"/>
                <w:sz w:val="14"/>
                <w:szCs w:val="14"/>
              </w:rPr>
            </w:pPr>
            <w:r w:rsidRPr="00B07D45">
              <w:rPr>
                <w:rFonts w:ascii="Tahoma" w:hAnsi="Tahoma" w:cs="Tahoma"/>
                <w:sz w:val="14"/>
                <w:szCs w:val="14"/>
              </w:rPr>
              <w:t>KRATKOROČNE TERJATVE DO UPORABNIKOV ENOTNEGA KONTNEGA NAČRTA</w:t>
            </w:r>
          </w:p>
        </w:tc>
        <w:tc>
          <w:tcPr>
            <w:tcW w:w="948" w:type="dxa"/>
            <w:tcBorders>
              <w:top w:val="nil"/>
              <w:left w:val="nil"/>
              <w:bottom w:val="single" w:sz="4" w:space="0" w:color="auto"/>
              <w:right w:val="single" w:sz="4" w:space="0" w:color="auto"/>
            </w:tcBorders>
            <w:shd w:val="clear" w:color="auto" w:fill="auto"/>
            <w:noWrap/>
            <w:vAlign w:val="center"/>
            <w:hideMark/>
          </w:tcPr>
          <w:p w:rsidR="00256C22" w:rsidRPr="00B07D45" w:rsidRDefault="00256C22" w:rsidP="00256C22">
            <w:pPr>
              <w:spacing w:after="0"/>
              <w:rPr>
                <w:rFonts w:ascii="Tahoma" w:hAnsi="Tahoma" w:cs="Tahoma"/>
                <w:sz w:val="14"/>
                <w:szCs w:val="14"/>
              </w:rPr>
            </w:pPr>
            <w:r w:rsidRPr="00B07D45">
              <w:rPr>
                <w:rFonts w:ascii="Tahoma" w:hAnsi="Tahoma" w:cs="Tahoma"/>
                <w:sz w:val="14"/>
                <w:szCs w:val="14"/>
              </w:rPr>
              <w:t>017</w:t>
            </w:r>
          </w:p>
        </w:tc>
        <w:tc>
          <w:tcPr>
            <w:tcW w:w="1306" w:type="dxa"/>
            <w:tcBorders>
              <w:top w:val="nil"/>
              <w:left w:val="nil"/>
              <w:bottom w:val="single" w:sz="4" w:space="0" w:color="auto"/>
              <w:right w:val="nil"/>
            </w:tcBorders>
            <w:shd w:val="clear" w:color="auto" w:fill="auto"/>
            <w:noWrap/>
            <w:vAlign w:val="center"/>
            <w:hideMark/>
          </w:tcPr>
          <w:p w:rsidR="00256C22" w:rsidRPr="00B07D45" w:rsidRDefault="00256C22" w:rsidP="00C73112">
            <w:pPr>
              <w:spacing w:after="0"/>
              <w:jc w:val="right"/>
              <w:rPr>
                <w:rFonts w:ascii="Tahoma" w:hAnsi="Tahoma" w:cs="Tahoma"/>
                <w:sz w:val="14"/>
                <w:szCs w:val="14"/>
              </w:rPr>
            </w:pPr>
            <w:r w:rsidRPr="00B07D45">
              <w:rPr>
                <w:rFonts w:ascii="Tahoma" w:hAnsi="Tahoma" w:cs="Tahoma"/>
                <w:sz w:val="14"/>
                <w:szCs w:val="14"/>
              </w:rPr>
              <w:t>3.492</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256C22" w:rsidRPr="00B07D45" w:rsidRDefault="00256C22" w:rsidP="00C73112">
            <w:pPr>
              <w:spacing w:after="0"/>
              <w:jc w:val="right"/>
              <w:rPr>
                <w:rFonts w:ascii="Tahoma" w:hAnsi="Tahoma" w:cs="Tahoma"/>
                <w:sz w:val="14"/>
                <w:szCs w:val="14"/>
              </w:rPr>
            </w:pPr>
            <w:r w:rsidRPr="00B07D45">
              <w:rPr>
                <w:rFonts w:ascii="Tahoma" w:hAnsi="Tahoma" w:cs="Tahoma"/>
                <w:sz w:val="14"/>
                <w:szCs w:val="14"/>
              </w:rPr>
              <w:t>19.965</w:t>
            </w:r>
          </w:p>
        </w:tc>
      </w:tr>
      <w:tr w:rsidR="00256C22" w:rsidRPr="00B07D45" w:rsidTr="00256C22">
        <w:trPr>
          <w:trHeight w:val="300"/>
        </w:trPr>
        <w:tc>
          <w:tcPr>
            <w:tcW w:w="997" w:type="dxa"/>
            <w:tcBorders>
              <w:top w:val="nil"/>
              <w:left w:val="single" w:sz="8" w:space="0" w:color="auto"/>
              <w:bottom w:val="single" w:sz="4" w:space="0" w:color="auto"/>
              <w:right w:val="single" w:sz="4" w:space="0" w:color="auto"/>
            </w:tcBorders>
            <w:shd w:val="clear" w:color="auto" w:fill="auto"/>
            <w:vAlign w:val="center"/>
            <w:hideMark/>
          </w:tcPr>
          <w:p w:rsidR="00256C22" w:rsidRPr="00B07D45" w:rsidRDefault="00256C22" w:rsidP="00256C22">
            <w:pPr>
              <w:spacing w:after="0"/>
              <w:rPr>
                <w:rFonts w:ascii="Tahoma" w:hAnsi="Tahoma" w:cs="Tahoma"/>
                <w:sz w:val="14"/>
                <w:szCs w:val="14"/>
              </w:rPr>
            </w:pPr>
            <w:r w:rsidRPr="00B07D45">
              <w:rPr>
                <w:rFonts w:ascii="Tahoma" w:hAnsi="Tahoma" w:cs="Tahoma"/>
                <w:sz w:val="14"/>
                <w:szCs w:val="14"/>
              </w:rPr>
              <w:t>15</w:t>
            </w:r>
          </w:p>
        </w:tc>
        <w:tc>
          <w:tcPr>
            <w:tcW w:w="4867" w:type="dxa"/>
            <w:tcBorders>
              <w:top w:val="nil"/>
              <w:left w:val="nil"/>
              <w:bottom w:val="single" w:sz="4" w:space="0" w:color="auto"/>
              <w:right w:val="single" w:sz="4" w:space="0" w:color="auto"/>
            </w:tcBorders>
            <w:shd w:val="clear" w:color="auto" w:fill="auto"/>
            <w:vAlign w:val="center"/>
            <w:hideMark/>
          </w:tcPr>
          <w:p w:rsidR="00256C22" w:rsidRPr="00B07D45" w:rsidRDefault="00256C22" w:rsidP="00C73112">
            <w:pPr>
              <w:spacing w:after="0"/>
              <w:rPr>
                <w:rFonts w:ascii="Tahoma" w:hAnsi="Tahoma" w:cs="Tahoma"/>
                <w:sz w:val="14"/>
                <w:szCs w:val="14"/>
              </w:rPr>
            </w:pPr>
            <w:r w:rsidRPr="00B07D45">
              <w:rPr>
                <w:rFonts w:ascii="Tahoma" w:hAnsi="Tahoma" w:cs="Tahoma"/>
                <w:sz w:val="14"/>
                <w:szCs w:val="14"/>
              </w:rPr>
              <w:t>KRATKOROČNE FINANČNE NALOŽBE</w:t>
            </w:r>
          </w:p>
        </w:tc>
        <w:tc>
          <w:tcPr>
            <w:tcW w:w="948" w:type="dxa"/>
            <w:tcBorders>
              <w:top w:val="nil"/>
              <w:left w:val="nil"/>
              <w:bottom w:val="single" w:sz="4" w:space="0" w:color="auto"/>
              <w:right w:val="single" w:sz="4" w:space="0" w:color="auto"/>
            </w:tcBorders>
            <w:shd w:val="clear" w:color="auto" w:fill="auto"/>
            <w:noWrap/>
            <w:vAlign w:val="center"/>
            <w:hideMark/>
          </w:tcPr>
          <w:p w:rsidR="00256C22" w:rsidRPr="00B07D45" w:rsidRDefault="00256C22" w:rsidP="00256C22">
            <w:pPr>
              <w:spacing w:after="0"/>
              <w:rPr>
                <w:rFonts w:ascii="Tahoma" w:hAnsi="Tahoma" w:cs="Tahoma"/>
                <w:sz w:val="14"/>
                <w:szCs w:val="14"/>
              </w:rPr>
            </w:pPr>
            <w:r w:rsidRPr="00B07D45">
              <w:rPr>
                <w:rFonts w:ascii="Tahoma" w:hAnsi="Tahoma" w:cs="Tahoma"/>
                <w:sz w:val="14"/>
                <w:szCs w:val="14"/>
              </w:rPr>
              <w:t>018</w:t>
            </w:r>
          </w:p>
        </w:tc>
        <w:tc>
          <w:tcPr>
            <w:tcW w:w="1306" w:type="dxa"/>
            <w:tcBorders>
              <w:top w:val="nil"/>
              <w:left w:val="nil"/>
              <w:bottom w:val="single" w:sz="4" w:space="0" w:color="auto"/>
              <w:right w:val="nil"/>
            </w:tcBorders>
            <w:shd w:val="clear" w:color="auto" w:fill="auto"/>
            <w:noWrap/>
            <w:vAlign w:val="center"/>
            <w:hideMark/>
          </w:tcPr>
          <w:p w:rsidR="00256C22" w:rsidRPr="00B07D45" w:rsidRDefault="00256C22" w:rsidP="00C73112">
            <w:pPr>
              <w:spacing w:after="0"/>
              <w:jc w:val="right"/>
              <w:rPr>
                <w:rFonts w:ascii="Tahoma" w:hAnsi="Tahoma" w:cs="Tahoma"/>
                <w:sz w:val="14"/>
                <w:szCs w:val="14"/>
              </w:rPr>
            </w:pPr>
            <w:r w:rsidRPr="00B07D45">
              <w:rPr>
                <w:rFonts w:ascii="Tahoma" w:hAnsi="Tahoma" w:cs="Tahoma"/>
                <w:sz w:val="14"/>
                <w:szCs w:val="14"/>
              </w:rPr>
              <w:t>860.292</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256C22" w:rsidRPr="00B07D45" w:rsidRDefault="00256C22" w:rsidP="00C73112">
            <w:pPr>
              <w:spacing w:after="0"/>
              <w:jc w:val="right"/>
              <w:rPr>
                <w:rFonts w:ascii="Tahoma" w:hAnsi="Tahoma" w:cs="Tahoma"/>
                <w:sz w:val="14"/>
                <w:szCs w:val="14"/>
              </w:rPr>
            </w:pPr>
            <w:r w:rsidRPr="00B07D45">
              <w:rPr>
                <w:rFonts w:ascii="Tahoma" w:hAnsi="Tahoma" w:cs="Tahoma"/>
                <w:sz w:val="14"/>
                <w:szCs w:val="14"/>
              </w:rPr>
              <w:t>890.143</w:t>
            </w:r>
          </w:p>
        </w:tc>
      </w:tr>
      <w:tr w:rsidR="00256C22" w:rsidRPr="00B07D45" w:rsidTr="00256C22">
        <w:trPr>
          <w:trHeight w:val="300"/>
        </w:trPr>
        <w:tc>
          <w:tcPr>
            <w:tcW w:w="997" w:type="dxa"/>
            <w:tcBorders>
              <w:top w:val="nil"/>
              <w:left w:val="single" w:sz="8" w:space="0" w:color="auto"/>
              <w:bottom w:val="single" w:sz="4" w:space="0" w:color="auto"/>
              <w:right w:val="single" w:sz="4" w:space="0" w:color="auto"/>
            </w:tcBorders>
            <w:shd w:val="clear" w:color="auto" w:fill="auto"/>
            <w:vAlign w:val="center"/>
            <w:hideMark/>
          </w:tcPr>
          <w:p w:rsidR="00256C22" w:rsidRPr="00B07D45" w:rsidRDefault="00256C22" w:rsidP="00256C22">
            <w:pPr>
              <w:spacing w:after="0"/>
              <w:rPr>
                <w:rFonts w:ascii="Tahoma" w:hAnsi="Tahoma" w:cs="Tahoma"/>
                <w:sz w:val="14"/>
                <w:szCs w:val="14"/>
              </w:rPr>
            </w:pPr>
            <w:r w:rsidRPr="00B07D45">
              <w:rPr>
                <w:rFonts w:ascii="Tahoma" w:hAnsi="Tahoma" w:cs="Tahoma"/>
                <w:sz w:val="14"/>
                <w:szCs w:val="14"/>
              </w:rPr>
              <w:t>16</w:t>
            </w:r>
          </w:p>
        </w:tc>
        <w:tc>
          <w:tcPr>
            <w:tcW w:w="4867" w:type="dxa"/>
            <w:tcBorders>
              <w:top w:val="nil"/>
              <w:left w:val="nil"/>
              <w:bottom w:val="single" w:sz="4" w:space="0" w:color="auto"/>
              <w:right w:val="single" w:sz="4" w:space="0" w:color="auto"/>
            </w:tcBorders>
            <w:shd w:val="clear" w:color="auto" w:fill="auto"/>
            <w:vAlign w:val="center"/>
            <w:hideMark/>
          </w:tcPr>
          <w:p w:rsidR="00256C22" w:rsidRPr="00B07D45" w:rsidRDefault="00256C22" w:rsidP="00C73112">
            <w:pPr>
              <w:spacing w:after="0"/>
              <w:rPr>
                <w:rFonts w:ascii="Tahoma" w:hAnsi="Tahoma" w:cs="Tahoma"/>
                <w:sz w:val="14"/>
                <w:szCs w:val="14"/>
              </w:rPr>
            </w:pPr>
            <w:r w:rsidRPr="00B07D45">
              <w:rPr>
                <w:rFonts w:ascii="Tahoma" w:hAnsi="Tahoma" w:cs="Tahoma"/>
                <w:sz w:val="14"/>
                <w:szCs w:val="14"/>
              </w:rPr>
              <w:t>KRATKOROČNE TERJATVE IZ FINANCIRANJA</w:t>
            </w:r>
          </w:p>
        </w:tc>
        <w:tc>
          <w:tcPr>
            <w:tcW w:w="948" w:type="dxa"/>
            <w:tcBorders>
              <w:top w:val="nil"/>
              <w:left w:val="nil"/>
              <w:bottom w:val="single" w:sz="4" w:space="0" w:color="auto"/>
              <w:right w:val="single" w:sz="4" w:space="0" w:color="auto"/>
            </w:tcBorders>
            <w:shd w:val="clear" w:color="auto" w:fill="auto"/>
            <w:noWrap/>
            <w:vAlign w:val="center"/>
            <w:hideMark/>
          </w:tcPr>
          <w:p w:rsidR="00256C22" w:rsidRPr="00B07D45" w:rsidRDefault="00256C22" w:rsidP="00256C22">
            <w:pPr>
              <w:spacing w:after="0"/>
              <w:rPr>
                <w:rFonts w:ascii="Tahoma" w:hAnsi="Tahoma" w:cs="Tahoma"/>
                <w:sz w:val="14"/>
                <w:szCs w:val="14"/>
              </w:rPr>
            </w:pPr>
            <w:r w:rsidRPr="00B07D45">
              <w:rPr>
                <w:rFonts w:ascii="Tahoma" w:hAnsi="Tahoma" w:cs="Tahoma"/>
                <w:sz w:val="14"/>
                <w:szCs w:val="14"/>
              </w:rPr>
              <w:t>019</w:t>
            </w:r>
          </w:p>
        </w:tc>
        <w:tc>
          <w:tcPr>
            <w:tcW w:w="1306" w:type="dxa"/>
            <w:tcBorders>
              <w:top w:val="nil"/>
              <w:left w:val="nil"/>
              <w:bottom w:val="single" w:sz="4" w:space="0" w:color="auto"/>
              <w:right w:val="nil"/>
            </w:tcBorders>
            <w:shd w:val="clear" w:color="auto" w:fill="auto"/>
            <w:noWrap/>
            <w:vAlign w:val="center"/>
            <w:hideMark/>
          </w:tcPr>
          <w:p w:rsidR="00256C22" w:rsidRPr="00B07D45" w:rsidRDefault="00256C22" w:rsidP="00C73112">
            <w:pPr>
              <w:spacing w:after="0"/>
              <w:jc w:val="right"/>
              <w:rPr>
                <w:rFonts w:ascii="Tahoma" w:hAnsi="Tahoma" w:cs="Tahoma"/>
                <w:sz w:val="14"/>
                <w:szCs w:val="14"/>
              </w:rPr>
            </w:pPr>
            <w:r w:rsidRPr="00B07D45">
              <w:rPr>
                <w:rFonts w:ascii="Tahoma" w:hAnsi="Tahoma" w:cs="Tahoma"/>
                <w:sz w:val="14"/>
                <w:szCs w:val="14"/>
              </w:rPr>
              <w:t>419</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256C22" w:rsidRPr="00B07D45" w:rsidRDefault="00256C22" w:rsidP="00C73112">
            <w:pPr>
              <w:spacing w:after="0"/>
              <w:jc w:val="right"/>
              <w:rPr>
                <w:rFonts w:ascii="Tahoma" w:hAnsi="Tahoma" w:cs="Tahoma"/>
                <w:sz w:val="14"/>
                <w:szCs w:val="14"/>
              </w:rPr>
            </w:pPr>
            <w:r w:rsidRPr="00B07D45">
              <w:rPr>
                <w:rFonts w:ascii="Tahoma" w:hAnsi="Tahoma" w:cs="Tahoma"/>
                <w:sz w:val="14"/>
                <w:szCs w:val="14"/>
              </w:rPr>
              <w:t>120</w:t>
            </w:r>
          </w:p>
        </w:tc>
      </w:tr>
      <w:tr w:rsidR="00256C22" w:rsidRPr="00B07D45" w:rsidTr="00256C22">
        <w:trPr>
          <w:trHeight w:val="300"/>
        </w:trPr>
        <w:tc>
          <w:tcPr>
            <w:tcW w:w="997" w:type="dxa"/>
            <w:tcBorders>
              <w:top w:val="nil"/>
              <w:left w:val="single" w:sz="8" w:space="0" w:color="auto"/>
              <w:bottom w:val="single" w:sz="4" w:space="0" w:color="auto"/>
              <w:right w:val="single" w:sz="4" w:space="0" w:color="auto"/>
            </w:tcBorders>
            <w:shd w:val="clear" w:color="auto" w:fill="auto"/>
            <w:vAlign w:val="center"/>
            <w:hideMark/>
          </w:tcPr>
          <w:p w:rsidR="00256C22" w:rsidRPr="00B07D45" w:rsidRDefault="00256C22" w:rsidP="00256C22">
            <w:pPr>
              <w:spacing w:after="0"/>
              <w:rPr>
                <w:rFonts w:ascii="Tahoma" w:hAnsi="Tahoma" w:cs="Tahoma"/>
                <w:sz w:val="14"/>
                <w:szCs w:val="14"/>
              </w:rPr>
            </w:pPr>
            <w:r w:rsidRPr="00B07D45">
              <w:rPr>
                <w:rFonts w:ascii="Tahoma" w:hAnsi="Tahoma" w:cs="Tahoma"/>
                <w:sz w:val="14"/>
                <w:szCs w:val="14"/>
              </w:rPr>
              <w:t>17</w:t>
            </w:r>
          </w:p>
        </w:tc>
        <w:tc>
          <w:tcPr>
            <w:tcW w:w="4867" w:type="dxa"/>
            <w:tcBorders>
              <w:top w:val="nil"/>
              <w:left w:val="nil"/>
              <w:bottom w:val="single" w:sz="4" w:space="0" w:color="auto"/>
              <w:right w:val="single" w:sz="4" w:space="0" w:color="auto"/>
            </w:tcBorders>
            <w:shd w:val="clear" w:color="auto" w:fill="auto"/>
            <w:vAlign w:val="center"/>
            <w:hideMark/>
          </w:tcPr>
          <w:p w:rsidR="00256C22" w:rsidRPr="00B07D45" w:rsidRDefault="00256C22" w:rsidP="00C73112">
            <w:pPr>
              <w:spacing w:after="0"/>
              <w:rPr>
                <w:rFonts w:ascii="Tahoma" w:hAnsi="Tahoma" w:cs="Tahoma"/>
                <w:sz w:val="14"/>
                <w:szCs w:val="14"/>
              </w:rPr>
            </w:pPr>
            <w:r w:rsidRPr="00B07D45">
              <w:rPr>
                <w:rFonts w:ascii="Tahoma" w:hAnsi="Tahoma" w:cs="Tahoma"/>
                <w:sz w:val="14"/>
                <w:szCs w:val="14"/>
              </w:rPr>
              <w:t>DRUGE KRATKOROČNE TERJATVE</w:t>
            </w:r>
          </w:p>
        </w:tc>
        <w:tc>
          <w:tcPr>
            <w:tcW w:w="948" w:type="dxa"/>
            <w:tcBorders>
              <w:top w:val="nil"/>
              <w:left w:val="nil"/>
              <w:bottom w:val="single" w:sz="4" w:space="0" w:color="auto"/>
              <w:right w:val="single" w:sz="4" w:space="0" w:color="auto"/>
            </w:tcBorders>
            <w:shd w:val="clear" w:color="auto" w:fill="auto"/>
            <w:noWrap/>
            <w:vAlign w:val="center"/>
            <w:hideMark/>
          </w:tcPr>
          <w:p w:rsidR="00256C22" w:rsidRPr="00B07D45" w:rsidRDefault="00256C22" w:rsidP="00256C22">
            <w:pPr>
              <w:spacing w:after="0"/>
              <w:rPr>
                <w:rFonts w:ascii="Tahoma" w:hAnsi="Tahoma" w:cs="Tahoma"/>
                <w:sz w:val="14"/>
                <w:szCs w:val="14"/>
              </w:rPr>
            </w:pPr>
            <w:r w:rsidRPr="00B07D45">
              <w:rPr>
                <w:rFonts w:ascii="Tahoma" w:hAnsi="Tahoma" w:cs="Tahoma"/>
                <w:sz w:val="14"/>
                <w:szCs w:val="14"/>
              </w:rPr>
              <w:t>020</w:t>
            </w:r>
          </w:p>
        </w:tc>
        <w:tc>
          <w:tcPr>
            <w:tcW w:w="1306" w:type="dxa"/>
            <w:tcBorders>
              <w:top w:val="nil"/>
              <w:left w:val="nil"/>
              <w:bottom w:val="single" w:sz="4" w:space="0" w:color="auto"/>
              <w:right w:val="nil"/>
            </w:tcBorders>
            <w:shd w:val="clear" w:color="auto" w:fill="auto"/>
            <w:noWrap/>
            <w:vAlign w:val="center"/>
            <w:hideMark/>
          </w:tcPr>
          <w:p w:rsidR="00256C22" w:rsidRPr="00B07D45" w:rsidRDefault="00256C22" w:rsidP="00C73112">
            <w:pPr>
              <w:spacing w:after="0"/>
              <w:jc w:val="right"/>
              <w:rPr>
                <w:rFonts w:ascii="Tahoma" w:hAnsi="Tahoma" w:cs="Tahoma"/>
                <w:sz w:val="14"/>
                <w:szCs w:val="14"/>
              </w:rPr>
            </w:pPr>
            <w:r w:rsidRPr="00B07D45">
              <w:rPr>
                <w:rFonts w:ascii="Tahoma" w:hAnsi="Tahoma" w:cs="Tahoma"/>
                <w:sz w:val="14"/>
                <w:szCs w:val="14"/>
              </w:rPr>
              <w:t>42.750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256C22" w:rsidRPr="00B07D45" w:rsidRDefault="00256C22" w:rsidP="00C73112">
            <w:pPr>
              <w:spacing w:after="0"/>
              <w:jc w:val="right"/>
              <w:rPr>
                <w:rFonts w:ascii="Tahoma" w:hAnsi="Tahoma" w:cs="Tahoma"/>
                <w:sz w:val="14"/>
                <w:szCs w:val="14"/>
              </w:rPr>
            </w:pPr>
            <w:r w:rsidRPr="00B07D45">
              <w:rPr>
                <w:rFonts w:ascii="Tahoma" w:hAnsi="Tahoma" w:cs="Tahoma"/>
                <w:sz w:val="14"/>
                <w:szCs w:val="14"/>
              </w:rPr>
              <w:t>70.971</w:t>
            </w:r>
          </w:p>
        </w:tc>
      </w:tr>
      <w:tr w:rsidR="00256C22" w:rsidRPr="00B07D45" w:rsidTr="00256C22">
        <w:trPr>
          <w:trHeight w:val="300"/>
        </w:trPr>
        <w:tc>
          <w:tcPr>
            <w:tcW w:w="997" w:type="dxa"/>
            <w:tcBorders>
              <w:top w:val="nil"/>
              <w:left w:val="single" w:sz="8" w:space="0" w:color="auto"/>
              <w:bottom w:val="single" w:sz="4" w:space="0" w:color="auto"/>
              <w:right w:val="single" w:sz="4" w:space="0" w:color="auto"/>
            </w:tcBorders>
            <w:shd w:val="clear" w:color="auto" w:fill="auto"/>
            <w:vAlign w:val="center"/>
            <w:hideMark/>
          </w:tcPr>
          <w:p w:rsidR="00256C22" w:rsidRPr="00B07D45" w:rsidRDefault="00256C22" w:rsidP="00256C22">
            <w:pPr>
              <w:spacing w:after="0"/>
              <w:rPr>
                <w:rFonts w:ascii="Tahoma" w:hAnsi="Tahoma" w:cs="Tahoma"/>
                <w:sz w:val="14"/>
                <w:szCs w:val="14"/>
              </w:rPr>
            </w:pPr>
            <w:r w:rsidRPr="00B07D45">
              <w:rPr>
                <w:rFonts w:ascii="Tahoma" w:hAnsi="Tahoma" w:cs="Tahoma"/>
                <w:sz w:val="14"/>
                <w:szCs w:val="14"/>
              </w:rPr>
              <w:t>18</w:t>
            </w:r>
          </w:p>
        </w:tc>
        <w:tc>
          <w:tcPr>
            <w:tcW w:w="4867" w:type="dxa"/>
            <w:tcBorders>
              <w:top w:val="nil"/>
              <w:left w:val="nil"/>
              <w:bottom w:val="single" w:sz="4" w:space="0" w:color="auto"/>
              <w:right w:val="single" w:sz="4" w:space="0" w:color="auto"/>
            </w:tcBorders>
            <w:shd w:val="clear" w:color="auto" w:fill="auto"/>
            <w:vAlign w:val="center"/>
            <w:hideMark/>
          </w:tcPr>
          <w:p w:rsidR="00256C22" w:rsidRPr="00B07D45" w:rsidRDefault="00256C22" w:rsidP="00C73112">
            <w:pPr>
              <w:spacing w:after="0"/>
              <w:rPr>
                <w:rFonts w:ascii="Tahoma" w:hAnsi="Tahoma" w:cs="Tahoma"/>
                <w:sz w:val="14"/>
                <w:szCs w:val="14"/>
              </w:rPr>
            </w:pPr>
            <w:r w:rsidRPr="00B07D45">
              <w:rPr>
                <w:rFonts w:ascii="Tahoma" w:hAnsi="Tahoma" w:cs="Tahoma"/>
                <w:sz w:val="14"/>
                <w:szCs w:val="14"/>
              </w:rPr>
              <w:t>NEPLAČANI ODHODKI</w:t>
            </w:r>
          </w:p>
        </w:tc>
        <w:tc>
          <w:tcPr>
            <w:tcW w:w="948" w:type="dxa"/>
            <w:tcBorders>
              <w:top w:val="nil"/>
              <w:left w:val="nil"/>
              <w:bottom w:val="single" w:sz="4" w:space="0" w:color="auto"/>
              <w:right w:val="single" w:sz="4" w:space="0" w:color="auto"/>
            </w:tcBorders>
            <w:shd w:val="clear" w:color="auto" w:fill="auto"/>
            <w:noWrap/>
            <w:vAlign w:val="center"/>
            <w:hideMark/>
          </w:tcPr>
          <w:p w:rsidR="00256C22" w:rsidRPr="00B07D45" w:rsidRDefault="00256C22" w:rsidP="00256C22">
            <w:pPr>
              <w:spacing w:after="0"/>
              <w:rPr>
                <w:rFonts w:ascii="Tahoma" w:hAnsi="Tahoma" w:cs="Tahoma"/>
                <w:sz w:val="14"/>
                <w:szCs w:val="14"/>
              </w:rPr>
            </w:pPr>
            <w:r w:rsidRPr="00B07D45">
              <w:rPr>
                <w:rFonts w:ascii="Tahoma" w:hAnsi="Tahoma" w:cs="Tahoma"/>
                <w:sz w:val="14"/>
                <w:szCs w:val="14"/>
              </w:rPr>
              <w:t>021</w:t>
            </w:r>
          </w:p>
        </w:tc>
        <w:tc>
          <w:tcPr>
            <w:tcW w:w="1306" w:type="dxa"/>
            <w:tcBorders>
              <w:top w:val="nil"/>
              <w:left w:val="nil"/>
              <w:bottom w:val="single" w:sz="4" w:space="0" w:color="auto"/>
              <w:right w:val="nil"/>
            </w:tcBorders>
            <w:shd w:val="clear" w:color="auto" w:fill="auto"/>
            <w:noWrap/>
            <w:vAlign w:val="center"/>
            <w:hideMark/>
          </w:tcPr>
          <w:p w:rsidR="00256C22" w:rsidRPr="00B07D45" w:rsidRDefault="00256C22" w:rsidP="00C73112">
            <w:pPr>
              <w:spacing w:after="0"/>
              <w:jc w:val="right"/>
              <w:rPr>
                <w:rFonts w:ascii="Tahoma" w:hAnsi="Tahoma" w:cs="Tahoma"/>
                <w:sz w:val="14"/>
                <w:szCs w:val="14"/>
              </w:rPr>
            </w:pPr>
            <w:r w:rsidRPr="00B07D45">
              <w:rPr>
                <w:rFonts w:ascii="Tahoma" w:hAnsi="Tahoma" w:cs="Tahoma"/>
                <w:sz w:val="14"/>
                <w:szCs w:val="14"/>
              </w:rPr>
              <w:t>506.576</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256C22" w:rsidRPr="00B07D45" w:rsidRDefault="00256C22" w:rsidP="00C73112">
            <w:pPr>
              <w:spacing w:after="0"/>
              <w:jc w:val="right"/>
              <w:rPr>
                <w:rFonts w:ascii="Tahoma" w:hAnsi="Tahoma" w:cs="Tahoma"/>
                <w:sz w:val="14"/>
                <w:szCs w:val="14"/>
              </w:rPr>
            </w:pPr>
            <w:r w:rsidRPr="00B07D45">
              <w:rPr>
                <w:rFonts w:ascii="Tahoma" w:hAnsi="Tahoma" w:cs="Tahoma"/>
                <w:sz w:val="14"/>
                <w:szCs w:val="14"/>
              </w:rPr>
              <w:t>428.056</w:t>
            </w:r>
          </w:p>
        </w:tc>
      </w:tr>
      <w:tr w:rsidR="00256C22" w:rsidRPr="00B07D45" w:rsidTr="00256C22">
        <w:trPr>
          <w:trHeight w:val="300"/>
        </w:trPr>
        <w:tc>
          <w:tcPr>
            <w:tcW w:w="997" w:type="dxa"/>
            <w:tcBorders>
              <w:top w:val="nil"/>
              <w:left w:val="single" w:sz="8" w:space="0" w:color="auto"/>
              <w:bottom w:val="single" w:sz="4" w:space="0" w:color="auto"/>
              <w:right w:val="single" w:sz="4" w:space="0" w:color="auto"/>
            </w:tcBorders>
            <w:shd w:val="clear" w:color="auto" w:fill="auto"/>
            <w:vAlign w:val="center"/>
            <w:hideMark/>
          </w:tcPr>
          <w:p w:rsidR="00256C22" w:rsidRPr="00B07D45" w:rsidRDefault="00256C22" w:rsidP="00256C22">
            <w:pPr>
              <w:spacing w:after="0"/>
              <w:rPr>
                <w:rFonts w:ascii="Tahoma" w:hAnsi="Tahoma" w:cs="Tahoma"/>
                <w:sz w:val="14"/>
                <w:szCs w:val="14"/>
              </w:rPr>
            </w:pPr>
            <w:r w:rsidRPr="00B07D45">
              <w:rPr>
                <w:rFonts w:ascii="Tahoma" w:hAnsi="Tahoma" w:cs="Tahoma"/>
                <w:sz w:val="14"/>
                <w:szCs w:val="14"/>
              </w:rPr>
              <w:t>19</w:t>
            </w:r>
          </w:p>
        </w:tc>
        <w:tc>
          <w:tcPr>
            <w:tcW w:w="4867" w:type="dxa"/>
            <w:tcBorders>
              <w:top w:val="nil"/>
              <w:left w:val="nil"/>
              <w:bottom w:val="single" w:sz="4" w:space="0" w:color="auto"/>
              <w:right w:val="single" w:sz="4" w:space="0" w:color="auto"/>
            </w:tcBorders>
            <w:shd w:val="clear" w:color="auto" w:fill="auto"/>
            <w:vAlign w:val="center"/>
            <w:hideMark/>
          </w:tcPr>
          <w:p w:rsidR="00256C22" w:rsidRPr="00B07D45" w:rsidRDefault="00256C22" w:rsidP="00C73112">
            <w:pPr>
              <w:spacing w:after="0"/>
              <w:rPr>
                <w:rFonts w:ascii="Tahoma" w:hAnsi="Tahoma" w:cs="Tahoma"/>
                <w:sz w:val="14"/>
                <w:szCs w:val="14"/>
              </w:rPr>
            </w:pPr>
            <w:r w:rsidRPr="00B07D45">
              <w:rPr>
                <w:rFonts w:ascii="Tahoma" w:hAnsi="Tahoma" w:cs="Tahoma"/>
                <w:sz w:val="14"/>
                <w:szCs w:val="14"/>
              </w:rPr>
              <w:t>AKTIVNE ČASOVNE RAZMEJITVE</w:t>
            </w:r>
          </w:p>
        </w:tc>
        <w:tc>
          <w:tcPr>
            <w:tcW w:w="948" w:type="dxa"/>
            <w:tcBorders>
              <w:top w:val="nil"/>
              <w:left w:val="nil"/>
              <w:bottom w:val="single" w:sz="4" w:space="0" w:color="auto"/>
              <w:right w:val="single" w:sz="4" w:space="0" w:color="auto"/>
            </w:tcBorders>
            <w:shd w:val="clear" w:color="auto" w:fill="auto"/>
            <w:noWrap/>
            <w:vAlign w:val="center"/>
            <w:hideMark/>
          </w:tcPr>
          <w:p w:rsidR="00256C22" w:rsidRPr="00B07D45" w:rsidRDefault="00256C22" w:rsidP="00256C22">
            <w:pPr>
              <w:spacing w:after="0"/>
              <w:rPr>
                <w:rFonts w:ascii="Tahoma" w:hAnsi="Tahoma" w:cs="Tahoma"/>
                <w:sz w:val="14"/>
                <w:szCs w:val="14"/>
              </w:rPr>
            </w:pPr>
            <w:r w:rsidRPr="00B07D45">
              <w:rPr>
                <w:rFonts w:ascii="Tahoma" w:hAnsi="Tahoma" w:cs="Tahoma"/>
                <w:sz w:val="14"/>
                <w:szCs w:val="14"/>
              </w:rPr>
              <w:t>022</w:t>
            </w:r>
          </w:p>
        </w:tc>
        <w:tc>
          <w:tcPr>
            <w:tcW w:w="1306" w:type="dxa"/>
            <w:tcBorders>
              <w:top w:val="nil"/>
              <w:left w:val="nil"/>
              <w:bottom w:val="single" w:sz="4" w:space="0" w:color="auto"/>
              <w:right w:val="nil"/>
            </w:tcBorders>
            <w:shd w:val="clear" w:color="auto" w:fill="auto"/>
            <w:noWrap/>
            <w:vAlign w:val="center"/>
            <w:hideMark/>
          </w:tcPr>
          <w:p w:rsidR="00256C22" w:rsidRPr="00B07D45" w:rsidRDefault="00256C22" w:rsidP="00C73112">
            <w:pPr>
              <w:spacing w:after="0"/>
              <w:jc w:val="right"/>
              <w:rPr>
                <w:rFonts w:ascii="Tahoma" w:hAnsi="Tahoma" w:cs="Tahoma"/>
                <w:sz w:val="14"/>
                <w:szCs w:val="14"/>
              </w:rPr>
            </w:pPr>
            <w:r w:rsidRPr="00B07D45">
              <w:rPr>
                <w:rFonts w:ascii="Tahoma" w:hAnsi="Tahoma" w:cs="Tahoma"/>
                <w:sz w:val="14"/>
                <w:szCs w:val="14"/>
              </w:rPr>
              <w:t>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256C22" w:rsidRPr="00B07D45" w:rsidRDefault="00256C22" w:rsidP="00C73112">
            <w:pPr>
              <w:spacing w:after="0"/>
              <w:jc w:val="right"/>
              <w:rPr>
                <w:rFonts w:ascii="Tahoma" w:hAnsi="Tahoma" w:cs="Tahoma"/>
                <w:sz w:val="14"/>
                <w:szCs w:val="14"/>
              </w:rPr>
            </w:pPr>
            <w:r w:rsidRPr="00B07D45">
              <w:rPr>
                <w:rFonts w:ascii="Tahoma" w:hAnsi="Tahoma" w:cs="Tahoma"/>
                <w:sz w:val="14"/>
                <w:szCs w:val="14"/>
              </w:rPr>
              <w:t>4</w:t>
            </w:r>
          </w:p>
        </w:tc>
      </w:tr>
      <w:tr w:rsidR="00256C22" w:rsidRPr="00B07D45" w:rsidTr="00256C22">
        <w:trPr>
          <w:trHeight w:val="450"/>
        </w:trPr>
        <w:tc>
          <w:tcPr>
            <w:tcW w:w="997"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256C22" w:rsidRPr="00B07D45" w:rsidRDefault="00256C22" w:rsidP="00256C22">
            <w:pPr>
              <w:spacing w:after="0"/>
              <w:rPr>
                <w:rFonts w:ascii="Tahoma" w:hAnsi="Tahoma" w:cs="Tahoma"/>
                <w:b/>
                <w:bCs/>
                <w:sz w:val="14"/>
                <w:szCs w:val="14"/>
              </w:rPr>
            </w:pPr>
          </w:p>
        </w:tc>
        <w:tc>
          <w:tcPr>
            <w:tcW w:w="48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6C22" w:rsidRPr="00B07D45" w:rsidRDefault="00256C22" w:rsidP="00C73112">
            <w:pPr>
              <w:spacing w:after="0"/>
              <w:rPr>
                <w:rFonts w:ascii="Tahoma" w:hAnsi="Tahoma" w:cs="Tahoma"/>
                <w:b/>
                <w:bCs/>
                <w:sz w:val="14"/>
                <w:szCs w:val="14"/>
              </w:rPr>
            </w:pPr>
            <w:r w:rsidRPr="00B07D45">
              <w:rPr>
                <w:rFonts w:ascii="Tahoma" w:hAnsi="Tahoma" w:cs="Tahoma"/>
                <w:b/>
                <w:bCs/>
                <w:sz w:val="14"/>
                <w:szCs w:val="14"/>
              </w:rPr>
              <w:t>C) ZALOGE</w:t>
            </w:r>
            <w:r w:rsidRPr="00B07D45">
              <w:rPr>
                <w:rFonts w:ascii="Tahoma" w:hAnsi="Tahoma" w:cs="Tahoma"/>
                <w:b/>
                <w:bCs/>
                <w:sz w:val="14"/>
                <w:szCs w:val="14"/>
              </w:rPr>
              <w:br/>
              <w:t>(024+025+026+027+028+029+030+031)</w:t>
            </w:r>
          </w:p>
        </w:tc>
        <w:tc>
          <w:tcPr>
            <w:tcW w:w="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6C22" w:rsidRPr="00B07D45" w:rsidRDefault="00256C22" w:rsidP="00256C22">
            <w:pPr>
              <w:spacing w:after="0"/>
              <w:rPr>
                <w:rFonts w:ascii="Tahoma" w:hAnsi="Tahoma" w:cs="Tahoma"/>
                <w:b/>
                <w:bCs/>
                <w:sz w:val="14"/>
                <w:szCs w:val="14"/>
              </w:rPr>
            </w:pPr>
            <w:r w:rsidRPr="00B07D45">
              <w:rPr>
                <w:rFonts w:ascii="Tahoma" w:hAnsi="Tahoma" w:cs="Tahoma"/>
                <w:b/>
                <w:bCs/>
                <w:sz w:val="14"/>
                <w:szCs w:val="14"/>
              </w:rPr>
              <w:t>023</w:t>
            </w:r>
          </w:p>
        </w:tc>
        <w:tc>
          <w:tcPr>
            <w:tcW w:w="1306" w:type="dxa"/>
            <w:tcBorders>
              <w:top w:val="single" w:sz="4" w:space="0" w:color="auto"/>
              <w:left w:val="single" w:sz="4" w:space="0" w:color="auto"/>
              <w:bottom w:val="single" w:sz="4" w:space="0" w:color="auto"/>
              <w:right w:val="nil"/>
            </w:tcBorders>
            <w:shd w:val="clear" w:color="auto" w:fill="auto"/>
            <w:noWrap/>
            <w:vAlign w:val="center"/>
            <w:hideMark/>
          </w:tcPr>
          <w:p w:rsidR="00256C22" w:rsidRPr="00B07D45" w:rsidRDefault="00256C22" w:rsidP="00C73112">
            <w:pPr>
              <w:spacing w:after="0"/>
              <w:jc w:val="right"/>
              <w:rPr>
                <w:rFonts w:ascii="Tahoma" w:hAnsi="Tahoma" w:cs="Tahoma"/>
                <w:b/>
                <w:bCs/>
                <w:sz w:val="14"/>
                <w:szCs w:val="14"/>
              </w:rPr>
            </w:pPr>
            <w:r w:rsidRPr="00B07D45">
              <w:rPr>
                <w:rFonts w:ascii="Tahoma" w:hAnsi="Tahoma" w:cs="Tahoma"/>
                <w:b/>
                <w:bCs/>
                <w:sz w:val="14"/>
                <w:szCs w:val="14"/>
              </w:rPr>
              <w:t>0</w:t>
            </w:r>
          </w:p>
        </w:tc>
        <w:tc>
          <w:tcPr>
            <w:tcW w:w="141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256C22" w:rsidRPr="00B07D45" w:rsidRDefault="00256C22" w:rsidP="00C73112">
            <w:pPr>
              <w:spacing w:after="0"/>
              <w:jc w:val="right"/>
              <w:rPr>
                <w:rFonts w:ascii="Tahoma" w:hAnsi="Tahoma" w:cs="Tahoma"/>
                <w:b/>
                <w:bCs/>
                <w:sz w:val="14"/>
                <w:szCs w:val="14"/>
              </w:rPr>
            </w:pPr>
            <w:r w:rsidRPr="00B07D45">
              <w:rPr>
                <w:rFonts w:ascii="Tahoma" w:hAnsi="Tahoma" w:cs="Tahoma"/>
                <w:b/>
                <w:bCs/>
                <w:sz w:val="14"/>
                <w:szCs w:val="14"/>
              </w:rPr>
              <w:t>0</w:t>
            </w:r>
          </w:p>
        </w:tc>
      </w:tr>
      <w:tr w:rsidR="00256C22" w:rsidRPr="00B07D45" w:rsidTr="00256C22">
        <w:trPr>
          <w:trHeight w:val="300"/>
        </w:trPr>
        <w:tc>
          <w:tcPr>
            <w:tcW w:w="997" w:type="dxa"/>
            <w:tcBorders>
              <w:top w:val="nil"/>
              <w:left w:val="single" w:sz="8" w:space="0" w:color="auto"/>
              <w:bottom w:val="single" w:sz="4" w:space="0" w:color="auto"/>
              <w:right w:val="single" w:sz="4" w:space="0" w:color="auto"/>
            </w:tcBorders>
            <w:shd w:val="clear" w:color="auto" w:fill="auto"/>
            <w:vAlign w:val="center"/>
            <w:hideMark/>
          </w:tcPr>
          <w:p w:rsidR="00256C22" w:rsidRPr="00B07D45" w:rsidRDefault="00256C22" w:rsidP="00256C22">
            <w:pPr>
              <w:spacing w:after="0"/>
              <w:rPr>
                <w:rFonts w:ascii="Tahoma" w:hAnsi="Tahoma" w:cs="Tahoma"/>
                <w:sz w:val="14"/>
                <w:szCs w:val="14"/>
              </w:rPr>
            </w:pPr>
            <w:r w:rsidRPr="00B07D45">
              <w:rPr>
                <w:rFonts w:ascii="Tahoma" w:hAnsi="Tahoma" w:cs="Tahoma"/>
                <w:sz w:val="14"/>
                <w:szCs w:val="14"/>
              </w:rPr>
              <w:t>30</w:t>
            </w:r>
          </w:p>
        </w:tc>
        <w:tc>
          <w:tcPr>
            <w:tcW w:w="4867" w:type="dxa"/>
            <w:tcBorders>
              <w:top w:val="nil"/>
              <w:left w:val="nil"/>
              <w:bottom w:val="single" w:sz="4" w:space="0" w:color="auto"/>
              <w:right w:val="single" w:sz="4" w:space="0" w:color="auto"/>
            </w:tcBorders>
            <w:shd w:val="clear" w:color="auto" w:fill="auto"/>
            <w:vAlign w:val="center"/>
            <w:hideMark/>
          </w:tcPr>
          <w:p w:rsidR="00256C22" w:rsidRPr="00B07D45" w:rsidRDefault="00256C22" w:rsidP="00C73112">
            <w:pPr>
              <w:spacing w:after="0"/>
              <w:rPr>
                <w:rFonts w:ascii="Tahoma" w:hAnsi="Tahoma" w:cs="Tahoma"/>
                <w:sz w:val="14"/>
                <w:szCs w:val="14"/>
              </w:rPr>
            </w:pPr>
            <w:r w:rsidRPr="00B07D45">
              <w:rPr>
                <w:rFonts w:ascii="Tahoma" w:hAnsi="Tahoma" w:cs="Tahoma"/>
                <w:sz w:val="14"/>
                <w:szCs w:val="14"/>
              </w:rPr>
              <w:t>OBRAČUN NABAVE MATERIALA</w:t>
            </w:r>
          </w:p>
        </w:tc>
        <w:tc>
          <w:tcPr>
            <w:tcW w:w="948" w:type="dxa"/>
            <w:tcBorders>
              <w:top w:val="nil"/>
              <w:left w:val="nil"/>
              <w:bottom w:val="single" w:sz="4" w:space="0" w:color="auto"/>
              <w:right w:val="single" w:sz="4" w:space="0" w:color="auto"/>
            </w:tcBorders>
            <w:shd w:val="clear" w:color="auto" w:fill="auto"/>
            <w:noWrap/>
            <w:vAlign w:val="center"/>
            <w:hideMark/>
          </w:tcPr>
          <w:p w:rsidR="00256C22" w:rsidRPr="00B07D45" w:rsidRDefault="00256C22" w:rsidP="00256C22">
            <w:pPr>
              <w:spacing w:after="0"/>
              <w:rPr>
                <w:rFonts w:ascii="Tahoma" w:hAnsi="Tahoma" w:cs="Tahoma"/>
                <w:sz w:val="14"/>
                <w:szCs w:val="14"/>
              </w:rPr>
            </w:pPr>
            <w:r w:rsidRPr="00B07D45">
              <w:rPr>
                <w:rFonts w:ascii="Tahoma" w:hAnsi="Tahoma" w:cs="Tahoma"/>
                <w:sz w:val="14"/>
                <w:szCs w:val="14"/>
              </w:rPr>
              <w:t>024</w:t>
            </w:r>
          </w:p>
        </w:tc>
        <w:tc>
          <w:tcPr>
            <w:tcW w:w="1306" w:type="dxa"/>
            <w:tcBorders>
              <w:top w:val="nil"/>
              <w:left w:val="nil"/>
              <w:bottom w:val="single" w:sz="4" w:space="0" w:color="auto"/>
              <w:right w:val="nil"/>
            </w:tcBorders>
            <w:shd w:val="clear" w:color="auto" w:fill="auto"/>
            <w:noWrap/>
            <w:vAlign w:val="center"/>
            <w:hideMark/>
          </w:tcPr>
          <w:p w:rsidR="00256C22" w:rsidRPr="00B07D45" w:rsidRDefault="00256C22" w:rsidP="00C73112">
            <w:pPr>
              <w:spacing w:after="0"/>
              <w:jc w:val="right"/>
              <w:rPr>
                <w:rFonts w:ascii="Tahoma" w:hAnsi="Tahoma" w:cs="Tahoma"/>
                <w:sz w:val="14"/>
                <w:szCs w:val="14"/>
              </w:rPr>
            </w:pPr>
            <w:r w:rsidRPr="00B07D45">
              <w:rPr>
                <w:rFonts w:ascii="Tahoma" w:hAnsi="Tahoma" w:cs="Tahoma"/>
                <w:sz w:val="14"/>
                <w:szCs w:val="14"/>
              </w:rPr>
              <w:t>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256C22" w:rsidRPr="00B07D45" w:rsidRDefault="00256C22" w:rsidP="00C73112">
            <w:pPr>
              <w:spacing w:after="0"/>
              <w:jc w:val="right"/>
              <w:rPr>
                <w:rFonts w:ascii="Tahoma" w:hAnsi="Tahoma" w:cs="Tahoma"/>
                <w:sz w:val="14"/>
                <w:szCs w:val="14"/>
              </w:rPr>
            </w:pPr>
            <w:r w:rsidRPr="00B07D45">
              <w:rPr>
                <w:rFonts w:ascii="Tahoma" w:hAnsi="Tahoma" w:cs="Tahoma"/>
                <w:sz w:val="14"/>
                <w:szCs w:val="14"/>
              </w:rPr>
              <w:t>0</w:t>
            </w:r>
          </w:p>
        </w:tc>
      </w:tr>
      <w:tr w:rsidR="00256C22" w:rsidRPr="00B07D45" w:rsidTr="00256C22">
        <w:trPr>
          <w:trHeight w:val="300"/>
        </w:trPr>
        <w:tc>
          <w:tcPr>
            <w:tcW w:w="997" w:type="dxa"/>
            <w:tcBorders>
              <w:top w:val="nil"/>
              <w:left w:val="single" w:sz="8" w:space="0" w:color="auto"/>
              <w:bottom w:val="single" w:sz="4" w:space="0" w:color="auto"/>
              <w:right w:val="single" w:sz="4" w:space="0" w:color="auto"/>
            </w:tcBorders>
            <w:shd w:val="clear" w:color="auto" w:fill="auto"/>
            <w:vAlign w:val="center"/>
            <w:hideMark/>
          </w:tcPr>
          <w:p w:rsidR="00256C22" w:rsidRPr="00B07D45" w:rsidRDefault="00256C22" w:rsidP="00256C22">
            <w:pPr>
              <w:spacing w:after="0"/>
              <w:rPr>
                <w:rFonts w:ascii="Tahoma" w:hAnsi="Tahoma" w:cs="Tahoma"/>
                <w:sz w:val="14"/>
                <w:szCs w:val="14"/>
              </w:rPr>
            </w:pPr>
            <w:r w:rsidRPr="00B07D45">
              <w:rPr>
                <w:rFonts w:ascii="Tahoma" w:hAnsi="Tahoma" w:cs="Tahoma"/>
                <w:sz w:val="14"/>
                <w:szCs w:val="14"/>
              </w:rPr>
              <w:t>31</w:t>
            </w:r>
          </w:p>
        </w:tc>
        <w:tc>
          <w:tcPr>
            <w:tcW w:w="4867" w:type="dxa"/>
            <w:tcBorders>
              <w:top w:val="nil"/>
              <w:left w:val="nil"/>
              <w:bottom w:val="single" w:sz="4" w:space="0" w:color="auto"/>
              <w:right w:val="single" w:sz="4" w:space="0" w:color="auto"/>
            </w:tcBorders>
            <w:shd w:val="clear" w:color="auto" w:fill="auto"/>
            <w:vAlign w:val="center"/>
            <w:hideMark/>
          </w:tcPr>
          <w:p w:rsidR="00256C22" w:rsidRPr="00B07D45" w:rsidRDefault="00256C22" w:rsidP="00C73112">
            <w:pPr>
              <w:spacing w:after="0"/>
              <w:rPr>
                <w:rFonts w:ascii="Tahoma" w:hAnsi="Tahoma" w:cs="Tahoma"/>
                <w:sz w:val="14"/>
                <w:szCs w:val="14"/>
              </w:rPr>
            </w:pPr>
            <w:r w:rsidRPr="00B07D45">
              <w:rPr>
                <w:rFonts w:ascii="Tahoma" w:hAnsi="Tahoma" w:cs="Tahoma"/>
                <w:sz w:val="14"/>
                <w:szCs w:val="14"/>
              </w:rPr>
              <w:t>ZALOGE MATERIALA</w:t>
            </w:r>
          </w:p>
        </w:tc>
        <w:tc>
          <w:tcPr>
            <w:tcW w:w="948" w:type="dxa"/>
            <w:tcBorders>
              <w:top w:val="nil"/>
              <w:left w:val="nil"/>
              <w:bottom w:val="single" w:sz="4" w:space="0" w:color="auto"/>
              <w:right w:val="single" w:sz="4" w:space="0" w:color="auto"/>
            </w:tcBorders>
            <w:shd w:val="clear" w:color="auto" w:fill="auto"/>
            <w:noWrap/>
            <w:vAlign w:val="center"/>
            <w:hideMark/>
          </w:tcPr>
          <w:p w:rsidR="00256C22" w:rsidRPr="00B07D45" w:rsidRDefault="00256C22" w:rsidP="00256C22">
            <w:pPr>
              <w:spacing w:after="0"/>
              <w:rPr>
                <w:rFonts w:ascii="Tahoma" w:hAnsi="Tahoma" w:cs="Tahoma"/>
                <w:sz w:val="14"/>
                <w:szCs w:val="14"/>
              </w:rPr>
            </w:pPr>
            <w:r w:rsidRPr="00B07D45">
              <w:rPr>
                <w:rFonts w:ascii="Tahoma" w:hAnsi="Tahoma" w:cs="Tahoma"/>
                <w:sz w:val="14"/>
                <w:szCs w:val="14"/>
              </w:rPr>
              <w:t>025</w:t>
            </w:r>
          </w:p>
        </w:tc>
        <w:tc>
          <w:tcPr>
            <w:tcW w:w="1306" w:type="dxa"/>
            <w:tcBorders>
              <w:top w:val="nil"/>
              <w:left w:val="nil"/>
              <w:bottom w:val="single" w:sz="4" w:space="0" w:color="auto"/>
              <w:right w:val="nil"/>
            </w:tcBorders>
            <w:shd w:val="clear" w:color="auto" w:fill="auto"/>
            <w:noWrap/>
            <w:vAlign w:val="center"/>
            <w:hideMark/>
          </w:tcPr>
          <w:p w:rsidR="00256C22" w:rsidRPr="00B07D45" w:rsidRDefault="00256C22" w:rsidP="00C73112">
            <w:pPr>
              <w:spacing w:after="0"/>
              <w:jc w:val="right"/>
              <w:rPr>
                <w:rFonts w:ascii="Tahoma" w:hAnsi="Tahoma" w:cs="Tahoma"/>
                <w:sz w:val="14"/>
                <w:szCs w:val="14"/>
              </w:rPr>
            </w:pPr>
            <w:r w:rsidRPr="00B07D45">
              <w:rPr>
                <w:rFonts w:ascii="Tahoma" w:hAnsi="Tahoma" w:cs="Tahoma"/>
                <w:sz w:val="14"/>
                <w:szCs w:val="14"/>
              </w:rPr>
              <w:t>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256C22" w:rsidRPr="00B07D45" w:rsidRDefault="00256C22" w:rsidP="00C73112">
            <w:pPr>
              <w:spacing w:after="0"/>
              <w:jc w:val="right"/>
              <w:rPr>
                <w:rFonts w:ascii="Tahoma" w:hAnsi="Tahoma" w:cs="Tahoma"/>
                <w:sz w:val="14"/>
                <w:szCs w:val="14"/>
              </w:rPr>
            </w:pPr>
            <w:r w:rsidRPr="00B07D45">
              <w:rPr>
                <w:rFonts w:ascii="Tahoma" w:hAnsi="Tahoma" w:cs="Tahoma"/>
                <w:sz w:val="14"/>
                <w:szCs w:val="14"/>
              </w:rPr>
              <w:t>0</w:t>
            </w:r>
          </w:p>
        </w:tc>
      </w:tr>
      <w:tr w:rsidR="00256C22" w:rsidRPr="00B07D45" w:rsidTr="00256C22">
        <w:trPr>
          <w:trHeight w:val="300"/>
        </w:trPr>
        <w:tc>
          <w:tcPr>
            <w:tcW w:w="997" w:type="dxa"/>
            <w:tcBorders>
              <w:top w:val="nil"/>
              <w:left w:val="single" w:sz="8" w:space="0" w:color="auto"/>
              <w:bottom w:val="single" w:sz="4" w:space="0" w:color="auto"/>
              <w:right w:val="single" w:sz="4" w:space="0" w:color="auto"/>
            </w:tcBorders>
            <w:shd w:val="clear" w:color="auto" w:fill="auto"/>
            <w:vAlign w:val="center"/>
            <w:hideMark/>
          </w:tcPr>
          <w:p w:rsidR="00256C22" w:rsidRPr="00B07D45" w:rsidRDefault="00256C22" w:rsidP="00256C22">
            <w:pPr>
              <w:spacing w:after="0"/>
              <w:rPr>
                <w:rFonts w:ascii="Tahoma" w:hAnsi="Tahoma" w:cs="Tahoma"/>
                <w:sz w:val="14"/>
                <w:szCs w:val="14"/>
              </w:rPr>
            </w:pPr>
            <w:r w:rsidRPr="00B07D45">
              <w:rPr>
                <w:rFonts w:ascii="Tahoma" w:hAnsi="Tahoma" w:cs="Tahoma"/>
                <w:sz w:val="14"/>
                <w:szCs w:val="14"/>
              </w:rPr>
              <w:t>32</w:t>
            </w:r>
          </w:p>
        </w:tc>
        <w:tc>
          <w:tcPr>
            <w:tcW w:w="4867" w:type="dxa"/>
            <w:tcBorders>
              <w:top w:val="nil"/>
              <w:left w:val="nil"/>
              <w:bottom w:val="single" w:sz="4" w:space="0" w:color="auto"/>
              <w:right w:val="single" w:sz="4" w:space="0" w:color="auto"/>
            </w:tcBorders>
            <w:shd w:val="clear" w:color="auto" w:fill="auto"/>
            <w:vAlign w:val="center"/>
            <w:hideMark/>
          </w:tcPr>
          <w:p w:rsidR="00256C22" w:rsidRPr="00B07D45" w:rsidRDefault="00256C22" w:rsidP="00C73112">
            <w:pPr>
              <w:spacing w:after="0"/>
              <w:rPr>
                <w:rFonts w:ascii="Tahoma" w:hAnsi="Tahoma" w:cs="Tahoma"/>
                <w:sz w:val="14"/>
                <w:szCs w:val="14"/>
              </w:rPr>
            </w:pPr>
            <w:r w:rsidRPr="00B07D45">
              <w:rPr>
                <w:rFonts w:ascii="Tahoma" w:hAnsi="Tahoma" w:cs="Tahoma"/>
                <w:sz w:val="14"/>
                <w:szCs w:val="14"/>
              </w:rPr>
              <w:t>ZALOGE DROBNEGA INVENTARJA IN EMBALAŽE</w:t>
            </w:r>
          </w:p>
        </w:tc>
        <w:tc>
          <w:tcPr>
            <w:tcW w:w="948" w:type="dxa"/>
            <w:tcBorders>
              <w:top w:val="nil"/>
              <w:left w:val="nil"/>
              <w:bottom w:val="single" w:sz="4" w:space="0" w:color="auto"/>
              <w:right w:val="single" w:sz="4" w:space="0" w:color="auto"/>
            </w:tcBorders>
            <w:shd w:val="clear" w:color="auto" w:fill="auto"/>
            <w:noWrap/>
            <w:vAlign w:val="center"/>
            <w:hideMark/>
          </w:tcPr>
          <w:p w:rsidR="00256C22" w:rsidRPr="00B07D45" w:rsidRDefault="00256C22" w:rsidP="00256C22">
            <w:pPr>
              <w:spacing w:after="0"/>
              <w:rPr>
                <w:rFonts w:ascii="Tahoma" w:hAnsi="Tahoma" w:cs="Tahoma"/>
                <w:sz w:val="14"/>
                <w:szCs w:val="14"/>
              </w:rPr>
            </w:pPr>
            <w:r w:rsidRPr="00B07D45">
              <w:rPr>
                <w:rFonts w:ascii="Tahoma" w:hAnsi="Tahoma" w:cs="Tahoma"/>
                <w:sz w:val="14"/>
                <w:szCs w:val="14"/>
              </w:rPr>
              <w:t>026</w:t>
            </w:r>
          </w:p>
        </w:tc>
        <w:tc>
          <w:tcPr>
            <w:tcW w:w="1306" w:type="dxa"/>
            <w:tcBorders>
              <w:top w:val="nil"/>
              <w:left w:val="nil"/>
              <w:bottom w:val="single" w:sz="4" w:space="0" w:color="auto"/>
              <w:right w:val="nil"/>
            </w:tcBorders>
            <w:shd w:val="clear" w:color="auto" w:fill="auto"/>
            <w:noWrap/>
            <w:vAlign w:val="center"/>
            <w:hideMark/>
          </w:tcPr>
          <w:p w:rsidR="00256C22" w:rsidRPr="00B07D45" w:rsidRDefault="00256C22" w:rsidP="00C73112">
            <w:pPr>
              <w:spacing w:after="0"/>
              <w:jc w:val="right"/>
              <w:rPr>
                <w:rFonts w:ascii="Tahoma" w:hAnsi="Tahoma" w:cs="Tahoma"/>
                <w:sz w:val="14"/>
                <w:szCs w:val="14"/>
              </w:rPr>
            </w:pPr>
            <w:r w:rsidRPr="00B07D45">
              <w:rPr>
                <w:rFonts w:ascii="Tahoma" w:hAnsi="Tahoma" w:cs="Tahoma"/>
                <w:sz w:val="14"/>
                <w:szCs w:val="14"/>
              </w:rPr>
              <w:t>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256C22" w:rsidRPr="00B07D45" w:rsidRDefault="00256C22" w:rsidP="00C73112">
            <w:pPr>
              <w:spacing w:after="0"/>
              <w:jc w:val="right"/>
              <w:rPr>
                <w:rFonts w:ascii="Tahoma" w:hAnsi="Tahoma" w:cs="Tahoma"/>
                <w:sz w:val="14"/>
                <w:szCs w:val="14"/>
              </w:rPr>
            </w:pPr>
            <w:r w:rsidRPr="00B07D45">
              <w:rPr>
                <w:rFonts w:ascii="Tahoma" w:hAnsi="Tahoma" w:cs="Tahoma"/>
                <w:sz w:val="14"/>
                <w:szCs w:val="14"/>
              </w:rPr>
              <w:t>0</w:t>
            </w:r>
          </w:p>
        </w:tc>
      </w:tr>
      <w:tr w:rsidR="00256C22" w:rsidRPr="00B07D45" w:rsidTr="00256C22">
        <w:trPr>
          <w:trHeight w:val="300"/>
        </w:trPr>
        <w:tc>
          <w:tcPr>
            <w:tcW w:w="997" w:type="dxa"/>
            <w:tcBorders>
              <w:top w:val="nil"/>
              <w:left w:val="single" w:sz="8" w:space="0" w:color="auto"/>
              <w:bottom w:val="single" w:sz="4" w:space="0" w:color="auto"/>
              <w:right w:val="single" w:sz="4" w:space="0" w:color="auto"/>
            </w:tcBorders>
            <w:shd w:val="clear" w:color="auto" w:fill="auto"/>
            <w:vAlign w:val="center"/>
            <w:hideMark/>
          </w:tcPr>
          <w:p w:rsidR="00256C22" w:rsidRPr="00B07D45" w:rsidRDefault="00256C22" w:rsidP="00256C22">
            <w:pPr>
              <w:spacing w:after="0"/>
              <w:rPr>
                <w:rFonts w:ascii="Tahoma" w:hAnsi="Tahoma" w:cs="Tahoma"/>
                <w:sz w:val="14"/>
                <w:szCs w:val="14"/>
              </w:rPr>
            </w:pPr>
            <w:r w:rsidRPr="00B07D45">
              <w:rPr>
                <w:rFonts w:ascii="Tahoma" w:hAnsi="Tahoma" w:cs="Tahoma"/>
                <w:sz w:val="14"/>
                <w:szCs w:val="14"/>
              </w:rPr>
              <w:t>33</w:t>
            </w:r>
          </w:p>
        </w:tc>
        <w:tc>
          <w:tcPr>
            <w:tcW w:w="4867" w:type="dxa"/>
            <w:tcBorders>
              <w:top w:val="nil"/>
              <w:left w:val="nil"/>
              <w:bottom w:val="single" w:sz="4" w:space="0" w:color="auto"/>
              <w:right w:val="single" w:sz="4" w:space="0" w:color="auto"/>
            </w:tcBorders>
            <w:shd w:val="clear" w:color="auto" w:fill="auto"/>
            <w:vAlign w:val="center"/>
            <w:hideMark/>
          </w:tcPr>
          <w:p w:rsidR="00256C22" w:rsidRPr="00B07D45" w:rsidRDefault="00256C22" w:rsidP="00C73112">
            <w:pPr>
              <w:spacing w:after="0"/>
              <w:rPr>
                <w:rFonts w:ascii="Tahoma" w:hAnsi="Tahoma" w:cs="Tahoma"/>
                <w:sz w:val="14"/>
                <w:szCs w:val="14"/>
              </w:rPr>
            </w:pPr>
            <w:r w:rsidRPr="00B07D45">
              <w:rPr>
                <w:rFonts w:ascii="Tahoma" w:hAnsi="Tahoma" w:cs="Tahoma"/>
                <w:sz w:val="14"/>
                <w:szCs w:val="14"/>
              </w:rPr>
              <w:t>NEDOKONČANA PROIZVODNJA IN STORITVE</w:t>
            </w:r>
          </w:p>
        </w:tc>
        <w:tc>
          <w:tcPr>
            <w:tcW w:w="948" w:type="dxa"/>
            <w:tcBorders>
              <w:top w:val="nil"/>
              <w:left w:val="nil"/>
              <w:bottom w:val="single" w:sz="4" w:space="0" w:color="auto"/>
              <w:right w:val="single" w:sz="4" w:space="0" w:color="auto"/>
            </w:tcBorders>
            <w:shd w:val="clear" w:color="auto" w:fill="auto"/>
            <w:noWrap/>
            <w:vAlign w:val="center"/>
            <w:hideMark/>
          </w:tcPr>
          <w:p w:rsidR="00256C22" w:rsidRPr="00B07D45" w:rsidRDefault="00256C22" w:rsidP="00256C22">
            <w:pPr>
              <w:spacing w:after="0"/>
              <w:rPr>
                <w:rFonts w:ascii="Tahoma" w:hAnsi="Tahoma" w:cs="Tahoma"/>
                <w:sz w:val="14"/>
                <w:szCs w:val="14"/>
              </w:rPr>
            </w:pPr>
            <w:r w:rsidRPr="00B07D45">
              <w:rPr>
                <w:rFonts w:ascii="Tahoma" w:hAnsi="Tahoma" w:cs="Tahoma"/>
                <w:sz w:val="14"/>
                <w:szCs w:val="14"/>
              </w:rPr>
              <w:t>027</w:t>
            </w:r>
          </w:p>
        </w:tc>
        <w:tc>
          <w:tcPr>
            <w:tcW w:w="1306" w:type="dxa"/>
            <w:tcBorders>
              <w:top w:val="nil"/>
              <w:left w:val="nil"/>
              <w:bottom w:val="single" w:sz="4" w:space="0" w:color="auto"/>
              <w:right w:val="nil"/>
            </w:tcBorders>
            <w:shd w:val="clear" w:color="auto" w:fill="auto"/>
            <w:noWrap/>
            <w:vAlign w:val="center"/>
            <w:hideMark/>
          </w:tcPr>
          <w:p w:rsidR="00256C22" w:rsidRPr="00B07D45" w:rsidRDefault="00256C22" w:rsidP="00C73112">
            <w:pPr>
              <w:spacing w:after="0"/>
              <w:jc w:val="right"/>
              <w:rPr>
                <w:rFonts w:ascii="Tahoma" w:hAnsi="Tahoma" w:cs="Tahoma"/>
                <w:sz w:val="14"/>
                <w:szCs w:val="14"/>
              </w:rPr>
            </w:pPr>
            <w:r w:rsidRPr="00B07D45">
              <w:rPr>
                <w:rFonts w:ascii="Tahoma" w:hAnsi="Tahoma" w:cs="Tahoma"/>
                <w:sz w:val="14"/>
                <w:szCs w:val="14"/>
              </w:rPr>
              <w:t>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256C22" w:rsidRPr="00B07D45" w:rsidRDefault="00256C22" w:rsidP="00C73112">
            <w:pPr>
              <w:spacing w:after="0"/>
              <w:jc w:val="right"/>
              <w:rPr>
                <w:rFonts w:ascii="Tahoma" w:hAnsi="Tahoma" w:cs="Tahoma"/>
                <w:sz w:val="14"/>
                <w:szCs w:val="14"/>
              </w:rPr>
            </w:pPr>
            <w:r w:rsidRPr="00B07D45">
              <w:rPr>
                <w:rFonts w:ascii="Tahoma" w:hAnsi="Tahoma" w:cs="Tahoma"/>
                <w:sz w:val="14"/>
                <w:szCs w:val="14"/>
              </w:rPr>
              <w:t>0</w:t>
            </w:r>
          </w:p>
        </w:tc>
      </w:tr>
      <w:tr w:rsidR="00256C22" w:rsidRPr="00B07D45" w:rsidTr="00256C22">
        <w:trPr>
          <w:trHeight w:val="300"/>
        </w:trPr>
        <w:tc>
          <w:tcPr>
            <w:tcW w:w="997" w:type="dxa"/>
            <w:tcBorders>
              <w:top w:val="nil"/>
              <w:left w:val="single" w:sz="8" w:space="0" w:color="auto"/>
              <w:bottom w:val="single" w:sz="4" w:space="0" w:color="auto"/>
              <w:right w:val="single" w:sz="4" w:space="0" w:color="auto"/>
            </w:tcBorders>
            <w:shd w:val="clear" w:color="auto" w:fill="auto"/>
            <w:vAlign w:val="center"/>
            <w:hideMark/>
          </w:tcPr>
          <w:p w:rsidR="00256C22" w:rsidRPr="00B07D45" w:rsidRDefault="00256C22" w:rsidP="00256C22">
            <w:pPr>
              <w:spacing w:after="0"/>
              <w:rPr>
                <w:rFonts w:ascii="Tahoma" w:hAnsi="Tahoma" w:cs="Tahoma"/>
                <w:sz w:val="14"/>
                <w:szCs w:val="14"/>
              </w:rPr>
            </w:pPr>
            <w:r w:rsidRPr="00B07D45">
              <w:rPr>
                <w:rFonts w:ascii="Tahoma" w:hAnsi="Tahoma" w:cs="Tahoma"/>
                <w:sz w:val="14"/>
                <w:szCs w:val="14"/>
              </w:rPr>
              <w:t>34</w:t>
            </w:r>
          </w:p>
        </w:tc>
        <w:tc>
          <w:tcPr>
            <w:tcW w:w="4867" w:type="dxa"/>
            <w:tcBorders>
              <w:top w:val="nil"/>
              <w:left w:val="nil"/>
              <w:bottom w:val="single" w:sz="4" w:space="0" w:color="auto"/>
              <w:right w:val="single" w:sz="4" w:space="0" w:color="auto"/>
            </w:tcBorders>
            <w:shd w:val="clear" w:color="auto" w:fill="auto"/>
            <w:vAlign w:val="center"/>
            <w:hideMark/>
          </w:tcPr>
          <w:p w:rsidR="00256C22" w:rsidRPr="00B07D45" w:rsidRDefault="00256C22" w:rsidP="00C73112">
            <w:pPr>
              <w:spacing w:after="0"/>
              <w:rPr>
                <w:rFonts w:ascii="Tahoma" w:hAnsi="Tahoma" w:cs="Tahoma"/>
                <w:sz w:val="14"/>
                <w:szCs w:val="14"/>
              </w:rPr>
            </w:pPr>
            <w:r w:rsidRPr="00B07D45">
              <w:rPr>
                <w:rFonts w:ascii="Tahoma" w:hAnsi="Tahoma" w:cs="Tahoma"/>
                <w:sz w:val="14"/>
                <w:szCs w:val="14"/>
              </w:rPr>
              <w:t>PROIZVODI</w:t>
            </w:r>
          </w:p>
        </w:tc>
        <w:tc>
          <w:tcPr>
            <w:tcW w:w="948" w:type="dxa"/>
            <w:tcBorders>
              <w:top w:val="nil"/>
              <w:left w:val="nil"/>
              <w:bottom w:val="single" w:sz="4" w:space="0" w:color="auto"/>
              <w:right w:val="single" w:sz="4" w:space="0" w:color="auto"/>
            </w:tcBorders>
            <w:shd w:val="clear" w:color="auto" w:fill="auto"/>
            <w:noWrap/>
            <w:vAlign w:val="center"/>
            <w:hideMark/>
          </w:tcPr>
          <w:p w:rsidR="00256C22" w:rsidRPr="00B07D45" w:rsidRDefault="00256C22" w:rsidP="00256C22">
            <w:pPr>
              <w:spacing w:after="0"/>
              <w:rPr>
                <w:rFonts w:ascii="Tahoma" w:hAnsi="Tahoma" w:cs="Tahoma"/>
                <w:sz w:val="14"/>
                <w:szCs w:val="14"/>
              </w:rPr>
            </w:pPr>
            <w:r w:rsidRPr="00B07D45">
              <w:rPr>
                <w:rFonts w:ascii="Tahoma" w:hAnsi="Tahoma" w:cs="Tahoma"/>
                <w:sz w:val="14"/>
                <w:szCs w:val="14"/>
              </w:rPr>
              <w:t>028</w:t>
            </w:r>
          </w:p>
        </w:tc>
        <w:tc>
          <w:tcPr>
            <w:tcW w:w="1306" w:type="dxa"/>
            <w:tcBorders>
              <w:top w:val="nil"/>
              <w:left w:val="nil"/>
              <w:bottom w:val="single" w:sz="4" w:space="0" w:color="auto"/>
              <w:right w:val="nil"/>
            </w:tcBorders>
            <w:shd w:val="clear" w:color="auto" w:fill="auto"/>
            <w:noWrap/>
            <w:vAlign w:val="center"/>
            <w:hideMark/>
          </w:tcPr>
          <w:p w:rsidR="00256C22" w:rsidRPr="00B07D45" w:rsidRDefault="00256C22" w:rsidP="00C73112">
            <w:pPr>
              <w:spacing w:after="0"/>
              <w:jc w:val="right"/>
              <w:rPr>
                <w:rFonts w:ascii="Tahoma" w:hAnsi="Tahoma" w:cs="Tahoma"/>
                <w:sz w:val="14"/>
                <w:szCs w:val="14"/>
              </w:rPr>
            </w:pPr>
            <w:r w:rsidRPr="00B07D45">
              <w:rPr>
                <w:rFonts w:ascii="Tahoma" w:hAnsi="Tahoma" w:cs="Tahoma"/>
                <w:sz w:val="14"/>
                <w:szCs w:val="14"/>
              </w:rPr>
              <w:t>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256C22" w:rsidRPr="00B07D45" w:rsidRDefault="00256C22" w:rsidP="00C73112">
            <w:pPr>
              <w:spacing w:after="0"/>
              <w:jc w:val="right"/>
              <w:rPr>
                <w:rFonts w:ascii="Tahoma" w:hAnsi="Tahoma" w:cs="Tahoma"/>
                <w:sz w:val="14"/>
                <w:szCs w:val="14"/>
              </w:rPr>
            </w:pPr>
            <w:r w:rsidRPr="00B07D45">
              <w:rPr>
                <w:rFonts w:ascii="Tahoma" w:hAnsi="Tahoma" w:cs="Tahoma"/>
                <w:sz w:val="14"/>
                <w:szCs w:val="14"/>
              </w:rPr>
              <w:t>0</w:t>
            </w:r>
          </w:p>
        </w:tc>
      </w:tr>
      <w:tr w:rsidR="00256C22" w:rsidRPr="00B07D45" w:rsidTr="00256C22">
        <w:trPr>
          <w:trHeight w:val="300"/>
        </w:trPr>
        <w:tc>
          <w:tcPr>
            <w:tcW w:w="997" w:type="dxa"/>
            <w:tcBorders>
              <w:top w:val="nil"/>
              <w:left w:val="single" w:sz="8" w:space="0" w:color="auto"/>
              <w:bottom w:val="single" w:sz="4" w:space="0" w:color="auto"/>
              <w:right w:val="single" w:sz="4" w:space="0" w:color="auto"/>
            </w:tcBorders>
            <w:shd w:val="clear" w:color="auto" w:fill="auto"/>
            <w:vAlign w:val="center"/>
            <w:hideMark/>
          </w:tcPr>
          <w:p w:rsidR="00256C22" w:rsidRPr="00B07D45" w:rsidRDefault="00256C22" w:rsidP="00256C22">
            <w:pPr>
              <w:spacing w:after="0"/>
              <w:rPr>
                <w:rFonts w:ascii="Tahoma" w:hAnsi="Tahoma" w:cs="Tahoma"/>
                <w:sz w:val="14"/>
                <w:szCs w:val="14"/>
              </w:rPr>
            </w:pPr>
            <w:r w:rsidRPr="00B07D45">
              <w:rPr>
                <w:rFonts w:ascii="Tahoma" w:hAnsi="Tahoma" w:cs="Tahoma"/>
                <w:sz w:val="14"/>
                <w:szCs w:val="14"/>
              </w:rPr>
              <w:t>35</w:t>
            </w:r>
          </w:p>
        </w:tc>
        <w:tc>
          <w:tcPr>
            <w:tcW w:w="4867" w:type="dxa"/>
            <w:tcBorders>
              <w:top w:val="nil"/>
              <w:left w:val="nil"/>
              <w:bottom w:val="single" w:sz="4" w:space="0" w:color="auto"/>
              <w:right w:val="single" w:sz="4" w:space="0" w:color="auto"/>
            </w:tcBorders>
            <w:shd w:val="clear" w:color="auto" w:fill="auto"/>
            <w:vAlign w:val="center"/>
            <w:hideMark/>
          </w:tcPr>
          <w:p w:rsidR="00256C22" w:rsidRPr="00B07D45" w:rsidRDefault="00256C22" w:rsidP="00C73112">
            <w:pPr>
              <w:spacing w:after="0"/>
              <w:rPr>
                <w:rFonts w:ascii="Tahoma" w:hAnsi="Tahoma" w:cs="Tahoma"/>
                <w:sz w:val="14"/>
                <w:szCs w:val="14"/>
              </w:rPr>
            </w:pPr>
            <w:r w:rsidRPr="00B07D45">
              <w:rPr>
                <w:rFonts w:ascii="Tahoma" w:hAnsi="Tahoma" w:cs="Tahoma"/>
                <w:sz w:val="14"/>
                <w:szCs w:val="14"/>
              </w:rPr>
              <w:t>OBRAČUN NABAVE BLAGA</w:t>
            </w:r>
          </w:p>
        </w:tc>
        <w:tc>
          <w:tcPr>
            <w:tcW w:w="948" w:type="dxa"/>
            <w:tcBorders>
              <w:top w:val="nil"/>
              <w:left w:val="nil"/>
              <w:bottom w:val="single" w:sz="4" w:space="0" w:color="auto"/>
              <w:right w:val="single" w:sz="4" w:space="0" w:color="auto"/>
            </w:tcBorders>
            <w:shd w:val="clear" w:color="auto" w:fill="auto"/>
            <w:noWrap/>
            <w:vAlign w:val="center"/>
            <w:hideMark/>
          </w:tcPr>
          <w:p w:rsidR="00256C22" w:rsidRPr="00B07D45" w:rsidRDefault="00256C22" w:rsidP="00256C22">
            <w:pPr>
              <w:spacing w:after="0"/>
              <w:rPr>
                <w:rFonts w:ascii="Tahoma" w:hAnsi="Tahoma" w:cs="Tahoma"/>
                <w:sz w:val="14"/>
                <w:szCs w:val="14"/>
              </w:rPr>
            </w:pPr>
            <w:r w:rsidRPr="00B07D45">
              <w:rPr>
                <w:rFonts w:ascii="Tahoma" w:hAnsi="Tahoma" w:cs="Tahoma"/>
                <w:sz w:val="14"/>
                <w:szCs w:val="14"/>
              </w:rPr>
              <w:t>029</w:t>
            </w:r>
          </w:p>
        </w:tc>
        <w:tc>
          <w:tcPr>
            <w:tcW w:w="1306" w:type="dxa"/>
            <w:tcBorders>
              <w:top w:val="nil"/>
              <w:left w:val="nil"/>
              <w:bottom w:val="single" w:sz="4" w:space="0" w:color="auto"/>
              <w:right w:val="nil"/>
            </w:tcBorders>
            <w:shd w:val="clear" w:color="auto" w:fill="auto"/>
            <w:noWrap/>
            <w:vAlign w:val="center"/>
            <w:hideMark/>
          </w:tcPr>
          <w:p w:rsidR="00256C22" w:rsidRPr="00B07D45" w:rsidRDefault="00256C22" w:rsidP="00C73112">
            <w:pPr>
              <w:spacing w:after="0"/>
              <w:jc w:val="right"/>
              <w:rPr>
                <w:rFonts w:ascii="Tahoma" w:hAnsi="Tahoma" w:cs="Tahoma"/>
                <w:sz w:val="14"/>
                <w:szCs w:val="14"/>
              </w:rPr>
            </w:pPr>
            <w:r w:rsidRPr="00B07D45">
              <w:rPr>
                <w:rFonts w:ascii="Tahoma" w:hAnsi="Tahoma" w:cs="Tahoma"/>
                <w:sz w:val="14"/>
                <w:szCs w:val="14"/>
              </w:rPr>
              <w:t>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256C22" w:rsidRPr="00B07D45" w:rsidRDefault="00256C22" w:rsidP="00C73112">
            <w:pPr>
              <w:spacing w:after="0"/>
              <w:jc w:val="right"/>
              <w:rPr>
                <w:rFonts w:ascii="Tahoma" w:hAnsi="Tahoma" w:cs="Tahoma"/>
                <w:sz w:val="14"/>
                <w:szCs w:val="14"/>
              </w:rPr>
            </w:pPr>
            <w:r w:rsidRPr="00B07D45">
              <w:rPr>
                <w:rFonts w:ascii="Tahoma" w:hAnsi="Tahoma" w:cs="Tahoma"/>
                <w:sz w:val="14"/>
                <w:szCs w:val="14"/>
              </w:rPr>
              <w:t>0</w:t>
            </w:r>
          </w:p>
        </w:tc>
      </w:tr>
      <w:tr w:rsidR="00256C22" w:rsidRPr="00B07D45" w:rsidTr="00256C22">
        <w:trPr>
          <w:trHeight w:val="300"/>
        </w:trPr>
        <w:tc>
          <w:tcPr>
            <w:tcW w:w="997" w:type="dxa"/>
            <w:tcBorders>
              <w:top w:val="nil"/>
              <w:left w:val="single" w:sz="8" w:space="0" w:color="auto"/>
              <w:bottom w:val="single" w:sz="4" w:space="0" w:color="auto"/>
              <w:right w:val="single" w:sz="4" w:space="0" w:color="auto"/>
            </w:tcBorders>
            <w:shd w:val="clear" w:color="auto" w:fill="auto"/>
            <w:vAlign w:val="center"/>
            <w:hideMark/>
          </w:tcPr>
          <w:p w:rsidR="00256C22" w:rsidRPr="00B07D45" w:rsidRDefault="00256C22" w:rsidP="00256C22">
            <w:pPr>
              <w:spacing w:after="0"/>
              <w:rPr>
                <w:rFonts w:ascii="Tahoma" w:hAnsi="Tahoma" w:cs="Tahoma"/>
                <w:sz w:val="14"/>
                <w:szCs w:val="14"/>
              </w:rPr>
            </w:pPr>
            <w:r w:rsidRPr="00B07D45">
              <w:rPr>
                <w:rFonts w:ascii="Tahoma" w:hAnsi="Tahoma" w:cs="Tahoma"/>
                <w:sz w:val="14"/>
                <w:szCs w:val="14"/>
              </w:rPr>
              <w:t>36</w:t>
            </w:r>
          </w:p>
        </w:tc>
        <w:tc>
          <w:tcPr>
            <w:tcW w:w="4867" w:type="dxa"/>
            <w:tcBorders>
              <w:top w:val="nil"/>
              <w:left w:val="nil"/>
              <w:bottom w:val="single" w:sz="4" w:space="0" w:color="auto"/>
              <w:right w:val="single" w:sz="4" w:space="0" w:color="auto"/>
            </w:tcBorders>
            <w:shd w:val="clear" w:color="auto" w:fill="auto"/>
            <w:vAlign w:val="center"/>
            <w:hideMark/>
          </w:tcPr>
          <w:p w:rsidR="00256C22" w:rsidRPr="00B07D45" w:rsidRDefault="00256C22" w:rsidP="00C73112">
            <w:pPr>
              <w:spacing w:after="0"/>
              <w:rPr>
                <w:rFonts w:ascii="Tahoma" w:hAnsi="Tahoma" w:cs="Tahoma"/>
                <w:sz w:val="14"/>
                <w:szCs w:val="14"/>
              </w:rPr>
            </w:pPr>
            <w:r w:rsidRPr="00B07D45">
              <w:rPr>
                <w:rFonts w:ascii="Tahoma" w:hAnsi="Tahoma" w:cs="Tahoma"/>
                <w:sz w:val="14"/>
                <w:szCs w:val="14"/>
              </w:rPr>
              <w:t>ZALOGE BLAGA</w:t>
            </w:r>
          </w:p>
        </w:tc>
        <w:tc>
          <w:tcPr>
            <w:tcW w:w="948" w:type="dxa"/>
            <w:tcBorders>
              <w:top w:val="nil"/>
              <w:left w:val="nil"/>
              <w:bottom w:val="single" w:sz="4" w:space="0" w:color="auto"/>
              <w:right w:val="single" w:sz="4" w:space="0" w:color="auto"/>
            </w:tcBorders>
            <w:shd w:val="clear" w:color="auto" w:fill="auto"/>
            <w:noWrap/>
            <w:vAlign w:val="center"/>
            <w:hideMark/>
          </w:tcPr>
          <w:p w:rsidR="00256C22" w:rsidRPr="00B07D45" w:rsidRDefault="00256C22" w:rsidP="00256C22">
            <w:pPr>
              <w:spacing w:after="0"/>
              <w:rPr>
                <w:rFonts w:ascii="Tahoma" w:hAnsi="Tahoma" w:cs="Tahoma"/>
                <w:sz w:val="14"/>
                <w:szCs w:val="14"/>
              </w:rPr>
            </w:pPr>
            <w:r w:rsidRPr="00B07D45">
              <w:rPr>
                <w:rFonts w:ascii="Tahoma" w:hAnsi="Tahoma" w:cs="Tahoma"/>
                <w:sz w:val="14"/>
                <w:szCs w:val="14"/>
              </w:rPr>
              <w:t>030</w:t>
            </w:r>
          </w:p>
        </w:tc>
        <w:tc>
          <w:tcPr>
            <w:tcW w:w="1306" w:type="dxa"/>
            <w:tcBorders>
              <w:top w:val="nil"/>
              <w:left w:val="nil"/>
              <w:bottom w:val="single" w:sz="4" w:space="0" w:color="auto"/>
              <w:right w:val="nil"/>
            </w:tcBorders>
            <w:shd w:val="clear" w:color="auto" w:fill="auto"/>
            <w:noWrap/>
            <w:vAlign w:val="center"/>
            <w:hideMark/>
          </w:tcPr>
          <w:p w:rsidR="00256C22" w:rsidRPr="00B07D45" w:rsidRDefault="00256C22" w:rsidP="00C73112">
            <w:pPr>
              <w:spacing w:after="0"/>
              <w:jc w:val="right"/>
              <w:rPr>
                <w:rFonts w:ascii="Tahoma" w:hAnsi="Tahoma" w:cs="Tahoma"/>
                <w:sz w:val="14"/>
                <w:szCs w:val="14"/>
              </w:rPr>
            </w:pPr>
            <w:r w:rsidRPr="00B07D45">
              <w:rPr>
                <w:rFonts w:ascii="Tahoma" w:hAnsi="Tahoma" w:cs="Tahoma"/>
                <w:sz w:val="14"/>
                <w:szCs w:val="14"/>
              </w:rPr>
              <w:t>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256C22" w:rsidRPr="00B07D45" w:rsidRDefault="00256C22" w:rsidP="00C73112">
            <w:pPr>
              <w:spacing w:after="0"/>
              <w:jc w:val="right"/>
              <w:rPr>
                <w:rFonts w:ascii="Tahoma" w:hAnsi="Tahoma" w:cs="Tahoma"/>
                <w:sz w:val="14"/>
                <w:szCs w:val="14"/>
              </w:rPr>
            </w:pPr>
            <w:r w:rsidRPr="00B07D45">
              <w:rPr>
                <w:rFonts w:ascii="Tahoma" w:hAnsi="Tahoma" w:cs="Tahoma"/>
                <w:sz w:val="14"/>
                <w:szCs w:val="14"/>
              </w:rPr>
              <w:t>0</w:t>
            </w:r>
          </w:p>
        </w:tc>
      </w:tr>
      <w:tr w:rsidR="00256C22" w:rsidRPr="00B07D45" w:rsidTr="00256C22">
        <w:trPr>
          <w:trHeight w:val="300"/>
        </w:trPr>
        <w:tc>
          <w:tcPr>
            <w:tcW w:w="997" w:type="dxa"/>
            <w:tcBorders>
              <w:top w:val="nil"/>
              <w:left w:val="single" w:sz="8" w:space="0" w:color="auto"/>
              <w:bottom w:val="single" w:sz="4" w:space="0" w:color="auto"/>
              <w:right w:val="single" w:sz="4" w:space="0" w:color="auto"/>
            </w:tcBorders>
            <w:shd w:val="clear" w:color="auto" w:fill="auto"/>
            <w:vAlign w:val="center"/>
            <w:hideMark/>
          </w:tcPr>
          <w:p w:rsidR="00256C22" w:rsidRPr="00B07D45" w:rsidRDefault="00256C22" w:rsidP="00256C22">
            <w:pPr>
              <w:spacing w:after="0"/>
              <w:rPr>
                <w:rFonts w:ascii="Tahoma" w:hAnsi="Tahoma" w:cs="Tahoma"/>
                <w:sz w:val="14"/>
                <w:szCs w:val="14"/>
              </w:rPr>
            </w:pPr>
            <w:r w:rsidRPr="00B07D45">
              <w:rPr>
                <w:rFonts w:ascii="Tahoma" w:hAnsi="Tahoma" w:cs="Tahoma"/>
                <w:sz w:val="14"/>
                <w:szCs w:val="14"/>
              </w:rPr>
              <w:t>37</w:t>
            </w:r>
          </w:p>
        </w:tc>
        <w:tc>
          <w:tcPr>
            <w:tcW w:w="4867" w:type="dxa"/>
            <w:tcBorders>
              <w:top w:val="nil"/>
              <w:left w:val="nil"/>
              <w:bottom w:val="single" w:sz="4" w:space="0" w:color="auto"/>
              <w:right w:val="single" w:sz="4" w:space="0" w:color="auto"/>
            </w:tcBorders>
            <w:shd w:val="clear" w:color="auto" w:fill="auto"/>
            <w:vAlign w:val="center"/>
            <w:hideMark/>
          </w:tcPr>
          <w:p w:rsidR="00256C22" w:rsidRPr="00B07D45" w:rsidRDefault="00256C22" w:rsidP="00C73112">
            <w:pPr>
              <w:spacing w:after="0"/>
              <w:rPr>
                <w:rFonts w:ascii="Tahoma" w:hAnsi="Tahoma" w:cs="Tahoma"/>
                <w:sz w:val="14"/>
                <w:szCs w:val="14"/>
              </w:rPr>
            </w:pPr>
            <w:r w:rsidRPr="00B07D45">
              <w:rPr>
                <w:rFonts w:ascii="Tahoma" w:hAnsi="Tahoma" w:cs="Tahoma"/>
                <w:sz w:val="14"/>
                <w:szCs w:val="14"/>
              </w:rPr>
              <w:t>DRUGE ZALOGE</w:t>
            </w:r>
          </w:p>
        </w:tc>
        <w:tc>
          <w:tcPr>
            <w:tcW w:w="948" w:type="dxa"/>
            <w:tcBorders>
              <w:top w:val="nil"/>
              <w:left w:val="nil"/>
              <w:bottom w:val="single" w:sz="4" w:space="0" w:color="auto"/>
              <w:right w:val="single" w:sz="4" w:space="0" w:color="auto"/>
            </w:tcBorders>
            <w:shd w:val="clear" w:color="auto" w:fill="auto"/>
            <w:noWrap/>
            <w:vAlign w:val="center"/>
            <w:hideMark/>
          </w:tcPr>
          <w:p w:rsidR="00256C22" w:rsidRPr="00B07D45" w:rsidRDefault="00256C22" w:rsidP="00256C22">
            <w:pPr>
              <w:spacing w:after="0"/>
              <w:rPr>
                <w:rFonts w:ascii="Tahoma" w:hAnsi="Tahoma" w:cs="Tahoma"/>
                <w:sz w:val="14"/>
                <w:szCs w:val="14"/>
              </w:rPr>
            </w:pPr>
            <w:r w:rsidRPr="00B07D45">
              <w:rPr>
                <w:rFonts w:ascii="Tahoma" w:hAnsi="Tahoma" w:cs="Tahoma"/>
                <w:sz w:val="14"/>
                <w:szCs w:val="14"/>
              </w:rPr>
              <w:t>031</w:t>
            </w:r>
          </w:p>
        </w:tc>
        <w:tc>
          <w:tcPr>
            <w:tcW w:w="1306" w:type="dxa"/>
            <w:tcBorders>
              <w:top w:val="nil"/>
              <w:left w:val="nil"/>
              <w:bottom w:val="single" w:sz="4" w:space="0" w:color="auto"/>
              <w:right w:val="nil"/>
            </w:tcBorders>
            <w:shd w:val="clear" w:color="auto" w:fill="auto"/>
            <w:noWrap/>
            <w:vAlign w:val="center"/>
            <w:hideMark/>
          </w:tcPr>
          <w:p w:rsidR="00256C22" w:rsidRPr="00B07D45" w:rsidRDefault="00256C22" w:rsidP="00C73112">
            <w:pPr>
              <w:spacing w:after="0"/>
              <w:jc w:val="right"/>
              <w:rPr>
                <w:rFonts w:ascii="Tahoma" w:hAnsi="Tahoma" w:cs="Tahoma"/>
                <w:sz w:val="14"/>
                <w:szCs w:val="14"/>
              </w:rPr>
            </w:pPr>
            <w:r w:rsidRPr="00B07D45">
              <w:rPr>
                <w:rFonts w:ascii="Tahoma" w:hAnsi="Tahoma" w:cs="Tahoma"/>
                <w:sz w:val="14"/>
                <w:szCs w:val="14"/>
              </w:rPr>
              <w:t>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256C22" w:rsidRPr="00B07D45" w:rsidRDefault="00256C22" w:rsidP="00C73112">
            <w:pPr>
              <w:spacing w:after="0"/>
              <w:jc w:val="right"/>
              <w:rPr>
                <w:rFonts w:ascii="Tahoma" w:hAnsi="Tahoma" w:cs="Tahoma"/>
                <w:sz w:val="14"/>
                <w:szCs w:val="14"/>
              </w:rPr>
            </w:pPr>
            <w:r w:rsidRPr="00B07D45">
              <w:rPr>
                <w:rFonts w:ascii="Tahoma" w:hAnsi="Tahoma" w:cs="Tahoma"/>
                <w:sz w:val="14"/>
                <w:szCs w:val="14"/>
              </w:rPr>
              <w:t>0</w:t>
            </w:r>
          </w:p>
        </w:tc>
      </w:tr>
      <w:tr w:rsidR="00256C22" w:rsidRPr="00B07D45" w:rsidTr="00256C22">
        <w:trPr>
          <w:trHeight w:val="450"/>
        </w:trPr>
        <w:tc>
          <w:tcPr>
            <w:tcW w:w="997"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256C22" w:rsidRPr="00B07D45" w:rsidRDefault="00256C22" w:rsidP="00256C22">
            <w:pPr>
              <w:spacing w:after="0"/>
              <w:rPr>
                <w:rFonts w:ascii="Tahoma" w:hAnsi="Tahoma" w:cs="Tahoma"/>
                <w:b/>
                <w:bCs/>
                <w:sz w:val="14"/>
                <w:szCs w:val="14"/>
              </w:rPr>
            </w:pPr>
          </w:p>
        </w:tc>
        <w:tc>
          <w:tcPr>
            <w:tcW w:w="48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6C22" w:rsidRPr="00B07D45" w:rsidRDefault="00256C22" w:rsidP="00C73112">
            <w:pPr>
              <w:spacing w:after="0"/>
              <w:rPr>
                <w:rFonts w:ascii="Tahoma" w:hAnsi="Tahoma" w:cs="Tahoma"/>
                <w:b/>
                <w:bCs/>
                <w:sz w:val="14"/>
                <w:szCs w:val="14"/>
              </w:rPr>
            </w:pPr>
            <w:r w:rsidRPr="00B07D45">
              <w:rPr>
                <w:rFonts w:ascii="Tahoma" w:hAnsi="Tahoma" w:cs="Tahoma"/>
                <w:b/>
                <w:bCs/>
                <w:sz w:val="14"/>
                <w:szCs w:val="14"/>
              </w:rPr>
              <w:t>I. AKTIVA SKUPAJ</w:t>
            </w:r>
            <w:r w:rsidRPr="00B07D45">
              <w:rPr>
                <w:rFonts w:ascii="Tahoma" w:hAnsi="Tahoma" w:cs="Tahoma"/>
                <w:b/>
                <w:bCs/>
                <w:sz w:val="14"/>
                <w:szCs w:val="14"/>
              </w:rPr>
              <w:br/>
              <w:t>(001+012+023)</w:t>
            </w:r>
          </w:p>
        </w:tc>
        <w:tc>
          <w:tcPr>
            <w:tcW w:w="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6C22" w:rsidRPr="00B07D45" w:rsidRDefault="00256C22" w:rsidP="00256C22">
            <w:pPr>
              <w:spacing w:after="0"/>
              <w:rPr>
                <w:rFonts w:ascii="Tahoma" w:hAnsi="Tahoma" w:cs="Tahoma"/>
                <w:b/>
                <w:bCs/>
                <w:sz w:val="14"/>
                <w:szCs w:val="14"/>
              </w:rPr>
            </w:pPr>
            <w:r w:rsidRPr="00B07D45">
              <w:rPr>
                <w:rFonts w:ascii="Tahoma" w:hAnsi="Tahoma" w:cs="Tahoma"/>
                <w:b/>
                <w:bCs/>
                <w:sz w:val="14"/>
                <w:szCs w:val="14"/>
              </w:rPr>
              <w:t>032</w:t>
            </w:r>
          </w:p>
        </w:tc>
        <w:tc>
          <w:tcPr>
            <w:tcW w:w="1306" w:type="dxa"/>
            <w:tcBorders>
              <w:top w:val="single" w:sz="4" w:space="0" w:color="auto"/>
              <w:left w:val="single" w:sz="4" w:space="0" w:color="auto"/>
              <w:bottom w:val="single" w:sz="4" w:space="0" w:color="auto"/>
              <w:right w:val="nil"/>
            </w:tcBorders>
            <w:shd w:val="clear" w:color="auto" w:fill="auto"/>
            <w:noWrap/>
            <w:vAlign w:val="center"/>
            <w:hideMark/>
          </w:tcPr>
          <w:p w:rsidR="00256C22" w:rsidRPr="00B07D45" w:rsidRDefault="00256C22" w:rsidP="00C73112">
            <w:pPr>
              <w:spacing w:after="0"/>
              <w:jc w:val="right"/>
              <w:rPr>
                <w:rFonts w:ascii="Tahoma" w:hAnsi="Tahoma" w:cs="Tahoma"/>
                <w:b/>
                <w:bCs/>
                <w:sz w:val="14"/>
                <w:szCs w:val="14"/>
              </w:rPr>
            </w:pPr>
            <w:r w:rsidRPr="00B07D45">
              <w:rPr>
                <w:rFonts w:ascii="Tahoma" w:hAnsi="Tahoma" w:cs="Tahoma"/>
                <w:b/>
                <w:bCs/>
                <w:sz w:val="14"/>
                <w:szCs w:val="14"/>
              </w:rPr>
              <w:t>27.578.589</w:t>
            </w:r>
          </w:p>
        </w:tc>
        <w:tc>
          <w:tcPr>
            <w:tcW w:w="141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256C22" w:rsidRPr="00B07D45" w:rsidRDefault="00256C22" w:rsidP="00C73112">
            <w:pPr>
              <w:spacing w:after="0"/>
              <w:jc w:val="right"/>
              <w:rPr>
                <w:rFonts w:ascii="Tahoma" w:hAnsi="Tahoma" w:cs="Tahoma"/>
                <w:b/>
                <w:bCs/>
                <w:sz w:val="14"/>
                <w:szCs w:val="14"/>
              </w:rPr>
            </w:pPr>
            <w:r w:rsidRPr="00B07D45">
              <w:rPr>
                <w:rFonts w:ascii="Tahoma" w:hAnsi="Tahoma" w:cs="Tahoma"/>
                <w:b/>
                <w:bCs/>
                <w:sz w:val="14"/>
                <w:szCs w:val="14"/>
              </w:rPr>
              <w:t>27.801.586</w:t>
            </w:r>
          </w:p>
        </w:tc>
      </w:tr>
      <w:tr w:rsidR="00256C22" w:rsidRPr="00B07D45" w:rsidTr="00256C22">
        <w:trPr>
          <w:trHeight w:val="300"/>
        </w:trPr>
        <w:tc>
          <w:tcPr>
            <w:tcW w:w="997" w:type="dxa"/>
            <w:tcBorders>
              <w:top w:val="nil"/>
              <w:left w:val="single" w:sz="8" w:space="0" w:color="auto"/>
              <w:bottom w:val="single" w:sz="4" w:space="0" w:color="auto"/>
              <w:right w:val="single" w:sz="4" w:space="0" w:color="auto"/>
            </w:tcBorders>
            <w:shd w:val="clear" w:color="auto" w:fill="auto"/>
            <w:vAlign w:val="center"/>
            <w:hideMark/>
          </w:tcPr>
          <w:p w:rsidR="00256C22" w:rsidRPr="00B07D45" w:rsidRDefault="00256C22" w:rsidP="00256C22">
            <w:pPr>
              <w:spacing w:after="0"/>
              <w:rPr>
                <w:rFonts w:ascii="Tahoma" w:hAnsi="Tahoma" w:cs="Tahoma"/>
                <w:sz w:val="14"/>
                <w:szCs w:val="14"/>
              </w:rPr>
            </w:pPr>
            <w:r w:rsidRPr="00B07D45">
              <w:rPr>
                <w:rFonts w:ascii="Tahoma" w:hAnsi="Tahoma" w:cs="Tahoma"/>
                <w:sz w:val="14"/>
                <w:szCs w:val="14"/>
              </w:rPr>
              <w:t>99</w:t>
            </w:r>
          </w:p>
        </w:tc>
        <w:tc>
          <w:tcPr>
            <w:tcW w:w="4867" w:type="dxa"/>
            <w:tcBorders>
              <w:top w:val="nil"/>
              <w:left w:val="nil"/>
              <w:bottom w:val="single" w:sz="4" w:space="0" w:color="auto"/>
              <w:right w:val="single" w:sz="4" w:space="0" w:color="auto"/>
            </w:tcBorders>
            <w:shd w:val="clear" w:color="auto" w:fill="auto"/>
            <w:vAlign w:val="center"/>
            <w:hideMark/>
          </w:tcPr>
          <w:p w:rsidR="00256C22" w:rsidRPr="00B07D45" w:rsidRDefault="00256C22" w:rsidP="00C73112">
            <w:pPr>
              <w:spacing w:after="0"/>
              <w:rPr>
                <w:rFonts w:ascii="Tahoma" w:hAnsi="Tahoma" w:cs="Tahoma"/>
                <w:sz w:val="14"/>
                <w:szCs w:val="14"/>
              </w:rPr>
            </w:pPr>
            <w:r w:rsidRPr="00B07D45">
              <w:rPr>
                <w:rFonts w:ascii="Tahoma" w:hAnsi="Tahoma" w:cs="Tahoma"/>
                <w:sz w:val="14"/>
                <w:szCs w:val="14"/>
              </w:rPr>
              <w:t>AKTIVNI KONTI IZVENBILANČNE EVIDENCE</w:t>
            </w:r>
          </w:p>
        </w:tc>
        <w:tc>
          <w:tcPr>
            <w:tcW w:w="948" w:type="dxa"/>
            <w:tcBorders>
              <w:top w:val="nil"/>
              <w:left w:val="nil"/>
              <w:bottom w:val="single" w:sz="4" w:space="0" w:color="auto"/>
              <w:right w:val="single" w:sz="4" w:space="0" w:color="auto"/>
            </w:tcBorders>
            <w:shd w:val="clear" w:color="auto" w:fill="auto"/>
            <w:noWrap/>
            <w:vAlign w:val="center"/>
            <w:hideMark/>
          </w:tcPr>
          <w:p w:rsidR="00256C22" w:rsidRPr="00B07D45" w:rsidRDefault="00256C22" w:rsidP="00256C22">
            <w:pPr>
              <w:spacing w:after="0"/>
              <w:rPr>
                <w:rFonts w:ascii="Tahoma" w:hAnsi="Tahoma" w:cs="Tahoma"/>
                <w:sz w:val="14"/>
                <w:szCs w:val="14"/>
              </w:rPr>
            </w:pPr>
            <w:r w:rsidRPr="00B07D45">
              <w:rPr>
                <w:rFonts w:ascii="Tahoma" w:hAnsi="Tahoma" w:cs="Tahoma"/>
                <w:sz w:val="14"/>
                <w:szCs w:val="14"/>
              </w:rPr>
              <w:t>033</w:t>
            </w:r>
          </w:p>
        </w:tc>
        <w:tc>
          <w:tcPr>
            <w:tcW w:w="1306" w:type="dxa"/>
            <w:tcBorders>
              <w:top w:val="nil"/>
              <w:left w:val="nil"/>
              <w:bottom w:val="single" w:sz="4" w:space="0" w:color="auto"/>
              <w:right w:val="nil"/>
            </w:tcBorders>
            <w:shd w:val="clear" w:color="auto" w:fill="auto"/>
            <w:noWrap/>
            <w:vAlign w:val="center"/>
            <w:hideMark/>
          </w:tcPr>
          <w:p w:rsidR="00256C22" w:rsidRPr="00B07D45" w:rsidRDefault="00256C22" w:rsidP="00C73112">
            <w:pPr>
              <w:spacing w:after="0"/>
              <w:jc w:val="right"/>
              <w:rPr>
                <w:rFonts w:ascii="Tahoma" w:hAnsi="Tahoma" w:cs="Tahoma"/>
                <w:sz w:val="14"/>
                <w:szCs w:val="14"/>
              </w:rPr>
            </w:pPr>
            <w:r w:rsidRPr="00B07D45">
              <w:rPr>
                <w:rFonts w:ascii="Tahoma" w:hAnsi="Tahoma" w:cs="Tahoma"/>
                <w:sz w:val="14"/>
                <w:szCs w:val="14"/>
              </w:rPr>
              <w:t>1.704.911</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256C22" w:rsidRPr="00B07D45" w:rsidRDefault="00256C22" w:rsidP="00C73112">
            <w:pPr>
              <w:spacing w:after="0"/>
              <w:jc w:val="right"/>
              <w:rPr>
                <w:rFonts w:ascii="Tahoma" w:hAnsi="Tahoma" w:cs="Tahoma"/>
                <w:sz w:val="14"/>
                <w:szCs w:val="14"/>
              </w:rPr>
            </w:pPr>
            <w:r w:rsidRPr="00B07D45">
              <w:rPr>
                <w:rFonts w:ascii="Tahoma" w:hAnsi="Tahoma" w:cs="Tahoma"/>
                <w:sz w:val="14"/>
                <w:szCs w:val="14"/>
              </w:rPr>
              <w:t>1.758.137</w:t>
            </w:r>
          </w:p>
        </w:tc>
      </w:tr>
    </w:tbl>
    <w:p w:rsidR="00256C22" w:rsidRDefault="00256C22" w:rsidP="00256C22">
      <w:r>
        <w:br w:type="page"/>
      </w:r>
    </w:p>
    <w:p w:rsidR="00256C22" w:rsidRDefault="00256C22" w:rsidP="00256C22">
      <w:pPr>
        <w:spacing w:after="0"/>
        <w:ind w:right="140"/>
        <w:jc w:val="right"/>
      </w:pPr>
      <w:r w:rsidRPr="00256C22">
        <w:rPr>
          <w:rFonts w:ascii="Tahoma" w:hAnsi="Tahoma" w:cs="Tahoma"/>
          <w:sz w:val="14"/>
          <w:szCs w:val="14"/>
        </w:rPr>
        <w:lastRenderedPageBreak/>
        <w:t xml:space="preserve">v EUR brez </w:t>
      </w:r>
      <w:proofErr w:type="spellStart"/>
      <w:r w:rsidRPr="00256C22">
        <w:rPr>
          <w:rFonts w:ascii="Tahoma" w:hAnsi="Tahoma" w:cs="Tahoma"/>
          <w:sz w:val="14"/>
          <w:szCs w:val="14"/>
        </w:rPr>
        <w:t>stotinov</w:t>
      </w:r>
      <w:proofErr w:type="spellEnd"/>
    </w:p>
    <w:tbl>
      <w:tblPr>
        <w:tblW w:w="9371" w:type="dxa"/>
        <w:tblInd w:w="55" w:type="dxa"/>
        <w:tblCellMar>
          <w:left w:w="70" w:type="dxa"/>
          <w:right w:w="70" w:type="dxa"/>
        </w:tblCellMar>
        <w:tblLook w:val="04A0" w:firstRow="1" w:lastRow="0" w:firstColumn="1" w:lastColumn="0" w:noHBand="0" w:noVBand="1"/>
      </w:tblPr>
      <w:tblGrid>
        <w:gridCol w:w="969"/>
        <w:gridCol w:w="4867"/>
        <w:gridCol w:w="922"/>
        <w:gridCol w:w="1306"/>
        <w:gridCol w:w="1418"/>
      </w:tblGrid>
      <w:tr w:rsidR="00256C22" w:rsidRPr="00B07D45" w:rsidTr="00C73112">
        <w:trPr>
          <w:trHeight w:val="300"/>
        </w:trPr>
        <w:tc>
          <w:tcPr>
            <w:tcW w:w="960" w:type="dxa"/>
            <w:vMerge w:val="restart"/>
            <w:tcBorders>
              <w:top w:val="single" w:sz="8" w:space="0" w:color="auto"/>
              <w:left w:val="single" w:sz="8" w:space="0" w:color="auto"/>
              <w:bottom w:val="single" w:sz="4" w:space="0" w:color="000000"/>
              <w:right w:val="single" w:sz="4" w:space="0" w:color="auto"/>
            </w:tcBorders>
            <w:shd w:val="clear" w:color="auto" w:fill="B8CCE4" w:themeFill="accent1" w:themeFillTint="66"/>
            <w:vAlign w:val="center"/>
            <w:hideMark/>
          </w:tcPr>
          <w:p w:rsidR="00256C22" w:rsidRPr="00B07D45" w:rsidRDefault="00256C22" w:rsidP="00256C22">
            <w:pPr>
              <w:spacing w:after="0"/>
              <w:rPr>
                <w:rFonts w:ascii="Arial CE" w:hAnsi="Arial CE" w:cs="Arial CE"/>
                <w:b/>
                <w:bCs/>
                <w:sz w:val="14"/>
                <w:szCs w:val="14"/>
              </w:rPr>
            </w:pPr>
            <w:r w:rsidRPr="00B07D45">
              <w:rPr>
                <w:rFonts w:ascii="Arial CE" w:hAnsi="Arial CE" w:cs="Arial CE"/>
                <w:b/>
                <w:bCs/>
                <w:sz w:val="14"/>
                <w:szCs w:val="14"/>
              </w:rPr>
              <w:t>Členitev skupine kontov</w:t>
            </w:r>
          </w:p>
        </w:tc>
        <w:tc>
          <w:tcPr>
            <w:tcW w:w="4867" w:type="dxa"/>
            <w:vMerge w:val="restart"/>
            <w:tcBorders>
              <w:top w:val="single" w:sz="8" w:space="0" w:color="auto"/>
              <w:left w:val="single" w:sz="4" w:space="0" w:color="auto"/>
              <w:bottom w:val="single" w:sz="4" w:space="0" w:color="000000"/>
              <w:right w:val="single" w:sz="4" w:space="0" w:color="auto"/>
            </w:tcBorders>
            <w:shd w:val="clear" w:color="auto" w:fill="B8CCE4" w:themeFill="accent1" w:themeFillTint="66"/>
            <w:noWrap/>
            <w:vAlign w:val="center"/>
            <w:hideMark/>
          </w:tcPr>
          <w:p w:rsidR="00256C22" w:rsidRPr="00B07D45" w:rsidRDefault="00256C22" w:rsidP="00C73112">
            <w:pPr>
              <w:spacing w:after="0"/>
              <w:jc w:val="center"/>
              <w:rPr>
                <w:rFonts w:ascii="Arial CE" w:hAnsi="Arial CE" w:cs="Arial CE"/>
                <w:b/>
                <w:bCs/>
                <w:sz w:val="14"/>
                <w:szCs w:val="14"/>
              </w:rPr>
            </w:pPr>
            <w:r w:rsidRPr="00B07D45">
              <w:rPr>
                <w:rFonts w:ascii="Arial CE" w:hAnsi="Arial CE" w:cs="Arial CE"/>
                <w:b/>
                <w:bCs/>
                <w:sz w:val="14"/>
                <w:szCs w:val="14"/>
              </w:rPr>
              <w:t>Naziv skupine kontov</w:t>
            </w:r>
          </w:p>
        </w:tc>
        <w:tc>
          <w:tcPr>
            <w:tcW w:w="820" w:type="dxa"/>
            <w:vMerge w:val="restart"/>
            <w:tcBorders>
              <w:top w:val="single" w:sz="8" w:space="0" w:color="auto"/>
              <w:left w:val="single" w:sz="4" w:space="0" w:color="auto"/>
              <w:bottom w:val="single" w:sz="4" w:space="0" w:color="000000"/>
              <w:right w:val="single" w:sz="4" w:space="0" w:color="auto"/>
            </w:tcBorders>
            <w:shd w:val="clear" w:color="auto" w:fill="B8CCE4" w:themeFill="accent1" w:themeFillTint="66"/>
            <w:vAlign w:val="center"/>
            <w:hideMark/>
          </w:tcPr>
          <w:p w:rsidR="00256C22" w:rsidRPr="00B07D45" w:rsidRDefault="00256C22" w:rsidP="00256C22">
            <w:pPr>
              <w:spacing w:after="0"/>
              <w:rPr>
                <w:rFonts w:ascii="Arial CE" w:hAnsi="Arial CE" w:cs="Arial CE"/>
                <w:b/>
                <w:bCs/>
                <w:sz w:val="14"/>
                <w:szCs w:val="14"/>
              </w:rPr>
            </w:pPr>
            <w:r w:rsidRPr="00B07D45">
              <w:rPr>
                <w:rFonts w:ascii="Arial CE" w:hAnsi="Arial CE" w:cs="Arial CE"/>
                <w:b/>
                <w:bCs/>
                <w:sz w:val="14"/>
                <w:szCs w:val="14"/>
              </w:rPr>
              <w:t xml:space="preserve">Oznaka </w:t>
            </w:r>
            <w:r w:rsidRPr="00B07D45">
              <w:rPr>
                <w:rFonts w:ascii="Arial CE" w:hAnsi="Arial CE" w:cs="Arial CE"/>
                <w:b/>
                <w:bCs/>
                <w:sz w:val="14"/>
                <w:szCs w:val="14"/>
              </w:rPr>
              <w:br/>
              <w:t>za AOP</w:t>
            </w:r>
          </w:p>
        </w:tc>
        <w:tc>
          <w:tcPr>
            <w:tcW w:w="2724" w:type="dxa"/>
            <w:gridSpan w:val="2"/>
            <w:tcBorders>
              <w:top w:val="single" w:sz="8" w:space="0" w:color="auto"/>
              <w:left w:val="nil"/>
              <w:bottom w:val="nil"/>
              <w:right w:val="single" w:sz="8" w:space="0" w:color="000000"/>
            </w:tcBorders>
            <w:shd w:val="clear" w:color="auto" w:fill="B8CCE4" w:themeFill="accent1" w:themeFillTint="66"/>
            <w:vAlign w:val="center"/>
            <w:hideMark/>
          </w:tcPr>
          <w:p w:rsidR="00256C22" w:rsidRPr="00B07D45" w:rsidRDefault="00256C22" w:rsidP="00C73112">
            <w:pPr>
              <w:spacing w:after="0"/>
              <w:jc w:val="center"/>
              <w:rPr>
                <w:rFonts w:ascii="Arial CE" w:hAnsi="Arial CE" w:cs="Arial CE"/>
                <w:b/>
                <w:bCs/>
                <w:sz w:val="14"/>
                <w:szCs w:val="14"/>
              </w:rPr>
            </w:pPr>
            <w:r w:rsidRPr="00B07D45">
              <w:rPr>
                <w:rFonts w:ascii="Arial CE" w:hAnsi="Arial CE" w:cs="Arial CE"/>
                <w:b/>
                <w:bCs/>
                <w:sz w:val="14"/>
                <w:szCs w:val="14"/>
              </w:rPr>
              <w:t>Znesek</w:t>
            </w:r>
          </w:p>
        </w:tc>
      </w:tr>
      <w:tr w:rsidR="00256C22" w:rsidRPr="00B07D45" w:rsidTr="00C73112">
        <w:trPr>
          <w:trHeight w:val="300"/>
        </w:trPr>
        <w:tc>
          <w:tcPr>
            <w:tcW w:w="960" w:type="dxa"/>
            <w:vMerge/>
            <w:tcBorders>
              <w:top w:val="single" w:sz="8" w:space="0" w:color="auto"/>
              <w:left w:val="single" w:sz="8" w:space="0" w:color="auto"/>
              <w:bottom w:val="single" w:sz="4" w:space="0" w:color="000000"/>
              <w:right w:val="single" w:sz="4" w:space="0" w:color="auto"/>
            </w:tcBorders>
            <w:vAlign w:val="center"/>
            <w:hideMark/>
          </w:tcPr>
          <w:p w:rsidR="00256C22" w:rsidRPr="00B07D45" w:rsidRDefault="00256C22" w:rsidP="00256C22">
            <w:pPr>
              <w:spacing w:after="0"/>
              <w:rPr>
                <w:rFonts w:ascii="Arial CE" w:hAnsi="Arial CE" w:cs="Arial CE"/>
                <w:b/>
                <w:bCs/>
                <w:sz w:val="14"/>
                <w:szCs w:val="14"/>
              </w:rPr>
            </w:pPr>
          </w:p>
        </w:tc>
        <w:tc>
          <w:tcPr>
            <w:tcW w:w="4867" w:type="dxa"/>
            <w:vMerge/>
            <w:tcBorders>
              <w:top w:val="single" w:sz="8" w:space="0" w:color="auto"/>
              <w:left w:val="single" w:sz="4" w:space="0" w:color="auto"/>
              <w:bottom w:val="single" w:sz="4" w:space="0" w:color="000000"/>
              <w:right w:val="single" w:sz="4" w:space="0" w:color="auto"/>
            </w:tcBorders>
            <w:vAlign w:val="center"/>
            <w:hideMark/>
          </w:tcPr>
          <w:p w:rsidR="00256C22" w:rsidRPr="00B07D45" w:rsidRDefault="00256C22" w:rsidP="00C73112">
            <w:pPr>
              <w:spacing w:after="0"/>
              <w:jc w:val="center"/>
              <w:rPr>
                <w:rFonts w:ascii="Arial CE" w:hAnsi="Arial CE" w:cs="Arial CE"/>
                <w:b/>
                <w:bCs/>
                <w:sz w:val="14"/>
                <w:szCs w:val="14"/>
              </w:rPr>
            </w:pPr>
          </w:p>
        </w:tc>
        <w:tc>
          <w:tcPr>
            <w:tcW w:w="820" w:type="dxa"/>
            <w:vMerge/>
            <w:tcBorders>
              <w:top w:val="single" w:sz="8" w:space="0" w:color="auto"/>
              <w:left w:val="single" w:sz="4" w:space="0" w:color="auto"/>
              <w:bottom w:val="single" w:sz="4" w:space="0" w:color="000000"/>
              <w:right w:val="single" w:sz="4" w:space="0" w:color="auto"/>
            </w:tcBorders>
            <w:vAlign w:val="center"/>
            <w:hideMark/>
          </w:tcPr>
          <w:p w:rsidR="00256C22" w:rsidRPr="00B07D45" w:rsidRDefault="00256C22" w:rsidP="00256C22">
            <w:pPr>
              <w:spacing w:after="0"/>
              <w:rPr>
                <w:rFonts w:ascii="Arial CE" w:hAnsi="Arial CE" w:cs="Arial CE"/>
                <w:b/>
                <w:bCs/>
                <w:sz w:val="14"/>
                <w:szCs w:val="14"/>
              </w:rPr>
            </w:pPr>
          </w:p>
        </w:tc>
        <w:tc>
          <w:tcPr>
            <w:tcW w:w="1306" w:type="dxa"/>
            <w:tcBorders>
              <w:top w:val="single" w:sz="4" w:space="0" w:color="auto"/>
              <w:left w:val="nil"/>
              <w:bottom w:val="single" w:sz="4" w:space="0" w:color="auto"/>
              <w:right w:val="nil"/>
            </w:tcBorders>
            <w:shd w:val="clear" w:color="auto" w:fill="B8CCE4" w:themeFill="accent1" w:themeFillTint="66"/>
            <w:vAlign w:val="center"/>
            <w:hideMark/>
          </w:tcPr>
          <w:p w:rsidR="00256C22" w:rsidRPr="00B07D45" w:rsidRDefault="00256C22" w:rsidP="00C73112">
            <w:pPr>
              <w:spacing w:after="0"/>
              <w:jc w:val="center"/>
              <w:rPr>
                <w:rFonts w:ascii="Arial CE" w:hAnsi="Arial CE" w:cs="Arial CE"/>
                <w:b/>
                <w:bCs/>
                <w:sz w:val="14"/>
                <w:szCs w:val="14"/>
              </w:rPr>
            </w:pPr>
            <w:r w:rsidRPr="00B07D45">
              <w:rPr>
                <w:rFonts w:ascii="Arial CE" w:hAnsi="Arial CE" w:cs="Arial CE"/>
                <w:b/>
                <w:bCs/>
                <w:sz w:val="14"/>
                <w:szCs w:val="14"/>
              </w:rPr>
              <w:t>Tekočega leta</w:t>
            </w:r>
          </w:p>
        </w:tc>
        <w:tc>
          <w:tcPr>
            <w:tcW w:w="1418" w:type="dxa"/>
            <w:tcBorders>
              <w:top w:val="single" w:sz="4" w:space="0" w:color="auto"/>
              <w:left w:val="single" w:sz="4" w:space="0" w:color="auto"/>
              <w:bottom w:val="single" w:sz="4" w:space="0" w:color="auto"/>
              <w:right w:val="single" w:sz="8" w:space="0" w:color="auto"/>
            </w:tcBorders>
            <w:shd w:val="clear" w:color="auto" w:fill="B8CCE4" w:themeFill="accent1" w:themeFillTint="66"/>
            <w:vAlign w:val="center"/>
            <w:hideMark/>
          </w:tcPr>
          <w:p w:rsidR="00256C22" w:rsidRPr="00B07D45" w:rsidRDefault="00256C22" w:rsidP="00C73112">
            <w:pPr>
              <w:spacing w:after="0"/>
              <w:jc w:val="center"/>
              <w:rPr>
                <w:rFonts w:ascii="Arial CE" w:hAnsi="Arial CE" w:cs="Arial CE"/>
                <w:b/>
                <w:bCs/>
                <w:sz w:val="14"/>
                <w:szCs w:val="14"/>
              </w:rPr>
            </w:pPr>
            <w:r w:rsidRPr="00B07D45">
              <w:rPr>
                <w:rFonts w:ascii="Arial CE" w:hAnsi="Arial CE" w:cs="Arial CE"/>
                <w:b/>
                <w:bCs/>
                <w:sz w:val="14"/>
                <w:szCs w:val="14"/>
              </w:rPr>
              <w:t>Prejšnjega leta</w:t>
            </w:r>
          </w:p>
        </w:tc>
      </w:tr>
      <w:tr w:rsidR="00256C22" w:rsidRPr="00B07D45" w:rsidTr="00C73112">
        <w:trPr>
          <w:trHeight w:val="450"/>
        </w:trPr>
        <w:tc>
          <w:tcPr>
            <w:tcW w:w="96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256C22" w:rsidRPr="00B07D45" w:rsidRDefault="00256C22" w:rsidP="00256C22">
            <w:pPr>
              <w:spacing w:after="0"/>
              <w:rPr>
                <w:rFonts w:ascii="Arial CE" w:hAnsi="Arial CE" w:cs="Arial CE"/>
                <w:b/>
                <w:bCs/>
                <w:sz w:val="14"/>
                <w:szCs w:val="14"/>
              </w:rPr>
            </w:pPr>
          </w:p>
        </w:tc>
        <w:tc>
          <w:tcPr>
            <w:tcW w:w="48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6C22" w:rsidRPr="00B07D45" w:rsidRDefault="00256C22" w:rsidP="00C73112">
            <w:pPr>
              <w:spacing w:after="0"/>
              <w:rPr>
                <w:rFonts w:ascii="Arial CE" w:hAnsi="Arial CE" w:cs="Arial CE"/>
                <w:b/>
                <w:bCs/>
                <w:sz w:val="14"/>
                <w:szCs w:val="14"/>
              </w:rPr>
            </w:pPr>
            <w:r w:rsidRPr="00B07D45">
              <w:rPr>
                <w:rFonts w:ascii="Arial CE" w:hAnsi="Arial CE" w:cs="Arial CE"/>
                <w:b/>
                <w:bCs/>
                <w:sz w:val="14"/>
                <w:szCs w:val="14"/>
              </w:rPr>
              <w:t>D) KRATKOROČNE OBVEZNOSTI IN PASIVNE ČASOVNE RAZMEJITVE</w:t>
            </w:r>
            <w:r w:rsidRPr="00B07D45">
              <w:rPr>
                <w:rFonts w:ascii="Arial CE" w:hAnsi="Arial CE" w:cs="Arial CE"/>
                <w:b/>
                <w:bCs/>
                <w:sz w:val="14"/>
                <w:szCs w:val="14"/>
              </w:rPr>
              <w:br/>
              <w:t>(035+036+037+038+039+040+041+042+043)</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6C22" w:rsidRPr="00B07D45" w:rsidRDefault="00256C22" w:rsidP="00256C22">
            <w:pPr>
              <w:spacing w:after="0"/>
              <w:rPr>
                <w:rFonts w:ascii="Arial CE" w:hAnsi="Arial CE" w:cs="Arial CE"/>
                <w:b/>
                <w:bCs/>
                <w:sz w:val="14"/>
                <w:szCs w:val="14"/>
              </w:rPr>
            </w:pPr>
            <w:r w:rsidRPr="00B07D45">
              <w:rPr>
                <w:rFonts w:ascii="Arial CE" w:hAnsi="Arial CE" w:cs="Arial CE"/>
                <w:b/>
                <w:bCs/>
                <w:sz w:val="14"/>
                <w:szCs w:val="14"/>
              </w:rPr>
              <w:t>034</w:t>
            </w:r>
          </w:p>
        </w:tc>
        <w:tc>
          <w:tcPr>
            <w:tcW w:w="1306" w:type="dxa"/>
            <w:tcBorders>
              <w:top w:val="single" w:sz="4" w:space="0" w:color="auto"/>
              <w:left w:val="single" w:sz="4" w:space="0" w:color="auto"/>
              <w:bottom w:val="single" w:sz="4" w:space="0" w:color="auto"/>
              <w:right w:val="nil"/>
            </w:tcBorders>
            <w:shd w:val="clear" w:color="auto" w:fill="auto"/>
            <w:noWrap/>
            <w:vAlign w:val="center"/>
            <w:hideMark/>
          </w:tcPr>
          <w:p w:rsidR="00256C22" w:rsidRPr="00B07D45" w:rsidRDefault="00256C22" w:rsidP="00C73112">
            <w:pPr>
              <w:spacing w:after="0"/>
              <w:jc w:val="right"/>
              <w:rPr>
                <w:rFonts w:ascii="Arial CE" w:hAnsi="Arial CE" w:cs="Arial CE"/>
                <w:b/>
                <w:bCs/>
                <w:sz w:val="14"/>
                <w:szCs w:val="14"/>
              </w:rPr>
            </w:pPr>
            <w:r w:rsidRPr="00B07D45">
              <w:rPr>
                <w:rFonts w:ascii="Arial CE" w:hAnsi="Arial CE" w:cs="Arial CE"/>
                <w:b/>
                <w:bCs/>
                <w:sz w:val="14"/>
                <w:szCs w:val="14"/>
              </w:rPr>
              <w:t>662.244</w:t>
            </w:r>
          </w:p>
        </w:tc>
        <w:tc>
          <w:tcPr>
            <w:tcW w:w="141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256C22" w:rsidRPr="00B07D45" w:rsidRDefault="00256C22" w:rsidP="00C73112">
            <w:pPr>
              <w:spacing w:after="0"/>
              <w:jc w:val="right"/>
              <w:rPr>
                <w:rFonts w:ascii="Arial CE" w:hAnsi="Arial CE" w:cs="Arial CE"/>
                <w:b/>
                <w:bCs/>
                <w:sz w:val="14"/>
                <w:szCs w:val="14"/>
              </w:rPr>
            </w:pPr>
            <w:r w:rsidRPr="00B07D45">
              <w:rPr>
                <w:rFonts w:ascii="Arial CE" w:hAnsi="Arial CE" w:cs="Arial CE"/>
                <w:b/>
                <w:bCs/>
                <w:sz w:val="14"/>
                <w:szCs w:val="14"/>
              </w:rPr>
              <w:t>620.561</w:t>
            </w:r>
          </w:p>
        </w:tc>
      </w:tr>
      <w:tr w:rsidR="00256C22" w:rsidRPr="00B07D45" w:rsidTr="00C73112">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256C22" w:rsidRPr="00B07D45" w:rsidRDefault="00256C22" w:rsidP="00256C22">
            <w:pPr>
              <w:spacing w:after="0"/>
              <w:rPr>
                <w:rFonts w:ascii="Arial CE" w:hAnsi="Arial CE" w:cs="Arial CE"/>
                <w:sz w:val="14"/>
                <w:szCs w:val="14"/>
              </w:rPr>
            </w:pPr>
            <w:r w:rsidRPr="00B07D45">
              <w:rPr>
                <w:rFonts w:ascii="Arial CE" w:hAnsi="Arial CE" w:cs="Arial CE"/>
                <w:sz w:val="14"/>
                <w:szCs w:val="14"/>
              </w:rPr>
              <w:t>20</w:t>
            </w:r>
          </w:p>
        </w:tc>
        <w:tc>
          <w:tcPr>
            <w:tcW w:w="4867" w:type="dxa"/>
            <w:tcBorders>
              <w:top w:val="nil"/>
              <w:left w:val="nil"/>
              <w:bottom w:val="single" w:sz="4" w:space="0" w:color="auto"/>
              <w:right w:val="single" w:sz="4" w:space="0" w:color="auto"/>
            </w:tcBorders>
            <w:shd w:val="clear" w:color="auto" w:fill="auto"/>
            <w:vAlign w:val="center"/>
            <w:hideMark/>
          </w:tcPr>
          <w:p w:rsidR="00256C22" w:rsidRPr="00B07D45" w:rsidRDefault="00256C22" w:rsidP="00C73112">
            <w:pPr>
              <w:spacing w:after="0"/>
              <w:rPr>
                <w:rFonts w:ascii="Arial CE" w:hAnsi="Arial CE" w:cs="Arial CE"/>
                <w:sz w:val="14"/>
                <w:szCs w:val="14"/>
              </w:rPr>
            </w:pPr>
            <w:r w:rsidRPr="00B07D45">
              <w:rPr>
                <w:rFonts w:ascii="Arial CE" w:hAnsi="Arial CE" w:cs="Arial CE"/>
                <w:sz w:val="14"/>
                <w:szCs w:val="14"/>
              </w:rPr>
              <w:t>KRATKOROČNE OBVEZNOSTI ZA PREJETE PREDUJME IN VARŠČINE</w:t>
            </w:r>
          </w:p>
        </w:tc>
        <w:tc>
          <w:tcPr>
            <w:tcW w:w="820" w:type="dxa"/>
            <w:tcBorders>
              <w:top w:val="nil"/>
              <w:left w:val="nil"/>
              <w:bottom w:val="single" w:sz="4" w:space="0" w:color="auto"/>
              <w:right w:val="single" w:sz="4" w:space="0" w:color="auto"/>
            </w:tcBorders>
            <w:shd w:val="clear" w:color="auto" w:fill="auto"/>
            <w:noWrap/>
            <w:vAlign w:val="center"/>
            <w:hideMark/>
          </w:tcPr>
          <w:p w:rsidR="00256C22" w:rsidRPr="00B07D45" w:rsidRDefault="00256C22" w:rsidP="00256C22">
            <w:pPr>
              <w:spacing w:after="0"/>
              <w:rPr>
                <w:rFonts w:ascii="Arial CE" w:hAnsi="Arial CE" w:cs="Arial CE"/>
                <w:sz w:val="14"/>
                <w:szCs w:val="14"/>
              </w:rPr>
            </w:pPr>
            <w:r w:rsidRPr="00B07D45">
              <w:rPr>
                <w:rFonts w:ascii="Arial CE" w:hAnsi="Arial CE" w:cs="Arial CE"/>
                <w:sz w:val="14"/>
                <w:szCs w:val="14"/>
              </w:rPr>
              <w:t>035</w:t>
            </w:r>
          </w:p>
        </w:tc>
        <w:tc>
          <w:tcPr>
            <w:tcW w:w="1306" w:type="dxa"/>
            <w:tcBorders>
              <w:top w:val="nil"/>
              <w:left w:val="nil"/>
              <w:bottom w:val="single" w:sz="4" w:space="0" w:color="auto"/>
              <w:right w:val="nil"/>
            </w:tcBorders>
            <w:shd w:val="clear" w:color="auto" w:fill="auto"/>
            <w:noWrap/>
            <w:vAlign w:val="center"/>
            <w:hideMark/>
          </w:tcPr>
          <w:p w:rsidR="00256C22" w:rsidRPr="00B07D45" w:rsidRDefault="00256C22" w:rsidP="00C73112">
            <w:pPr>
              <w:spacing w:after="0"/>
              <w:jc w:val="right"/>
              <w:rPr>
                <w:rFonts w:ascii="Arial CE" w:hAnsi="Arial CE" w:cs="Arial CE"/>
                <w:sz w:val="14"/>
                <w:szCs w:val="14"/>
              </w:rPr>
            </w:pPr>
            <w:r w:rsidRPr="00B07D45">
              <w:rPr>
                <w:rFonts w:ascii="Arial CE" w:hAnsi="Arial CE" w:cs="Arial CE"/>
                <w:sz w:val="14"/>
                <w:szCs w:val="14"/>
              </w:rPr>
              <w:t>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256C22" w:rsidRPr="00B07D45" w:rsidRDefault="00256C22" w:rsidP="00C73112">
            <w:pPr>
              <w:spacing w:after="0"/>
              <w:jc w:val="right"/>
              <w:rPr>
                <w:rFonts w:ascii="Arial CE" w:hAnsi="Arial CE" w:cs="Arial CE"/>
                <w:sz w:val="14"/>
                <w:szCs w:val="14"/>
              </w:rPr>
            </w:pPr>
            <w:r w:rsidRPr="00B07D45">
              <w:rPr>
                <w:rFonts w:ascii="Arial CE" w:hAnsi="Arial CE" w:cs="Arial CE"/>
                <w:sz w:val="14"/>
                <w:szCs w:val="14"/>
              </w:rPr>
              <w:t>0</w:t>
            </w:r>
          </w:p>
        </w:tc>
      </w:tr>
      <w:tr w:rsidR="00256C22" w:rsidRPr="00B07D45" w:rsidTr="00C73112">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256C22" w:rsidRPr="00B07D45" w:rsidRDefault="00256C22" w:rsidP="00256C22">
            <w:pPr>
              <w:spacing w:after="0"/>
              <w:rPr>
                <w:rFonts w:ascii="Arial CE" w:hAnsi="Arial CE" w:cs="Arial CE"/>
                <w:sz w:val="14"/>
                <w:szCs w:val="14"/>
              </w:rPr>
            </w:pPr>
            <w:r w:rsidRPr="00B07D45">
              <w:rPr>
                <w:rFonts w:ascii="Arial CE" w:hAnsi="Arial CE" w:cs="Arial CE"/>
                <w:sz w:val="14"/>
                <w:szCs w:val="14"/>
              </w:rPr>
              <w:t>21</w:t>
            </w:r>
          </w:p>
        </w:tc>
        <w:tc>
          <w:tcPr>
            <w:tcW w:w="4867" w:type="dxa"/>
            <w:tcBorders>
              <w:top w:val="nil"/>
              <w:left w:val="nil"/>
              <w:bottom w:val="single" w:sz="4" w:space="0" w:color="auto"/>
              <w:right w:val="single" w:sz="4" w:space="0" w:color="auto"/>
            </w:tcBorders>
            <w:shd w:val="clear" w:color="auto" w:fill="auto"/>
            <w:vAlign w:val="center"/>
            <w:hideMark/>
          </w:tcPr>
          <w:p w:rsidR="00256C22" w:rsidRPr="00B07D45" w:rsidRDefault="00256C22" w:rsidP="00C73112">
            <w:pPr>
              <w:spacing w:after="0"/>
              <w:rPr>
                <w:rFonts w:ascii="Arial CE" w:hAnsi="Arial CE" w:cs="Arial CE"/>
                <w:sz w:val="14"/>
                <w:szCs w:val="14"/>
              </w:rPr>
            </w:pPr>
            <w:r w:rsidRPr="00B07D45">
              <w:rPr>
                <w:rFonts w:ascii="Arial CE" w:hAnsi="Arial CE" w:cs="Arial CE"/>
                <w:sz w:val="14"/>
                <w:szCs w:val="14"/>
              </w:rPr>
              <w:t>KRATKOROČNE OBVEZNOSTI DO ZAPOSLENIH</w:t>
            </w:r>
          </w:p>
        </w:tc>
        <w:tc>
          <w:tcPr>
            <w:tcW w:w="820" w:type="dxa"/>
            <w:tcBorders>
              <w:top w:val="nil"/>
              <w:left w:val="nil"/>
              <w:bottom w:val="single" w:sz="4" w:space="0" w:color="auto"/>
              <w:right w:val="single" w:sz="4" w:space="0" w:color="auto"/>
            </w:tcBorders>
            <w:shd w:val="clear" w:color="auto" w:fill="auto"/>
            <w:noWrap/>
            <w:vAlign w:val="center"/>
            <w:hideMark/>
          </w:tcPr>
          <w:p w:rsidR="00256C22" w:rsidRPr="00B07D45" w:rsidRDefault="00256C22" w:rsidP="00256C22">
            <w:pPr>
              <w:spacing w:after="0"/>
              <w:rPr>
                <w:rFonts w:ascii="Arial CE" w:hAnsi="Arial CE" w:cs="Arial CE"/>
                <w:sz w:val="14"/>
                <w:szCs w:val="14"/>
              </w:rPr>
            </w:pPr>
            <w:r w:rsidRPr="00B07D45">
              <w:rPr>
                <w:rFonts w:ascii="Arial CE" w:hAnsi="Arial CE" w:cs="Arial CE"/>
                <w:sz w:val="14"/>
                <w:szCs w:val="14"/>
              </w:rPr>
              <w:t>036</w:t>
            </w:r>
          </w:p>
        </w:tc>
        <w:tc>
          <w:tcPr>
            <w:tcW w:w="1306" w:type="dxa"/>
            <w:tcBorders>
              <w:top w:val="nil"/>
              <w:left w:val="nil"/>
              <w:bottom w:val="single" w:sz="4" w:space="0" w:color="auto"/>
              <w:right w:val="nil"/>
            </w:tcBorders>
            <w:shd w:val="clear" w:color="auto" w:fill="auto"/>
            <w:noWrap/>
            <w:vAlign w:val="center"/>
            <w:hideMark/>
          </w:tcPr>
          <w:p w:rsidR="00256C22" w:rsidRPr="00B07D45" w:rsidRDefault="00256C22" w:rsidP="00C73112">
            <w:pPr>
              <w:spacing w:after="0"/>
              <w:jc w:val="right"/>
              <w:rPr>
                <w:rFonts w:ascii="Arial CE" w:hAnsi="Arial CE" w:cs="Arial CE"/>
                <w:sz w:val="14"/>
                <w:szCs w:val="14"/>
              </w:rPr>
            </w:pPr>
            <w:r w:rsidRPr="00B07D45">
              <w:rPr>
                <w:rFonts w:ascii="Arial CE" w:hAnsi="Arial CE" w:cs="Arial CE"/>
                <w:sz w:val="14"/>
                <w:szCs w:val="14"/>
              </w:rPr>
              <w:t>19.276</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256C22" w:rsidRPr="00B07D45" w:rsidRDefault="00256C22" w:rsidP="00C73112">
            <w:pPr>
              <w:spacing w:after="0"/>
              <w:jc w:val="right"/>
              <w:rPr>
                <w:rFonts w:ascii="Arial CE" w:hAnsi="Arial CE" w:cs="Arial CE"/>
                <w:sz w:val="14"/>
                <w:szCs w:val="14"/>
              </w:rPr>
            </w:pPr>
            <w:r w:rsidRPr="00B07D45">
              <w:rPr>
                <w:rFonts w:ascii="Arial CE" w:hAnsi="Arial CE" w:cs="Arial CE"/>
                <w:sz w:val="14"/>
                <w:szCs w:val="14"/>
              </w:rPr>
              <w:t>19.263</w:t>
            </w:r>
          </w:p>
        </w:tc>
      </w:tr>
      <w:tr w:rsidR="00256C22" w:rsidRPr="00B07D45" w:rsidTr="00C73112">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256C22" w:rsidRPr="00B07D45" w:rsidRDefault="00256C22" w:rsidP="00256C22">
            <w:pPr>
              <w:spacing w:after="0"/>
              <w:rPr>
                <w:rFonts w:ascii="Arial CE" w:hAnsi="Arial CE" w:cs="Arial CE"/>
                <w:sz w:val="14"/>
                <w:szCs w:val="14"/>
              </w:rPr>
            </w:pPr>
            <w:r w:rsidRPr="00B07D45">
              <w:rPr>
                <w:rFonts w:ascii="Arial CE" w:hAnsi="Arial CE" w:cs="Arial CE"/>
                <w:sz w:val="14"/>
                <w:szCs w:val="14"/>
              </w:rPr>
              <w:t>22</w:t>
            </w:r>
          </w:p>
        </w:tc>
        <w:tc>
          <w:tcPr>
            <w:tcW w:w="4867" w:type="dxa"/>
            <w:tcBorders>
              <w:top w:val="nil"/>
              <w:left w:val="nil"/>
              <w:bottom w:val="single" w:sz="4" w:space="0" w:color="auto"/>
              <w:right w:val="single" w:sz="4" w:space="0" w:color="auto"/>
            </w:tcBorders>
            <w:shd w:val="clear" w:color="auto" w:fill="auto"/>
            <w:vAlign w:val="center"/>
            <w:hideMark/>
          </w:tcPr>
          <w:p w:rsidR="00256C22" w:rsidRPr="00B07D45" w:rsidRDefault="00256C22" w:rsidP="00C73112">
            <w:pPr>
              <w:spacing w:after="0"/>
              <w:rPr>
                <w:rFonts w:ascii="Arial CE" w:hAnsi="Arial CE" w:cs="Arial CE"/>
                <w:sz w:val="14"/>
                <w:szCs w:val="14"/>
              </w:rPr>
            </w:pPr>
            <w:r w:rsidRPr="00B07D45">
              <w:rPr>
                <w:rFonts w:ascii="Arial CE" w:hAnsi="Arial CE" w:cs="Arial CE"/>
                <w:sz w:val="14"/>
                <w:szCs w:val="14"/>
              </w:rPr>
              <w:t>KRATKOROČNE OBVEZNOSTI DO DOBAVITELJEV</w:t>
            </w:r>
          </w:p>
        </w:tc>
        <w:tc>
          <w:tcPr>
            <w:tcW w:w="820" w:type="dxa"/>
            <w:tcBorders>
              <w:top w:val="nil"/>
              <w:left w:val="nil"/>
              <w:bottom w:val="single" w:sz="4" w:space="0" w:color="auto"/>
              <w:right w:val="single" w:sz="4" w:space="0" w:color="auto"/>
            </w:tcBorders>
            <w:shd w:val="clear" w:color="auto" w:fill="auto"/>
            <w:noWrap/>
            <w:vAlign w:val="center"/>
            <w:hideMark/>
          </w:tcPr>
          <w:p w:rsidR="00256C22" w:rsidRPr="00B07D45" w:rsidRDefault="00256C22" w:rsidP="00256C22">
            <w:pPr>
              <w:spacing w:after="0"/>
              <w:rPr>
                <w:rFonts w:ascii="Arial CE" w:hAnsi="Arial CE" w:cs="Arial CE"/>
                <w:sz w:val="14"/>
                <w:szCs w:val="14"/>
              </w:rPr>
            </w:pPr>
            <w:r w:rsidRPr="00B07D45">
              <w:rPr>
                <w:rFonts w:ascii="Arial CE" w:hAnsi="Arial CE" w:cs="Arial CE"/>
                <w:sz w:val="14"/>
                <w:szCs w:val="14"/>
              </w:rPr>
              <w:t>037</w:t>
            </w:r>
          </w:p>
        </w:tc>
        <w:tc>
          <w:tcPr>
            <w:tcW w:w="1306" w:type="dxa"/>
            <w:tcBorders>
              <w:top w:val="nil"/>
              <w:left w:val="nil"/>
              <w:bottom w:val="single" w:sz="4" w:space="0" w:color="auto"/>
              <w:right w:val="nil"/>
            </w:tcBorders>
            <w:shd w:val="clear" w:color="auto" w:fill="auto"/>
            <w:noWrap/>
            <w:vAlign w:val="center"/>
            <w:hideMark/>
          </w:tcPr>
          <w:p w:rsidR="00256C22" w:rsidRPr="00B07D45" w:rsidRDefault="00256C22" w:rsidP="00C73112">
            <w:pPr>
              <w:spacing w:after="0"/>
              <w:jc w:val="right"/>
              <w:rPr>
                <w:rFonts w:ascii="Arial CE" w:hAnsi="Arial CE" w:cs="Arial CE"/>
                <w:sz w:val="14"/>
                <w:szCs w:val="14"/>
              </w:rPr>
            </w:pPr>
            <w:r w:rsidRPr="00B07D45">
              <w:rPr>
                <w:rFonts w:ascii="Arial CE" w:hAnsi="Arial CE" w:cs="Arial CE"/>
                <w:sz w:val="14"/>
                <w:szCs w:val="14"/>
              </w:rPr>
              <w:t>317.175</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256C22" w:rsidRPr="00B07D45" w:rsidRDefault="00256C22" w:rsidP="00C73112">
            <w:pPr>
              <w:spacing w:after="0"/>
              <w:jc w:val="right"/>
              <w:rPr>
                <w:rFonts w:ascii="Arial CE" w:hAnsi="Arial CE" w:cs="Arial CE"/>
                <w:sz w:val="14"/>
                <w:szCs w:val="14"/>
              </w:rPr>
            </w:pPr>
            <w:r w:rsidRPr="00B07D45">
              <w:rPr>
                <w:rFonts w:ascii="Arial CE" w:hAnsi="Arial CE" w:cs="Arial CE"/>
                <w:sz w:val="14"/>
                <w:szCs w:val="14"/>
              </w:rPr>
              <w:t>256.435</w:t>
            </w:r>
          </w:p>
        </w:tc>
      </w:tr>
      <w:tr w:rsidR="00256C22" w:rsidRPr="00B07D45" w:rsidTr="00C73112">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256C22" w:rsidRPr="00B07D45" w:rsidRDefault="00256C22" w:rsidP="00256C22">
            <w:pPr>
              <w:spacing w:after="0"/>
              <w:rPr>
                <w:rFonts w:ascii="Arial CE" w:hAnsi="Arial CE" w:cs="Arial CE"/>
                <w:sz w:val="14"/>
                <w:szCs w:val="14"/>
              </w:rPr>
            </w:pPr>
            <w:r w:rsidRPr="00B07D45">
              <w:rPr>
                <w:rFonts w:ascii="Arial CE" w:hAnsi="Arial CE" w:cs="Arial CE"/>
                <w:sz w:val="14"/>
                <w:szCs w:val="14"/>
              </w:rPr>
              <w:t>23</w:t>
            </w:r>
          </w:p>
        </w:tc>
        <w:tc>
          <w:tcPr>
            <w:tcW w:w="4867" w:type="dxa"/>
            <w:tcBorders>
              <w:top w:val="nil"/>
              <w:left w:val="nil"/>
              <w:bottom w:val="single" w:sz="4" w:space="0" w:color="auto"/>
              <w:right w:val="single" w:sz="4" w:space="0" w:color="auto"/>
            </w:tcBorders>
            <w:shd w:val="clear" w:color="auto" w:fill="auto"/>
            <w:vAlign w:val="center"/>
            <w:hideMark/>
          </w:tcPr>
          <w:p w:rsidR="00256C22" w:rsidRPr="00B07D45" w:rsidRDefault="00256C22" w:rsidP="00C73112">
            <w:pPr>
              <w:spacing w:after="0"/>
              <w:rPr>
                <w:rFonts w:ascii="Arial CE" w:hAnsi="Arial CE" w:cs="Arial CE"/>
                <w:sz w:val="14"/>
                <w:szCs w:val="14"/>
              </w:rPr>
            </w:pPr>
            <w:r w:rsidRPr="00B07D45">
              <w:rPr>
                <w:rFonts w:ascii="Arial CE" w:hAnsi="Arial CE" w:cs="Arial CE"/>
                <w:sz w:val="14"/>
                <w:szCs w:val="14"/>
              </w:rPr>
              <w:t>DRUGE KRATKOROČNE OBVEZNOSTI IZ POSLOVANJA</w:t>
            </w:r>
          </w:p>
        </w:tc>
        <w:tc>
          <w:tcPr>
            <w:tcW w:w="820" w:type="dxa"/>
            <w:tcBorders>
              <w:top w:val="nil"/>
              <w:left w:val="nil"/>
              <w:bottom w:val="single" w:sz="4" w:space="0" w:color="auto"/>
              <w:right w:val="single" w:sz="4" w:space="0" w:color="auto"/>
            </w:tcBorders>
            <w:shd w:val="clear" w:color="auto" w:fill="auto"/>
            <w:noWrap/>
            <w:vAlign w:val="center"/>
            <w:hideMark/>
          </w:tcPr>
          <w:p w:rsidR="00256C22" w:rsidRPr="00B07D45" w:rsidRDefault="00256C22" w:rsidP="00256C22">
            <w:pPr>
              <w:spacing w:after="0"/>
              <w:rPr>
                <w:rFonts w:ascii="Arial CE" w:hAnsi="Arial CE" w:cs="Arial CE"/>
                <w:sz w:val="14"/>
                <w:szCs w:val="14"/>
              </w:rPr>
            </w:pPr>
            <w:r w:rsidRPr="00B07D45">
              <w:rPr>
                <w:rFonts w:ascii="Arial CE" w:hAnsi="Arial CE" w:cs="Arial CE"/>
                <w:sz w:val="14"/>
                <w:szCs w:val="14"/>
              </w:rPr>
              <w:t>038</w:t>
            </w:r>
          </w:p>
        </w:tc>
        <w:tc>
          <w:tcPr>
            <w:tcW w:w="1306" w:type="dxa"/>
            <w:tcBorders>
              <w:top w:val="nil"/>
              <w:left w:val="nil"/>
              <w:bottom w:val="single" w:sz="4" w:space="0" w:color="auto"/>
              <w:right w:val="nil"/>
            </w:tcBorders>
            <w:shd w:val="clear" w:color="auto" w:fill="auto"/>
            <w:noWrap/>
            <w:vAlign w:val="center"/>
            <w:hideMark/>
          </w:tcPr>
          <w:p w:rsidR="00256C22" w:rsidRPr="00B07D45" w:rsidRDefault="00256C22" w:rsidP="00C73112">
            <w:pPr>
              <w:spacing w:after="0"/>
              <w:jc w:val="right"/>
              <w:rPr>
                <w:rFonts w:ascii="Arial CE" w:hAnsi="Arial CE" w:cs="Arial CE"/>
                <w:sz w:val="14"/>
                <w:szCs w:val="14"/>
              </w:rPr>
            </w:pPr>
            <w:r w:rsidRPr="00B07D45">
              <w:rPr>
                <w:rFonts w:ascii="Arial CE" w:hAnsi="Arial CE" w:cs="Arial CE"/>
                <w:sz w:val="14"/>
                <w:szCs w:val="14"/>
              </w:rPr>
              <w:t>59.847</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256C22" w:rsidRPr="00B07D45" w:rsidRDefault="00256C22" w:rsidP="00C73112">
            <w:pPr>
              <w:spacing w:after="0"/>
              <w:jc w:val="right"/>
              <w:rPr>
                <w:rFonts w:ascii="Arial CE" w:hAnsi="Arial CE" w:cs="Arial CE"/>
                <w:sz w:val="14"/>
                <w:szCs w:val="14"/>
              </w:rPr>
            </w:pPr>
            <w:r w:rsidRPr="00B07D45">
              <w:rPr>
                <w:rFonts w:ascii="Arial CE" w:hAnsi="Arial CE" w:cs="Arial CE"/>
                <w:sz w:val="14"/>
                <w:szCs w:val="14"/>
              </w:rPr>
              <w:t>23.346</w:t>
            </w:r>
          </w:p>
        </w:tc>
      </w:tr>
      <w:tr w:rsidR="00256C22" w:rsidRPr="00B07D45" w:rsidTr="00C73112">
        <w:trPr>
          <w:trHeight w:val="45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256C22" w:rsidRPr="00B07D45" w:rsidRDefault="00256C22" w:rsidP="00256C22">
            <w:pPr>
              <w:spacing w:after="0"/>
              <w:rPr>
                <w:rFonts w:ascii="Arial CE" w:hAnsi="Arial CE" w:cs="Arial CE"/>
                <w:sz w:val="14"/>
                <w:szCs w:val="14"/>
              </w:rPr>
            </w:pPr>
            <w:r w:rsidRPr="00B07D45">
              <w:rPr>
                <w:rFonts w:ascii="Arial CE" w:hAnsi="Arial CE" w:cs="Arial CE"/>
                <w:sz w:val="14"/>
                <w:szCs w:val="14"/>
              </w:rPr>
              <w:t>24</w:t>
            </w:r>
          </w:p>
        </w:tc>
        <w:tc>
          <w:tcPr>
            <w:tcW w:w="4867" w:type="dxa"/>
            <w:tcBorders>
              <w:top w:val="nil"/>
              <w:left w:val="nil"/>
              <w:bottom w:val="single" w:sz="4" w:space="0" w:color="auto"/>
              <w:right w:val="single" w:sz="4" w:space="0" w:color="auto"/>
            </w:tcBorders>
            <w:shd w:val="clear" w:color="auto" w:fill="auto"/>
            <w:vAlign w:val="center"/>
            <w:hideMark/>
          </w:tcPr>
          <w:p w:rsidR="00256C22" w:rsidRPr="00B07D45" w:rsidRDefault="00256C22" w:rsidP="00C73112">
            <w:pPr>
              <w:spacing w:after="0"/>
              <w:rPr>
                <w:rFonts w:ascii="Arial CE" w:hAnsi="Arial CE" w:cs="Arial CE"/>
                <w:sz w:val="14"/>
                <w:szCs w:val="14"/>
              </w:rPr>
            </w:pPr>
            <w:r w:rsidRPr="00B07D45">
              <w:rPr>
                <w:rFonts w:ascii="Arial CE" w:hAnsi="Arial CE" w:cs="Arial CE"/>
                <w:sz w:val="14"/>
                <w:szCs w:val="14"/>
              </w:rPr>
              <w:t>KRATKOROČNE OBVEZNOSTI DO UPORABNIKOV ENOTNEGA KONTNEGA NAČRTA</w:t>
            </w:r>
          </w:p>
        </w:tc>
        <w:tc>
          <w:tcPr>
            <w:tcW w:w="820" w:type="dxa"/>
            <w:tcBorders>
              <w:top w:val="nil"/>
              <w:left w:val="nil"/>
              <w:bottom w:val="single" w:sz="4" w:space="0" w:color="auto"/>
              <w:right w:val="single" w:sz="4" w:space="0" w:color="auto"/>
            </w:tcBorders>
            <w:shd w:val="clear" w:color="auto" w:fill="auto"/>
            <w:noWrap/>
            <w:vAlign w:val="center"/>
            <w:hideMark/>
          </w:tcPr>
          <w:p w:rsidR="00256C22" w:rsidRPr="00B07D45" w:rsidRDefault="00256C22" w:rsidP="00256C22">
            <w:pPr>
              <w:spacing w:after="0"/>
              <w:rPr>
                <w:rFonts w:ascii="Arial CE" w:hAnsi="Arial CE" w:cs="Arial CE"/>
                <w:sz w:val="14"/>
                <w:szCs w:val="14"/>
              </w:rPr>
            </w:pPr>
            <w:r w:rsidRPr="00B07D45">
              <w:rPr>
                <w:rFonts w:ascii="Arial CE" w:hAnsi="Arial CE" w:cs="Arial CE"/>
                <w:sz w:val="14"/>
                <w:szCs w:val="14"/>
              </w:rPr>
              <w:t>039</w:t>
            </w:r>
          </w:p>
        </w:tc>
        <w:tc>
          <w:tcPr>
            <w:tcW w:w="1306" w:type="dxa"/>
            <w:tcBorders>
              <w:top w:val="nil"/>
              <w:left w:val="nil"/>
              <w:bottom w:val="single" w:sz="4" w:space="0" w:color="auto"/>
              <w:right w:val="nil"/>
            </w:tcBorders>
            <w:shd w:val="clear" w:color="auto" w:fill="auto"/>
            <w:noWrap/>
            <w:vAlign w:val="center"/>
            <w:hideMark/>
          </w:tcPr>
          <w:p w:rsidR="00256C22" w:rsidRPr="00B07D45" w:rsidRDefault="00256C22" w:rsidP="00C73112">
            <w:pPr>
              <w:spacing w:after="0"/>
              <w:jc w:val="right"/>
              <w:rPr>
                <w:rFonts w:ascii="Arial CE" w:hAnsi="Arial CE" w:cs="Arial CE"/>
                <w:sz w:val="14"/>
                <w:szCs w:val="14"/>
              </w:rPr>
            </w:pPr>
            <w:r w:rsidRPr="00B07D45">
              <w:rPr>
                <w:rFonts w:ascii="Arial CE" w:hAnsi="Arial CE" w:cs="Arial CE"/>
                <w:sz w:val="14"/>
                <w:szCs w:val="14"/>
              </w:rPr>
              <w:t>114.852</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256C22" w:rsidRPr="00B07D45" w:rsidRDefault="00256C22" w:rsidP="00C73112">
            <w:pPr>
              <w:spacing w:after="0"/>
              <w:jc w:val="right"/>
              <w:rPr>
                <w:rFonts w:ascii="Arial CE" w:hAnsi="Arial CE" w:cs="Arial CE"/>
                <w:sz w:val="14"/>
                <w:szCs w:val="14"/>
              </w:rPr>
            </w:pPr>
            <w:r w:rsidRPr="00B07D45">
              <w:rPr>
                <w:rFonts w:ascii="Arial CE" w:hAnsi="Arial CE" w:cs="Arial CE"/>
                <w:sz w:val="14"/>
                <w:szCs w:val="14"/>
              </w:rPr>
              <w:t>133.556</w:t>
            </w:r>
          </w:p>
        </w:tc>
      </w:tr>
      <w:tr w:rsidR="00256C22" w:rsidRPr="00B07D45" w:rsidTr="00C73112">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256C22" w:rsidRPr="00B07D45" w:rsidRDefault="00256C22" w:rsidP="00256C22">
            <w:pPr>
              <w:spacing w:after="0"/>
              <w:rPr>
                <w:rFonts w:ascii="Arial CE" w:hAnsi="Arial CE" w:cs="Arial CE"/>
                <w:sz w:val="14"/>
                <w:szCs w:val="14"/>
              </w:rPr>
            </w:pPr>
            <w:r w:rsidRPr="00B07D45">
              <w:rPr>
                <w:rFonts w:ascii="Arial CE" w:hAnsi="Arial CE" w:cs="Arial CE"/>
                <w:sz w:val="14"/>
                <w:szCs w:val="14"/>
              </w:rPr>
              <w:t>25</w:t>
            </w:r>
          </w:p>
        </w:tc>
        <w:tc>
          <w:tcPr>
            <w:tcW w:w="4867" w:type="dxa"/>
            <w:tcBorders>
              <w:top w:val="nil"/>
              <w:left w:val="nil"/>
              <w:bottom w:val="single" w:sz="4" w:space="0" w:color="auto"/>
              <w:right w:val="single" w:sz="4" w:space="0" w:color="auto"/>
            </w:tcBorders>
            <w:shd w:val="clear" w:color="auto" w:fill="auto"/>
            <w:vAlign w:val="center"/>
            <w:hideMark/>
          </w:tcPr>
          <w:p w:rsidR="00256C22" w:rsidRPr="00B07D45" w:rsidRDefault="00256C22" w:rsidP="00C73112">
            <w:pPr>
              <w:spacing w:after="0"/>
              <w:rPr>
                <w:rFonts w:ascii="Arial CE" w:hAnsi="Arial CE" w:cs="Arial CE"/>
                <w:sz w:val="14"/>
                <w:szCs w:val="14"/>
              </w:rPr>
            </w:pPr>
            <w:r w:rsidRPr="00B07D45">
              <w:rPr>
                <w:rFonts w:ascii="Arial CE" w:hAnsi="Arial CE" w:cs="Arial CE"/>
                <w:sz w:val="14"/>
                <w:szCs w:val="14"/>
              </w:rPr>
              <w:t>KRATKOROČNE OBVEZNOSTI DO FINANCERJEV</w:t>
            </w:r>
          </w:p>
        </w:tc>
        <w:tc>
          <w:tcPr>
            <w:tcW w:w="820" w:type="dxa"/>
            <w:tcBorders>
              <w:top w:val="nil"/>
              <w:left w:val="nil"/>
              <w:bottom w:val="single" w:sz="4" w:space="0" w:color="auto"/>
              <w:right w:val="single" w:sz="4" w:space="0" w:color="auto"/>
            </w:tcBorders>
            <w:shd w:val="clear" w:color="auto" w:fill="auto"/>
            <w:noWrap/>
            <w:vAlign w:val="center"/>
            <w:hideMark/>
          </w:tcPr>
          <w:p w:rsidR="00256C22" w:rsidRPr="00B07D45" w:rsidRDefault="00256C22" w:rsidP="00256C22">
            <w:pPr>
              <w:spacing w:after="0"/>
              <w:rPr>
                <w:rFonts w:ascii="Arial CE" w:hAnsi="Arial CE" w:cs="Arial CE"/>
                <w:sz w:val="14"/>
                <w:szCs w:val="14"/>
              </w:rPr>
            </w:pPr>
            <w:r w:rsidRPr="00B07D45">
              <w:rPr>
                <w:rFonts w:ascii="Arial CE" w:hAnsi="Arial CE" w:cs="Arial CE"/>
                <w:sz w:val="14"/>
                <w:szCs w:val="14"/>
              </w:rPr>
              <w:t>040</w:t>
            </w:r>
          </w:p>
        </w:tc>
        <w:tc>
          <w:tcPr>
            <w:tcW w:w="1306" w:type="dxa"/>
            <w:tcBorders>
              <w:top w:val="nil"/>
              <w:left w:val="nil"/>
              <w:bottom w:val="single" w:sz="4" w:space="0" w:color="auto"/>
              <w:right w:val="nil"/>
            </w:tcBorders>
            <w:shd w:val="clear" w:color="auto" w:fill="auto"/>
            <w:noWrap/>
            <w:vAlign w:val="center"/>
            <w:hideMark/>
          </w:tcPr>
          <w:p w:rsidR="00256C22" w:rsidRPr="00B07D45" w:rsidRDefault="00256C22" w:rsidP="00C73112">
            <w:pPr>
              <w:spacing w:after="0"/>
              <w:jc w:val="right"/>
              <w:rPr>
                <w:rFonts w:ascii="Arial CE" w:hAnsi="Arial CE" w:cs="Arial CE"/>
                <w:sz w:val="14"/>
                <w:szCs w:val="14"/>
              </w:rPr>
            </w:pPr>
            <w:r w:rsidRPr="00B07D45">
              <w:rPr>
                <w:rFonts w:ascii="Arial CE" w:hAnsi="Arial CE" w:cs="Arial CE"/>
                <w:sz w:val="14"/>
                <w:szCs w:val="14"/>
              </w:rPr>
              <w:t>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256C22" w:rsidRPr="00B07D45" w:rsidRDefault="00256C22" w:rsidP="00C73112">
            <w:pPr>
              <w:spacing w:after="0"/>
              <w:jc w:val="right"/>
              <w:rPr>
                <w:rFonts w:ascii="Arial CE" w:hAnsi="Arial CE" w:cs="Arial CE"/>
                <w:sz w:val="14"/>
                <w:szCs w:val="14"/>
              </w:rPr>
            </w:pPr>
            <w:r w:rsidRPr="00B07D45">
              <w:rPr>
                <w:rFonts w:ascii="Arial CE" w:hAnsi="Arial CE" w:cs="Arial CE"/>
                <w:sz w:val="14"/>
                <w:szCs w:val="14"/>
              </w:rPr>
              <w:t>0</w:t>
            </w:r>
          </w:p>
        </w:tc>
      </w:tr>
      <w:tr w:rsidR="00256C22" w:rsidRPr="00B07D45" w:rsidTr="00C73112">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256C22" w:rsidRPr="00B07D45" w:rsidRDefault="00256C22" w:rsidP="00256C22">
            <w:pPr>
              <w:spacing w:after="0"/>
              <w:rPr>
                <w:rFonts w:ascii="Arial CE" w:hAnsi="Arial CE" w:cs="Arial CE"/>
                <w:sz w:val="14"/>
                <w:szCs w:val="14"/>
              </w:rPr>
            </w:pPr>
            <w:r w:rsidRPr="00B07D45">
              <w:rPr>
                <w:rFonts w:ascii="Arial CE" w:hAnsi="Arial CE" w:cs="Arial CE"/>
                <w:sz w:val="14"/>
                <w:szCs w:val="14"/>
              </w:rPr>
              <w:t>26</w:t>
            </w:r>
          </w:p>
        </w:tc>
        <w:tc>
          <w:tcPr>
            <w:tcW w:w="4867" w:type="dxa"/>
            <w:tcBorders>
              <w:top w:val="nil"/>
              <w:left w:val="nil"/>
              <w:bottom w:val="single" w:sz="4" w:space="0" w:color="auto"/>
              <w:right w:val="single" w:sz="4" w:space="0" w:color="auto"/>
            </w:tcBorders>
            <w:shd w:val="clear" w:color="auto" w:fill="auto"/>
            <w:vAlign w:val="center"/>
            <w:hideMark/>
          </w:tcPr>
          <w:p w:rsidR="00256C22" w:rsidRPr="00B07D45" w:rsidRDefault="00256C22" w:rsidP="00C73112">
            <w:pPr>
              <w:spacing w:after="0"/>
              <w:rPr>
                <w:rFonts w:ascii="Arial CE" w:hAnsi="Arial CE" w:cs="Arial CE"/>
                <w:sz w:val="14"/>
                <w:szCs w:val="14"/>
              </w:rPr>
            </w:pPr>
            <w:r w:rsidRPr="00B07D45">
              <w:rPr>
                <w:rFonts w:ascii="Arial CE" w:hAnsi="Arial CE" w:cs="Arial CE"/>
                <w:sz w:val="14"/>
                <w:szCs w:val="14"/>
              </w:rPr>
              <w:t>KRATKOROČNE OBVEZNOSTI IZ FINANCIRANJA</w:t>
            </w:r>
          </w:p>
        </w:tc>
        <w:tc>
          <w:tcPr>
            <w:tcW w:w="820" w:type="dxa"/>
            <w:tcBorders>
              <w:top w:val="nil"/>
              <w:left w:val="nil"/>
              <w:bottom w:val="single" w:sz="4" w:space="0" w:color="auto"/>
              <w:right w:val="single" w:sz="4" w:space="0" w:color="auto"/>
            </w:tcBorders>
            <w:shd w:val="clear" w:color="auto" w:fill="auto"/>
            <w:noWrap/>
            <w:vAlign w:val="center"/>
            <w:hideMark/>
          </w:tcPr>
          <w:p w:rsidR="00256C22" w:rsidRPr="00B07D45" w:rsidRDefault="00256C22" w:rsidP="00256C22">
            <w:pPr>
              <w:spacing w:after="0"/>
              <w:rPr>
                <w:rFonts w:ascii="Arial CE" w:hAnsi="Arial CE" w:cs="Arial CE"/>
                <w:sz w:val="14"/>
                <w:szCs w:val="14"/>
              </w:rPr>
            </w:pPr>
            <w:r w:rsidRPr="00B07D45">
              <w:rPr>
                <w:rFonts w:ascii="Arial CE" w:hAnsi="Arial CE" w:cs="Arial CE"/>
                <w:sz w:val="14"/>
                <w:szCs w:val="14"/>
              </w:rPr>
              <w:t>041</w:t>
            </w:r>
          </w:p>
        </w:tc>
        <w:tc>
          <w:tcPr>
            <w:tcW w:w="1306" w:type="dxa"/>
            <w:tcBorders>
              <w:top w:val="nil"/>
              <w:left w:val="nil"/>
              <w:bottom w:val="single" w:sz="4" w:space="0" w:color="auto"/>
              <w:right w:val="nil"/>
            </w:tcBorders>
            <w:shd w:val="clear" w:color="auto" w:fill="auto"/>
            <w:noWrap/>
            <w:vAlign w:val="center"/>
            <w:hideMark/>
          </w:tcPr>
          <w:p w:rsidR="00256C22" w:rsidRPr="00B07D45" w:rsidRDefault="00256C22" w:rsidP="00C73112">
            <w:pPr>
              <w:spacing w:after="0"/>
              <w:jc w:val="right"/>
              <w:rPr>
                <w:rFonts w:ascii="Arial CE" w:hAnsi="Arial CE" w:cs="Arial CE"/>
                <w:sz w:val="14"/>
                <w:szCs w:val="14"/>
              </w:rPr>
            </w:pPr>
            <w:r w:rsidRPr="00B07D45">
              <w:rPr>
                <w:rFonts w:ascii="Arial CE" w:hAnsi="Arial CE" w:cs="Arial CE"/>
                <w:sz w:val="14"/>
                <w:szCs w:val="14"/>
              </w:rPr>
              <w:t>1</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256C22" w:rsidRPr="00B07D45" w:rsidRDefault="00256C22" w:rsidP="00C73112">
            <w:pPr>
              <w:spacing w:after="0"/>
              <w:jc w:val="right"/>
              <w:rPr>
                <w:rFonts w:ascii="Arial CE" w:hAnsi="Arial CE" w:cs="Arial CE"/>
                <w:sz w:val="14"/>
                <w:szCs w:val="14"/>
              </w:rPr>
            </w:pPr>
            <w:r w:rsidRPr="00B07D45">
              <w:rPr>
                <w:rFonts w:ascii="Arial CE" w:hAnsi="Arial CE" w:cs="Arial CE"/>
                <w:sz w:val="14"/>
                <w:szCs w:val="14"/>
              </w:rPr>
              <w:t>2</w:t>
            </w:r>
          </w:p>
        </w:tc>
      </w:tr>
      <w:tr w:rsidR="00256C22" w:rsidRPr="00B07D45" w:rsidTr="00C73112">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256C22" w:rsidRPr="00B07D45" w:rsidRDefault="00256C22" w:rsidP="00256C22">
            <w:pPr>
              <w:spacing w:after="0"/>
              <w:rPr>
                <w:rFonts w:ascii="Arial CE" w:hAnsi="Arial CE" w:cs="Arial CE"/>
                <w:sz w:val="14"/>
                <w:szCs w:val="14"/>
              </w:rPr>
            </w:pPr>
            <w:r w:rsidRPr="00B07D45">
              <w:rPr>
                <w:rFonts w:ascii="Arial CE" w:hAnsi="Arial CE" w:cs="Arial CE"/>
                <w:sz w:val="14"/>
                <w:szCs w:val="14"/>
              </w:rPr>
              <w:t>28</w:t>
            </w:r>
          </w:p>
        </w:tc>
        <w:tc>
          <w:tcPr>
            <w:tcW w:w="4867" w:type="dxa"/>
            <w:tcBorders>
              <w:top w:val="nil"/>
              <w:left w:val="nil"/>
              <w:bottom w:val="single" w:sz="4" w:space="0" w:color="auto"/>
              <w:right w:val="single" w:sz="4" w:space="0" w:color="auto"/>
            </w:tcBorders>
            <w:shd w:val="clear" w:color="auto" w:fill="auto"/>
            <w:vAlign w:val="center"/>
            <w:hideMark/>
          </w:tcPr>
          <w:p w:rsidR="00256C22" w:rsidRPr="00B07D45" w:rsidRDefault="00256C22" w:rsidP="00C73112">
            <w:pPr>
              <w:spacing w:after="0"/>
              <w:rPr>
                <w:rFonts w:ascii="Arial CE" w:hAnsi="Arial CE" w:cs="Arial CE"/>
                <w:sz w:val="14"/>
                <w:szCs w:val="14"/>
              </w:rPr>
            </w:pPr>
            <w:r w:rsidRPr="00B07D45">
              <w:rPr>
                <w:rFonts w:ascii="Arial CE" w:hAnsi="Arial CE" w:cs="Arial CE"/>
                <w:sz w:val="14"/>
                <w:szCs w:val="14"/>
              </w:rPr>
              <w:t>NEPLAČANI PRIHODKI</w:t>
            </w:r>
          </w:p>
        </w:tc>
        <w:tc>
          <w:tcPr>
            <w:tcW w:w="820" w:type="dxa"/>
            <w:tcBorders>
              <w:top w:val="nil"/>
              <w:left w:val="nil"/>
              <w:bottom w:val="single" w:sz="4" w:space="0" w:color="auto"/>
              <w:right w:val="single" w:sz="4" w:space="0" w:color="auto"/>
            </w:tcBorders>
            <w:shd w:val="clear" w:color="auto" w:fill="auto"/>
            <w:noWrap/>
            <w:vAlign w:val="center"/>
            <w:hideMark/>
          </w:tcPr>
          <w:p w:rsidR="00256C22" w:rsidRPr="00B07D45" w:rsidRDefault="00256C22" w:rsidP="00256C22">
            <w:pPr>
              <w:spacing w:after="0"/>
              <w:rPr>
                <w:rFonts w:ascii="Arial CE" w:hAnsi="Arial CE" w:cs="Arial CE"/>
                <w:sz w:val="14"/>
                <w:szCs w:val="14"/>
              </w:rPr>
            </w:pPr>
            <w:r w:rsidRPr="00B07D45">
              <w:rPr>
                <w:rFonts w:ascii="Arial CE" w:hAnsi="Arial CE" w:cs="Arial CE"/>
                <w:sz w:val="14"/>
                <w:szCs w:val="14"/>
              </w:rPr>
              <w:t>042</w:t>
            </w:r>
          </w:p>
        </w:tc>
        <w:tc>
          <w:tcPr>
            <w:tcW w:w="1306" w:type="dxa"/>
            <w:tcBorders>
              <w:top w:val="nil"/>
              <w:left w:val="nil"/>
              <w:bottom w:val="single" w:sz="4" w:space="0" w:color="auto"/>
              <w:right w:val="nil"/>
            </w:tcBorders>
            <w:shd w:val="clear" w:color="auto" w:fill="auto"/>
            <w:noWrap/>
            <w:vAlign w:val="center"/>
            <w:hideMark/>
          </w:tcPr>
          <w:p w:rsidR="00256C22" w:rsidRPr="00B07D45" w:rsidRDefault="00256C22" w:rsidP="00C73112">
            <w:pPr>
              <w:spacing w:after="0"/>
              <w:jc w:val="right"/>
              <w:rPr>
                <w:rFonts w:ascii="Arial CE" w:hAnsi="Arial CE" w:cs="Arial CE"/>
                <w:sz w:val="14"/>
                <w:szCs w:val="14"/>
              </w:rPr>
            </w:pPr>
            <w:r w:rsidRPr="00B07D45">
              <w:rPr>
                <w:rFonts w:ascii="Arial CE" w:hAnsi="Arial CE" w:cs="Arial CE"/>
                <w:sz w:val="14"/>
                <w:szCs w:val="14"/>
              </w:rPr>
              <w:t>151.009</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256C22" w:rsidRPr="00B07D45" w:rsidRDefault="00256C22" w:rsidP="00C73112">
            <w:pPr>
              <w:spacing w:after="0"/>
              <w:jc w:val="right"/>
              <w:rPr>
                <w:rFonts w:ascii="Arial CE" w:hAnsi="Arial CE" w:cs="Arial CE"/>
                <w:sz w:val="14"/>
                <w:szCs w:val="14"/>
              </w:rPr>
            </w:pPr>
            <w:r w:rsidRPr="00B07D45">
              <w:rPr>
                <w:rFonts w:ascii="Arial CE" w:hAnsi="Arial CE" w:cs="Arial CE"/>
                <w:sz w:val="14"/>
                <w:szCs w:val="14"/>
              </w:rPr>
              <w:t>187.959</w:t>
            </w:r>
          </w:p>
        </w:tc>
      </w:tr>
      <w:tr w:rsidR="00256C22" w:rsidRPr="00B07D45" w:rsidTr="00C73112">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256C22" w:rsidRPr="00B07D45" w:rsidRDefault="00256C22" w:rsidP="00256C22">
            <w:pPr>
              <w:spacing w:after="0"/>
              <w:rPr>
                <w:rFonts w:ascii="Arial CE" w:hAnsi="Arial CE" w:cs="Arial CE"/>
                <w:sz w:val="14"/>
                <w:szCs w:val="14"/>
              </w:rPr>
            </w:pPr>
            <w:r w:rsidRPr="00B07D45">
              <w:rPr>
                <w:rFonts w:ascii="Arial CE" w:hAnsi="Arial CE" w:cs="Arial CE"/>
                <w:sz w:val="14"/>
                <w:szCs w:val="14"/>
              </w:rPr>
              <w:t>29</w:t>
            </w:r>
          </w:p>
        </w:tc>
        <w:tc>
          <w:tcPr>
            <w:tcW w:w="4867" w:type="dxa"/>
            <w:tcBorders>
              <w:top w:val="nil"/>
              <w:left w:val="nil"/>
              <w:bottom w:val="single" w:sz="4" w:space="0" w:color="auto"/>
              <w:right w:val="single" w:sz="4" w:space="0" w:color="auto"/>
            </w:tcBorders>
            <w:shd w:val="clear" w:color="auto" w:fill="auto"/>
            <w:vAlign w:val="center"/>
            <w:hideMark/>
          </w:tcPr>
          <w:p w:rsidR="00256C22" w:rsidRPr="00B07D45" w:rsidRDefault="00256C22" w:rsidP="00C73112">
            <w:pPr>
              <w:spacing w:after="0"/>
              <w:rPr>
                <w:rFonts w:ascii="Arial CE" w:hAnsi="Arial CE" w:cs="Arial CE"/>
                <w:sz w:val="14"/>
                <w:szCs w:val="14"/>
              </w:rPr>
            </w:pPr>
            <w:r w:rsidRPr="00B07D45">
              <w:rPr>
                <w:rFonts w:ascii="Arial CE" w:hAnsi="Arial CE" w:cs="Arial CE"/>
                <w:sz w:val="14"/>
                <w:szCs w:val="14"/>
              </w:rPr>
              <w:t>PASIVNE ČASOVNE RAZMEJITVE</w:t>
            </w:r>
          </w:p>
        </w:tc>
        <w:tc>
          <w:tcPr>
            <w:tcW w:w="820" w:type="dxa"/>
            <w:tcBorders>
              <w:top w:val="nil"/>
              <w:left w:val="nil"/>
              <w:bottom w:val="single" w:sz="4" w:space="0" w:color="auto"/>
              <w:right w:val="single" w:sz="4" w:space="0" w:color="auto"/>
            </w:tcBorders>
            <w:shd w:val="clear" w:color="auto" w:fill="auto"/>
            <w:noWrap/>
            <w:vAlign w:val="center"/>
            <w:hideMark/>
          </w:tcPr>
          <w:p w:rsidR="00256C22" w:rsidRPr="00B07D45" w:rsidRDefault="00256C22" w:rsidP="00256C22">
            <w:pPr>
              <w:spacing w:after="0"/>
              <w:rPr>
                <w:rFonts w:ascii="Arial CE" w:hAnsi="Arial CE" w:cs="Arial CE"/>
                <w:sz w:val="14"/>
                <w:szCs w:val="14"/>
              </w:rPr>
            </w:pPr>
            <w:r w:rsidRPr="00B07D45">
              <w:rPr>
                <w:rFonts w:ascii="Arial CE" w:hAnsi="Arial CE" w:cs="Arial CE"/>
                <w:sz w:val="14"/>
                <w:szCs w:val="14"/>
              </w:rPr>
              <w:t>043</w:t>
            </w:r>
          </w:p>
        </w:tc>
        <w:tc>
          <w:tcPr>
            <w:tcW w:w="1306" w:type="dxa"/>
            <w:tcBorders>
              <w:top w:val="nil"/>
              <w:left w:val="nil"/>
              <w:bottom w:val="single" w:sz="4" w:space="0" w:color="auto"/>
              <w:right w:val="nil"/>
            </w:tcBorders>
            <w:shd w:val="clear" w:color="auto" w:fill="auto"/>
            <w:noWrap/>
            <w:vAlign w:val="center"/>
            <w:hideMark/>
          </w:tcPr>
          <w:p w:rsidR="00256C22" w:rsidRPr="00B07D45" w:rsidRDefault="00256C22" w:rsidP="00C73112">
            <w:pPr>
              <w:spacing w:after="0"/>
              <w:jc w:val="right"/>
              <w:rPr>
                <w:rFonts w:ascii="Arial CE" w:hAnsi="Arial CE" w:cs="Arial CE"/>
                <w:sz w:val="14"/>
                <w:szCs w:val="14"/>
              </w:rPr>
            </w:pPr>
            <w:r w:rsidRPr="00B07D45">
              <w:rPr>
                <w:rFonts w:ascii="Arial CE" w:hAnsi="Arial CE" w:cs="Arial CE"/>
                <w:sz w:val="14"/>
                <w:szCs w:val="14"/>
              </w:rPr>
              <w:t>84</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256C22" w:rsidRPr="00B07D45" w:rsidRDefault="00256C22" w:rsidP="00C73112">
            <w:pPr>
              <w:spacing w:after="0"/>
              <w:jc w:val="right"/>
              <w:rPr>
                <w:rFonts w:ascii="Arial CE" w:hAnsi="Arial CE" w:cs="Arial CE"/>
                <w:sz w:val="14"/>
                <w:szCs w:val="14"/>
              </w:rPr>
            </w:pPr>
            <w:r w:rsidRPr="00B07D45">
              <w:rPr>
                <w:rFonts w:ascii="Arial CE" w:hAnsi="Arial CE" w:cs="Arial CE"/>
                <w:sz w:val="14"/>
                <w:szCs w:val="14"/>
              </w:rPr>
              <w:t>0</w:t>
            </w:r>
          </w:p>
        </w:tc>
      </w:tr>
      <w:tr w:rsidR="00256C22" w:rsidRPr="00B07D45" w:rsidTr="00C73112">
        <w:trPr>
          <w:trHeight w:val="450"/>
        </w:trPr>
        <w:tc>
          <w:tcPr>
            <w:tcW w:w="96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256C22" w:rsidRPr="00B07D45" w:rsidRDefault="00256C22" w:rsidP="00256C22">
            <w:pPr>
              <w:spacing w:after="0"/>
              <w:rPr>
                <w:rFonts w:ascii="Arial CE" w:hAnsi="Arial CE" w:cs="Arial CE"/>
                <w:b/>
                <w:bCs/>
                <w:sz w:val="14"/>
                <w:szCs w:val="14"/>
              </w:rPr>
            </w:pPr>
          </w:p>
        </w:tc>
        <w:tc>
          <w:tcPr>
            <w:tcW w:w="48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6C22" w:rsidRPr="00B07D45" w:rsidRDefault="00256C22" w:rsidP="00C73112">
            <w:pPr>
              <w:spacing w:after="0"/>
              <w:rPr>
                <w:rFonts w:ascii="Arial CE" w:hAnsi="Arial CE" w:cs="Arial CE"/>
                <w:b/>
                <w:bCs/>
                <w:sz w:val="14"/>
                <w:szCs w:val="14"/>
              </w:rPr>
            </w:pPr>
            <w:r w:rsidRPr="00B07D45">
              <w:rPr>
                <w:rFonts w:ascii="Arial CE" w:hAnsi="Arial CE" w:cs="Arial CE"/>
                <w:b/>
                <w:bCs/>
                <w:sz w:val="14"/>
                <w:szCs w:val="14"/>
              </w:rPr>
              <w:t>E) LASTNI VIRI IN DOLGOROČNE OBVEZNOSTI</w:t>
            </w:r>
            <w:r w:rsidRPr="00B07D45">
              <w:rPr>
                <w:rFonts w:ascii="Arial CE" w:hAnsi="Arial CE" w:cs="Arial CE"/>
                <w:b/>
                <w:bCs/>
                <w:sz w:val="14"/>
                <w:szCs w:val="14"/>
              </w:rPr>
              <w:br/>
              <w:t>(045+046+047+048+049+050+051+052-053+054+055+056+057+058-059)</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6C22" w:rsidRPr="00B07D45" w:rsidRDefault="00256C22" w:rsidP="00256C22">
            <w:pPr>
              <w:spacing w:after="0"/>
              <w:rPr>
                <w:rFonts w:ascii="Arial CE" w:hAnsi="Arial CE" w:cs="Arial CE"/>
                <w:b/>
                <w:bCs/>
                <w:sz w:val="14"/>
                <w:szCs w:val="14"/>
              </w:rPr>
            </w:pPr>
            <w:r w:rsidRPr="00B07D45">
              <w:rPr>
                <w:rFonts w:ascii="Arial CE" w:hAnsi="Arial CE" w:cs="Arial CE"/>
                <w:b/>
                <w:bCs/>
                <w:sz w:val="14"/>
                <w:szCs w:val="14"/>
              </w:rPr>
              <w:t>044</w:t>
            </w:r>
          </w:p>
        </w:tc>
        <w:tc>
          <w:tcPr>
            <w:tcW w:w="1306" w:type="dxa"/>
            <w:tcBorders>
              <w:top w:val="single" w:sz="4" w:space="0" w:color="auto"/>
              <w:left w:val="single" w:sz="4" w:space="0" w:color="auto"/>
              <w:bottom w:val="single" w:sz="4" w:space="0" w:color="auto"/>
              <w:right w:val="nil"/>
            </w:tcBorders>
            <w:shd w:val="clear" w:color="auto" w:fill="auto"/>
            <w:noWrap/>
            <w:vAlign w:val="center"/>
            <w:hideMark/>
          </w:tcPr>
          <w:p w:rsidR="00256C22" w:rsidRPr="00B07D45" w:rsidRDefault="00256C22" w:rsidP="00C73112">
            <w:pPr>
              <w:spacing w:after="0"/>
              <w:jc w:val="right"/>
              <w:rPr>
                <w:rFonts w:ascii="Arial CE" w:hAnsi="Arial CE" w:cs="Arial CE"/>
                <w:b/>
                <w:bCs/>
                <w:sz w:val="14"/>
                <w:szCs w:val="14"/>
              </w:rPr>
            </w:pPr>
            <w:r w:rsidRPr="00B07D45">
              <w:rPr>
                <w:rFonts w:ascii="Arial CE" w:hAnsi="Arial CE" w:cs="Arial CE"/>
                <w:b/>
                <w:bCs/>
                <w:sz w:val="14"/>
                <w:szCs w:val="14"/>
              </w:rPr>
              <w:t>26.916.345</w:t>
            </w:r>
          </w:p>
        </w:tc>
        <w:tc>
          <w:tcPr>
            <w:tcW w:w="141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256C22" w:rsidRPr="00B07D45" w:rsidRDefault="00256C22" w:rsidP="00C73112">
            <w:pPr>
              <w:spacing w:after="0"/>
              <w:jc w:val="right"/>
              <w:rPr>
                <w:rFonts w:ascii="Arial CE" w:hAnsi="Arial CE" w:cs="Arial CE"/>
                <w:b/>
                <w:bCs/>
                <w:sz w:val="14"/>
                <w:szCs w:val="14"/>
              </w:rPr>
            </w:pPr>
            <w:r w:rsidRPr="00B07D45">
              <w:rPr>
                <w:rFonts w:ascii="Arial CE" w:hAnsi="Arial CE" w:cs="Arial CE"/>
                <w:b/>
                <w:bCs/>
                <w:sz w:val="14"/>
                <w:szCs w:val="14"/>
              </w:rPr>
              <w:t>27.181.025</w:t>
            </w:r>
          </w:p>
        </w:tc>
      </w:tr>
      <w:tr w:rsidR="00256C22" w:rsidRPr="00B07D45" w:rsidTr="00C73112">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256C22" w:rsidRPr="00B07D45" w:rsidRDefault="00256C22" w:rsidP="00256C22">
            <w:pPr>
              <w:spacing w:after="0"/>
              <w:rPr>
                <w:rFonts w:ascii="Arial CE" w:hAnsi="Arial CE" w:cs="Arial CE"/>
                <w:sz w:val="14"/>
                <w:szCs w:val="14"/>
              </w:rPr>
            </w:pPr>
            <w:r w:rsidRPr="00B07D45">
              <w:rPr>
                <w:rFonts w:ascii="Arial CE" w:hAnsi="Arial CE" w:cs="Arial CE"/>
                <w:sz w:val="14"/>
                <w:szCs w:val="14"/>
              </w:rPr>
              <w:t>90</w:t>
            </w:r>
          </w:p>
        </w:tc>
        <w:tc>
          <w:tcPr>
            <w:tcW w:w="4867" w:type="dxa"/>
            <w:tcBorders>
              <w:top w:val="nil"/>
              <w:left w:val="nil"/>
              <w:bottom w:val="single" w:sz="4" w:space="0" w:color="auto"/>
              <w:right w:val="single" w:sz="4" w:space="0" w:color="auto"/>
            </w:tcBorders>
            <w:shd w:val="clear" w:color="auto" w:fill="auto"/>
            <w:vAlign w:val="center"/>
            <w:hideMark/>
          </w:tcPr>
          <w:p w:rsidR="00256C22" w:rsidRPr="00B07D45" w:rsidRDefault="00256C22" w:rsidP="00C73112">
            <w:pPr>
              <w:spacing w:after="0"/>
              <w:rPr>
                <w:rFonts w:ascii="Arial CE" w:hAnsi="Arial CE" w:cs="Arial CE"/>
                <w:sz w:val="14"/>
                <w:szCs w:val="14"/>
              </w:rPr>
            </w:pPr>
            <w:r w:rsidRPr="00B07D45">
              <w:rPr>
                <w:rFonts w:ascii="Arial CE" w:hAnsi="Arial CE" w:cs="Arial CE"/>
                <w:sz w:val="14"/>
                <w:szCs w:val="14"/>
              </w:rPr>
              <w:t>SPLOŠNI SKLAD</w:t>
            </w:r>
          </w:p>
        </w:tc>
        <w:tc>
          <w:tcPr>
            <w:tcW w:w="820" w:type="dxa"/>
            <w:tcBorders>
              <w:top w:val="nil"/>
              <w:left w:val="nil"/>
              <w:bottom w:val="single" w:sz="4" w:space="0" w:color="auto"/>
              <w:right w:val="single" w:sz="4" w:space="0" w:color="auto"/>
            </w:tcBorders>
            <w:shd w:val="clear" w:color="auto" w:fill="auto"/>
            <w:noWrap/>
            <w:vAlign w:val="center"/>
            <w:hideMark/>
          </w:tcPr>
          <w:p w:rsidR="00256C22" w:rsidRPr="00B07D45" w:rsidRDefault="00256C22" w:rsidP="00256C22">
            <w:pPr>
              <w:spacing w:after="0"/>
              <w:rPr>
                <w:rFonts w:ascii="Arial CE" w:hAnsi="Arial CE" w:cs="Arial CE"/>
                <w:sz w:val="14"/>
                <w:szCs w:val="14"/>
              </w:rPr>
            </w:pPr>
            <w:r w:rsidRPr="00B07D45">
              <w:rPr>
                <w:rFonts w:ascii="Arial CE" w:hAnsi="Arial CE" w:cs="Arial CE"/>
                <w:sz w:val="14"/>
                <w:szCs w:val="14"/>
              </w:rPr>
              <w:t>045</w:t>
            </w:r>
          </w:p>
        </w:tc>
        <w:tc>
          <w:tcPr>
            <w:tcW w:w="1306" w:type="dxa"/>
            <w:tcBorders>
              <w:top w:val="nil"/>
              <w:left w:val="nil"/>
              <w:bottom w:val="single" w:sz="4" w:space="0" w:color="auto"/>
              <w:right w:val="nil"/>
            </w:tcBorders>
            <w:shd w:val="clear" w:color="auto" w:fill="auto"/>
            <w:noWrap/>
            <w:vAlign w:val="center"/>
            <w:hideMark/>
          </w:tcPr>
          <w:p w:rsidR="00256C22" w:rsidRPr="00B07D45" w:rsidRDefault="00256C22" w:rsidP="00C73112">
            <w:pPr>
              <w:spacing w:after="0"/>
              <w:jc w:val="right"/>
              <w:rPr>
                <w:rFonts w:ascii="Arial CE" w:hAnsi="Arial CE" w:cs="Arial CE"/>
                <w:sz w:val="14"/>
                <w:szCs w:val="14"/>
              </w:rPr>
            </w:pPr>
            <w:r w:rsidRPr="00B07D45">
              <w:rPr>
                <w:rFonts w:ascii="Arial CE" w:hAnsi="Arial CE" w:cs="Arial CE"/>
                <w:sz w:val="14"/>
                <w:szCs w:val="14"/>
              </w:rPr>
              <w:t>26.656.047</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256C22" w:rsidRPr="00B07D45" w:rsidRDefault="00256C22" w:rsidP="00C73112">
            <w:pPr>
              <w:spacing w:after="0"/>
              <w:jc w:val="right"/>
              <w:rPr>
                <w:rFonts w:ascii="Arial CE" w:hAnsi="Arial CE" w:cs="Arial CE"/>
                <w:sz w:val="14"/>
                <w:szCs w:val="14"/>
              </w:rPr>
            </w:pPr>
            <w:r w:rsidRPr="00B07D45">
              <w:rPr>
                <w:rFonts w:ascii="Arial CE" w:hAnsi="Arial CE" w:cs="Arial CE"/>
                <w:sz w:val="14"/>
                <w:szCs w:val="14"/>
              </w:rPr>
              <w:t>26.967.615</w:t>
            </w:r>
          </w:p>
        </w:tc>
      </w:tr>
      <w:tr w:rsidR="00256C22" w:rsidRPr="00B07D45" w:rsidTr="00C73112">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256C22" w:rsidRPr="00B07D45" w:rsidRDefault="00256C22" w:rsidP="00256C22">
            <w:pPr>
              <w:spacing w:after="0"/>
              <w:rPr>
                <w:rFonts w:ascii="Arial CE" w:hAnsi="Arial CE" w:cs="Arial CE"/>
                <w:sz w:val="14"/>
                <w:szCs w:val="14"/>
              </w:rPr>
            </w:pPr>
            <w:r w:rsidRPr="00B07D45">
              <w:rPr>
                <w:rFonts w:ascii="Arial CE" w:hAnsi="Arial CE" w:cs="Arial CE"/>
                <w:sz w:val="14"/>
                <w:szCs w:val="14"/>
              </w:rPr>
              <w:t>91</w:t>
            </w:r>
          </w:p>
        </w:tc>
        <w:tc>
          <w:tcPr>
            <w:tcW w:w="4867" w:type="dxa"/>
            <w:tcBorders>
              <w:top w:val="nil"/>
              <w:left w:val="nil"/>
              <w:bottom w:val="single" w:sz="4" w:space="0" w:color="auto"/>
              <w:right w:val="single" w:sz="4" w:space="0" w:color="auto"/>
            </w:tcBorders>
            <w:shd w:val="clear" w:color="auto" w:fill="auto"/>
            <w:vAlign w:val="center"/>
            <w:hideMark/>
          </w:tcPr>
          <w:p w:rsidR="00256C22" w:rsidRPr="00B07D45" w:rsidRDefault="00256C22" w:rsidP="00C73112">
            <w:pPr>
              <w:spacing w:after="0"/>
              <w:rPr>
                <w:rFonts w:ascii="Arial CE" w:hAnsi="Arial CE" w:cs="Arial CE"/>
                <w:sz w:val="14"/>
                <w:szCs w:val="14"/>
              </w:rPr>
            </w:pPr>
            <w:r w:rsidRPr="00B07D45">
              <w:rPr>
                <w:rFonts w:ascii="Arial CE" w:hAnsi="Arial CE" w:cs="Arial CE"/>
                <w:sz w:val="14"/>
                <w:szCs w:val="14"/>
              </w:rPr>
              <w:t>REZERVNI SKLAD</w:t>
            </w:r>
          </w:p>
        </w:tc>
        <w:tc>
          <w:tcPr>
            <w:tcW w:w="820" w:type="dxa"/>
            <w:tcBorders>
              <w:top w:val="nil"/>
              <w:left w:val="nil"/>
              <w:bottom w:val="single" w:sz="4" w:space="0" w:color="auto"/>
              <w:right w:val="single" w:sz="4" w:space="0" w:color="auto"/>
            </w:tcBorders>
            <w:shd w:val="clear" w:color="auto" w:fill="auto"/>
            <w:noWrap/>
            <w:vAlign w:val="center"/>
            <w:hideMark/>
          </w:tcPr>
          <w:p w:rsidR="00256C22" w:rsidRPr="00B07D45" w:rsidRDefault="00256C22" w:rsidP="00256C22">
            <w:pPr>
              <w:spacing w:after="0"/>
              <w:rPr>
                <w:rFonts w:ascii="Arial CE" w:hAnsi="Arial CE" w:cs="Arial CE"/>
                <w:sz w:val="14"/>
                <w:szCs w:val="14"/>
              </w:rPr>
            </w:pPr>
            <w:r w:rsidRPr="00B07D45">
              <w:rPr>
                <w:rFonts w:ascii="Arial CE" w:hAnsi="Arial CE" w:cs="Arial CE"/>
                <w:sz w:val="14"/>
                <w:szCs w:val="14"/>
              </w:rPr>
              <w:t>046</w:t>
            </w:r>
          </w:p>
        </w:tc>
        <w:tc>
          <w:tcPr>
            <w:tcW w:w="1306" w:type="dxa"/>
            <w:tcBorders>
              <w:top w:val="nil"/>
              <w:left w:val="nil"/>
              <w:bottom w:val="single" w:sz="4" w:space="0" w:color="auto"/>
              <w:right w:val="nil"/>
            </w:tcBorders>
            <w:shd w:val="clear" w:color="auto" w:fill="auto"/>
            <w:noWrap/>
            <w:vAlign w:val="center"/>
            <w:hideMark/>
          </w:tcPr>
          <w:p w:rsidR="00256C22" w:rsidRPr="00B07D45" w:rsidRDefault="00256C22" w:rsidP="00C73112">
            <w:pPr>
              <w:spacing w:after="0"/>
              <w:jc w:val="right"/>
              <w:rPr>
                <w:rFonts w:ascii="Arial CE" w:hAnsi="Arial CE" w:cs="Arial CE"/>
                <w:sz w:val="14"/>
                <w:szCs w:val="14"/>
              </w:rPr>
            </w:pPr>
            <w:r w:rsidRPr="00B07D45">
              <w:rPr>
                <w:rFonts w:ascii="Arial CE" w:hAnsi="Arial CE" w:cs="Arial CE"/>
                <w:sz w:val="14"/>
                <w:szCs w:val="14"/>
              </w:rPr>
              <w:t>75.292</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256C22" w:rsidRPr="00B07D45" w:rsidRDefault="00256C22" w:rsidP="00C73112">
            <w:pPr>
              <w:spacing w:after="0"/>
              <w:jc w:val="right"/>
              <w:rPr>
                <w:rFonts w:ascii="Arial CE" w:hAnsi="Arial CE" w:cs="Arial CE"/>
                <w:sz w:val="14"/>
                <w:szCs w:val="14"/>
              </w:rPr>
            </w:pPr>
            <w:r w:rsidRPr="00B07D45">
              <w:rPr>
                <w:rFonts w:ascii="Arial CE" w:hAnsi="Arial CE" w:cs="Arial CE"/>
                <w:sz w:val="14"/>
                <w:szCs w:val="14"/>
              </w:rPr>
              <w:t>70.143</w:t>
            </w:r>
          </w:p>
        </w:tc>
      </w:tr>
      <w:tr w:rsidR="00256C22" w:rsidRPr="00B07D45" w:rsidTr="00C73112">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256C22" w:rsidRPr="00B07D45" w:rsidRDefault="00256C22" w:rsidP="00256C22">
            <w:pPr>
              <w:spacing w:after="0"/>
              <w:rPr>
                <w:rFonts w:ascii="Arial CE" w:hAnsi="Arial CE" w:cs="Arial CE"/>
                <w:sz w:val="14"/>
                <w:szCs w:val="14"/>
              </w:rPr>
            </w:pPr>
            <w:r w:rsidRPr="00B07D45">
              <w:rPr>
                <w:rFonts w:ascii="Arial CE" w:hAnsi="Arial CE" w:cs="Arial CE"/>
                <w:sz w:val="14"/>
                <w:szCs w:val="14"/>
              </w:rPr>
              <w:t>92</w:t>
            </w:r>
          </w:p>
        </w:tc>
        <w:tc>
          <w:tcPr>
            <w:tcW w:w="4867" w:type="dxa"/>
            <w:tcBorders>
              <w:top w:val="nil"/>
              <w:left w:val="nil"/>
              <w:bottom w:val="single" w:sz="4" w:space="0" w:color="auto"/>
              <w:right w:val="single" w:sz="4" w:space="0" w:color="auto"/>
            </w:tcBorders>
            <w:shd w:val="clear" w:color="auto" w:fill="auto"/>
            <w:vAlign w:val="center"/>
            <w:hideMark/>
          </w:tcPr>
          <w:p w:rsidR="00256C22" w:rsidRPr="00B07D45" w:rsidRDefault="00256C22" w:rsidP="00C73112">
            <w:pPr>
              <w:spacing w:after="0"/>
              <w:rPr>
                <w:rFonts w:ascii="Arial CE" w:hAnsi="Arial CE" w:cs="Arial CE"/>
                <w:sz w:val="14"/>
                <w:szCs w:val="14"/>
              </w:rPr>
            </w:pPr>
            <w:r w:rsidRPr="00B07D45">
              <w:rPr>
                <w:rFonts w:ascii="Arial CE" w:hAnsi="Arial CE" w:cs="Arial CE"/>
                <w:sz w:val="14"/>
                <w:szCs w:val="14"/>
              </w:rPr>
              <w:t>DOLGOROČNE PASIVNE ČASOVNE RAZMEJITVE</w:t>
            </w:r>
          </w:p>
        </w:tc>
        <w:tc>
          <w:tcPr>
            <w:tcW w:w="820" w:type="dxa"/>
            <w:tcBorders>
              <w:top w:val="nil"/>
              <w:left w:val="nil"/>
              <w:bottom w:val="single" w:sz="4" w:space="0" w:color="auto"/>
              <w:right w:val="single" w:sz="4" w:space="0" w:color="auto"/>
            </w:tcBorders>
            <w:shd w:val="clear" w:color="auto" w:fill="auto"/>
            <w:noWrap/>
            <w:vAlign w:val="center"/>
            <w:hideMark/>
          </w:tcPr>
          <w:p w:rsidR="00256C22" w:rsidRPr="00B07D45" w:rsidRDefault="00256C22" w:rsidP="00256C22">
            <w:pPr>
              <w:spacing w:after="0"/>
              <w:rPr>
                <w:rFonts w:ascii="Arial CE" w:hAnsi="Arial CE" w:cs="Arial CE"/>
                <w:sz w:val="14"/>
                <w:szCs w:val="14"/>
              </w:rPr>
            </w:pPr>
            <w:r w:rsidRPr="00B07D45">
              <w:rPr>
                <w:rFonts w:ascii="Arial CE" w:hAnsi="Arial CE" w:cs="Arial CE"/>
                <w:sz w:val="14"/>
                <w:szCs w:val="14"/>
              </w:rPr>
              <w:t>047</w:t>
            </w:r>
          </w:p>
        </w:tc>
        <w:tc>
          <w:tcPr>
            <w:tcW w:w="1306" w:type="dxa"/>
            <w:tcBorders>
              <w:top w:val="nil"/>
              <w:left w:val="nil"/>
              <w:bottom w:val="single" w:sz="4" w:space="0" w:color="auto"/>
              <w:right w:val="nil"/>
            </w:tcBorders>
            <w:shd w:val="clear" w:color="auto" w:fill="auto"/>
            <w:noWrap/>
            <w:vAlign w:val="center"/>
            <w:hideMark/>
          </w:tcPr>
          <w:p w:rsidR="00256C22" w:rsidRPr="00B07D45" w:rsidRDefault="00256C22" w:rsidP="00C73112">
            <w:pPr>
              <w:spacing w:after="0"/>
              <w:jc w:val="right"/>
              <w:rPr>
                <w:rFonts w:ascii="Arial CE" w:hAnsi="Arial CE" w:cs="Arial CE"/>
                <w:sz w:val="14"/>
                <w:szCs w:val="14"/>
              </w:rPr>
            </w:pPr>
            <w:r w:rsidRPr="00B07D45">
              <w:rPr>
                <w:rFonts w:ascii="Arial CE" w:hAnsi="Arial CE" w:cs="Arial CE"/>
                <w:sz w:val="14"/>
                <w:szCs w:val="14"/>
              </w:rPr>
              <w:t>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256C22" w:rsidRPr="00B07D45" w:rsidRDefault="00256C22" w:rsidP="00C73112">
            <w:pPr>
              <w:spacing w:after="0"/>
              <w:jc w:val="right"/>
              <w:rPr>
                <w:rFonts w:ascii="Arial CE" w:hAnsi="Arial CE" w:cs="Arial CE"/>
                <w:sz w:val="14"/>
                <w:szCs w:val="14"/>
              </w:rPr>
            </w:pPr>
            <w:r w:rsidRPr="00B07D45">
              <w:rPr>
                <w:rFonts w:ascii="Arial CE" w:hAnsi="Arial CE" w:cs="Arial CE"/>
                <w:sz w:val="14"/>
                <w:szCs w:val="14"/>
              </w:rPr>
              <w:t>0</w:t>
            </w:r>
          </w:p>
        </w:tc>
      </w:tr>
      <w:tr w:rsidR="00256C22" w:rsidRPr="00B07D45" w:rsidTr="00C73112">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256C22" w:rsidRPr="00B07D45" w:rsidRDefault="00256C22" w:rsidP="00256C22">
            <w:pPr>
              <w:spacing w:after="0"/>
              <w:rPr>
                <w:rFonts w:ascii="Arial CE" w:hAnsi="Arial CE" w:cs="Arial CE"/>
                <w:sz w:val="14"/>
                <w:szCs w:val="14"/>
              </w:rPr>
            </w:pPr>
            <w:r w:rsidRPr="00B07D45">
              <w:rPr>
                <w:rFonts w:ascii="Arial CE" w:hAnsi="Arial CE" w:cs="Arial CE"/>
                <w:sz w:val="14"/>
                <w:szCs w:val="14"/>
              </w:rPr>
              <w:t>93</w:t>
            </w:r>
          </w:p>
        </w:tc>
        <w:tc>
          <w:tcPr>
            <w:tcW w:w="4867" w:type="dxa"/>
            <w:tcBorders>
              <w:top w:val="nil"/>
              <w:left w:val="nil"/>
              <w:bottom w:val="single" w:sz="4" w:space="0" w:color="auto"/>
              <w:right w:val="single" w:sz="4" w:space="0" w:color="auto"/>
            </w:tcBorders>
            <w:shd w:val="clear" w:color="auto" w:fill="auto"/>
            <w:vAlign w:val="center"/>
            <w:hideMark/>
          </w:tcPr>
          <w:p w:rsidR="00256C22" w:rsidRPr="00B07D45" w:rsidRDefault="00256C22" w:rsidP="00C73112">
            <w:pPr>
              <w:spacing w:after="0"/>
              <w:rPr>
                <w:rFonts w:ascii="Arial CE" w:hAnsi="Arial CE" w:cs="Arial CE"/>
                <w:sz w:val="14"/>
                <w:szCs w:val="14"/>
              </w:rPr>
            </w:pPr>
            <w:r w:rsidRPr="00B07D45">
              <w:rPr>
                <w:rFonts w:ascii="Arial CE" w:hAnsi="Arial CE" w:cs="Arial CE"/>
                <w:sz w:val="14"/>
                <w:szCs w:val="14"/>
              </w:rPr>
              <w:t>DOLGOROČNE REZERVACIJE</w:t>
            </w:r>
          </w:p>
        </w:tc>
        <w:tc>
          <w:tcPr>
            <w:tcW w:w="820" w:type="dxa"/>
            <w:tcBorders>
              <w:top w:val="nil"/>
              <w:left w:val="nil"/>
              <w:bottom w:val="single" w:sz="4" w:space="0" w:color="auto"/>
              <w:right w:val="single" w:sz="4" w:space="0" w:color="auto"/>
            </w:tcBorders>
            <w:shd w:val="clear" w:color="auto" w:fill="auto"/>
            <w:noWrap/>
            <w:vAlign w:val="center"/>
            <w:hideMark/>
          </w:tcPr>
          <w:p w:rsidR="00256C22" w:rsidRPr="00B07D45" w:rsidRDefault="00256C22" w:rsidP="00256C22">
            <w:pPr>
              <w:spacing w:after="0"/>
              <w:rPr>
                <w:rFonts w:ascii="Arial CE" w:hAnsi="Arial CE" w:cs="Arial CE"/>
                <w:sz w:val="14"/>
                <w:szCs w:val="14"/>
              </w:rPr>
            </w:pPr>
            <w:r w:rsidRPr="00B07D45">
              <w:rPr>
                <w:rFonts w:ascii="Arial CE" w:hAnsi="Arial CE" w:cs="Arial CE"/>
                <w:sz w:val="14"/>
                <w:szCs w:val="14"/>
              </w:rPr>
              <w:t>048</w:t>
            </w:r>
          </w:p>
        </w:tc>
        <w:tc>
          <w:tcPr>
            <w:tcW w:w="1306" w:type="dxa"/>
            <w:tcBorders>
              <w:top w:val="nil"/>
              <w:left w:val="nil"/>
              <w:bottom w:val="single" w:sz="4" w:space="0" w:color="auto"/>
              <w:right w:val="nil"/>
            </w:tcBorders>
            <w:shd w:val="clear" w:color="auto" w:fill="auto"/>
            <w:noWrap/>
            <w:vAlign w:val="center"/>
            <w:hideMark/>
          </w:tcPr>
          <w:p w:rsidR="00256C22" w:rsidRPr="00B07D45" w:rsidRDefault="00256C22" w:rsidP="00C73112">
            <w:pPr>
              <w:spacing w:after="0"/>
              <w:jc w:val="right"/>
              <w:rPr>
                <w:rFonts w:ascii="Arial CE" w:hAnsi="Arial CE" w:cs="Arial CE"/>
                <w:sz w:val="14"/>
                <w:szCs w:val="14"/>
              </w:rPr>
            </w:pPr>
            <w:r w:rsidRPr="00B07D45">
              <w:rPr>
                <w:rFonts w:ascii="Arial CE" w:hAnsi="Arial CE" w:cs="Arial CE"/>
                <w:sz w:val="14"/>
                <w:szCs w:val="14"/>
              </w:rPr>
              <w:t>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256C22" w:rsidRPr="00B07D45" w:rsidRDefault="00256C22" w:rsidP="00C73112">
            <w:pPr>
              <w:spacing w:after="0"/>
              <w:jc w:val="right"/>
              <w:rPr>
                <w:rFonts w:ascii="Arial CE" w:hAnsi="Arial CE" w:cs="Arial CE"/>
                <w:sz w:val="14"/>
                <w:szCs w:val="14"/>
              </w:rPr>
            </w:pPr>
            <w:r w:rsidRPr="00B07D45">
              <w:rPr>
                <w:rFonts w:ascii="Arial CE" w:hAnsi="Arial CE" w:cs="Arial CE"/>
                <w:sz w:val="14"/>
                <w:szCs w:val="14"/>
              </w:rPr>
              <w:t>0</w:t>
            </w:r>
          </w:p>
        </w:tc>
      </w:tr>
      <w:tr w:rsidR="00256C22" w:rsidRPr="00B07D45" w:rsidTr="00C73112">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256C22" w:rsidRPr="00B07D45" w:rsidRDefault="00256C22" w:rsidP="00256C22">
            <w:pPr>
              <w:spacing w:after="0"/>
              <w:rPr>
                <w:rFonts w:ascii="Arial CE" w:hAnsi="Arial CE" w:cs="Arial CE"/>
                <w:sz w:val="14"/>
                <w:szCs w:val="14"/>
              </w:rPr>
            </w:pPr>
            <w:r w:rsidRPr="00B07D45">
              <w:rPr>
                <w:rFonts w:ascii="Arial CE" w:hAnsi="Arial CE" w:cs="Arial CE"/>
                <w:sz w:val="14"/>
                <w:szCs w:val="14"/>
              </w:rPr>
              <w:t>940</w:t>
            </w:r>
          </w:p>
        </w:tc>
        <w:tc>
          <w:tcPr>
            <w:tcW w:w="4867" w:type="dxa"/>
            <w:tcBorders>
              <w:top w:val="nil"/>
              <w:left w:val="nil"/>
              <w:bottom w:val="single" w:sz="4" w:space="0" w:color="auto"/>
              <w:right w:val="single" w:sz="4" w:space="0" w:color="auto"/>
            </w:tcBorders>
            <w:shd w:val="clear" w:color="auto" w:fill="auto"/>
            <w:vAlign w:val="center"/>
            <w:hideMark/>
          </w:tcPr>
          <w:p w:rsidR="00256C22" w:rsidRPr="00B07D45" w:rsidRDefault="00256C22" w:rsidP="00C73112">
            <w:pPr>
              <w:spacing w:after="0"/>
              <w:rPr>
                <w:rFonts w:ascii="Arial CE" w:hAnsi="Arial CE" w:cs="Arial CE"/>
                <w:sz w:val="14"/>
                <w:szCs w:val="14"/>
              </w:rPr>
            </w:pPr>
            <w:r w:rsidRPr="00B07D45">
              <w:rPr>
                <w:rFonts w:ascii="Arial CE" w:hAnsi="Arial CE" w:cs="Arial CE"/>
                <w:sz w:val="14"/>
                <w:szCs w:val="14"/>
              </w:rPr>
              <w:t>SKLAD NAMENSKEGA PREMOŽENJA V JAVNIH SKLADIH</w:t>
            </w:r>
          </w:p>
        </w:tc>
        <w:tc>
          <w:tcPr>
            <w:tcW w:w="820" w:type="dxa"/>
            <w:tcBorders>
              <w:top w:val="nil"/>
              <w:left w:val="nil"/>
              <w:bottom w:val="single" w:sz="4" w:space="0" w:color="auto"/>
              <w:right w:val="single" w:sz="4" w:space="0" w:color="auto"/>
            </w:tcBorders>
            <w:shd w:val="clear" w:color="auto" w:fill="auto"/>
            <w:noWrap/>
            <w:vAlign w:val="center"/>
            <w:hideMark/>
          </w:tcPr>
          <w:p w:rsidR="00256C22" w:rsidRPr="00B07D45" w:rsidRDefault="00256C22" w:rsidP="00256C22">
            <w:pPr>
              <w:spacing w:after="0"/>
              <w:rPr>
                <w:rFonts w:ascii="Arial CE" w:hAnsi="Arial CE" w:cs="Arial CE"/>
                <w:sz w:val="14"/>
                <w:szCs w:val="14"/>
              </w:rPr>
            </w:pPr>
            <w:r w:rsidRPr="00B07D45">
              <w:rPr>
                <w:rFonts w:ascii="Arial CE" w:hAnsi="Arial CE" w:cs="Arial CE"/>
                <w:sz w:val="14"/>
                <w:szCs w:val="14"/>
              </w:rPr>
              <w:t>049</w:t>
            </w:r>
          </w:p>
        </w:tc>
        <w:tc>
          <w:tcPr>
            <w:tcW w:w="1306" w:type="dxa"/>
            <w:tcBorders>
              <w:top w:val="nil"/>
              <w:left w:val="nil"/>
              <w:bottom w:val="single" w:sz="4" w:space="0" w:color="auto"/>
              <w:right w:val="nil"/>
            </w:tcBorders>
            <w:shd w:val="clear" w:color="auto" w:fill="auto"/>
            <w:noWrap/>
            <w:vAlign w:val="center"/>
            <w:hideMark/>
          </w:tcPr>
          <w:p w:rsidR="00256C22" w:rsidRPr="00B07D45" w:rsidRDefault="00256C22" w:rsidP="00C73112">
            <w:pPr>
              <w:spacing w:after="0"/>
              <w:jc w:val="right"/>
              <w:rPr>
                <w:rFonts w:ascii="Arial CE" w:hAnsi="Arial CE" w:cs="Arial CE"/>
                <w:sz w:val="14"/>
                <w:szCs w:val="14"/>
              </w:rPr>
            </w:pPr>
            <w:r w:rsidRPr="00B07D45">
              <w:rPr>
                <w:rFonts w:ascii="Arial CE" w:hAnsi="Arial CE" w:cs="Arial CE"/>
                <w:sz w:val="14"/>
                <w:szCs w:val="14"/>
              </w:rPr>
              <w:t>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256C22" w:rsidRPr="00B07D45" w:rsidRDefault="00256C22" w:rsidP="00C73112">
            <w:pPr>
              <w:spacing w:after="0"/>
              <w:jc w:val="right"/>
              <w:rPr>
                <w:rFonts w:ascii="Arial CE" w:hAnsi="Arial CE" w:cs="Arial CE"/>
                <w:sz w:val="14"/>
                <w:szCs w:val="14"/>
              </w:rPr>
            </w:pPr>
            <w:r w:rsidRPr="00B07D45">
              <w:rPr>
                <w:rFonts w:ascii="Arial CE" w:hAnsi="Arial CE" w:cs="Arial CE"/>
                <w:sz w:val="14"/>
                <w:szCs w:val="14"/>
              </w:rPr>
              <w:t>0</w:t>
            </w:r>
          </w:p>
        </w:tc>
      </w:tr>
      <w:tr w:rsidR="00256C22" w:rsidRPr="00B07D45" w:rsidTr="00C73112">
        <w:trPr>
          <w:trHeight w:val="675"/>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256C22" w:rsidRPr="00B07D45" w:rsidRDefault="00256C22" w:rsidP="00256C22">
            <w:pPr>
              <w:spacing w:after="0"/>
              <w:rPr>
                <w:rFonts w:ascii="Arial CE" w:hAnsi="Arial CE" w:cs="Arial CE"/>
                <w:sz w:val="14"/>
                <w:szCs w:val="14"/>
              </w:rPr>
            </w:pPr>
            <w:r w:rsidRPr="00B07D45">
              <w:rPr>
                <w:rFonts w:ascii="Arial CE" w:hAnsi="Arial CE" w:cs="Arial CE"/>
                <w:sz w:val="14"/>
                <w:szCs w:val="14"/>
              </w:rPr>
              <w:t>9410</w:t>
            </w:r>
          </w:p>
        </w:tc>
        <w:tc>
          <w:tcPr>
            <w:tcW w:w="4867" w:type="dxa"/>
            <w:tcBorders>
              <w:top w:val="nil"/>
              <w:left w:val="nil"/>
              <w:bottom w:val="single" w:sz="4" w:space="0" w:color="auto"/>
              <w:right w:val="single" w:sz="4" w:space="0" w:color="auto"/>
            </w:tcBorders>
            <w:shd w:val="clear" w:color="auto" w:fill="auto"/>
            <w:vAlign w:val="center"/>
            <w:hideMark/>
          </w:tcPr>
          <w:p w:rsidR="00256C22" w:rsidRPr="00B07D45" w:rsidRDefault="00256C22" w:rsidP="00C73112">
            <w:pPr>
              <w:spacing w:after="0"/>
              <w:rPr>
                <w:rFonts w:ascii="Arial CE" w:hAnsi="Arial CE" w:cs="Arial CE"/>
                <w:sz w:val="14"/>
                <w:szCs w:val="14"/>
              </w:rPr>
            </w:pPr>
            <w:r w:rsidRPr="00B07D45">
              <w:rPr>
                <w:rFonts w:ascii="Arial CE" w:hAnsi="Arial CE" w:cs="Arial CE"/>
                <w:sz w:val="14"/>
                <w:szCs w:val="14"/>
              </w:rPr>
              <w:t>SKLAD PREMOŽENJA V DRUGIH PRAVNIH OSEBAH JAVNEGA PRAVA, KI JE V NJIHOVI LASTI, ZA NEOPREDMETENA SREDSTVA IN OPREDMETENA OSNOVNA SREDSTVA</w:t>
            </w:r>
          </w:p>
        </w:tc>
        <w:tc>
          <w:tcPr>
            <w:tcW w:w="820" w:type="dxa"/>
            <w:tcBorders>
              <w:top w:val="nil"/>
              <w:left w:val="nil"/>
              <w:bottom w:val="single" w:sz="4" w:space="0" w:color="auto"/>
              <w:right w:val="single" w:sz="4" w:space="0" w:color="auto"/>
            </w:tcBorders>
            <w:shd w:val="clear" w:color="auto" w:fill="auto"/>
            <w:noWrap/>
            <w:vAlign w:val="center"/>
            <w:hideMark/>
          </w:tcPr>
          <w:p w:rsidR="00256C22" w:rsidRPr="00B07D45" w:rsidRDefault="00256C22" w:rsidP="00256C22">
            <w:pPr>
              <w:spacing w:after="0"/>
              <w:rPr>
                <w:rFonts w:ascii="Arial CE" w:hAnsi="Arial CE" w:cs="Arial CE"/>
                <w:sz w:val="14"/>
                <w:szCs w:val="14"/>
              </w:rPr>
            </w:pPr>
            <w:r w:rsidRPr="00B07D45">
              <w:rPr>
                <w:rFonts w:ascii="Arial CE" w:hAnsi="Arial CE" w:cs="Arial CE"/>
                <w:sz w:val="14"/>
                <w:szCs w:val="14"/>
              </w:rPr>
              <w:t>050</w:t>
            </w:r>
          </w:p>
        </w:tc>
        <w:tc>
          <w:tcPr>
            <w:tcW w:w="1306" w:type="dxa"/>
            <w:tcBorders>
              <w:top w:val="nil"/>
              <w:left w:val="nil"/>
              <w:bottom w:val="single" w:sz="4" w:space="0" w:color="auto"/>
              <w:right w:val="nil"/>
            </w:tcBorders>
            <w:shd w:val="clear" w:color="auto" w:fill="auto"/>
            <w:noWrap/>
            <w:vAlign w:val="center"/>
            <w:hideMark/>
          </w:tcPr>
          <w:p w:rsidR="00256C22" w:rsidRPr="00B07D45" w:rsidRDefault="00256C22" w:rsidP="00C73112">
            <w:pPr>
              <w:spacing w:after="0"/>
              <w:jc w:val="right"/>
              <w:rPr>
                <w:rFonts w:ascii="Arial CE" w:hAnsi="Arial CE" w:cs="Arial CE"/>
                <w:sz w:val="14"/>
                <w:szCs w:val="14"/>
              </w:rPr>
            </w:pPr>
            <w:r w:rsidRPr="00B07D45">
              <w:rPr>
                <w:rFonts w:ascii="Arial CE" w:hAnsi="Arial CE" w:cs="Arial CE"/>
                <w:sz w:val="14"/>
                <w:szCs w:val="14"/>
              </w:rPr>
              <w:t>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256C22" w:rsidRPr="00B07D45" w:rsidRDefault="00256C22" w:rsidP="00C73112">
            <w:pPr>
              <w:spacing w:after="0"/>
              <w:jc w:val="right"/>
              <w:rPr>
                <w:rFonts w:ascii="Arial CE" w:hAnsi="Arial CE" w:cs="Arial CE"/>
                <w:sz w:val="14"/>
                <w:szCs w:val="14"/>
              </w:rPr>
            </w:pPr>
            <w:r w:rsidRPr="00B07D45">
              <w:rPr>
                <w:rFonts w:ascii="Arial CE" w:hAnsi="Arial CE" w:cs="Arial CE"/>
                <w:sz w:val="14"/>
                <w:szCs w:val="14"/>
              </w:rPr>
              <w:t>0</w:t>
            </w:r>
          </w:p>
        </w:tc>
      </w:tr>
      <w:tr w:rsidR="00256C22" w:rsidRPr="00B07D45" w:rsidTr="00C73112">
        <w:trPr>
          <w:trHeight w:val="45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256C22" w:rsidRPr="00B07D45" w:rsidRDefault="00256C22" w:rsidP="00256C22">
            <w:pPr>
              <w:spacing w:after="0"/>
              <w:rPr>
                <w:rFonts w:ascii="Arial CE" w:hAnsi="Arial CE" w:cs="Arial CE"/>
                <w:sz w:val="14"/>
                <w:szCs w:val="14"/>
              </w:rPr>
            </w:pPr>
            <w:r w:rsidRPr="00B07D45">
              <w:rPr>
                <w:rFonts w:ascii="Arial CE" w:hAnsi="Arial CE" w:cs="Arial CE"/>
                <w:sz w:val="14"/>
                <w:szCs w:val="14"/>
              </w:rPr>
              <w:t>9411</w:t>
            </w:r>
          </w:p>
        </w:tc>
        <w:tc>
          <w:tcPr>
            <w:tcW w:w="4867" w:type="dxa"/>
            <w:tcBorders>
              <w:top w:val="nil"/>
              <w:left w:val="nil"/>
              <w:bottom w:val="single" w:sz="4" w:space="0" w:color="auto"/>
              <w:right w:val="single" w:sz="4" w:space="0" w:color="auto"/>
            </w:tcBorders>
            <w:shd w:val="clear" w:color="auto" w:fill="auto"/>
            <w:vAlign w:val="center"/>
            <w:hideMark/>
          </w:tcPr>
          <w:p w:rsidR="00256C22" w:rsidRPr="00B07D45" w:rsidRDefault="00256C22" w:rsidP="00C73112">
            <w:pPr>
              <w:spacing w:after="0"/>
              <w:rPr>
                <w:rFonts w:ascii="Arial CE" w:hAnsi="Arial CE" w:cs="Arial CE"/>
                <w:sz w:val="14"/>
                <w:szCs w:val="14"/>
              </w:rPr>
            </w:pPr>
            <w:r w:rsidRPr="00B07D45">
              <w:rPr>
                <w:rFonts w:ascii="Arial CE" w:hAnsi="Arial CE" w:cs="Arial CE"/>
                <w:sz w:val="14"/>
                <w:szCs w:val="14"/>
              </w:rPr>
              <w:t>SKLAD PREMOŽENJA V DRUGIH PRAVNIH OSEBAH JAVNEGA PRAVA, KI JE V NJIHOVI LASTI, ZA FINANČNE NALOŽBE</w:t>
            </w:r>
          </w:p>
        </w:tc>
        <w:tc>
          <w:tcPr>
            <w:tcW w:w="820" w:type="dxa"/>
            <w:tcBorders>
              <w:top w:val="nil"/>
              <w:left w:val="nil"/>
              <w:bottom w:val="single" w:sz="4" w:space="0" w:color="auto"/>
              <w:right w:val="single" w:sz="4" w:space="0" w:color="auto"/>
            </w:tcBorders>
            <w:shd w:val="clear" w:color="auto" w:fill="auto"/>
            <w:noWrap/>
            <w:vAlign w:val="center"/>
            <w:hideMark/>
          </w:tcPr>
          <w:p w:rsidR="00256C22" w:rsidRPr="00B07D45" w:rsidRDefault="00256C22" w:rsidP="00256C22">
            <w:pPr>
              <w:spacing w:after="0"/>
              <w:rPr>
                <w:rFonts w:ascii="Arial CE" w:hAnsi="Arial CE" w:cs="Arial CE"/>
                <w:sz w:val="14"/>
                <w:szCs w:val="14"/>
              </w:rPr>
            </w:pPr>
            <w:r w:rsidRPr="00B07D45">
              <w:rPr>
                <w:rFonts w:ascii="Arial CE" w:hAnsi="Arial CE" w:cs="Arial CE"/>
                <w:sz w:val="14"/>
                <w:szCs w:val="14"/>
              </w:rPr>
              <w:t>051</w:t>
            </w:r>
          </w:p>
        </w:tc>
        <w:tc>
          <w:tcPr>
            <w:tcW w:w="1306" w:type="dxa"/>
            <w:tcBorders>
              <w:top w:val="nil"/>
              <w:left w:val="nil"/>
              <w:bottom w:val="single" w:sz="4" w:space="0" w:color="auto"/>
              <w:right w:val="nil"/>
            </w:tcBorders>
            <w:shd w:val="clear" w:color="auto" w:fill="auto"/>
            <w:noWrap/>
            <w:vAlign w:val="center"/>
            <w:hideMark/>
          </w:tcPr>
          <w:p w:rsidR="00256C22" w:rsidRPr="00B07D45" w:rsidRDefault="00256C22" w:rsidP="00C73112">
            <w:pPr>
              <w:spacing w:after="0"/>
              <w:jc w:val="right"/>
              <w:rPr>
                <w:rFonts w:ascii="Arial CE" w:hAnsi="Arial CE" w:cs="Arial CE"/>
                <w:sz w:val="14"/>
                <w:szCs w:val="14"/>
              </w:rPr>
            </w:pPr>
            <w:r w:rsidRPr="00B07D45">
              <w:rPr>
                <w:rFonts w:ascii="Arial CE" w:hAnsi="Arial CE" w:cs="Arial CE"/>
                <w:sz w:val="14"/>
                <w:szCs w:val="14"/>
              </w:rPr>
              <w:t>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256C22" w:rsidRPr="00B07D45" w:rsidRDefault="00256C22" w:rsidP="00C73112">
            <w:pPr>
              <w:spacing w:after="0"/>
              <w:jc w:val="right"/>
              <w:rPr>
                <w:rFonts w:ascii="Arial CE" w:hAnsi="Arial CE" w:cs="Arial CE"/>
                <w:sz w:val="14"/>
                <w:szCs w:val="14"/>
              </w:rPr>
            </w:pPr>
            <w:r w:rsidRPr="00B07D45">
              <w:rPr>
                <w:rFonts w:ascii="Arial CE" w:hAnsi="Arial CE" w:cs="Arial CE"/>
                <w:sz w:val="14"/>
                <w:szCs w:val="14"/>
              </w:rPr>
              <w:t>0</w:t>
            </w:r>
          </w:p>
        </w:tc>
      </w:tr>
      <w:tr w:rsidR="00256C22" w:rsidRPr="00B07D45" w:rsidTr="00C73112">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256C22" w:rsidRPr="00B07D45" w:rsidRDefault="00256C22" w:rsidP="00256C22">
            <w:pPr>
              <w:spacing w:after="0"/>
              <w:rPr>
                <w:rFonts w:ascii="Arial CE" w:hAnsi="Arial CE" w:cs="Arial CE"/>
                <w:sz w:val="14"/>
                <w:szCs w:val="14"/>
              </w:rPr>
            </w:pPr>
            <w:r w:rsidRPr="00B07D45">
              <w:rPr>
                <w:rFonts w:ascii="Arial CE" w:hAnsi="Arial CE" w:cs="Arial CE"/>
                <w:sz w:val="14"/>
                <w:szCs w:val="14"/>
              </w:rPr>
              <w:t>9412</w:t>
            </w:r>
          </w:p>
        </w:tc>
        <w:tc>
          <w:tcPr>
            <w:tcW w:w="4867" w:type="dxa"/>
            <w:tcBorders>
              <w:top w:val="nil"/>
              <w:left w:val="nil"/>
              <w:bottom w:val="single" w:sz="4" w:space="0" w:color="auto"/>
              <w:right w:val="single" w:sz="4" w:space="0" w:color="auto"/>
            </w:tcBorders>
            <w:shd w:val="clear" w:color="auto" w:fill="auto"/>
            <w:vAlign w:val="center"/>
            <w:hideMark/>
          </w:tcPr>
          <w:p w:rsidR="00256C22" w:rsidRPr="00B07D45" w:rsidRDefault="00256C22" w:rsidP="00C73112">
            <w:pPr>
              <w:spacing w:after="0"/>
              <w:rPr>
                <w:rFonts w:ascii="Arial CE" w:hAnsi="Arial CE" w:cs="Arial CE"/>
                <w:sz w:val="14"/>
                <w:szCs w:val="14"/>
              </w:rPr>
            </w:pPr>
            <w:r w:rsidRPr="00B07D45">
              <w:rPr>
                <w:rFonts w:ascii="Arial CE" w:hAnsi="Arial CE" w:cs="Arial CE"/>
                <w:sz w:val="14"/>
                <w:szCs w:val="14"/>
              </w:rPr>
              <w:t>PRESEŽEK PRIHODKOV NAD ODHODKI</w:t>
            </w:r>
          </w:p>
        </w:tc>
        <w:tc>
          <w:tcPr>
            <w:tcW w:w="820" w:type="dxa"/>
            <w:tcBorders>
              <w:top w:val="nil"/>
              <w:left w:val="nil"/>
              <w:bottom w:val="single" w:sz="4" w:space="0" w:color="auto"/>
              <w:right w:val="single" w:sz="4" w:space="0" w:color="auto"/>
            </w:tcBorders>
            <w:shd w:val="clear" w:color="auto" w:fill="auto"/>
            <w:noWrap/>
            <w:vAlign w:val="center"/>
            <w:hideMark/>
          </w:tcPr>
          <w:p w:rsidR="00256C22" w:rsidRPr="00B07D45" w:rsidRDefault="00256C22" w:rsidP="00256C22">
            <w:pPr>
              <w:spacing w:after="0"/>
              <w:rPr>
                <w:rFonts w:ascii="Arial CE" w:hAnsi="Arial CE" w:cs="Arial CE"/>
                <w:sz w:val="14"/>
                <w:szCs w:val="14"/>
              </w:rPr>
            </w:pPr>
            <w:r w:rsidRPr="00B07D45">
              <w:rPr>
                <w:rFonts w:ascii="Arial CE" w:hAnsi="Arial CE" w:cs="Arial CE"/>
                <w:sz w:val="14"/>
                <w:szCs w:val="14"/>
              </w:rPr>
              <w:t>052</w:t>
            </w:r>
          </w:p>
        </w:tc>
        <w:tc>
          <w:tcPr>
            <w:tcW w:w="1306" w:type="dxa"/>
            <w:tcBorders>
              <w:top w:val="nil"/>
              <w:left w:val="nil"/>
              <w:bottom w:val="single" w:sz="4" w:space="0" w:color="auto"/>
              <w:right w:val="nil"/>
            </w:tcBorders>
            <w:shd w:val="clear" w:color="auto" w:fill="auto"/>
            <w:noWrap/>
            <w:vAlign w:val="center"/>
            <w:hideMark/>
          </w:tcPr>
          <w:p w:rsidR="00256C22" w:rsidRPr="00B07D45" w:rsidRDefault="00256C22" w:rsidP="00C73112">
            <w:pPr>
              <w:spacing w:after="0"/>
              <w:jc w:val="right"/>
              <w:rPr>
                <w:rFonts w:ascii="Arial CE" w:hAnsi="Arial CE" w:cs="Arial CE"/>
                <w:sz w:val="14"/>
                <w:szCs w:val="14"/>
              </w:rPr>
            </w:pPr>
            <w:r w:rsidRPr="00B07D45">
              <w:rPr>
                <w:rFonts w:ascii="Arial CE" w:hAnsi="Arial CE" w:cs="Arial CE"/>
                <w:sz w:val="14"/>
                <w:szCs w:val="14"/>
              </w:rPr>
              <w:t>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256C22" w:rsidRPr="00B07D45" w:rsidRDefault="00256C22" w:rsidP="00C73112">
            <w:pPr>
              <w:spacing w:after="0"/>
              <w:jc w:val="right"/>
              <w:rPr>
                <w:rFonts w:ascii="Arial CE" w:hAnsi="Arial CE" w:cs="Arial CE"/>
                <w:sz w:val="14"/>
                <w:szCs w:val="14"/>
              </w:rPr>
            </w:pPr>
            <w:r w:rsidRPr="00B07D45">
              <w:rPr>
                <w:rFonts w:ascii="Arial CE" w:hAnsi="Arial CE" w:cs="Arial CE"/>
                <w:sz w:val="14"/>
                <w:szCs w:val="14"/>
              </w:rPr>
              <w:t>0</w:t>
            </w:r>
          </w:p>
        </w:tc>
      </w:tr>
      <w:tr w:rsidR="00256C22" w:rsidRPr="00B07D45" w:rsidTr="00C73112">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256C22" w:rsidRPr="00B07D45" w:rsidRDefault="00256C22" w:rsidP="00256C22">
            <w:pPr>
              <w:spacing w:after="0"/>
              <w:rPr>
                <w:rFonts w:ascii="Arial CE" w:hAnsi="Arial CE" w:cs="Arial CE"/>
                <w:sz w:val="14"/>
                <w:szCs w:val="14"/>
              </w:rPr>
            </w:pPr>
            <w:r w:rsidRPr="00B07D45">
              <w:rPr>
                <w:rFonts w:ascii="Arial CE" w:hAnsi="Arial CE" w:cs="Arial CE"/>
                <w:sz w:val="14"/>
                <w:szCs w:val="14"/>
              </w:rPr>
              <w:t>9413</w:t>
            </w:r>
          </w:p>
        </w:tc>
        <w:tc>
          <w:tcPr>
            <w:tcW w:w="4867" w:type="dxa"/>
            <w:tcBorders>
              <w:top w:val="nil"/>
              <w:left w:val="nil"/>
              <w:bottom w:val="single" w:sz="4" w:space="0" w:color="auto"/>
              <w:right w:val="single" w:sz="4" w:space="0" w:color="auto"/>
            </w:tcBorders>
            <w:shd w:val="clear" w:color="auto" w:fill="auto"/>
            <w:vAlign w:val="center"/>
            <w:hideMark/>
          </w:tcPr>
          <w:p w:rsidR="00256C22" w:rsidRPr="00B07D45" w:rsidRDefault="00256C22" w:rsidP="00C73112">
            <w:pPr>
              <w:spacing w:after="0"/>
              <w:rPr>
                <w:rFonts w:ascii="Arial CE" w:hAnsi="Arial CE" w:cs="Arial CE"/>
                <w:sz w:val="14"/>
                <w:szCs w:val="14"/>
              </w:rPr>
            </w:pPr>
            <w:r w:rsidRPr="00B07D45">
              <w:rPr>
                <w:rFonts w:ascii="Arial CE" w:hAnsi="Arial CE" w:cs="Arial CE"/>
                <w:sz w:val="14"/>
                <w:szCs w:val="14"/>
              </w:rPr>
              <w:t>PRESEŽEK ODHODKOV NAD PRIHODKI</w:t>
            </w:r>
          </w:p>
        </w:tc>
        <w:tc>
          <w:tcPr>
            <w:tcW w:w="820" w:type="dxa"/>
            <w:tcBorders>
              <w:top w:val="nil"/>
              <w:left w:val="nil"/>
              <w:bottom w:val="single" w:sz="4" w:space="0" w:color="auto"/>
              <w:right w:val="single" w:sz="4" w:space="0" w:color="auto"/>
            </w:tcBorders>
            <w:shd w:val="clear" w:color="auto" w:fill="auto"/>
            <w:noWrap/>
            <w:vAlign w:val="center"/>
            <w:hideMark/>
          </w:tcPr>
          <w:p w:rsidR="00256C22" w:rsidRPr="00B07D45" w:rsidRDefault="00256C22" w:rsidP="00256C22">
            <w:pPr>
              <w:spacing w:after="0"/>
              <w:rPr>
                <w:rFonts w:ascii="Arial CE" w:hAnsi="Arial CE" w:cs="Arial CE"/>
                <w:sz w:val="14"/>
                <w:szCs w:val="14"/>
              </w:rPr>
            </w:pPr>
            <w:r w:rsidRPr="00B07D45">
              <w:rPr>
                <w:rFonts w:ascii="Arial CE" w:hAnsi="Arial CE" w:cs="Arial CE"/>
                <w:sz w:val="14"/>
                <w:szCs w:val="14"/>
              </w:rPr>
              <w:t>053</w:t>
            </w:r>
          </w:p>
        </w:tc>
        <w:tc>
          <w:tcPr>
            <w:tcW w:w="1306" w:type="dxa"/>
            <w:tcBorders>
              <w:top w:val="nil"/>
              <w:left w:val="nil"/>
              <w:bottom w:val="single" w:sz="4" w:space="0" w:color="auto"/>
              <w:right w:val="nil"/>
            </w:tcBorders>
            <w:shd w:val="clear" w:color="auto" w:fill="auto"/>
            <w:noWrap/>
            <w:vAlign w:val="center"/>
            <w:hideMark/>
          </w:tcPr>
          <w:p w:rsidR="00256C22" w:rsidRPr="00B07D45" w:rsidRDefault="00256C22" w:rsidP="00C73112">
            <w:pPr>
              <w:spacing w:after="0"/>
              <w:jc w:val="right"/>
              <w:rPr>
                <w:rFonts w:ascii="Arial CE" w:hAnsi="Arial CE" w:cs="Arial CE"/>
                <w:sz w:val="14"/>
                <w:szCs w:val="14"/>
              </w:rPr>
            </w:pPr>
            <w:r w:rsidRPr="00B07D45">
              <w:rPr>
                <w:rFonts w:ascii="Arial CE" w:hAnsi="Arial CE" w:cs="Arial CE"/>
                <w:sz w:val="14"/>
                <w:szCs w:val="14"/>
              </w:rPr>
              <w:t>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256C22" w:rsidRPr="00B07D45" w:rsidRDefault="00256C22" w:rsidP="00C73112">
            <w:pPr>
              <w:spacing w:after="0"/>
              <w:jc w:val="right"/>
              <w:rPr>
                <w:rFonts w:ascii="Arial CE" w:hAnsi="Arial CE" w:cs="Arial CE"/>
                <w:sz w:val="14"/>
                <w:szCs w:val="14"/>
              </w:rPr>
            </w:pPr>
            <w:r w:rsidRPr="00B07D45">
              <w:rPr>
                <w:rFonts w:ascii="Arial CE" w:hAnsi="Arial CE" w:cs="Arial CE"/>
                <w:sz w:val="14"/>
                <w:szCs w:val="14"/>
              </w:rPr>
              <w:t>0</w:t>
            </w:r>
          </w:p>
        </w:tc>
      </w:tr>
      <w:tr w:rsidR="00256C22" w:rsidRPr="00B07D45" w:rsidTr="00C73112">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256C22" w:rsidRPr="00B07D45" w:rsidRDefault="00256C22" w:rsidP="00256C22">
            <w:pPr>
              <w:spacing w:after="0"/>
              <w:rPr>
                <w:rFonts w:ascii="Arial CE" w:hAnsi="Arial CE" w:cs="Arial CE"/>
                <w:sz w:val="14"/>
                <w:szCs w:val="14"/>
              </w:rPr>
            </w:pPr>
            <w:r w:rsidRPr="00B07D45">
              <w:rPr>
                <w:rFonts w:ascii="Arial CE" w:hAnsi="Arial CE" w:cs="Arial CE"/>
                <w:sz w:val="14"/>
                <w:szCs w:val="14"/>
              </w:rPr>
              <w:t>96</w:t>
            </w:r>
          </w:p>
        </w:tc>
        <w:tc>
          <w:tcPr>
            <w:tcW w:w="4867" w:type="dxa"/>
            <w:tcBorders>
              <w:top w:val="nil"/>
              <w:left w:val="nil"/>
              <w:bottom w:val="single" w:sz="4" w:space="0" w:color="auto"/>
              <w:right w:val="single" w:sz="4" w:space="0" w:color="auto"/>
            </w:tcBorders>
            <w:shd w:val="clear" w:color="auto" w:fill="auto"/>
            <w:vAlign w:val="center"/>
            <w:hideMark/>
          </w:tcPr>
          <w:p w:rsidR="00256C22" w:rsidRPr="00B07D45" w:rsidRDefault="00256C22" w:rsidP="00C73112">
            <w:pPr>
              <w:spacing w:after="0"/>
              <w:rPr>
                <w:rFonts w:ascii="Arial CE" w:hAnsi="Arial CE" w:cs="Arial CE"/>
                <w:sz w:val="14"/>
                <w:szCs w:val="14"/>
              </w:rPr>
            </w:pPr>
            <w:r w:rsidRPr="00B07D45">
              <w:rPr>
                <w:rFonts w:ascii="Arial CE" w:hAnsi="Arial CE" w:cs="Arial CE"/>
                <w:sz w:val="14"/>
                <w:szCs w:val="14"/>
              </w:rPr>
              <w:t>DOLGOROČNE FINANČNE OBVEZNOSTI</w:t>
            </w:r>
          </w:p>
        </w:tc>
        <w:tc>
          <w:tcPr>
            <w:tcW w:w="820" w:type="dxa"/>
            <w:tcBorders>
              <w:top w:val="nil"/>
              <w:left w:val="nil"/>
              <w:bottom w:val="single" w:sz="4" w:space="0" w:color="auto"/>
              <w:right w:val="single" w:sz="4" w:space="0" w:color="auto"/>
            </w:tcBorders>
            <w:shd w:val="clear" w:color="auto" w:fill="auto"/>
            <w:noWrap/>
            <w:vAlign w:val="center"/>
            <w:hideMark/>
          </w:tcPr>
          <w:p w:rsidR="00256C22" w:rsidRPr="00B07D45" w:rsidRDefault="00256C22" w:rsidP="00256C22">
            <w:pPr>
              <w:spacing w:after="0"/>
              <w:rPr>
                <w:rFonts w:ascii="Arial CE" w:hAnsi="Arial CE" w:cs="Arial CE"/>
                <w:sz w:val="14"/>
                <w:szCs w:val="14"/>
              </w:rPr>
            </w:pPr>
            <w:r w:rsidRPr="00B07D45">
              <w:rPr>
                <w:rFonts w:ascii="Arial CE" w:hAnsi="Arial CE" w:cs="Arial CE"/>
                <w:sz w:val="14"/>
                <w:szCs w:val="14"/>
              </w:rPr>
              <w:t>054</w:t>
            </w:r>
          </w:p>
        </w:tc>
        <w:tc>
          <w:tcPr>
            <w:tcW w:w="1306" w:type="dxa"/>
            <w:tcBorders>
              <w:top w:val="nil"/>
              <w:left w:val="nil"/>
              <w:bottom w:val="single" w:sz="4" w:space="0" w:color="auto"/>
              <w:right w:val="nil"/>
            </w:tcBorders>
            <w:shd w:val="clear" w:color="auto" w:fill="auto"/>
            <w:noWrap/>
            <w:vAlign w:val="center"/>
            <w:hideMark/>
          </w:tcPr>
          <w:p w:rsidR="00256C22" w:rsidRPr="00B07D45" w:rsidRDefault="00256C22" w:rsidP="00C73112">
            <w:pPr>
              <w:spacing w:after="0"/>
              <w:jc w:val="right"/>
              <w:rPr>
                <w:rFonts w:ascii="Arial CE" w:hAnsi="Arial CE" w:cs="Arial CE"/>
                <w:sz w:val="14"/>
                <w:szCs w:val="14"/>
              </w:rPr>
            </w:pPr>
            <w:r w:rsidRPr="00B07D45">
              <w:rPr>
                <w:rFonts w:ascii="Arial CE" w:hAnsi="Arial CE" w:cs="Arial CE"/>
                <w:sz w:val="14"/>
                <w:szCs w:val="14"/>
              </w:rPr>
              <w:t>185.006</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256C22" w:rsidRPr="00B07D45" w:rsidRDefault="00256C22" w:rsidP="00C73112">
            <w:pPr>
              <w:spacing w:after="0"/>
              <w:jc w:val="right"/>
              <w:rPr>
                <w:rFonts w:ascii="Arial CE" w:hAnsi="Arial CE" w:cs="Arial CE"/>
                <w:sz w:val="14"/>
                <w:szCs w:val="14"/>
              </w:rPr>
            </w:pPr>
            <w:r w:rsidRPr="00B07D45">
              <w:rPr>
                <w:rFonts w:ascii="Arial CE" w:hAnsi="Arial CE" w:cs="Arial CE"/>
                <w:sz w:val="14"/>
                <w:szCs w:val="14"/>
              </w:rPr>
              <w:t>143.267</w:t>
            </w:r>
          </w:p>
        </w:tc>
      </w:tr>
      <w:tr w:rsidR="00256C22" w:rsidRPr="00B07D45" w:rsidTr="00C73112">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256C22" w:rsidRPr="00B07D45" w:rsidRDefault="00256C22" w:rsidP="00256C22">
            <w:pPr>
              <w:spacing w:after="0"/>
              <w:rPr>
                <w:rFonts w:ascii="Arial CE" w:hAnsi="Arial CE" w:cs="Arial CE"/>
                <w:sz w:val="14"/>
                <w:szCs w:val="14"/>
              </w:rPr>
            </w:pPr>
            <w:r w:rsidRPr="00B07D45">
              <w:rPr>
                <w:rFonts w:ascii="Arial CE" w:hAnsi="Arial CE" w:cs="Arial CE"/>
                <w:sz w:val="14"/>
                <w:szCs w:val="14"/>
              </w:rPr>
              <w:t>97</w:t>
            </w:r>
          </w:p>
        </w:tc>
        <w:tc>
          <w:tcPr>
            <w:tcW w:w="4867" w:type="dxa"/>
            <w:tcBorders>
              <w:top w:val="nil"/>
              <w:left w:val="nil"/>
              <w:bottom w:val="single" w:sz="4" w:space="0" w:color="auto"/>
              <w:right w:val="single" w:sz="4" w:space="0" w:color="auto"/>
            </w:tcBorders>
            <w:shd w:val="clear" w:color="auto" w:fill="auto"/>
            <w:vAlign w:val="center"/>
            <w:hideMark/>
          </w:tcPr>
          <w:p w:rsidR="00256C22" w:rsidRPr="00B07D45" w:rsidRDefault="00256C22" w:rsidP="00C73112">
            <w:pPr>
              <w:spacing w:after="0"/>
              <w:rPr>
                <w:rFonts w:ascii="Arial CE" w:hAnsi="Arial CE" w:cs="Arial CE"/>
                <w:sz w:val="14"/>
                <w:szCs w:val="14"/>
              </w:rPr>
            </w:pPr>
            <w:r w:rsidRPr="00B07D45">
              <w:rPr>
                <w:rFonts w:ascii="Arial CE" w:hAnsi="Arial CE" w:cs="Arial CE"/>
                <w:sz w:val="14"/>
                <w:szCs w:val="14"/>
              </w:rPr>
              <w:t>DRUGE DOLGOROČNE OBVEZNOSTI</w:t>
            </w:r>
          </w:p>
        </w:tc>
        <w:tc>
          <w:tcPr>
            <w:tcW w:w="820" w:type="dxa"/>
            <w:tcBorders>
              <w:top w:val="nil"/>
              <w:left w:val="nil"/>
              <w:bottom w:val="single" w:sz="4" w:space="0" w:color="auto"/>
              <w:right w:val="single" w:sz="4" w:space="0" w:color="auto"/>
            </w:tcBorders>
            <w:shd w:val="clear" w:color="auto" w:fill="auto"/>
            <w:noWrap/>
            <w:vAlign w:val="center"/>
            <w:hideMark/>
          </w:tcPr>
          <w:p w:rsidR="00256C22" w:rsidRPr="00B07D45" w:rsidRDefault="00256C22" w:rsidP="00256C22">
            <w:pPr>
              <w:spacing w:after="0"/>
              <w:rPr>
                <w:rFonts w:ascii="Arial CE" w:hAnsi="Arial CE" w:cs="Arial CE"/>
                <w:sz w:val="14"/>
                <w:szCs w:val="14"/>
              </w:rPr>
            </w:pPr>
            <w:r w:rsidRPr="00B07D45">
              <w:rPr>
                <w:rFonts w:ascii="Arial CE" w:hAnsi="Arial CE" w:cs="Arial CE"/>
                <w:sz w:val="14"/>
                <w:szCs w:val="14"/>
              </w:rPr>
              <w:t>055</w:t>
            </w:r>
          </w:p>
        </w:tc>
        <w:tc>
          <w:tcPr>
            <w:tcW w:w="1306" w:type="dxa"/>
            <w:tcBorders>
              <w:top w:val="nil"/>
              <w:left w:val="nil"/>
              <w:bottom w:val="single" w:sz="4" w:space="0" w:color="auto"/>
              <w:right w:val="nil"/>
            </w:tcBorders>
            <w:shd w:val="clear" w:color="auto" w:fill="auto"/>
            <w:noWrap/>
            <w:vAlign w:val="center"/>
            <w:hideMark/>
          </w:tcPr>
          <w:p w:rsidR="00256C22" w:rsidRPr="00B07D45" w:rsidRDefault="00256C22" w:rsidP="00C73112">
            <w:pPr>
              <w:spacing w:after="0"/>
              <w:jc w:val="right"/>
              <w:rPr>
                <w:rFonts w:ascii="Arial CE" w:hAnsi="Arial CE" w:cs="Arial CE"/>
                <w:sz w:val="14"/>
                <w:szCs w:val="14"/>
              </w:rPr>
            </w:pPr>
            <w:r w:rsidRPr="00B07D45">
              <w:rPr>
                <w:rFonts w:ascii="Arial CE" w:hAnsi="Arial CE" w:cs="Arial CE"/>
                <w:sz w:val="14"/>
                <w:szCs w:val="14"/>
              </w:rPr>
              <w:t>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256C22" w:rsidRPr="00B07D45" w:rsidRDefault="00256C22" w:rsidP="00C73112">
            <w:pPr>
              <w:spacing w:after="0"/>
              <w:jc w:val="right"/>
              <w:rPr>
                <w:rFonts w:ascii="Arial CE" w:hAnsi="Arial CE" w:cs="Arial CE"/>
                <w:sz w:val="14"/>
                <w:szCs w:val="14"/>
              </w:rPr>
            </w:pPr>
            <w:r w:rsidRPr="00B07D45">
              <w:rPr>
                <w:rFonts w:ascii="Arial CE" w:hAnsi="Arial CE" w:cs="Arial CE"/>
                <w:sz w:val="14"/>
                <w:szCs w:val="14"/>
              </w:rPr>
              <w:t>0</w:t>
            </w:r>
          </w:p>
        </w:tc>
      </w:tr>
      <w:tr w:rsidR="00256C22" w:rsidRPr="00B07D45" w:rsidTr="00C73112">
        <w:trPr>
          <w:trHeight w:val="45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256C22" w:rsidRPr="00B07D45" w:rsidRDefault="00256C22" w:rsidP="00256C22">
            <w:pPr>
              <w:spacing w:after="0"/>
              <w:rPr>
                <w:rFonts w:ascii="Arial CE" w:hAnsi="Arial CE" w:cs="Arial CE"/>
                <w:sz w:val="14"/>
                <w:szCs w:val="14"/>
              </w:rPr>
            </w:pPr>
            <w:r w:rsidRPr="00B07D45">
              <w:rPr>
                <w:rFonts w:ascii="Arial CE" w:hAnsi="Arial CE" w:cs="Arial CE"/>
                <w:sz w:val="14"/>
                <w:szCs w:val="14"/>
              </w:rPr>
              <w:t>980</w:t>
            </w:r>
          </w:p>
        </w:tc>
        <w:tc>
          <w:tcPr>
            <w:tcW w:w="4867" w:type="dxa"/>
            <w:tcBorders>
              <w:top w:val="nil"/>
              <w:left w:val="nil"/>
              <w:bottom w:val="single" w:sz="4" w:space="0" w:color="auto"/>
              <w:right w:val="single" w:sz="4" w:space="0" w:color="auto"/>
            </w:tcBorders>
            <w:shd w:val="clear" w:color="auto" w:fill="auto"/>
            <w:vAlign w:val="center"/>
            <w:hideMark/>
          </w:tcPr>
          <w:p w:rsidR="00256C22" w:rsidRPr="00B07D45" w:rsidRDefault="00256C22" w:rsidP="00C73112">
            <w:pPr>
              <w:spacing w:after="0"/>
              <w:rPr>
                <w:rFonts w:ascii="Arial CE" w:hAnsi="Arial CE" w:cs="Arial CE"/>
                <w:sz w:val="14"/>
                <w:szCs w:val="14"/>
              </w:rPr>
            </w:pPr>
            <w:r w:rsidRPr="00B07D45">
              <w:rPr>
                <w:rFonts w:ascii="Arial CE" w:hAnsi="Arial CE" w:cs="Arial CE"/>
                <w:sz w:val="14"/>
                <w:szCs w:val="14"/>
              </w:rPr>
              <w:t>OBVEZNOSTI ZA NEOPREDMETENA SREDSTVA IN OPREDMETENA OSNOVNA SREDSTVA</w:t>
            </w:r>
          </w:p>
        </w:tc>
        <w:tc>
          <w:tcPr>
            <w:tcW w:w="820" w:type="dxa"/>
            <w:tcBorders>
              <w:top w:val="nil"/>
              <w:left w:val="nil"/>
              <w:bottom w:val="single" w:sz="4" w:space="0" w:color="auto"/>
              <w:right w:val="single" w:sz="4" w:space="0" w:color="auto"/>
            </w:tcBorders>
            <w:shd w:val="clear" w:color="auto" w:fill="auto"/>
            <w:noWrap/>
            <w:vAlign w:val="center"/>
            <w:hideMark/>
          </w:tcPr>
          <w:p w:rsidR="00256C22" w:rsidRPr="00B07D45" w:rsidRDefault="00256C22" w:rsidP="00256C22">
            <w:pPr>
              <w:spacing w:after="0"/>
              <w:rPr>
                <w:rFonts w:ascii="Arial CE" w:hAnsi="Arial CE" w:cs="Arial CE"/>
                <w:sz w:val="14"/>
                <w:szCs w:val="14"/>
              </w:rPr>
            </w:pPr>
            <w:r w:rsidRPr="00B07D45">
              <w:rPr>
                <w:rFonts w:ascii="Arial CE" w:hAnsi="Arial CE" w:cs="Arial CE"/>
                <w:sz w:val="14"/>
                <w:szCs w:val="14"/>
              </w:rPr>
              <w:t>056</w:t>
            </w:r>
          </w:p>
        </w:tc>
        <w:tc>
          <w:tcPr>
            <w:tcW w:w="1306" w:type="dxa"/>
            <w:tcBorders>
              <w:top w:val="nil"/>
              <w:left w:val="nil"/>
              <w:bottom w:val="single" w:sz="4" w:space="0" w:color="auto"/>
              <w:right w:val="nil"/>
            </w:tcBorders>
            <w:shd w:val="clear" w:color="auto" w:fill="auto"/>
            <w:noWrap/>
            <w:vAlign w:val="center"/>
            <w:hideMark/>
          </w:tcPr>
          <w:p w:rsidR="00256C22" w:rsidRPr="00B07D45" w:rsidRDefault="00256C22" w:rsidP="00C73112">
            <w:pPr>
              <w:spacing w:after="0"/>
              <w:jc w:val="right"/>
              <w:rPr>
                <w:rFonts w:ascii="Arial CE" w:hAnsi="Arial CE" w:cs="Arial CE"/>
                <w:sz w:val="14"/>
                <w:szCs w:val="14"/>
              </w:rPr>
            </w:pPr>
            <w:r w:rsidRPr="00B07D45">
              <w:rPr>
                <w:rFonts w:ascii="Arial CE" w:hAnsi="Arial CE" w:cs="Arial CE"/>
                <w:sz w:val="14"/>
                <w:szCs w:val="14"/>
              </w:rPr>
              <w:t>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256C22" w:rsidRPr="00B07D45" w:rsidRDefault="00256C22" w:rsidP="00C73112">
            <w:pPr>
              <w:spacing w:after="0"/>
              <w:jc w:val="right"/>
              <w:rPr>
                <w:rFonts w:ascii="Arial CE" w:hAnsi="Arial CE" w:cs="Arial CE"/>
                <w:sz w:val="14"/>
                <w:szCs w:val="14"/>
              </w:rPr>
            </w:pPr>
            <w:r w:rsidRPr="00B07D45">
              <w:rPr>
                <w:rFonts w:ascii="Arial CE" w:hAnsi="Arial CE" w:cs="Arial CE"/>
                <w:sz w:val="14"/>
                <w:szCs w:val="14"/>
              </w:rPr>
              <w:t>0</w:t>
            </w:r>
          </w:p>
        </w:tc>
      </w:tr>
      <w:tr w:rsidR="00256C22" w:rsidRPr="00B07D45" w:rsidTr="00C73112">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256C22" w:rsidRPr="00B07D45" w:rsidRDefault="00256C22" w:rsidP="00256C22">
            <w:pPr>
              <w:spacing w:after="0"/>
              <w:rPr>
                <w:rFonts w:ascii="Arial CE" w:hAnsi="Arial CE" w:cs="Arial CE"/>
                <w:sz w:val="14"/>
                <w:szCs w:val="14"/>
              </w:rPr>
            </w:pPr>
            <w:r w:rsidRPr="00B07D45">
              <w:rPr>
                <w:rFonts w:ascii="Arial CE" w:hAnsi="Arial CE" w:cs="Arial CE"/>
                <w:sz w:val="14"/>
                <w:szCs w:val="14"/>
              </w:rPr>
              <w:t>981</w:t>
            </w:r>
          </w:p>
        </w:tc>
        <w:tc>
          <w:tcPr>
            <w:tcW w:w="4867" w:type="dxa"/>
            <w:tcBorders>
              <w:top w:val="nil"/>
              <w:left w:val="nil"/>
              <w:bottom w:val="single" w:sz="4" w:space="0" w:color="auto"/>
              <w:right w:val="single" w:sz="4" w:space="0" w:color="auto"/>
            </w:tcBorders>
            <w:shd w:val="clear" w:color="auto" w:fill="auto"/>
            <w:vAlign w:val="center"/>
            <w:hideMark/>
          </w:tcPr>
          <w:p w:rsidR="00256C22" w:rsidRPr="00B07D45" w:rsidRDefault="00256C22" w:rsidP="00C73112">
            <w:pPr>
              <w:spacing w:after="0"/>
              <w:rPr>
                <w:rFonts w:ascii="Arial CE" w:hAnsi="Arial CE" w:cs="Arial CE"/>
                <w:sz w:val="14"/>
                <w:szCs w:val="14"/>
              </w:rPr>
            </w:pPr>
            <w:r w:rsidRPr="00B07D45">
              <w:rPr>
                <w:rFonts w:ascii="Arial CE" w:hAnsi="Arial CE" w:cs="Arial CE"/>
                <w:sz w:val="14"/>
                <w:szCs w:val="14"/>
              </w:rPr>
              <w:t>OBVEZNOSTI ZA DOLGOROČNE FINANČNE NALOŽBE</w:t>
            </w:r>
          </w:p>
        </w:tc>
        <w:tc>
          <w:tcPr>
            <w:tcW w:w="820" w:type="dxa"/>
            <w:tcBorders>
              <w:top w:val="nil"/>
              <w:left w:val="nil"/>
              <w:bottom w:val="single" w:sz="4" w:space="0" w:color="auto"/>
              <w:right w:val="single" w:sz="4" w:space="0" w:color="auto"/>
            </w:tcBorders>
            <w:shd w:val="clear" w:color="auto" w:fill="auto"/>
            <w:noWrap/>
            <w:vAlign w:val="center"/>
            <w:hideMark/>
          </w:tcPr>
          <w:p w:rsidR="00256C22" w:rsidRPr="00B07D45" w:rsidRDefault="00256C22" w:rsidP="00256C22">
            <w:pPr>
              <w:spacing w:after="0"/>
              <w:rPr>
                <w:rFonts w:ascii="Arial CE" w:hAnsi="Arial CE" w:cs="Arial CE"/>
                <w:sz w:val="14"/>
                <w:szCs w:val="14"/>
              </w:rPr>
            </w:pPr>
            <w:r w:rsidRPr="00B07D45">
              <w:rPr>
                <w:rFonts w:ascii="Arial CE" w:hAnsi="Arial CE" w:cs="Arial CE"/>
                <w:sz w:val="14"/>
                <w:szCs w:val="14"/>
              </w:rPr>
              <w:t>057</w:t>
            </w:r>
          </w:p>
        </w:tc>
        <w:tc>
          <w:tcPr>
            <w:tcW w:w="1306" w:type="dxa"/>
            <w:tcBorders>
              <w:top w:val="nil"/>
              <w:left w:val="nil"/>
              <w:bottom w:val="single" w:sz="4" w:space="0" w:color="auto"/>
              <w:right w:val="nil"/>
            </w:tcBorders>
            <w:shd w:val="clear" w:color="auto" w:fill="auto"/>
            <w:noWrap/>
            <w:vAlign w:val="center"/>
            <w:hideMark/>
          </w:tcPr>
          <w:p w:rsidR="00256C22" w:rsidRPr="00B07D45" w:rsidRDefault="00256C22" w:rsidP="00C73112">
            <w:pPr>
              <w:spacing w:after="0"/>
              <w:jc w:val="right"/>
              <w:rPr>
                <w:rFonts w:ascii="Arial CE" w:hAnsi="Arial CE" w:cs="Arial CE"/>
                <w:sz w:val="14"/>
                <w:szCs w:val="14"/>
              </w:rPr>
            </w:pPr>
            <w:r w:rsidRPr="00B07D45">
              <w:rPr>
                <w:rFonts w:ascii="Arial CE" w:hAnsi="Arial CE" w:cs="Arial CE"/>
                <w:sz w:val="14"/>
                <w:szCs w:val="14"/>
              </w:rPr>
              <w:t>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256C22" w:rsidRPr="00B07D45" w:rsidRDefault="00256C22" w:rsidP="00C73112">
            <w:pPr>
              <w:spacing w:after="0"/>
              <w:jc w:val="right"/>
              <w:rPr>
                <w:rFonts w:ascii="Arial CE" w:hAnsi="Arial CE" w:cs="Arial CE"/>
                <w:sz w:val="14"/>
                <w:szCs w:val="14"/>
              </w:rPr>
            </w:pPr>
            <w:r w:rsidRPr="00B07D45">
              <w:rPr>
                <w:rFonts w:ascii="Arial CE" w:hAnsi="Arial CE" w:cs="Arial CE"/>
                <w:sz w:val="14"/>
                <w:szCs w:val="14"/>
              </w:rPr>
              <w:t>0</w:t>
            </w:r>
          </w:p>
        </w:tc>
      </w:tr>
      <w:tr w:rsidR="00256C22" w:rsidRPr="00B07D45" w:rsidTr="00C73112">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256C22" w:rsidRPr="00B07D45" w:rsidRDefault="00256C22" w:rsidP="00256C22">
            <w:pPr>
              <w:spacing w:after="0"/>
              <w:rPr>
                <w:rFonts w:ascii="Arial CE" w:hAnsi="Arial CE" w:cs="Arial CE"/>
                <w:sz w:val="14"/>
                <w:szCs w:val="14"/>
              </w:rPr>
            </w:pPr>
            <w:r w:rsidRPr="00B07D45">
              <w:rPr>
                <w:rFonts w:ascii="Arial CE" w:hAnsi="Arial CE" w:cs="Arial CE"/>
                <w:sz w:val="14"/>
                <w:szCs w:val="14"/>
              </w:rPr>
              <w:t>985</w:t>
            </w:r>
          </w:p>
        </w:tc>
        <w:tc>
          <w:tcPr>
            <w:tcW w:w="4867" w:type="dxa"/>
            <w:tcBorders>
              <w:top w:val="nil"/>
              <w:left w:val="nil"/>
              <w:bottom w:val="single" w:sz="4" w:space="0" w:color="auto"/>
              <w:right w:val="single" w:sz="4" w:space="0" w:color="auto"/>
            </w:tcBorders>
            <w:shd w:val="clear" w:color="auto" w:fill="auto"/>
            <w:vAlign w:val="center"/>
            <w:hideMark/>
          </w:tcPr>
          <w:p w:rsidR="00256C22" w:rsidRPr="00B07D45" w:rsidRDefault="00256C22" w:rsidP="00C73112">
            <w:pPr>
              <w:spacing w:after="0"/>
              <w:rPr>
                <w:rFonts w:ascii="Arial CE" w:hAnsi="Arial CE" w:cs="Arial CE"/>
                <w:sz w:val="14"/>
                <w:szCs w:val="14"/>
              </w:rPr>
            </w:pPr>
            <w:r w:rsidRPr="00B07D45">
              <w:rPr>
                <w:rFonts w:ascii="Arial CE" w:hAnsi="Arial CE" w:cs="Arial CE"/>
                <w:sz w:val="14"/>
                <w:szCs w:val="14"/>
              </w:rPr>
              <w:t>PRESEŽEK PRIHODKOV NAD ODHODKI</w:t>
            </w:r>
          </w:p>
        </w:tc>
        <w:tc>
          <w:tcPr>
            <w:tcW w:w="820" w:type="dxa"/>
            <w:tcBorders>
              <w:top w:val="nil"/>
              <w:left w:val="nil"/>
              <w:bottom w:val="single" w:sz="4" w:space="0" w:color="auto"/>
              <w:right w:val="single" w:sz="4" w:space="0" w:color="auto"/>
            </w:tcBorders>
            <w:shd w:val="clear" w:color="auto" w:fill="auto"/>
            <w:noWrap/>
            <w:vAlign w:val="center"/>
            <w:hideMark/>
          </w:tcPr>
          <w:p w:rsidR="00256C22" w:rsidRPr="00B07D45" w:rsidRDefault="00256C22" w:rsidP="00256C22">
            <w:pPr>
              <w:spacing w:after="0"/>
              <w:rPr>
                <w:rFonts w:ascii="Arial CE" w:hAnsi="Arial CE" w:cs="Arial CE"/>
                <w:sz w:val="14"/>
                <w:szCs w:val="14"/>
              </w:rPr>
            </w:pPr>
            <w:r w:rsidRPr="00B07D45">
              <w:rPr>
                <w:rFonts w:ascii="Arial CE" w:hAnsi="Arial CE" w:cs="Arial CE"/>
                <w:sz w:val="14"/>
                <w:szCs w:val="14"/>
              </w:rPr>
              <w:t>058</w:t>
            </w:r>
          </w:p>
        </w:tc>
        <w:tc>
          <w:tcPr>
            <w:tcW w:w="1306" w:type="dxa"/>
            <w:tcBorders>
              <w:top w:val="nil"/>
              <w:left w:val="nil"/>
              <w:bottom w:val="single" w:sz="4" w:space="0" w:color="auto"/>
              <w:right w:val="nil"/>
            </w:tcBorders>
            <w:shd w:val="clear" w:color="auto" w:fill="auto"/>
            <w:noWrap/>
            <w:vAlign w:val="center"/>
            <w:hideMark/>
          </w:tcPr>
          <w:p w:rsidR="00256C22" w:rsidRPr="00B07D45" w:rsidRDefault="00256C22" w:rsidP="00C73112">
            <w:pPr>
              <w:spacing w:after="0"/>
              <w:jc w:val="right"/>
              <w:rPr>
                <w:rFonts w:ascii="Arial CE" w:hAnsi="Arial CE" w:cs="Arial CE"/>
                <w:sz w:val="14"/>
                <w:szCs w:val="14"/>
              </w:rPr>
            </w:pPr>
            <w:r w:rsidRPr="00B07D45">
              <w:rPr>
                <w:rFonts w:ascii="Arial CE" w:hAnsi="Arial CE" w:cs="Arial CE"/>
                <w:sz w:val="14"/>
                <w:szCs w:val="14"/>
              </w:rPr>
              <w:t>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256C22" w:rsidRPr="00B07D45" w:rsidRDefault="00256C22" w:rsidP="00C73112">
            <w:pPr>
              <w:spacing w:after="0"/>
              <w:jc w:val="right"/>
              <w:rPr>
                <w:rFonts w:ascii="Arial CE" w:hAnsi="Arial CE" w:cs="Arial CE"/>
                <w:sz w:val="14"/>
                <w:szCs w:val="14"/>
              </w:rPr>
            </w:pPr>
            <w:r w:rsidRPr="00B07D45">
              <w:rPr>
                <w:rFonts w:ascii="Arial CE" w:hAnsi="Arial CE" w:cs="Arial CE"/>
                <w:sz w:val="14"/>
                <w:szCs w:val="14"/>
              </w:rPr>
              <w:t>0</w:t>
            </w:r>
          </w:p>
        </w:tc>
      </w:tr>
      <w:tr w:rsidR="00256C22" w:rsidRPr="00B07D45" w:rsidTr="00C73112">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256C22" w:rsidRPr="00B07D45" w:rsidRDefault="00256C22" w:rsidP="00256C22">
            <w:pPr>
              <w:spacing w:after="0"/>
              <w:rPr>
                <w:rFonts w:ascii="Arial CE" w:hAnsi="Arial CE" w:cs="Arial CE"/>
                <w:sz w:val="14"/>
                <w:szCs w:val="14"/>
              </w:rPr>
            </w:pPr>
            <w:r w:rsidRPr="00B07D45">
              <w:rPr>
                <w:rFonts w:ascii="Arial CE" w:hAnsi="Arial CE" w:cs="Arial CE"/>
                <w:sz w:val="14"/>
                <w:szCs w:val="14"/>
              </w:rPr>
              <w:t>986</w:t>
            </w:r>
          </w:p>
        </w:tc>
        <w:tc>
          <w:tcPr>
            <w:tcW w:w="4867" w:type="dxa"/>
            <w:tcBorders>
              <w:top w:val="nil"/>
              <w:left w:val="nil"/>
              <w:bottom w:val="single" w:sz="4" w:space="0" w:color="auto"/>
              <w:right w:val="single" w:sz="4" w:space="0" w:color="auto"/>
            </w:tcBorders>
            <w:shd w:val="clear" w:color="auto" w:fill="auto"/>
            <w:vAlign w:val="center"/>
            <w:hideMark/>
          </w:tcPr>
          <w:p w:rsidR="00256C22" w:rsidRPr="00B07D45" w:rsidRDefault="00256C22" w:rsidP="00C73112">
            <w:pPr>
              <w:spacing w:after="0"/>
              <w:rPr>
                <w:rFonts w:ascii="Arial CE" w:hAnsi="Arial CE" w:cs="Arial CE"/>
                <w:sz w:val="14"/>
                <w:szCs w:val="14"/>
              </w:rPr>
            </w:pPr>
            <w:r w:rsidRPr="00B07D45">
              <w:rPr>
                <w:rFonts w:ascii="Arial CE" w:hAnsi="Arial CE" w:cs="Arial CE"/>
                <w:sz w:val="14"/>
                <w:szCs w:val="14"/>
              </w:rPr>
              <w:t>PRESEŽEK ODHODKOV NAD PRIHODKI</w:t>
            </w:r>
          </w:p>
        </w:tc>
        <w:tc>
          <w:tcPr>
            <w:tcW w:w="820" w:type="dxa"/>
            <w:tcBorders>
              <w:top w:val="nil"/>
              <w:left w:val="nil"/>
              <w:bottom w:val="single" w:sz="4" w:space="0" w:color="auto"/>
              <w:right w:val="single" w:sz="4" w:space="0" w:color="auto"/>
            </w:tcBorders>
            <w:shd w:val="clear" w:color="auto" w:fill="auto"/>
            <w:noWrap/>
            <w:vAlign w:val="center"/>
            <w:hideMark/>
          </w:tcPr>
          <w:p w:rsidR="00256C22" w:rsidRPr="00B07D45" w:rsidRDefault="00256C22" w:rsidP="00256C22">
            <w:pPr>
              <w:spacing w:after="0"/>
              <w:rPr>
                <w:rFonts w:ascii="Arial CE" w:hAnsi="Arial CE" w:cs="Arial CE"/>
                <w:sz w:val="14"/>
                <w:szCs w:val="14"/>
              </w:rPr>
            </w:pPr>
            <w:r w:rsidRPr="00B07D45">
              <w:rPr>
                <w:rFonts w:ascii="Arial CE" w:hAnsi="Arial CE" w:cs="Arial CE"/>
                <w:sz w:val="14"/>
                <w:szCs w:val="14"/>
              </w:rPr>
              <w:t>059</w:t>
            </w:r>
          </w:p>
        </w:tc>
        <w:tc>
          <w:tcPr>
            <w:tcW w:w="1306" w:type="dxa"/>
            <w:tcBorders>
              <w:top w:val="nil"/>
              <w:left w:val="nil"/>
              <w:bottom w:val="single" w:sz="4" w:space="0" w:color="auto"/>
              <w:right w:val="nil"/>
            </w:tcBorders>
            <w:shd w:val="clear" w:color="auto" w:fill="auto"/>
            <w:noWrap/>
            <w:vAlign w:val="center"/>
            <w:hideMark/>
          </w:tcPr>
          <w:p w:rsidR="00256C22" w:rsidRPr="00B07D45" w:rsidRDefault="00256C22" w:rsidP="00C73112">
            <w:pPr>
              <w:spacing w:after="0"/>
              <w:jc w:val="right"/>
              <w:rPr>
                <w:rFonts w:ascii="Arial CE" w:hAnsi="Arial CE" w:cs="Arial CE"/>
                <w:sz w:val="14"/>
                <w:szCs w:val="14"/>
              </w:rPr>
            </w:pPr>
            <w:r w:rsidRPr="00B07D45">
              <w:rPr>
                <w:rFonts w:ascii="Arial CE" w:hAnsi="Arial CE" w:cs="Arial CE"/>
                <w:sz w:val="14"/>
                <w:szCs w:val="14"/>
              </w:rPr>
              <w:t>0</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256C22" w:rsidRPr="00B07D45" w:rsidRDefault="00256C22" w:rsidP="00C73112">
            <w:pPr>
              <w:spacing w:after="0"/>
              <w:jc w:val="right"/>
              <w:rPr>
                <w:rFonts w:ascii="Arial CE" w:hAnsi="Arial CE" w:cs="Arial CE"/>
                <w:sz w:val="14"/>
                <w:szCs w:val="14"/>
              </w:rPr>
            </w:pPr>
            <w:r w:rsidRPr="00B07D45">
              <w:rPr>
                <w:rFonts w:ascii="Arial CE" w:hAnsi="Arial CE" w:cs="Arial CE"/>
                <w:sz w:val="14"/>
                <w:szCs w:val="14"/>
              </w:rPr>
              <w:t>0</w:t>
            </w:r>
          </w:p>
        </w:tc>
      </w:tr>
      <w:tr w:rsidR="00256C22" w:rsidRPr="00B07D45" w:rsidTr="00C73112">
        <w:trPr>
          <w:trHeight w:val="450"/>
        </w:trPr>
        <w:tc>
          <w:tcPr>
            <w:tcW w:w="96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256C22" w:rsidRPr="00B07D45" w:rsidRDefault="00256C22" w:rsidP="00256C22">
            <w:pPr>
              <w:spacing w:after="0"/>
              <w:rPr>
                <w:rFonts w:ascii="Arial CE" w:hAnsi="Arial CE" w:cs="Arial CE"/>
                <w:b/>
                <w:bCs/>
                <w:sz w:val="14"/>
                <w:szCs w:val="14"/>
              </w:rPr>
            </w:pPr>
          </w:p>
        </w:tc>
        <w:tc>
          <w:tcPr>
            <w:tcW w:w="48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6C22" w:rsidRPr="00B07D45" w:rsidRDefault="00256C22" w:rsidP="00C73112">
            <w:pPr>
              <w:spacing w:after="0"/>
              <w:rPr>
                <w:rFonts w:ascii="Arial CE" w:hAnsi="Arial CE" w:cs="Arial CE"/>
                <w:b/>
                <w:bCs/>
                <w:sz w:val="14"/>
                <w:szCs w:val="14"/>
              </w:rPr>
            </w:pPr>
            <w:r w:rsidRPr="00B07D45">
              <w:rPr>
                <w:rFonts w:ascii="Arial CE" w:hAnsi="Arial CE" w:cs="Arial CE"/>
                <w:b/>
                <w:bCs/>
                <w:sz w:val="14"/>
                <w:szCs w:val="14"/>
              </w:rPr>
              <w:t>I. PASIVA SKUPAJ</w:t>
            </w:r>
            <w:r w:rsidRPr="00B07D45">
              <w:rPr>
                <w:rFonts w:ascii="Arial CE" w:hAnsi="Arial CE" w:cs="Arial CE"/>
                <w:b/>
                <w:bCs/>
                <w:sz w:val="14"/>
                <w:szCs w:val="14"/>
              </w:rPr>
              <w:br/>
              <w:t>(034+044)</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6C22" w:rsidRPr="00B07D45" w:rsidRDefault="00256C22" w:rsidP="00256C22">
            <w:pPr>
              <w:spacing w:after="0"/>
              <w:rPr>
                <w:rFonts w:ascii="Arial CE" w:hAnsi="Arial CE" w:cs="Arial CE"/>
                <w:b/>
                <w:bCs/>
                <w:sz w:val="14"/>
                <w:szCs w:val="14"/>
              </w:rPr>
            </w:pPr>
            <w:r w:rsidRPr="00B07D45">
              <w:rPr>
                <w:rFonts w:ascii="Arial CE" w:hAnsi="Arial CE" w:cs="Arial CE"/>
                <w:b/>
                <w:bCs/>
                <w:sz w:val="14"/>
                <w:szCs w:val="14"/>
              </w:rPr>
              <w:t>060</w:t>
            </w:r>
          </w:p>
        </w:tc>
        <w:tc>
          <w:tcPr>
            <w:tcW w:w="1306" w:type="dxa"/>
            <w:tcBorders>
              <w:top w:val="single" w:sz="4" w:space="0" w:color="auto"/>
              <w:left w:val="single" w:sz="4" w:space="0" w:color="auto"/>
              <w:bottom w:val="single" w:sz="4" w:space="0" w:color="auto"/>
              <w:right w:val="nil"/>
            </w:tcBorders>
            <w:shd w:val="clear" w:color="auto" w:fill="auto"/>
            <w:noWrap/>
            <w:vAlign w:val="center"/>
            <w:hideMark/>
          </w:tcPr>
          <w:p w:rsidR="00256C22" w:rsidRPr="00B07D45" w:rsidRDefault="00256C22" w:rsidP="00C73112">
            <w:pPr>
              <w:spacing w:after="0"/>
              <w:jc w:val="right"/>
              <w:rPr>
                <w:rFonts w:ascii="Arial CE" w:hAnsi="Arial CE" w:cs="Arial CE"/>
                <w:b/>
                <w:bCs/>
                <w:sz w:val="14"/>
                <w:szCs w:val="14"/>
              </w:rPr>
            </w:pPr>
            <w:r w:rsidRPr="00B07D45">
              <w:rPr>
                <w:rFonts w:ascii="Arial CE" w:hAnsi="Arial CE" w:cs="Arial CE"/>
                <w:b/>
                <w:bCs/>
                <w:sz w:val="14"/>
                <w:szCs w:val="14"/>
              </w:rPr>
              <w:t>27.578.589</w:t>
            </w:r>
          </w:p>
        </w:tc>
        <w:tc>
          <w:tcPr>
            <w:tcW w:w="141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256C22" w:rsidRPr="00B07D45" w:rsidRDefault="00256C22" w:rsidP="00C73112">
            <w:pPr>
              <w:spacing w:after="0"/>
              <w:jc w:val="right"/>
              <w:rPr>
                <w:rFonts w:ascii="Arial CE" w:hAnsi="Arial CE" w:cs="Arial CE"/>
                <w:b/>
                <w:bCs/>
                <w:sz w:val="14"/>
                <w:szCs w:val="14"/>
              </w:rPr>
            </w:pPr>
            <w:r w:rsidRPr="00B07D45">
              <w:rPr>
                <w:rFonts w:ascii="Arial CE" w:hAnsi="Arial CE" w:cs="Arial CE"/>
                <w:b/>
                <w:bCs/>
                <w:sz w:val="14"/>
                <w:szCs w:val="14"/>
              </w:rPr>
              <w:t>27.801.586</w:t>
            </w:r>
          </w:p>
        </w:tc>
      </w:tr>
      <w:tr w:rsidR="00256C22" w:rsidRPr="00B07D45" w:rsidTr="00C73112">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256C22" w:rsidRPr="00B07D45" w:rsidRDefault="00256C22" w:rsidP="00256C22">
            <w:pPr>
              <w:spacing w:after="0"/>
              <w:rPr>
                <w:rFonts w:ascii="Arial CE" w:hAnsi="Arial CE" w:cs="Arial CE"/>
                <w:sz w:val="14"/>
                <w:szCs w:val="14"/>
              </w:rPr>
            </w:pPr>
            <w:r w:rsidRPr="00B07D45">
              <w:rPr>
                <w:rFonts w:ascii="Arial CE" w:hAnsi="Arial CE" w:cs="Arial CE"/>
                <w:sz w:val="14"/>
                <w:szCs w:val="14"/>
              </w:rPr>
              <w:t>99</w:t>
            </w:r>
          </w:p>
        </w:tc>
        <w:tc>
          <w:tcPr>
            <w:tcW w:w="4867" w:type="dxa"/>
            <w:tcBorders>
              <w:top w:val="nil"/>
              <w:left w:val="nil"/>
              <w:bottom w:val="single" w:sz="4" w:space="0" w:color="auto"/>
              <w:right w:val="single" w:sz="4" w:space="0" w:color="auto"/>
            </w:tcBorders>
            <w:shd w:val="clear" w:color="auto" w:fill="auto"/>
            <w:vAlign w:val="center"/>
            <w:hideMark/>
          </w:tcPr>
          <w:p w:rsidR="00256C22" w:rsidRPr="00B07D45" w:rsidRDefault="00256C22" w:rsidP="00C73112">
            <w:pPr>
              <w:spacing w:after="0"/>
              <w:rPr>
                <w:rFonts w:ascii="Arial CE" w:hAnsi="Arial CE" w:cs="Arial CE"/>
                <w:sz w:val="14"/>
                <w:szCs w:val="14"/>
              </w:rPr>
            </w:pPr>
            <w:r w:rsidRPr="00B07D45">
              <w:rPr>
                <w:rFonts w:ascii="Arial CE" w:hAnsi="Arial CE" w:cs="Arial CE"/>
                <w:sz w:val="14"/>
                <w:szCs w:val="14"/>
              </w:rPr>
              <w:t>PASIVNI KONTI IZVENBILANČNE EVIDENCE</w:t>
            </w:r>
          </w:p>
        </w:tc>
        <w:tc>
          <w:tcPr>
            <w:tcW w:w="820" w:type="dxa"/>
            <w:tcBorders>
              <w:top w:val="nil"/>
              <w:left w:val="nil"/>
              <w:bottom w:val="single" w:sz="4" w:space="0" w:color="auto"/>
              <w:right w:val="single" w:sz="4" w:space="0" w:color="auto"/>
            </w:tcBorders>
            <w:shd w:val="clear" w:color="auto" w:fill="auto"/>
            <w:noWrap/>
            <w:vAlign w:val="center"/>
            <w:hideMark/>
          </w:tcPr>
          <w:p w:rsidR="00256C22" w:rsidRPr="00B07D45" w:rsidRDefault="00256C22" w:rsidP="00256C22">
            <w:pPr>
              <w:spacing w:after="0"/>
              <w:rPr>
                <w:rFonts w:ascii="Arial CE" w:hAnsi="Arial CE" w:cs="Arial CE"/>
                <w:sz w:val="14"/>
                <w:szCs w:val="14"/>
              </w:rPr>
            </w:pPr>
            <w:r w:rsidRPr="00B07D45">
              <w:rPr>
                <w:rFonts w:ascii="Arial CE" w:hAnsi="Arial CE" w:cs="Arial CE"/>
                <w:sz w:val="14"/>
                <w:szCs w:val="14"/>
              </w:rPr>
              <w:t>061</w:t>
            </w:r>
          </w:p>
        </w:tc>
        <w:tc>
          <w:tcPr>
            <w:tcW w:w="1306" w:type="dxa"/>
            <w:tcBorders>
              <w:top w:val="nil"/>
              <w:left w:val="nil"/>
              <w:bottom w:val="single" w:sz="4" w:space="0" w:color="auto"/>
              <w:right w:val="nil"/>
            </w:tcBorders>
            <w:shd w:val="clear" w:color="auto" w:fill="auto"/>
            <w:noWrap/>
            <w:vAlign w:val="center"/>
            <w:hideMark/>
          </w:tcPr>
          <w:p w:rsidR="00256C22" w:rsidRPr="00B07D45" w:rsidRDefault="00256C22" w:rsidP="00C73112">
            <w:pPr>
              <w:spacing w:after="0"/>
              <w:jc w:val="right"/>
              <w:rPr>
                <w:rFonts w:ascii="Arial CE" w:hAnsi="Arial CE" w:cs="Arial CE"/>
                <w:sz w:val="14"/>
                <w:szCs w:val="14"/>
              </w:rPr>
            </w:pPr>
            <w:r w:rsidRPr="00B07D45">
              <w:rPr>
                <w:rFonts w:ascii="Arial CE" w:hAnsi="Arial CE" w:cs="Arial CE"/>
                <w:sz w:val="14"/>
                <w:szCs w:val="14"/>
              </w:rPr>
              <w:t>1.704.911</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256C22" w:rsidRPr="00B07D45" w:rsidRDefault="00256C22" w:rsidP="00C73112">
            <w:pPr>
              <w:spacing w:after="0"/>
              <w:jc w:val="right"/>
              <w:rPr>
                <w:rFonts w:ascii="Arial CE" w:hAnsi="Arial CE" w:cs="Arial CE"/>
                <w:sz w:val="14"/>
                <w:szCs w:val="14"/>
              </w:rPr>
            </w:pPr>
            <w:r w:rsidRPr="00B07D45">
              <w:rPr>
                <w:rFonts w:ascii="Arial CE" w:hAnsi="Arial CE" w:cs="Arial CE"/>
                <w:sz w:val="14"/>
                <w:szCs w:val="14"/>
              </w:rPr>
              <w:t>1.758.137</w:t>
            </w:r>
          </w:p>
        </w:tc>
      </w:tr>
    </w:tbl>
    <w:p w:rsidR="00256C22" w:rsidRPr="00256C22" w:rsidRDefault="00256C22" w:rsidP="000B5404">
      <w:pPr>
        <w:spacing w:after="0" w:line="276" w:lineRule="auto"/>
        <w:ind w:left="0"/>
        <w:jc w:val="both"/>
        <w:rPr>
          <w:rFonts w:ascii="Tahoma" w:hAnsi="Tahoma" w:cs="Tahoma"/>
        </w:rPr>
      </w:pPr>
    </w:p>
    <w:p w:rsidR="00FC6ECE" w:rsidRPr="00ED6E15" w:rsidRDefault="00FC6ECE" w:rsidP="000B5404">
      <w:pPr>
        <w:overflowPunct/>
        <w:autoSpaceDE/>
        <w:autoSpaceDN/>
        <w:adjustRightInd/>
        <w:spacing w:before="0" w:after="0"/>
        <w:ind w:left="0"/>
        <w:textAlignment w:val="auto"/>
        <w:rPr>
          <w:rFonts w:ascii="Tahoma" w:hAnsi="Tahoma" w:cs="Tahoma"/>
        </w:rPr>
      </w:pPr>
      <w:r w:rsidRPr="009B0F9A">
        <w:rPr>
          <w:rFonts w:ascii="Tahoma" w:hAnsi="Tahoma" w:cs="Tahoma"/>
          <w:color w:val="FF0000"/>
        </w:rPr>
        <w:br w:type="page"/>
      </w:r>
    </w:p>
    <w:p w:rsidR="0034046B" w:rsidRPr="00256C22" w:rsidRDefault="0034046B" w:rsidP="000B5404">
      <w:pPr>
        <w:overflowPunct/>
        <w:autoSpaceDE/>
        <w:autoSpaceDN/>
        <w:adjustRightInd/>
        <w:spacing w:before="0" w:after="0" w:line="276" w:lineRule="auto"/>
        <w:ind w:left="0"/>
        <w:jc w:val="both"/>
        <w:textAlignment w:val="auto"/>
        <w:rPr>
          <w:rFonts w:asciiTheme="majorHAnsi" w:hAnsiTheme="majorHAnsi" w:cs="Tahoma"/>
          <w:b/>
          <w:color w:val="0070C0"/>
          <w:sz w:val="24"/>
          <w:szCs w:val="24"/>
          <w:lang w:eastAsia="sl-SI"/>
        </w:rPr>
      </w:pPr>
      <w:r w:rsidRPr="00256C22">
        <w:rPr>
          <w:rFonts w:asciiTheme="majorHAnsi" w:hAnsiTheme="majorHAnsi" w:cs="Tahoma"/>
          <w:b/>
          <w:color w:val="0070C0"/>
          <w:sz w:val="24"/>
          <w:szCs w:val="24"/>
          <w:lang w:eastAsia="sl-SI"/>
        </w:rPr>
        <w:lastRenderedPageBreak/>
        <w:t>OBRAZLOŽITEV PODATKOV IZ BILANCE STANJA NA DAN 31.12.</w:t>
      </w:r>
      <w:r w:rsidR="00A0503E" w:rsidRPr="00256C22">
        <w:rPr>
          <w:rFonts w:asciiTheme="majorHAnsi" w:hAnsiTheme="majorHAnsi" w:cs="Tahoma"/>
          <w:b/>
          <w:color w:val="0070C0"/>
          <w:sz w:val="24"/>
          <w:szCs w:val="24"/>
          <w:lang w:eastAsia="sl-SI"/>
        </w:rPr>
        <w:t>2017</w:t>
      </w:r>
    </w:p>
    <w:p w:rsidR="0034046B" w:rsidRDefault="0034046B" w:rsidP="000B5404">
      <w:pPr>
        <w:overflowPunct/>
        <w:autoSpaceDE/>
        <w:autoSpaceDN/>
        <w:adjustRightInd/>
        <w:spacing w:before="0" w:after="0" w:line="276" w:lineRule="auto"/>
        <w:ind w:left="0"/>
        <w:jc w:val="both"/>
        <w:textAlignment w:val="auto"/>
        <w:rPr>
          <w:rFonts w:ascii="Tahoma" w:hAnsi="Tahoma" w:cs="Tahoma"/>
          <w:color w:val="0070C0"/>
          <w:lang w:eastAsia="sl-SI"/>
        </w:rPr>
      </w:pPr>
    </w:p>
    <w:p w:rsidR="007F787C" w:rsidRPr="00256C22" w:rsidRDefault="007F787C" w:rsidP="000B5404">
      <w:pPr>
        <w:overflowPunct/>
        <w:autoSpaceDE/>
        <w:autoSpaceDN/>
        <w:adjustRightInd/>
        <w:spacing w:before="0" w:after="0" w:line="276" w:lineRule="auto"/>
        <w:ind w:left="0"/>
        <w:jc w:val="both"/>
        <w:textAlignment w:val="auto"/>
        <w:rPr>
          <w:rFonts w:ascii="Tahoma" w:hAnsi="Tahoma" w:cs="Tahoma"/>
          <w:color w:val="0070C0"/>
          <w:lang w:eastAsia="sl-SI"/>
        </w:rPr>
      </w:pPr>
    </w:p>
    <w:p w:rsidR="0034046B" w:rsidRPr="00256C22" w:rsidRDefault="0034046B" w:rsidP="000B5404">
      <w:pPr>
        <w:overflowPunct/>
        <w:autoSpaceDE/>
        <w:autoSpaceDN/>
        <w:adjustRightInd/>
        <w:spacing w:before="0" w:after="0" w:line="276" w:lineRule="auto"/>
        <w:ind w:left="0"/>
        <w:jc w:val="both"/>
        <w:textAlignment w:val="auto"/>
        <w:rPr>
          <w:rFonts w:asciiTheme="majorHAnsi" w:hAnsiTheme="majorHAnsi" w:cs="Tahoma"/>
          <w:b/>
          <w:i/>
          <w:color w:val="0070C0"/>
          <w:sz w:val="24"/>
          <w:szCs w:val="24"/>
          <w:lang w:eastAsia="sl-SI"/>
        </w:rPr>
      </w:pPr>
      <w:r w:rsidRPr="00256C22">
        <w:rPr>
          <w:rFonts w:asciiTheme="majorHAnsi" w:hAnsiTheme="majorHAnsi" w:cs="Tahoma"/>
          <w:b/>
          <w:i/>
          <w:color w:val="0070C0"/>
          <w:sz w:val="24"/>
          <w:szCs w:val="24"/>
          <w:lang w:eastAsia="sl-SI"/>
        </w:rPr>
        <w:t>SREDSTVA</w:t>
      </w:r>
    </w:p>
    <w:p w:rsidR="0034046B" w:rsidRDefault="0034046B" w:rsidP="000B5404">
      <w:pPr>
        <w:overflowPunct/>
        <w:autoSpaceDE/>
        <w:autoSpaceDN/>
        <w:adjustRightInd/>
        <w:spacing w:before="0" w:after="0" w:line="276" w:lineRule="auto"/>
        <w:ind w:left="0"/>
        <w:jc w:val="both"/>
        <w:textAlignment w:val="auto"/>
        <w:rPr>
          <w:rFonts w:ascii="Tahoma" w:hAnsi="Tahoma" w:cs="Tahoma"/>
          <w:color w:val="0070C0"/>
          <w:lang w:eastAsia="sl-SI"/>
        </w:rPr>
      </w:pPr>
    </w:p>
    <w:p w:rsidR="007F787C" w:rsidRPr="00256C22" w:rsidRDefault="007F787C" w:rsidP="000B5404">
      <w:pPr>
        <w:overflowPunct/>
        <w:autoSpaceDE/>
        <w:autoSpaceDN/>
        <w:adjustRightInd/>
        <w:spacing w:before="0" w:after="0" w:line="276" w:lineRule="auto"/>
        <w:ind w:left="0"/>
        <w:jc w:val="both"/>
        <w:textAlignment w:val="auto"/>
        <w:rPr>
          <w:rFonts w:ascii="Tahoma" w:hAnsi="Tahoma" w:cs="Tahoma"/>
          <w:color w:val="0070C0"/>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7"/>
        <w:gridCol w:w="2160"/>
        <w:gridCol w:w="2160"/>
      </w:tblGrid>
      <w:tr w:rsidR="00CE3BF9" w:rsidRPr="00256C22" w:rsidTr="00B52644">
        <w:trPr>
          <w:trHeight w:val="106"/>
        </w:trPr>
        <w:tc>
          <w:tcPr>
            <w:tcW w:w="471" w:type="dxa"/>
            <w:tcBorders>
              <w:bottom w:val="single" w:sz="4" w:space="0" w:color="auto"/>
            </w:tcBorders>
            <w:vAlign w:val="bottom"/>
          </w:tcPr>
          <w:p w:rsidR="0034046B" w:rsidRPr="00256C22" w:rsidRDefault="0034046B" w:rsidP="000B5404">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4497" w:type="dxa"/>
            <w:tcBorders>
              <w:bottom w:val="single" w:sz="4" w:space="0" w:color="auto"/>
            </w:tcBorders>
            <w:vAlign w:val="bottom"/>
          </w:tcPr>
          <w:p w:rsidR="0034046B" w:rsidRPr="00256C22" w:rsidRDefault="0034046B" w:rsidP="000B5404">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2160" w:type="dxa"/>
            <w:tcBorders>
              <w:bottom w:val="single" w:sz="4" w:space="0" w:color="auto"/>
            </w:tcBorders>
            <w:vAlign w:val="bottom"/>
          </w:tcPr>
          <w:p w:rsidR="0034046B" w:rsidRPr="00256C22" w:rsidRDefault="0034046B" w:rsidP="00CE3BF9">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256C22">
              <w:rPr>
                <w:rFonts w:ascii="Tahoma" w:hAnsi="Tahoma" w:cs="Tahoma"/>
                <w:color w:val="0070C0"/>
                <w:sz w:val="16"/>
                <w:szCs w:val="16"/>
                <w:lang w:eastAsia="sl-SI"/>
              </w:rPr>
              <w:t xml:space="preserve">Tekoče leto </w:t>
            </w:r>
            <w:r w:rsidRPr="00256C22">
              <w:rPr>
                <w:rFonts w:ascii="Tahoma" w:hAnsi="Tahoma" w:cs="Tahoma"/>
                <w:color w:val="0070C0"/>
                <w:sz w:val="14"/>
                <w:szCs w:val="14"/>
                <w:lang w:eastAsia="sl-SI"/>
              </w:rPr>
              <w:t>(v EUR)</w:t>
            </w:r>
          </w:p>
        </w:tc>
        <w:tc>
          <w:tcPr>
            <w:tcW w:w="2160" w:type="dxa"/>
            <w:tcBorders>
              <w:bottom w:val="single" w:sz="4" w:space="0" w:color="auto"/>
            </w:tcBorders>
            <w:vAlign w:val="bottom"/>
          </w:tcPr>
          <w:p w:rsidR="0034046B" w:rsidRPr="00256C22" w:rsidRDefault="0034046B" w:rsidP="00CE3BF9">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256C22">
              <w:rPr>
                <w:rFonts w:ascii="Tahoma" w:hAnsi="Tahoma" w:cs="Tahoma"/>
                <w:color w:val="0070C0"/>
                <w:sz w:val="16"/>
                <w:szCs w:val="16"/>
                <w:lang w:eastAsia="sl-SI"/>
              </w:rPr>
              <w:t xml:space="preserve">Predhodno leto </w:t>
            </w:r>
            <w:r w:rsidRPr="00256C22">
              <w:rPr>
                <w:rFonts w:ascii="Tahoma" w:hAnsi="Tahoma" w:cs="Tahoma"/>
                <w:color w:val="0070C0"/>
                <w:sz w:val="14"/>
                <w:szCs w:val="14"/>
                <w:lang w:eastAsia="sl-SI"/>
              </w:rPr>
              <w:t>(v  EUR)</w:t>
            </w:r>
          </w:p>
        </w:tc>
      </w:tr>
      <w:tr w:rsidR="00CE3BF9" w:rsidRPr="00256C22" w:rsidTr="009248AF">
        <w:tc>
          <w:tcPr>
            <w:tcW w:w="471" w:type="dxa"/>
            <w:tcBorders>
              <w:top w:val="single" w:sz="4" w:space="0" w:color="auto"/>
              <w:bottom w:val="single" w:sz="4" w:space="0" w:color="auto"/>
            </w:tcBorders>
            <w:shd w:val="clear" w:color="auto" w:fill="DBE5F1" w:themeFill="accent1" w:themeFillTint="33"/>
          </w:tcPr>
          <w:p w:rsidR="00CE3BF9" w:rsidRPr="00256C22" w:rsidRDefault="00CE3BF9" w:rsidP="000B5404">
            <w:pPr>
              <w:overflowPunct/>
              <w:autoSpaceDE/>
              <w:autoSpaceDN/>
              <w:adjustRightInd/>
              <w:spacing w:before="0" w:after="0" w:line="276" w:lineRule="auto"/>
              <w:ind w:left="0"/>
              <w:jc w:val="both"/>
              <w:textAlignment w:val="auto"/>
              <w:rPr>
                <w:rFonts w:ascii="Tahoma" w:hAnsi="Tahoma"/>
                <w:b/>
                <w:color w:val="0070C0"/>
                <w:lang w:eastAsia="sl-SI"/>
              </w:rPr>
            </w:pPr>
            <w:r w:rsidRPr="00256C22">
              <w:rPr>
                <w:rFonts w:ascii="Tahoma" w:hAnsi="Tahoma"/>
                <w:b/>
                <w:color w:val="0070C0"/>
                <w:lang w:eastAsia="sl-SI"/>
              </w:rPr>
              <w:t>00</w:t>
            </w:r>
          </w:p>
        </w:tc>
        <w:tc>
          <w:tcPr>
            <w:tcW w:w="4497" w:type="dxa"/>
            <w:tcBorders>
              <w:top w:val="single" w:sz="4" w:space="0" w:color="auto"/>
              <w:bottom w:val="single" w:sz="4" w:space="0" w:color="auto"/>
            </w:tcBorders>
            <w:shd w:val="clear" w:color="auto" w:fill="DBE5F1" w:themeFill="accent1" w:themeFillTint="33"/>
          </w:tcPr>
          <w:p w:rsidR="00CE3BF9" w:rsidRPr="00256C22" w:rsidRDefault="00CE3BF9" w:rsidP="000B5404">
            <w:pPr>
              <w:overflowPunct/>
              <w:autoSpaceDE/>
              <w:autoSpaceDN/>
              <w:adjustRightInd/>
              <w:spacing w:before="0" w:after="0" w:line="276" w:lineRule="auto"/>
              <w:ind w:left="0"/>
              <w:jc w:val="both"/>
              <w:textAlignment w:val="auto"/>
              <w:rPr>
                <w:rFonts w:ascii="Tahoma" w:hAnsi="Tahoma"/>
                <w:b/>
                <w:color w:val="0070C0"/>
                <w:lang w:eastAsia="sl-SI"/>
              </w:rPr>
            </w:pPr>
            <w:r w:rsidRPr="00256C22">
              <w:rPr>
                <w:rFonts w:ascii="Tahoma" w:hAnsi="Tahoma"/>
                <w:b/>
                <w:color w:val="0070C0"/>
                <w:lang w:eastAsia="sl-SI"/>
              </w:rPr>
              <w:t>Neopredmetena dolgoročna sredstva</w:t>
            </w:r>
          </w:p>
        </w:tc>
        <w:tc>
          <w:tcPr>
            <w:tcW w:w="2160" w:type="dxa"/>
            <w:tcBorders>
              <w:top w:val="single" w:sz="4" w:space="0" w:color="auto"/>
              <w:bottom w:val="single" w:sz="4" w:space="0" w:color="auto"/>
            </w:tcBorders>
            <w:shd w:val="clear" w:color="auto" w:fill="DBE5F1" w:themeFill="accent1" w:themeFillTint="33"/>
          </w:tcPr>
          <w:p w:rsidR="00CE3BF9" w:rsidRPr="00256C22" w:rsidRDefault="005A6E77" w:rsidP="00CE3BF9">
            <w:pPr>
              <w:overflowPunct/>
              <w:autoSpaceDE/>
              <w:autoSpaceDN/>
              <w:adjustRightInd/>
              <w:spacing w:before="0" w:after="0" w:line="276" w:lineRule="auto"/>
              <w:ind w:left="0"/>
              <w:jc w:val="right"/>
              <w:textAlignment w:val="auto"/>
              <w:rPr>
                <w:rFonts w:ascii="Tahoma" w:hAnsi="Tahoma"/>
                <w:b/>
                <w:color w:val="0070C0"/>
                <w:lang w:eastAsia="sl-SI"/>
              </w:rPr>
            </w:pPr>
            <w:r>
              <w:rPr>
                <w:rFonts w:ascii="Tahoma" w:hAnsi="Tahoma"/>
                <w:b/>
                <w:color w:val="0070C0"/>
                <w:lang w:eastAsia="sl-SI"/>
              </w:rPr>
              <w:t>30.140</w:t>
            </w:r>
          </w:p>
        </w:tc>
        <w:tc>
          <w:tcPr>
            <w:tcW w:w="2160" w:type="dxa"/>
            <w:tcBorders>
              <w:top w:val="single" w:sz="4" w:space="0" w:color="auto"/>
              <w:bottom w:val="single" w:sz="4" w:space="0" w:color="auto"/>
            </w:tcBorders>
            <w:shd w:val="clear" w:color="auto" w:fill="DBE5F1" w:themeFill="accent1" w:themeFillTint="33"/>
          </w:tcPr>
          <w:p w:rsidR="00CE3BF9" w:rsidRPr="00256C22" w:rsidRDefault="00CE3BF9" w:rsidP="00CE3BF9">
            <w:pPr>
              <w:overflowPunct/>
              <w:autoSpaceDE/>
              <w:autoSpaceDN/>
              <w:adjustRightInd/>
              <w:spacing w:before="0" w:after="0" w:line="276" w:lineRule="auto"/>
              <w:ind w:left="0"/>
              <w:jc w:val="right"/>
              <w:textAlignment w:val="auto"/>
              <w:rPr>
                <w:rFonts w:ascii="Tahoma" w:hAnsi="Tahoma"/>
                <w:b/>
                <w:color w:val="0070C0"/>
                <w:lang w:eastAsia="sl-SI"/>
              </w:rPr>
            </w:pPr>
            <w:r w:rsidRPr="00256C22">
              <w:rPr>
                <w:rFonts w:ascii="Tahoma" w:hAnsi="Tahoma"/>
                <w:b/>
                <w:color w:val="0070C0"/>
                <w:lang w:eastAsia="sl-SI"/>
              </w:rPr>
              <w:t>30.140</w:t>
            </w:r>
          </w:p>
        </w:tc>
      </w:tr>
    </w:tbl>
    <w:p w:rsidR="0034046B" w:rsidRPr="0024458F" w:rsidRDefault="0034046B" w:rsidP="0024458F">
      <w:pPr>
        <w:widowControl w:val="0"/>
        <w:ind w:left="0" w:right="-1"/>
        <w:jc w:val="both"/>
        <w:rPr>
          <w:rFonts w:ascii="Tahoma" w:hAnsi="Tahoma" w:cs="Tahoma"/>
          <w:lang w:val="x-none"/>
        </w:rPr>
      </w:pPr>
      <w:r w:rsidRPr="0024458F">
        <w:rPr>
          <w:rFonts w:ascii="Tahoma" w:hAnsi="Tahoma" w:cs="Tahoma"/>
          <w:lang w:val="x-none"/>
        </w:rPr>
        <w:t>Neopredmetena osnovna sredstva zajemajo nabavno vrednost računalniških programov, za delo občinske uprave</w:t>
      </w:r>
      <w:r w:rsidR="00071633" w:rsidRPr="0024458F">
        <w:rPr>
          <w:rFonts w:ascii="Tahoma" w:hAnsi="Tahoma" w:cs="Tahoma"/>
          <w:lang w:val="x-none"/>
        </w:rPr>
        <w:t xml:space="preserve"> in podeljene stavbne pravice</w:t>
      </w:r>
      <w:r w:rsidRPr="0024458F">
        <w:rPr>
          <w:rFonts w:ascii="Tahoma" w:hAnsi="Tahoma" w:cs="Tahoma"/>
          <w:lang w:val="x-none"/>
        </w:rPr>
        <w:t xml:space="preserve">. </w:t>
      </w:r>
    </w:p>
    <w:tbl>
      <w:tblPr>
        <w:tblStyle w:val="Slog1178"/>
        <w:tblW w:w="9700" w:type="dxa"/>
        <w:tblLook w:val="04E0" w:firstRow="1" w:lastRow="1" w:firstColumn="1" w:lastColumn="0" w:noHBand="0" w:noVBand="1"/>
      </w:tblPr>
      <w:tblGrid>
        <w:gridCol w:w="2440"/>
        <w:gridCol w:w="1400"/>
        <w:gridCol w:w="1400"/>
        <w:gridCol w:w="1400"/>
        <w:gridCol w:w="1400"/>
        <w:gridCol w:w="1660"/>
      </w:tblGrid>
      <w:tr w:rsidR="00D118FF" w:rsidRPr="00D118FF" w:rsidTr="003B4A52">
        <w:trPr>
          <w:cnfStyle w:val="100000000000" w:firstRow="1" w:lastRow="0" w:firstColumn="0" w:lastColumn="0" w:oddVBand="0" w:evenVBand="0" w:oddHBand="0"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440" w:type="dxa"/>
            <w:shd w:val="clear" w:color="auto" w:fill="B8CCE4" w:themeFill="accent1" w:themeFillTint="66"/>
            <w:hideMark/>
          </w:tcPr>
          <w:p w:rsidR="00D118FF" w:rsidRPr="00D118FF" w:rsidRDefault="00D118FF" w:rsidP="00D118FF">
            <w:pPr>
              <w:overflowPunct/>
              <w:autoSpaceDE/>
              <w:autoSpaceDN/>
              <w:adjustRightInd/>
              <w:spacing w:before="0" w:after="0"/>
              <w:ind w:left="0"/>
              <w:textAlignment w:val="auto"/>
              <w:rPr>
                <w:rFonts w:ascii="Tahoma" w:hAnsi="Tahoma" w:cs="Tahoma"/>
                <w:b w:val="0"/>
                <w:color w:val="auto"/>
                <w:sz w:val="16"/>
                <w:szCs w:val="16"/>
                <w:lang w:eastAsia="sl-SI"/>
              </w:rPr>
            </w:pPr>
            <w:r w:rsidRPr="00D118FF">
              <w:rPr>
                <w:rFonts w:ascii="Tahoma" w:hAnsi="Tahoma" w:cs="Tahoma"/>
                <w:b w:val="0"/>
                <w:color w:val="auto"/>
                <w:sz w:val="16"/>
                <w:szCs w:val="16"/>
                <w:lang w:eastAsia="sl-SI"/>
              </w:rPr>
              <w:t>Računalniški programi (003100)</w:t>
            </w:r>
          </w:p>
        </w:tc>
        <w:tc>
          <w:tcPr>
            <w:tcW w:w="1400" w:type="dxa"/>
            <w:shd w:val="clear" w:color="auto" w:fill="B8CCE4" w:themeFill="accent1" w:themeFillTint="66"/>
            <w:hideMark/>
          </w:tcPr>
          <w:p w:rsidR="00D118FF" w:rsidRPr="00D118FF" w:rsidRDefault="00D118FF" w:rsidP="00D118FF">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D118FF">
              <w:rPr>
                <w:rFonts w:ascii="Tahoma" w:hAnsi="Tahoma" w:cs="Tahoma"/>
                <w:b w:val="0"/>
                <w:color w:val="auto"/>
                <w:sz w:val="16"/>
                <w:szCs w:val="16"/>
                <w:lang w:eastAsia="sl-SI"/>
              </w:rPr>
              <w:t>Stanje 31.12.2016</w:t>
            </w:r>
          </w:p>
        </w:tc>
        <w:tc>
          <w:tcPr>
            <w:tcW w:w="1400" w:type="dxa"/>
            <w:shd w:val="clear" w:color="auto" w:fill="B8CCE4" w:themeFill="accent1" w:themeFillTint="66"/>
            <w:hideMark/>
          </w:tcPr>
          <w:p w:rsidR="00D118FF" w:rsidRPr="00D118FF" w:rsidRDefault="00D118FF" w:rsidP="00D118FF">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D118FF">
              <w:rPr>
                <w:rFonts w:ascii="Tahoma" w:hAnsi="Tahoma" w:cs="Tahoma"/>
                <w:b w:val="0"/>
                <w:color w:val="auto"/>
                <w:sz w:val="16"/>
                <w:szCs w:val="16"/>
                <w:lang w:eastAsia="sl-SI"/>
              </w:rPr>
              <w:t>Nove nabave 2017</w:t>
            </w:r>
          </w:p>
        </w:tc>
        <w:tc>
          <w:tcPr>
            <w:tcW w:w="1400" w:type="dxa"/>
            <w:shd w:val="clear" w:color="auto" w:fill="B8CCE4" w:themeFill="accent1" w:themeFillTint="66"/>
            <w:hideMark/>
          </w:tcPr>
          <w:p w:rsidR="00D118FF" w:rsidRPr="00D118FF" w:rsidRDefault="00D118FF" w:rsidP="00D118FF">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D118FF">
              <w:rPr>
                <w:rFonts w:ascii="Tahoma" w:hAnsi="Tahoma" w:cs="Tahoma"/>
                <w:b w:val="0"/>
                <w:color w:val="auto"/>
                <w:sz w:val="16"/>
                <w:szCs w:val="16"/>
                <w:lang w:eastAsia="sl-SI"/>
              </w:rPr>
              <w:t>Odpis</w:t>
            </w:r>
          </w:p>
          <w:p w:rsidR="00D118FF" w:rsidRPr="00D118FF" w:rsidRDefault="00D118FF" w:rsidP="00D118FF">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D118FF">
              <w:rPr>
                <w:rFonts w:ascii="Tahoma" w:hAnsi="Tahoma" w:cs="Tahoma"/>
                <w:b w:val="0"/>
                <w:color w:val="auto"/>
                <w:sz w:val="16"/>
                <w:szCs w:val="16"/>
                <w:lang w:eastAsia="sl-SI"/>
              </w:rPr>
              <w:t>2017</w:t>
            </w:r>
          </w:p>
        </w:tc>
        <w:tc>
          <w:tcPr>
            <w:tcW w:w="1400" w:type="dxa"/>
            <w:shd w:val="clear" w:color="auto" w:fill="B8CCE4" w:themeFill="accent1" w:themeFillTint="66"/>
            <w:hideMark/>
          </w:tcPr>
          <w:p w:rsidR="00D118FF" w:rsidRPr="00D118FF" w:rsidRDefault="00D118FF" w:rsidP="00D118FF">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D118FF">
              <w:rPr>
                <w:rFonts w:ascii="Tahoma" w:hAnsi="Tahoma" w:cs="Tahoma"/>
                <w:b w:val="0"/>
                <w:color w:val="auto"/>
                <w:sz w:val="16"/>
                <w:szCs w:val="16"/>
                <w:lang w:eastAsia="sl-SI"/>
              </w:rPr>
              <w:t>Amortizacija</w:t>
            </w:r>
          </w:p>
          <w:p w:rsidR="00D118FF" w:rsidRPr="00D118FF" w:rsidRDefault="00D118FF" w:rsidP="00D118FF">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D118FF">
              <w:rPr>
                <w:rFonts w:ascii="Tahoma" w:hAnsi="Tahoma" w:cs="Tahoma"/>
                <w:b w:val="0"/>
                <w:color w:val="auto"/>
                <w:sz w:val="16"/>
                <w:szCs w:val="16"/>
                <w:lang w:eastAsia="sl-SI"/>
              </w:rPr>
              <w:t>2017</w:t>
            </w:r>
          </w:p>
        </w:tc>
        <w:tc>
          <w:tcPr>
            <w:tcW w:w="1660" w:type="dxa"/>
            <w:shd w:val="clear" w:color="auto" w:fill="B8CCE4" w:themeFill="accent1" w:themeFillTint="66"/>
            <w:hideMark/>
          </w:tcPr>
          <w:p w:rsidR="00D118FF" w:rsidRPr="00D118FF" w:rsidRDefault="00D118FF" w:rsidP="00D118FF">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D118FF">
              <w:rPr>
                <w:rFonts w:ascii="Tahoma" w:hAnsi="Tahoma" w:cs="Tahoma"/>
                <w:b w:val="0"/>
                <w:color w:val="auto"/>
                <w:sz w:val="16"/>
                <w:szCs w:val="16"/>
                <w:lang w:eastAsia="sl-SI"/>
              </w:rPr>
              <w:t>Stanje 31.12.2017</w:t>
            </w:r>
          </w:p>
        </w:tc>
      </w:tr>
      <w:tr w:rsidR="00D118FF" w:rsidRPr="00D118FF" w:rsidTr="003B4A5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D118FF" w:rsidRPr="00D118FF" w:rsidRDefault="00D118FF" w:rsidP="00D118FF">
            <w:pPr>
              <w:overflowPunct/>
              <w:autoSpaceDE/>
              <w:autoSpaceDN/>
              <w:adjustRightInd/>
              <w:spacing w:before="0" w:after="0"/>
              <w:ind w:left="0"/>
              <w:jc w:val="right"/>
              <w:textAlignment w:val="auto"/>
              <w:rPr>
                <w:rFonts w:ascii="Tahoma" w:hAnsi="Tahoma" w:cs="Tahoma"/>
                <w:b w:val="0"/>
                <w:sz w:val="16"/>
                <w:szCs w:val="16"/>
                <w:lang w:eastAsia="sl-SI"/>
              </w:rPr>
            </w:pPr>
            <w:r w:rsidRPr="00D118FF">
              <w:rPr>
                <w:rFonts w:ascii="Tahoma" w:hAnsi="Tahoma" w:cs="Tahoma"/>
                <w:b w:val="0"/>
                <w:sz w:val="16"/>
                <w:szCs w:val="16"/>
                <w:lang w:eastAsia="sl-SI"/>
              </w:rPr>
              <w:t>Nabavna vrednost</w:t>
            </w:r>
          </w:p>
        </w:tc>
        <w:tc>
          <w:tcPr>
            <w:tcW w:w="1400" w:type="dxa"/>
            <w:hideMark/>
          </w:tcPr>
          <w:p w:rsidR="00D118FF" w:rsidRPr="00D118FF" w:rsidRDefault="00D118FF" w:rsidP="00D118FF">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D118FF">
              <w:rPr>
                <w:rFonts w:ascii="Tahoma" w:hAnsi="Tahoma" w:cs="Tahoma"/>
                <w:sz w:val="16"/>
                <w:szCs w:val="16"/>
                <w:lang w:eastAsia="sl-SI"/>
              </w:rPr>
              <w:t>29.510,96</w:t>
            </w:r>
          </w:p>
        </w:tc>
        <w:tc>
          <w:tcPr>
            <w:tcW w:w="1400" w:type="dxa"/>
            <w:hideMark/>
          </w:tcPr>
          <w:p w:rsidR="00D118FF" w:rsidRPr="00D118FF" w:rsidRDefault="00D118FF" w:rsidP="00D118FF">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D118FF">
              <w:rPr>
                <w:rFonts w:ascii="Tahoma" w:hAnsi="Tahoma" w:cs="Tahoma"/>
                <w:sz w:val="16"/>
                <w:szCs w:val="16"/>
                <w:lang w:eastAsia="sl-SI"/>
              </w:rPr>
              <w:t>0,00</w:t>
            </w:r>
          </w:p>
        </w:tc>
        <w:tc>
          <w:tcPr>
            <w:tcW w:w="1400" w:type="dxa"/>
            <w:hideMark/>
          </w:tcPr>
          <w:p w:rsidR="00D118FF" w:rsidRPr="00D118FF" w:rsidRDefault="00D118FF" w:rsidP="00D118FF">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D118FF">
              <w:rPr>
                <w:rFonts w:ascii="Tahoma" w:hAnsi="Tahoma" w:cs="Tahoma"/>
                <w:sz w:val="16"/>
                <w:szCs w:val="16"/>
                <w:lang w:eastAsia="sl-SI"/>
              </w:rPr>
              <w:t>0,00</w:t>
            </w:r>
          </w:p>
        </w:tc>
        <w:tc>
          <w:tcPr>
            <w:tcW w:w="1400" w:type="dxa"/>
            <w:hideMark/>
          </w:tcPr>
          <w:p w:rsidR="00D118FF" w:rsidRPr="00D118FF" w:rsidRDefault="00D118FF" w:rsidP="00D118FF">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D118FF">
              <w:rPr>
                <w:rFonts w:ascii="Tahoma" w:hAnsi="Tahoma" w:cs="Tahoma"/>
                <w:sz w:val="16"/>
                <w:szCs w:val="16"/>
                <w:lang w:eastAsia="sl-SI"/>
              </w:rPr>
              <w:t>0,00 </w:t>
            </w:r>
          </w:p>
        </w:tc>
        <w:tc>
          <w:tcPr>
            <w:tcW w:w="1660" w:type="dxa"/>
            <w:hideMark/>
          </w:tcPr>
          <w:p w:rsidR="00D118FF" w:rsidRPr="00D118FF" w:rsidRDefault="00D118FF" w:rsidP="00D118FF">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r w:rsidRPr="00D118FF">
              <w:rPr>
                <w:rFonts w:ascii="Tahoma" w:hAnsi="Tahoma" w:cs="Tahoma"/>
                <w:bCs/>
                <w:sz w:val="16"/>
                <w:szCs w:val="16"/>
                <w:lang w:eastAsia="sl-SI"/>
              </w:rPr>
              <w:t>29.510,96</w:t>
            </w:r>
          </w:p>
        </w:tc>
      </w:tr>
      <w:tr w:rsidR="00D118FF" w:rsidRPr="00D118FF" w:rsidTr="003B4A52">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D118FF" w:rsidRPr="00D118FF" w:rsidRDefault="00D118FF" w:rsidP="00D118FF">
            <w:pPr>
              <w:overflowPunct/>
              <w:autoSpaceDE/>
              <w:autoSpaceDN/>
              <w:adjustRightInd/>
              <w:spacing w:before="0" w:after="0"/>
              <w:ind w:left="0"/>
              <w:jc w:val="right"/>
              <w:textAlignment w:val="auto"/>
              <w:rPr>
                <w:rFonts w:ascii="Tahoma" w:hAnsi="Tahoma" w:cs="Tahoma"/>
                <w:b w:val="0"/>
                <w:sz w:val="16"/>
                <w:szCs w:val="16"/>
                <w:lang w:eastAsia="sl-SI"/>
              </w:rPr>
            </w:pPr>
            <w:r w:rsidRPr="00D118FF">
              <w:rPr>
                <w:rFonts w:ascii="Tahoma" w:hAnsi="Tahoma" w:cs="Tahoma"/>
                <w:b w:val="0"/>
                <w:sz w:val="16"/>
                <w:szCs w:val="16"/>
                <w:lang w:eastAsia="sl-SI"/>
              </w:rPr>
              <w:t>Popravek vrednosti</w:t>
            </w:r>
          </w:p>
        </w:tc>
        <w:tc>
          <w:tcPr>
            <w:tcW w:w="1400" w:type="dxa"/>
            <w:hideMark/>
          </w:tcPr>
          <w:p w:rsidR="00D118FF" w:rsidRPr="00D118FF" w:rsidRDefault="00D118FF" w:rsidP="00D118FF">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D118FF">
              <w:rPr>
                <w:rFonts w:ascii="Tahoma" w:hAnsi="Tahoma" w:cs="Tahoma"/>
                <w:sz w:val="16"/>
                <w:szCs w:val="16"/>
                <w:lang w:eastAsia="sl-SI"/>
              </w:rPr>
              <w:t>29.052,22</w:t>
            </w:r>
          </w:p>
        </w:tc>
        <w:tc>
          <w:tcPr>
            <w:tcW w:w="1400" w:type="dxa"/>
            <w:hideMark/>
          </w:tcPr>
          <w:p w:rsidR="00D118FF" w:rsidRPr="00D118FF" w:rsidRDefault="00D118FF" w:rsidP="00D118FF">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D118FF">
              <w:rPr>
                <w:rFonts w:ascii="Tahoma" w:hAnsi="Tahoma" w:cs="Tahoma"/>
                <w:sz w:val="16"/>
                <w:szCs w:val="16"/>
                <w:lang w:eastAsia="sl-SI"/>
              </w:rPr>
              <w:t>0,00</w:t>
            </w:r>
          </w:p>
        </w:tc>
        <w:tc>
          <w:tcPr>
            <w:tcW w:w="1400" w:type="dxa"/>
            <w:hideMark/>
          </w:tcPr>
          <w:p w:rsidR="00D118FF" w:rsidRPr="00D118FF" w:rsidRDefault="00D118FF" w:rsidP="00D118FF">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D118FF">
              <w:rPr>
                <w:rFonts w:ascii="Tahoma" w:hAnsi="Tahoma" w:cs="Tahoma"/>
                <w:sz w:val="16"/>
                <w:szCs w:val="16"/>
                <w:lang w:eastAsia="sl-SI"/>
              </w:rPr>
              <w:t>0,00</w:t>
            </w:r>
          </w:p>
        </w:tc>
        <w:tc>
          <w:tcPr>
            <w:tcW w:w="1400" w:type="dxa"/>
            <w:hideMark/>
          </w:tcPr>
          <w:p w:rsidR="00D118FF" w:rsidRPr="00D118FF" w:rsidRDefault="00D118FF" w:rsidP="00D118FF">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D118FF">
              <w:rPr>
                <w:rFonts w:ascii="Tahoma" w:hAnsi="Tahoma" w:cs="Tahoma"/>
                <w:sz w:val="16"/>
                <w:szCs w:val="16"/>
                <w:lang w:eastAsia="sl-SI"/>
              </w:rPr>
              <w:t>354,32</w:t>
            </w:r>
          </w:p>
        </w:tc>
        <w:tc>
          <w:tcPr>
            <w:tcW w:w="1660" w:type="dxa"/>
            <w:hideMark/>
          </w:tcPr>
          <w:p w:rsidR="00D118FF" w:rsidRPr="00D118FF" w:rsidRDefault="00D118FF" w:rsidP="00D118FF">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lang w:eastAsia="sl-SI"/>
              </w:rPr>
            </w:pPr>
            <w:r w:rsidRPr="00D118FF">
              <w:rPr>
                <w:rFonts w:ascii="Tahoma" w:hAnsi="Tahoma" w:cs="Tahoma"/>
                <w:bCs/>
                <w:sz w:val="16"/>
                <w:szCs w:val="16"/>
                <w:lang w:eastAsia="sl-SI"/>
              </w:rPr>
              <w:t>29.406,54</w:t>
            </w:r>
          </w:p>
        </w:tc>
      </w:tr>
      <w:tr w:rsidR="00D118FF" w:rsidRPr="00D118FF" w:rsidTr="003B4A52">
        <w:trPr>
          <w:cnfStyle w:val="010000000000" w:firstRow="0" w:lastRow="1"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D118FF" w:rsidRPr="00D118FF" w:rsidRDefault="00D118FF" w:rsidP="00D118FF">
            <w:pPr>
              <w:overflowPunct/>
              <w:autoSpaceDE/>
              <w:autoSpaceDN/>
              <w:adjustRightInd/>
              <w:spacing w:before="0" w:after="0"/>
              <w:ind w:left="0"/>
              <w:jc w:val="right"/>
              <w:textAlignment w:val="auto"/>
              <w:rPr>
                <w:rFonts w:ascii="Tahoma" w:hAnsi="Tahoma" w:cs="Tahoma"/>
                <w:b w:val="0"/>
                <w:color w:val="000000"/>
                <w:sz w:val="16"/>
                <w:szCs w:val="16"/>
                <w:lang w:eastAsia="sl-SI"/>
              </w:rPr>
            </w:pPr>
            <w:r w:rsidRPr="00D118FF">
              <w:rPr>
                <w:rFonts w:ascii="Tahoma" w:hAnsi="Tahoma" w:cs="Tahoma"/>
                <w:b w:val="0"/>
                <w:color w:val="000000"/>
                <w:sz w:val="16"/>
                <w:szCs w:val="16"/>
                <w:lang w:eastAsia="sl-SI"/>
              </w:rPr>
              <w:t>Sedanja vrednost</w:t>
            </w:r>
          </w:p>
        </w:tc>
        <w:tc>
          <w:tcPr>
            <w:tcW w:w="1400" w:type="dxa"/>
            <w:hideMark/>
          </w:tcPr>
          <w:p w:rsidR="00D118FF" w:rsidRPr="00D118FF" w:rsidRDefault="00D118FF" w:rsidP="00D118FF">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color w:val="000000"/>
                <w:sz w:val="16"/>
                <w:szCs w:val="16"/>
                <w:lang w:eastAsia="sl-SI"/>
              </w:rPr>
            </w:pPr>
            <w:r w:rsidRPr="00D118FF">
              <w:rPr>
                <w:rFonts w:ascii="Tahoma" w:hAnsi="Tahoma" w:cs="Tahoma"/>
                <w:b w:val="0"/>
                <w:color w:val="000000"/>
                <w:sz w:val="16"/>
                <w:szCs w:val="16"/>
                <w:lang w:eastAsia="sl-SI"/>
              </w:rPr>
              <w:t>458,74</w:t>
            </w:r>
          </w:p>
        </w:tc>
        <w:tc>
          <w:tcPr>
            <w:tcW w:w="1400" w:type="dxa"/>
            <w:hideMark/>
          </w:tcPr>
          <w:p w:rsidR="00D118FF" w:rsidRPr="00D118FF" w:rsidRDefault="00D118FF" w:rsidP="00D118FF">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color w:val="000000"/>
                <w:sz w:val="16"/>
                <w:szCs w:val="16"/>
                <w:lang w:eastAsia="sl-SI"/>
              </w:rPr>
            </w:pPr>
            <w:r w:rsidRPr="00D118FF">
              <w:rPr>
                <w:rFonts w:ascii="Tahoma" w:hAnsi="Tahoma" w:cs="Tahoma"/>
                <w:b w:val="0"/>
                <w:color w:val="000000"/>
                <w:sz w:val="16"/>
                <w:szCs w:val="16"/>
                <w:lang w:eastAsia="sl-SI"/>
              </w:rPr>
              <w:t>0,00</w:t>
            </w:r>
          </w:p>
        </w:tc>
        <w:tc>
          <w:tcPr>
            <w:tcW w:w="1400" w:type="dxa"/>
            <w:hideMark/>
          </w:tcPr>
          <w:p w:rsidR="00D118FF" w:rsidRPr="00D118FF" w:rsidRDefault="00D118FF" w:rsidP="00D118FF">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color w:val="000000"/>
                <w:sz w:val="16"/>
                <w:szCs w:val="16"/>
                <w:lang w:eastAsia="sl-SI"/>
              </w:rPr>
            </w:pPr>
            <w:r w:rsidRPr="00D118FF">
              <w:rPr>
                <w:rFonts w:ascii="Tahoma" w:hAnsi="Tahoma" w:cs="Tahoma"/>
                <w:b w:val="0"/>
                <w:color w:val="000000"/>
                <w:sz w:val="16"/>
                <w:szCs w:val="16"/>
                <w:lang w:eastAsia="sl-SI"/>
              </w:rPr>
              <w:t>0,00</w:t>
            </w:r>
          </w:p>
        </w:tc>
        <w:tc>
          <w:tcPr>
            <w:tcW w:w="1400" w:type="dxa"/>
            <w:hideMark/>
          </w:tcPr>
          <w:p w:rsidR="00D118FF" w:rsidRPr="00D118FF" w:rsidRDefault="00D118FF" w:rsidP="00D118FF">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color w:val="000000"/>
                <w:sz w:val="16"/>
                <w:szCs w:val="16"/>
                <w:lang w:eastAsia="sl-SI"/>
              </w:rPr>
            </w:pPr>
            <w:r w:rsidRPr="00D118FF">
              <w:rPr>
                <w:rFonts w:ascii="Tahoma" w:hAnsi="Tahoma" w:cs="Tahoma"/>
                <w:b w:val="0"/>
                <w:color w:val="000000"/>
                <w:sz w:val="16"/>
                <w:szCs w:val="16"/>
                <w:lang w:eastAsia="sl-SI"/>
              </w:rPr>
              <w:t>-354,32</w:t>
            </w:r>
          </w:p>
        </w:tc>
        <w:tc>
          <w:tcPr>
            <w:tcW w:w="1660" w:type="dxa"/>
            <w:hideMark/>
          </w:tcPr>
          <w:p w:rsidR="00D118FF" w:rsidRPr="00D118FF" w:rsidRDefault="00D118FF" w:rsidP="00D118FF">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color w:val="000000"/>
                <w:sz w:val="16"/>
                <w:szCs w:val="16"/>
                <w:lang w:eastAsia="sl-SI"/>
              </w:rPr>
            </w:pPr>
            <w:r w:rsidRPr="00D118FF">
              <w:rPr>
                <w:rFonts w:ascii="Tahoma" w:hAnsi="Tahoma" w:cs="Tahoma"/>
                <w:b w:val="0"/>
                <w:color w:val="000000"/>
                <w:sz w:val="16"/>
                <w:szCs w:val="16"/>
                <w:lang w:eastAsia="sl-SI"/>
              </w:rPr>
              <w:t>104,42</w:t>
            </w:r>
          </w:p>
        </w:tc>
      </w:tr>
    </w:tbl>
    <w:p w:rsidR="00D118FF" w:rsidRPr="00D118FF" w:rsidRDefault="00D118FF" w:rsidP="00D118FF">
      <w:pPr>
        <w:overflowPunct/>
        <w:autoSpaceDE/>
        <w:autoSpaceDN/>
        <w:adjustRightInd/>
        <w:spacing w:before="0" w:after="0" w:line="276" w:lineRule="auto"/>
        <w:ind w:left="0"/>
        <w:jc w:val="both"/>
        <w:textAlignment w:val="auto"/>
        <w:rPr>
          <w:rFonts w:ascii="Tahoma" w:hAnsi="Tahoma"/>
          <w:szCs w:val="22"/>
          <w:lang w:eastAsia="sl-SI"/>
        </w:rPr>
      </w:pPr>
    </w:p>
    <w:tbl>
      <w:tblPr>
        <w:tblStyle w:val="Slog1178"/>
        <w:tblW w:w="9700" w:type="dxa"/>
        <w:tblLook w:val="04E0" w:firstRow="1" w:lastRow="1" w:firstColumn="1" w:lastColumn="0" w:noHBand="0" w:noVBand="1"/>
      </w:tblPr>
      <w:tblGrid>
        <w:gridCol w:w="2440"/>
        <w:gridCol w:w="1400"/>
        <w:gridCol w:w="1400"/>
        <w:gridCol w:w="1400"/>
        <w:gridCol w:w="1400"/>
        <w:gridCol w:w="1660"/>
      </w:tblGrid>
      <w:tr w:rsidR="00D118FF" w:rsidRPr="00D118FF" w:rsidTr="003B4A52">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val="restart"/>
            <w:shd w:val="clear" w:color="auto" w:fill="B8CCE4" w:themeFill="accent1" w:themeFillTint="66"/>
            <w:hideMark/>
          </w:tcPr>
          <w:p w:rsidR="00D118FF" w:rsidRPr="00D118FF" w:rsidRDefault="00D118FF" w:rsidP="00D118FF">
            <w:pPr>
              <w:overflowPunct/>
              <w:autoSpaceDE/>
              <w:autoSpaceDN/>
              <w:adjustRightInd/>
              <w:spacing w:before="0" w:after="0"/>
              <w:ind w:left="0"/>
              <w:textAlignment w:val="auto"/>
              <w:rPr>
                <w:rFonts w:ascii="Tahoma" w:hAnsi="Tahoma" w:cs="Tahoma"/>
                <w:b w:val="0"/>
                <w:color w:val="auto"/>
                <w:sz w:val="16"/>
                <w:szCs w:val="16"/>
                <w:lang w:eastAsia="sl-SI"/>
              </w:rPr>
            </w:pPr>
            <w:r w:rsidRPr="00D118FF">
              <w:rPr>
                <w:rFonts w:ascii="Tahoma" w:hAnsi="Tahoma" w:cs="Tahoma"/>
                <w:b w:val="0"/>
                <w:color w:val="auto"/>
                <w:sz w:val="16"/>
                <w:szCs w:val="16"/>
                <w:lang w:eastAsia="sl-SI"/>
              </w:rPr>
              <w:t>Stavbna pravica</w:t>
            </w:r>
            <w:r w:rsidRPr="00D118FF">
              <w:rPr>
                <w:rFonts w:ascii="Tahoma" w:hAnsi="Tahoma" w:cs="Tahoma"/>
                <w:b w:val="0"/>
                <w:color w:val="auto"/>
                <w:sz w:val="16"/>
                <w:szCs w:val="16"/>
                <w:lang w:eastAsia="sl-SI"/>
              </w:rPr>
              <w:br/>
              <w:t>(003000)</w:t>
            </w:r>
          </w:p>
        </w:tc>
        <w:tc>
          <w:tcPr>
            <w:tcW w:w="1400" w:type="dxa"/>
            <w:vMerge w:val="restart"/>
            <w:shd w:val="clear" w:color="auto" w:fill="B8CCE4" w:themeFill="accent1" w:themeFillTint="66"/>
            <w:hideMark/>
          </w:tcPr>
          <w:p w:rsidR="00D118FF" w:rsidRPr="00D118FF" w:rsidRDefault="00D118FF" w:rsidP="00D118FF">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D118FF">
              <w:rPr>
                <w:rFonts w:ascii="Tahoma" w:hAnsi="Tahoma" w:cs="Tahoma"/>
                <w:b w:val="0"/>
                <w:color w:val="auto"/>
                <w:sz w:val="16"/>
                <w:szCs w:val="16"/>
                <w:lang w:eastAsia="sl-SI"/>
              </w:rPr>
              <w:t>Stanje 31.12.2016</w:t>
            </w:r>
          </w:p>
        </w:tc>
        <w:tc>
          <w:tcPr>
            <w:tcW w:w="1400" w:type="dxa"/>
            <w:vMerge w:val="restart"/>
            <w:shd w:val="clear" w:color="auto" w:fill="B8CCE4" w:themeFill="accent1" w:themeFillTint="66"/>
            <w:hideMark/>
          </w:tcPr>
          <w:p w:rsidR="00D118FF" w:rsidRPr="00D118FF" w:rsidRDefault="00D118FF" w:rsidP="00D118FF">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D118FF">
              <w:rPr>
                <w:rFonts w:ascii="Tahoma" w:hAnsi="Tahoma" w:cs="Tahoma"/>
                <w:b w:val="0"/>
                <w:color w:val="auto"/>
                <w:sz w:val="16"/>
                <w:szCs w:val="16"/>
                <w:lang w:eastAsia="sl-SI"/>
              </w:rPr>
              <w:t>Nove nabave 2017</w:t>
            </w:r>
          </w:p>
        </w:tc>
        <w:tc>
          <w:tcPr>
            <w:tcW w:w="1400" w:type="dxa"/>
            <w:vMerge w:val="restart"/>
            <w:shd w:val="clear" w:color="auto" w:fill="B8CCE4" w:themeFill="accent1" w:themeFillTint="66"/>
            <w:hideMark/>
          </w:tcPr>
          <w:p w:rsidR="00D118FF" w:rsidRPr="00D118FF" w:rsidRDefault="00D118FF" w:rsidP="00D118FF">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D118FF">
              <w:rPr>
                <w:rFonts w:ascii="Tahoma" w:hAnsi="Tahoma" w:cs="Tahoma"/>
                <w:b w:val="0"/>
                <w:color w:val="auto"/>
                <w:sz w:val="16"/>
                <w:szCs w:val="16"/>
                <w:lang w:eastAsia="sl-SI"/>
              </w:rPr>
              <w:t xml:space="preserve">Odpis </w:t>
            </w:r>
            <w:r w:rsidRPr="00D118FF">
              <w:rPr>
                <w:rFonts w:ascii="Tahoma" w:hAnsi="Tahoma" w:cs="Tahoma"/>
                <w:b w:val="0"/>
                <w:color w:val="auto"/>
                <w:sz w:val="16"/>
                <w:szCs w:val="16"/>
                <w:lang w:eastAsia="sl-SI"/>
              </w:rPr>
              <w:br/>
              <w:t>2017</w:t>
            </w:r>
          </w:p>
        </w:tc>
        <w:tc>
          <w:tcPr>
            <w:tcW w:w="1400" w:type="dxa"/>
            <w:vMerge w:val="restart"/>
            <w:shd w:val="clear" w:color="auto" w:fill="B8CCE4" w:themeFill="accent1" w:themeFillTint="66"/>
            <w:hideMark/>
          </w:tcPr>
          <w:p w:rsidR="00D118FF" w:rsidRPr="00D118FF" w:rsidRDefault="00D118FF" w:rsidP="00D118FF">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D118FF">
              <w:rPr>
                <w:rFonts w:ascii="Tahoma" w:hAnsi="Tahoma" w:cs="Tahoma"/>
                <w:b w:val="0"/>
                <w:color w:val="auto"/>
                <w:sz w:val="16"/>
                <w:szCs w:val="16"/>
                <w:lang w:eastAsia="sl-SI"/>
              </w:rPr>
              <w:t>Amortizacija 2017</w:t>
            </w:r>
          </w:p>
        </w:tc>
        <w:tc>
          <w:tcPr>
            <w:tcW w:w="1660" w:type="dxa"/>
            <w:vMerge w:val="restart"/>
            <w:shd w:val="clear" w:color="auto" w:fill="B8CCE4" w:themeFill="accent1" w:themeFillTint="66"/>
            <w:hideMark/>
          </w:tcPr>
          <w:p w:rsidR="00D118FF" w:rsidRPr="00D118FF" w:rsidRDefault="00D118FF" w:rsidP="00D118FF">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D118FF">
              <w:rPr>
                <w:rFonts w:ascii="Tahoma" w:hAnsi="Tahoma" w:cs="Tahoma"/>
                <w:b w:val="0"/>
                <w:color w:val="auto"/>
                <w:sz w:val="16"/>
                <w:szCs w:val="16"/>
                <w:lang w:eastAsia="sl-SI"/>
              </w:rPr>
              <w:t>Stanje 31.12.2017</w:t>
            </w:r>
          </w:p>
        </w:tc>
      </w:tr>
      <w:tr w:rsidR="00D118FF" w:rsidRPr="00D118FF" w:rsidTr="003B4A52">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shd w:val="clear" w:color="auto" w:fill="B8CCE4" w:themeFill="accent1" w:themeFillTint="66"/>
            <w:hideMark/>
          </w:tcPr>
          <w:p w:rsidR="00D118FF" w:rsidRPr="00D118FF" w:rsidRDefault="00D118FF" w:rsidP="00D118FF">
            <w:pPr>
              <w:overflowPunct/>
              <w:autoSpaceDE/>
              <w:autoSpaceDN/>
              <w:adjustRightInd/>
              <w:spacing w:before="0" w:after="0"/>
              <w:ind w:left="0"/>
              <w:textAlignment w:val="auto"/>
              <w:rPr>
                <w:rFonts w:ascii="Tahoma" w:hAnsi="Tahoma" w:cs="Tahoma"/>
                <w:b w:val="0"/>
                <w:sz w:val="16"/>
                <w:szCs w:val="16"/>
                <w:lang w:eastAsia="sl-SI"/>
              </w:rPr>
            </w:pPr>
          </w:p>
        </w:tc>
        <w:tc>
          <w:tcPr>
            <w:tcW w:w="1400" w:type="dxa"/>
            <w:vMerge/>
            <w:shd w:val="clear" w:color="auto" w:fill="B8CCE4" w:themeFill="accent1" w:themeFillTint="66"/>
            <w:hideMark/>
          </w:tcPr>
          <w:p w:rsidR="00D118FF" w:rsidRPr="00D118FF" w:rsidRDefault="00D118FF" w:rsidP="00D118FF">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D118FF" w:rsidRPr="00D118FF" w:rsidRDefault="00D118FF" w:rsidP="00D118FF">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D118FF" w:rsidRPr="00D118FF" w:rsidRDefault="00D118FF" w:rsidP="00D118FF">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D118FF" w:rsidRPr="00D118FF" w:rsidRDefault="00D118FF" w:rsidP="00D118FF">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660" w:type="dxa"/>
            <w:vMerge/>
            <w:shd w:val="clear" w:color="auto" w:fill="B8CCE4" w:themeFill="accent1" w:themeFillTint="66"/>
            <w:hideMark/>
          </w:tcPr>
          <w:p w:rsidR="00D118FF" w:rsidRPr="00D118FF" w:rsidRDefault="00D118FF" w:rsidP="00D118FF">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r>
      <w:tr w:rsidR="00D118FF" w:rsidRPr="00D118FF" w:rsidTr="003B4A52">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D118FF" w:rsidRPr="00D118FF" w:rsidRDefault="00D118FF" w:rsidP="00D118FF">
            <w:pPr>
              <w:overflowPunct/>
              <w:autoSpaceDE/>
              <w:autoSpaceDN/>
              <w:adjustRightInd/>
              <w:spacing w:before="0" w:after="0"/>
              <w:ind w:left="0"/>
              <w:jc w:val="right"/>
              <w:textAlignment w:val="auto"/>
              <w:rPr>
                <w:rFonts w:ascii="Tahoma" w:hAnsi="Tahoma" w:cs="Tahoma"/>
                <w:b w:val="0"/>
                <w:sz w:val="16"/>
                <w:szCs w:val="16"/>
                <w:lang w:eastAsia="sl-SI"/>
              </w:rPr>
            </w:pPr>
            <w:r w:rsidRPr="00D118FF">
              <w:rPr>
                <w:rFonts w:ascii="Tahoma" w:hAnsi="Tahoma" w:cs="Tahoma"/>
                <w:b w:val="0"/>
                <w:sz w:val="16"/>
                <w:szCs w:val="16"/>
                <w:lang w:eastAsia="sl-SI"/>
              </w:rPr>
              <w:t>Nabavna vrednost</w:t>
            </w:r>
          </w:p>
        </w:tc>
        <w:tc>
          <w:tcPr>
            <w:tcW w:w="1400" w:type="dxa"/>
            <w:hideMark/>
          </w:tcPr>
          <w:p w:rsidR="00D118FF" w:rsidRPr="00D118FF" w:rsidRDefault="00D118FF" w:rsidP="00D118FF">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D118FF">
              <w:rPr>
                <w:rFonts w:ascii="Tahoma" w:hAnsi="Tahoma" w:cs="Tahoma"/>
                <w:sz w:val="16"/>
                <w:szCs w:val="16"/>
                <w:lang w:eastAsia="sl-SI"/>
              </w:rPr>
              <w:t>628,80</w:t>
            </w:r>
          </w:p>
        </w:tc>
        <w:tc>
          <w:tcPr>
            <w:tcW w:w="1400" w:type="dxa"/>
            <w:hideMark/>
          </w:tcPr>
          <w:p w:rsidR="00D118FF" w:rsidRPr="00D118FF" w:rsidRDefault="00D118FF" w:rsidP="00D118FF">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D118FF">
              <w:rPr>
                <w:rFonts w:ascii="Tahoma" w:hAnsi="Tahoma" w:cs="Tahoma"/>
                <w:sz w:val="16"/>
                <w:szCs w:val="16"/>
                <w:lang w:eastAsia="sl-SI"/>
              </w:rPr>
              <w:t>0,00</w:t>
            </w:r>
          </w:p>
        </w:tc>
        <w:tc>
          <w:tcPr>
            <w:tcW w:w="1400" w:type="dxa"/>
            <w:hideMark/>
          </w:tcPr>
          <w:p w:rsidR="00D118FF" w:rsidRPr="00D118FF" w:rsidRDefault="00D118FF" w:rsidP="00D118FF">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D118FF">
              <w:rPr>
                <w:rFonts w:ascii="Tahoma" w:hAnsi="Tahoma" w:cs="Tahoma"/>
                <w:sz w:val="16"/>
                <w:szCs w:val="16"/>
                <w:lang w:eastAsia="sl-SI"/>
              </w:rPr>
              <w:t>0,00</w:t>
            </w:r>
          </w:p>
        </w:tc>
        <w:tc>
          <w:tcPr>
            <w:tcW w:w="1400" w:type="dxa"/>
            <w:hideMark/>
          </w:tcPr>
          <w:p w:rsidR="00D118FF" w:rsidRPr="00D118FF" w:rsidRDefault="00D118FF" w:rsidP="00D118FF">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D118FF">
              <w:rPr>
                <w:rFonts w:ascii="Tahoma" w:hAnsi="Tahoma" w:cs="Tahoma"/>
                <w:sz w:val="16"/>
                <w:szCs w:val="16"/>
                <w:lang w:eastAsia="sl-SI"/>
              </w:rPr>
              <w:t>0,00</w:t>
            </w:r>
          </w:p>
        </w:tc>
        <w:tc>
          <w:tcPr>
            <w:tcW w:w="1660" w:type="dxa"/>
            <w:hideMark/>
          </w:tcPr>
          <w:p w:rsidR="00D118FF" w:rsidRPr="00D118FF" w:rsidRDefault="00D118FF" w:rsidP="00D118FF">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lang w:eastAsia="sl-SI"/>
              </w:rPr>
            </w:pPr>
            <w:r w:rsidRPr="00D118FF">
              <w:rPr>
                <w:rFonts w:ascii="Tahoma" w:hAnsi="Tahoma" w:cs="Tahoma"/>
                <w:bCs/>
                <w:sz w:val="16"/>
                <w:szCs w:val="16"/>
                <w:lang w:eastAsia="sl-SI"/>
              </w:rPr>
              <w:t>628,80</w:t>
            </w:r>
          </w:p>
        </w:tc>
      </w:tr>
      <w:tr w:rsidR="00D118FF" w:rsidRPr="00D118FF" w:rsidTr="003B4A5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D118FF" w:rsidRPr="00D118FF" w:rsidRDefault="00D118FF" w:rsidP="00D118FF">
            <w:pPr>
              <w:overflowPunct/>
              <w:autoSpaceDE/>
              <w:autoSpaceDN/>
              <w:adjustRightInd/>
              <w:spacing w:before="0" w:after="0"/>
              <w:ind w:left="0"/>
              <w:jc w:val="right"/>
              <w:textAlignment w:val="auto"/>
              <w:rPr>
                <w:rFonts w:ascii="Tahoma" w:hAnsi="Tahoma" w:cs="Tahoma"/>
                <w:b w:val="0"/>
                <w:sz w:val="16"/>
                <w:szCs w:val="16"/>
                <w:lang w:eastAsia="sl-SI"/>
              </w:rPr>
            </w:pPr>
            <w:r w:rsidRPr="00D118FF">
              <w:rPr>
                <w:rFonts w:ascii="Tahoma" w:hAnsi="Tahoma" w:cs="Tahoma"/>
                <w:b w:val="0"/>
                <w:sz w:val="16"/>
                <w:szCs w:val="16"/>
                <w:lang w:eastAsia="sl-SI"/>
              </w:rPr>
              <w:t>Popravek vrednosti</w:t>
            </w:r>
          </w:p>
        </w:tc>
        <w:tc>
          <w:tcPr>
            <w:tcW w:w="1400" w:type="dxa"/>
            <w:hideMark/>
          </w:tcPr>
          <w:p w:rsidR="00D118FF" w:rsidRPr="00D118FF" w:rsidRDefault="00D118FF" w:rsidP="00D118FF">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D118FF">
              <w:rPr>
                <w:rFonts w:ascii="Tahoma" w:hAnsi="Tahoma" w:cs="Tahoma"/>
                <w:sz w:val="16"/>
                <w:szCs w:val="16"/>
                <w:lang w:eastAsia="sl-SI"/>
              </w:rPr>
              <w:t>57,64</w:t>
            </w:r>
          </w:p>
        </w:tc>
        <w:tc>
          <w:tcPr>
            <w:tcW w:w="1400" w:type="dxa"/>
            <w:hideMark/>
          </w:tcPr>
          <w:p w:rsidR="00D118FF" w:rsidRPr="00D118FF" w:rsidRDefault="00D118FF" w:rsidP="00D118FF">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D118FF">
              <w:rPr>
                <w:rFonts w:ascii="Tahoma" w:hAnsi="Tahoma" w:cs="Tahoma"/>
                <w:sz w:val="16"/>
                <w:szCs w:val="16"/>
                <w:lang w:eastAsia="sl-SI"/>
              </w:rPr>
              <w:t>0,00</w:t>
            </w:r>
          </w:p>
        </w:tc>
        <w:tc>
          <w:tcPr>
            <w:tcW w:w="1400" w:type="dxa"/>
            <w:hideMark/>
          </w:tcPr>
          <w:p w:rsidR="00D118FF" w:rsidRPr="00D118FF" w:rsidRDefault="00D118FF" w:rsidP="00D118FF">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D118FF">
              <w:rPr>
                <w:rFonts w:ascii="Tahoma" w:hAnsi="Tahoma" w:cs="Tahoma"/>
                <w:sz w:val="16"/>
                <w:szCs w:val="16"/>
                <w:lang w:eastAsia="sl-SI"/>
              </w:rPr>
              <w:t>0,00</w:t>
            </w:r>
          </w:p>
        </w:tc>
        <w:tc>
          <w:tcPr>
            <w:tcW w:w="1400" w:type="dxa"/>
            <w:hideMark/>
          </w:tcPr>
          <w:p w:rsidR="00D118FF" w:rsidRPr="00D118FF" w:rsidRDefault="00D118FF" w:rsidP="00D118FF">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D118FF">
              <w:rPr>
                <w:rFonts w:ascii="Tahoma" w:hAnsi="Tahoma" w:cs="Tahoma"/>
                <w:sz w:val="16"/>
                <w:szCs w:val="16"/>
                <w:lang w:eastAsia="sl-SI"/>
              </w:rPr>
              <w:t>62,88</w:t>
            </w:r>
          </w:p>
        </w:tc>
        <w:tc>
          <w:tcPr>
            <w:tcW w:w="1660" w:type="dxa"/>
            <w:hideMark/>
          </w:tcPr>
          <w:p w:rsidR="00D118FF" w:rsidRPr="00D118FF" w:rsidRDefault="00D118FF" w:rsidP="00D118FF">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r w:rsidRPr="00D118FF">
              <w:rPr>
                <w:rFonts w:ascii="Tahoma" w:hAnsi="Tahoma" w:cs="Tahoma"/>
                <w:bCs/>
                <w:sz w:val="16"/>
                <w:szCs w:val="16"/>
                <w:lang w:eastAsia="sl-SI"/>
              </w:rPr>
              <w:t>120,52</w:t>
            </w:r>
          </w:p>
        </w:tc>
      </w:tr>
      <w:tr w:rsidR="00D118FF" w:rsidRPr="00D118FF" w:rsidTr="003B4A52">
        <w:trPr>
          <w:cnfStyle w:val="010000000000" w:firstRow="0" w:lastRow="1"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D118FF" w:rsidRPr="00D118FF" w:rsidRDefault="00D118FF" w:rsidP="00D118FF">
            <w:pPr>
              <w:overflowPunct/>
              <w:autoSpaceDE/>
              <w:autoSpaceDN/>
              <w:adjustRightInd/>
              <w:spacing w:before="0" w:after="0"/>
              <w:ind w:left="0"/>
              <w:jc w:val="right"/>
              <w:textAlignment w:val="auto"/>
              <w:rPr>
                <w:rFonts w:ascii="Tahoma" w:hAnsi="Tahoma" w:cs="Tahoma"/>
                <w:b w:val="0"/>
                <w:sz w:val="16"/>
                <w:szCs w:val="16"/>
                <w:lang w:eastAsia="sl-SI"/>
              </w:rPr>
            </w:pPr>
            <w:r w:rsidRPr="00D118FF">
              <w:rPr>
                <w:rFonts w:ascii="Tahoma" w:hAnsi="Tahoma" w:cs="Tahoma"/>
                <w:b w:val="0"/>
                <w:sz w:val="16"/>
                <w:szCs w:val="16"/>
                <w:lang w:eastAsia="sl-SI"/>
              </w:rPr>
              <w:t>Sedanja vrednost</w:t>
            </w:r>
          </w:p>
        </w:tc>
        <w:tc>
          <w:tcPr>
            <w:tcW w:w="1400" w:type="dxa"/>
            <w:hideMark/>
          </w:tcPr>
          <w:p w:rsidR="00D118FF" w:rsidRPr="00D118FF" w:rsidRDefault="00D118FF" w:rsidP="00D118FF">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D118FF">
              <w:rPr>
                <w:rFonts w:ascii="Tahoma" w:hAnsi="Tahoma" w:cs="Tahoma"/>
                <w:b w:val="0"/>
                <w:sz w:val="16"/>
                <w:szCs w:val="16"/>
                <w:lang w:eastAsia="sl-SI"/>
              </w:rPr>
              <w:t>571,16</w:t>
            </w:r>
          </w:p>
        </w:tc>
        <w:tc>
          <w:tcPr>
            <w:tcW w:w="1400" w:type="dxa"/>
            <w:hideMark/>
          </w:tcPr>
          <w:p w:rsidR="00D118FF" w:rsidRPr="00D118FF" w:rsidRDefault="00D118FF" w:rsidP="00D118FF">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D118FF">
              <w:rPr>
                <w:rFonts w:ascii="Tahoma" w:hAnsi="Tahoma" w:cs="Tahoma"/>
                <w:b w:val="0"/>
                <w:sz w:val="16"/>
                <w:szCs w:val="16"/>
                <w:lang w:eastAsia="sl-SI"/>
              </w:rPr>
              <w:t>0,00</w:t>
            </w:r>
          </w:p>
        </w:tc>
        <w:tc>
          <w:tcPr>
            <w:tcW w:w="1400" w:type="dxa"/>
            <w:hideMark/>
          </w:tcPr>
          <w:p w:rsidR="00D118FF" w:rsidRPr="00D118FF" w:rsidRDefault="00D118FF" w:rsidP="00D118FF">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D118FF">
              <w:rPr>
                <w:rFonts w:ascii="Tahoma" w:hAnsi="Tahoma" w:cs="Tahoma"/>
                <w:b w:val="0"/>
                <w:sz w:val="16"/>
                <w:szCs w:val="16"/>
                <w:lang w:eastAsia="sl-SI"/>
              </w:rPr>
              <w:t>0,00</w:t>
            </w:r>
          </w:p>
        </w:tc>
        <w:tc>
          <w:tcPr>
            <w:tcW w:w="1400" w:type="dxa"/>
            <w:hideMark/>
          </w:tcPr>
          <w:p w:rsidR="00D118FF" w:rsidRPr="00D118FF" w:rsidRDefault="00D118FF" w:rsidP="00D118FF">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D118FF">
              <w:rPr>
                <w:rFonts w:ascii="Tahoma" w:hAnsi="Tahoma" w:cs="Tahoma"/>
                <w:b w:val="0"/>
                <w:sz w:val="16"/>
                <w:szCs w:val="16"/>
                <w:lang w:eastAsia="sl-SI"/>
              </w:rPr>
              <w:t>-62,88</w:t>
            </w:r>
          </w:p>
        </w:tc>
        <w:tc>
          <w:tcPr>
            <w:tcW w:w="1660" w:type="dxa"/>
            <w:hideMark/>
          </w:tcPr>
          <w:p w:rsidR="00D118FF" w:rsidRPr="00D118FF" w:rsidRDefault="00D118FF" w:rsidP="00D118FF">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D118FF">
              <w:rPr>
                <w:rFonts w:ascii="Tahoma" w:hAnsi="Tahoma" w:cs="Tahoma"/>
                <w:b w:val="0"/>
                <w:sz w:val="16"/>
                <w:szCs w:val="16"/>
                <w:lang w:eastAsia="sl-SI"/>
              </w:rPr>
              <w:t>508,28</w:t>
            </w:r>
          </w:p>
        </w:tc>
      </w:tr>
    </w:tbl>
    <w:p w:rsidR="00D118FF" w:rsidRPr="0024458F" w:rsidRDefault="00D118FF" w:rsidP="0024458F">
      <w:pPr>
        <w:widowControl w:val="0"/>
        <w:ind w:left="0" w:right="-1"/>
        <w:jc w:val="both"/>
        <w:rPr>
          <w:rFonts w:ascii="Tahoma" w:hAnsi="Tahoma" w:cs="Tahoma"/>
          <w:lang w:val="x-none"/>
        </w:rPr>
      </w:pPr>
      <w:r w:rsidRPr="0024458F">
        <w:rPr>
          <w:rFonts w:ascii="Tahoma" w:hAnsi="Tahoma" w:cs="Tahoma"/>
          <w:lang w:val="x-none"/>
        </w:rPr>
        <w:t xml:space="preserve">Med neopredmetenimi sredstvi je knjižena stavbna pravica na vodnem zemljišču, ki je v lasti Republike Slovenije (Agencije RS za okolje). Stavbna pravica je bila podeljena Občini Žirovnica zaradi zagotovitve dostopne poti za gradnjo mostu na nepremičnini s </w:t>
      </w:r>
      <w:proofErr w:type="spellStart"/>
      <w:r w:rsidRPr="0024458F">
        <w:rPr>
          <w:rFonts w:ascii="Tahoma" w:hAnsi="Tahoma" w:cs="Tahoma"/>
          <w:lang w:val="x-none"/>
        </w:rPr>
        <w:t>parc</w:t>
      </w:r>
      <w:proofErr w:type="spellEnd"/>
      <w:r w:rsidRPr="0024458F">
        <w:rPr>
          <w:rFonts w:ascii="Tahoma" w:hAnsi="Tahoma" w:cs="Tahoma"/>
          <w:lang w:val="x-none"/>
        </w:rPr>
        <w:t xml:space="preserve">. št. 1157 k.o. Doslovče (investitor </w:t>
      </w:r>
      <w:proofErr w:type="spellStart"/>
      <w:r w:rsidRPr="0024458F">
        <w:rPr>
          <w:rFonts w:ascii="Tahoma" w:hAnsi="Tahoma" w:cs="Tahoma"/>
          <w:lang w:val="x-none"/>
        </w:rPr>
        <w:t>Aquawqtt</w:t>
      </w:r>
      <w:proofErr w:type="spellEnd"/>
      <w:r w:rsidRPr="0024458F">
        <w:rPr>
          <w:rFonts w:ascii="Tahoma" w:hAnsi="Tahoma" w:cs="Tahoma"/>
          <w:lang w:val="x-none"/>
        </w:rPr>
        <w:t xml:space="preserve"> d.o.o.).</w:t>
      </w:r>
    </w:p>
    <w:p w:rsidR="00D118FF" w:rsidRDefault="00D118FF" w:rsidP="000B5404">
      <w:pPr>
        <w:overflowPunct/>
        <w:autoSpaceDE/>
        <w:autoSpaceDN/>
        <w:adjustRightInd/>
        <w:spacing w:before="0" w:after="0" w:line="276" w:lineRule="auto"/>
        <w:ind w:left="0"/>
        <w:jc w:val="both"/>
        <w:textAlignment w:val="auto"/>
        <w:rPr>
          <w:rFonts w:ascii="Tahoma" w:hAnsi="Tahoma" w:cs="Tahoma"/>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160"/>
      </w:tblGrid>
      <w:tr w:rsidR="00CE3BF9" w:rsidRPr="00CE3BF9" w:rsidTr="00B52644">
        <w:tc>
          <w:tcPr>
            <w:tcW w:w="471" w:type="dxa"/>
            <w:tcBorders>
              <w:bottom w:val="single" w:sz="4" w:space="0" w:color="auto"/>
            </w:tcBorders>
            <w:vAlign w:val="bottom"/>
          </w:tcPr>
          <w:p w:rsidR="0034046B" w:rsidRPr="00CE3BF9" w:rsidRDefault="0034046B" w:rsidP="00CE3BF9">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4495" w:type="dxa"/>
            <w:tcBorders>
              <w:bottom w:val="single" w:sz="4" w:space="0" w:color="auto"/>
            </w:tcBorders>
            <w:vAlign w:val="bottom"/>
          </w:tcPr>
          <w:p w:rsidR="0034046B" w:rsidRPr="00CE3BF9" w:rsidRDefault="0034046B" w:rsidP="00CE3BF9">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2160" w:type="dxa"/>
            <w:tcBorders>
              <w:bottom w:val="single" w:sz="4" w:space="0" w:color="auto"/>
            </w:tcBorders>
            <w:vAlign w:val="bottom"/>
          </w:tcPr>
          <w:p w:rsidR="0034046B" w:rsidRPr="00CE3BF9" w:rsidRDefault="0034046B" w:rsidP="00CE3BF9">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CE3BF9">
              <w:rPr>
                <w:rFonts w:ascii="Tahoma" w:hAnsi="Tahoma" w:cs="Tahoma"/>
                <w:color w:val="0070C0"/>
                <w:sz w:val="16"/>
                <w:szCs w:val="16"/>
                <w:lang w:eastAsia="sl-SI"/>
              </w:rPr>
              <w:t>Tekoče leto (v EUR)</w:t>
            </w:r>
          </w:p>
        </w:tc>
        <w:tc>
          <w:tcPr>
            <w:tcW w:w="2160" w:type="dxa"/>
            <w:tcBorders>
              <w:bottom w:val="single" w:sz="4" w:space="0" w:color="auto"/>
            </w:tcBorders>
            <w:vAlign w:val="bottom"/>
          </w:tcPr>
          <w:p w:rsidR="0034046B" w:rsidRPr="00CE3BF9" w:rsidRDefault="0034046B" w:rsidP="00CE3BF9">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CE3BF9">
              <w:rPr>
                <w:rFonts w:ascii="Tahoma" w:hAnsi="Tahoma" w:cs="Tahoma"/>
                <w:color w:val="0070C0"/>
                <w:sz w:val="16"/>
                <w:szCs w:val="16"/>
                <w:lang w:eastAsia="sl-SI"/>
              </w:rPr>
              <w:t>Predhodno leto (v  EUR)</w:t>
            </w:r>
          </w:p>
        </w:tc>
      </w:tr>
      <w:tr w:rsidR="00CE3BF9" w:rsidRPr="00CE3BF9" w:rsidTr="009248AF">
        <w:tc>
          <w:tcPr>
            <w:tcW w:w="471" w:type="dxa"/>
            <w:tcBorders>
              <w:top w:val="single" w:sz="4" w:space="0" w:color="auto"/>
              <w:bottom w:val="single" w:sz="4" w:space="0" w:color="auto"/>
            </w:tcBorders>
            <w:shd w:val="clear" w:color="auto" w:fill="DBE5F1" w:themeFill="accent1" w:themeFillTint="33"/>
          </w:tcPr>
          <w:p w:rsidR="00CE3BF9" w:rsidRPr="00CE3BF9" w:rsidRDefault="00CE3BF9"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CE3BF9">
              <w:rPr>
                <w:rFonts w:ascii="Tahoma" w:hAnsi="Tahoma" w:cs="Tahoma"/>
                <w:b/>
                <w:color w:val="0070C0"/>
                <w:lang w:eastAsia="sl-SI"/>
              </w:rPr>
              <w:t>01</w:t>
            </w:r>
          </w:p>
        </w:tc>
        <w:tc>
          <w:tcPr>
            <w:tcW w:w="4495" w:type="dxa"/>
            <w:tcBorders>
              <w:top w:val="single" w:sz="4" w:space="0" w:color="auto"/>
              <w:bottom w:val="single" w:sz="4" w:space="0" w:color="auto"/>
            </w:tcBorders>
            <w:shd w:val="clear" w:color="auto" w:fill="DBE5F1" w:themeFill="accent1" w:themeFillTint="33"/>
          </w:tcPr>
          <w:p w:rsidR="00CE3BF9" w:rsidRPr="00CE3BF9" w:rsidRDefault="00CE3BF9"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CE3BF9">
              <w:rPr>
                <w:rFonts w:ascii="Tahoma" w:hAnsi="Tahoma" w:cs="Tahoma"/>
                <w:b/>
                <w:color w:val="0070C0"/>
                <w:lang w:eastAsia="sl-SI"/>
              </w:rPr>
              <w:t xml:space="preserve">Popravek vrednosti </w:t>
            </w:r>
            <w:proofErr w:type="spellStart"/>
            <w:r w:rsidRPr="00CE3BF9">
              <w:rPr>
                <w:rFonts w:ascii="Tahoma" w:hAnsi="Tahoma" w:cs="Tahoma"/>
                <w:b/>
                <w:color w:val="0070C0"/>
                <w:lang w:eastAsia="sl-SI"/>
              </w:rPr>
              <w:t>neop</w:t>
            </w:r>
            <w:proofErr w:type="spellEnd"/>
            <w:r w:rsidRPr="00CE3BF9">
              <w:rPr>
                <w:rFonts w:ascii="Tahoma" w:hAnsi="Tahoma" w:cs="Tahoma"/>
                <w:b/>
                <w:color w:val="0070C0"/>
                <w:lang w:eastAsia="sl-SI"/>
              </w:rPr>
              <w:t>. dolg. sredstev</w:t>
            </w:r>
          </w:p>
        </w:tc>
        <w:tc>
          <w:tcPr>
            <w:tcW w:w="2160" w:type="dxa"/>
            <w:tcBorders>
              <w:top w:val="single" w:sz="4" w:space="0" w:color="auto"/>
              <w:bottom w:val="single" w:sz="4" w:space="0" w:color="auto"/>
            </w:tcBorders>
            <w:shd w:val="clear" w:color="auto" w:fill="DBE5F1" w:themeFill="accent1" w:themeFillTint="33"/>
          </w:tcPr>
          <w:p w:rsidR="00CE3BF9" w:rsidRPr="00CE3BF9" w:rsidRDefault="005A6E77" w:rsidP="00CE3BF9">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29.527</w:t>
            </w:r>
          </w:p>
        </w:tc>
        <w:tc>
          <w:tcPr>
            <w:tcW w:w="2160" w:type="dxa"/>
            <w:tcBorders>
              <w:top w:val="single" w:sz="4" w:space="0" w:color="auto"/>
              <w:bottom w:val="single" w:sz="4" w:space="0" w:color="auto"/>
            </w:tcBorders>
            <w:shd w:val="clear" w:color="auto" w:fill="DBE5F1" w:themeFill="accent1" w:themeFillTint="33"/>
          </w:tcPr>
          <w:p w:rsidR="00CE3BF9" w:rsidRPr="00CE3BF9" w:rsidRDefault="00CE3BF9" w:rsidP="00C73112">
            <w:pPr>
              <w:overflowPunct/>
              <w:autoSpaceDE/>
              <w:autoSpaceDN/>
              <w:adjustRightInd/>
              <w:spacing w:before="0" w:after="0" w:line="276" w:lineRule="auto"/>
              <w:ind w:left="0"/>
              <w:jc w:val="right"/>
              <w:textAlignment w:val="auto"/>
              <w:rPr>
                <w:rFonts w:ascii="Tahoma" w:hAnsi="Tahoma" w:cs="Tahoma"/>
                <w:b/>
                <w:color w:val="0070C0"/>
                <w:lang w:eastAsia="sl-SI"/>
              </w:rPr>
            </w:pPr>
            <w:r w:rsidRPr="00CE3BF9">
              <w:rPr>
                <w:rFonts w:ascii="Tahoma" w:hAnsi="Tahoma" w:cs="Tahoma"/>
                <w:b/>
                <w:color w:val="0070C0"/>
                <w:lang w:eastAsia="sl-SI"/>
              </w:rPr>
              <w:t>29.110</w:t>
            </w:r>
          </w:p>
        </w:tc>
      </w:tr>
    </w:tbl>
    <w:p w:rsidR="0034046B" w:rsidRPr="007F787C" w:rsidRDefault="0034046B" w:rsidP="0024458F">
      <w:pPr>
        <w:widowControl w:val="0"/>
        <w:ind w:left="0" w:right="-1"/>
        <w:jc w:val="both"/>
        <w:rPr>
          <w:rFonts w:ascii="Tahoma" w:hAnsi="Tahoma" w:cs="Tahoma"/>
          <w:lang w:val="x-none"/>
        </w:rPr>
      </w:pPr>
      <w:r w:rsidRPr="007F787C">
        <w:rPr>
          <w:rFonts w:ascii="Tahoma" w:hAnsi="Tahoma" w:cs="Tahoma"/>
          <w:lang w:val="x-none"/>
        </w:rPr>
        <w:t xml:space="preserve">Popravek vrednosti neopredmetenih osnovnih sredstev zajema odpisano vrednost </w:t>
      </w:r>
      <w:r w:rsidR="00071633" w:rsidRPr="007F787C">
        <w:rPr>
          <w:rFonts w:ascii="Tahoma" w:hAnsi="Tahoma" w:cs="Tahoma"/>
          <w:lang w:val="x-none"/>
        </w:rPr>
        <w:t>neopredmetenih dolgoročnih sredstev</w:t>
      </w:r>
      <w:r w:rsidRPr="007F787C">
        <w:rPr>
          <w:rFonts w:ascii="Tahoma" w:hAnsi="Tahoma" w:cs="Tahoma"/>
          <w:lang w:val="x-none"/>
        </w:rPr>
        <w:t xml:space="preserve">. V letu </w:t>
      </w:r>
      <w:r w:rsidR="00A0503E" w:rsidRPr="007F787C">
        <w:rPr>
          <w:rFonts w:ascii="Tahoma" w:hAnsi="Tahoma" w:cs="Tahoma"/>
          <w:lang w:val="x-none"/>
        </w:rPr>
        <w:t>2017</w:t>
      </w:r>
      <w:r w:rsidRPr="007F787C">
        <w:rPr>
          <w:rFonts w:ascii="Tahoma" w:hAnsi="Tahoma" w:cs="Tahoma"/>
          <w:lang w:val="x-none"/>
        </w:rPr>
        <w:t xml:space="preserve"> je bila od neopredmetenih osnovnih sredstev obračunana amortizacija v višini </w:t>
      </w:r>
      <w:r w:rsidR="007F787C" w:rsidRPr="0024458F">
        <w:rPr>
          <w:rFonts w:ascii="Tahoma" w:hAnsi="Tahoma" w:cs="Tahoma"/>
          <w:lang w:val="x-none"/>
        </w:rPr>
        <w:t>417,20</w:t>
      </w:r>
      <w:r w:rsidRPr="007F787C">
        <w:rPr>
          <w:rFonts w:ascii="Tahoma" w:hAnsi="Tahoma" w:cs="Tahoma"/>
          <w:lang w:val="x-none"/>
        </w:rPr>
        <w:t xml:space="preserve"> EUR.</w:t>
      </w:r>
    </w:p>
    <w:p w:rsidR="0034046B" w:rsidRPr="007F787C" w:rsidRDefault="0034046B" w:rsidP="0024458F">
      <w:pPr>
        <w:widowControl w:val="0"/>
        <w:ind w:left="0" w:right="-1"/>
        <w:jc w:val="both"/>
        <w:rPr>
          <w:rFonts w:ascii="Tahoma" w:hAnsi="Tahoma" w:cs="Tahoma"/>
          <w:lang w:val="x-none"/>
        </w:rPr>
      </w:pPr>
      <w:r w:rsidRPr="007F787C">
        <w:rPr>
          <w:rFonts w:ascii="Tahoma" w:hAnsi="Tahoma" w:cs="Tahoma"/>
          <w:lang w:val="x-none"/>
        </w:rPr>
        <w:t xml:space="preserve">Sedanja vrednost </w:t>
      </w:r>
      <w:r w:rsidR="00071633" w:rsidRPr="007F787C">
        <w:rPr>
          <w:rFonts w:ascii="Tahoma" w:hAnsi="Tahoma" w:cs="Tahoma"/>
          <w:lang w:val="x-none"/>
        </w:rPr>
        <w:t>neopredmetenih dolgoročnih sredstev</w:t>
      </w:r>
      <w:r w:rsidRPr="007F787C">
        <w:rPr>
          <w:rFonts w:ascii="Tahoma" w:hAnsi="Tahoma" w:cs="Tahoma"/>
          <w:lang w:val="x-none"/>
        </w:rPr>
        <w:t xml:space="preserve"> po stanju 31.12.</w:t>
      </w:r>
      <w:r w:rsidR="00A0503E" w:rsidRPr="007F787C">
        <w:rPr>
          <w:rFonts w:ascii="Tahoma" w:hAnsi="Tahoma" w:cs="Tahoma"/>
          <w:lang w:val="x-none"/>
        </w:rPr>
        <w:t>2017</w:t>
      </w:r>
      <w:r w:rsidRPr="007F787C">
        <w:rPr>
          <w:rFonts w:ascii="Tahoma" w:hAnsi="Tahoma" w:cs="Tahoma"/>
          <w:lang w:val="x-none"/>
        </w:rPr>
        <w:t xml:space="preserve"> znaša </w:t>
      </w:r>
      <w:r w:rsidR="007F787C" w:rsidRPr="0024458F">
        <w:rPr>
          <w:rFonts w:ascii="Tahoma" w:hAnsi="Tahoma" w:cs="Tahoma"/>
          <w:lang w:val="x-none"/>
        </w:rPr>
        <w:t>612,70</w:t>
      </w:r>
      <w:r w:rsidRPr="007F787C">
        <w:rPr>
          <w:rFonts w:ascii="Tahoma" w:hAnsi="Tahoma" w:cs="Tahoma"/>
          <w:lang w:val="x-none"/>
        </w:rPr>
        <w:t xml:space="preserve"> EUR.</w:t>
      </w:r>
    </w:p>
    <w:p w:rsidR="0034046B" w:rsidRPr="007F787C" w:rsidRDefault="0034046B" w:rsidP="000B5404">
      <w:pPr>
        <w:overflowPunct/>
        <w:autoSpaceDE/>
        <w:autoSpaceDN/>
        <w:adjustRightInd/>
        <w:spacing w:before="0" w:after="0" w:line="276" w:lineRule="auto"/>
        <w:ind w:left="0"/>
        <w:jc w:val="both"/>
        <w:textAlignment w:val="auto"/>
        <w:rPr>
          <w:rFonts w:ascii="Tahoma" w:hAnsi="Tahoma" w:cs="Tahoma"/>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1E0" w:firstRow="1" w:lastRow="1" w:firstColumn="1" w:lastColumn="1" w:noHBand="0" w:noVBand="0"/>
      </w:tblPr>
      <w:tblGrid>
        <w:gridCol w:w="471"/>
        <w:gridCol w:w="4495"/>
        <w:gridCol w:w="2160"/>
        <w:gridCol w:w="2160"/>
      </w:tblGrid>
      <w:tr w:rsidR="00CE3BF9" w:rsidRPr="00CE3BF9" w:rsidTr="00B52644">
        <w:tc>
          <w:tcPr>
            <w:tcW w:w="471" w:type="dxa"/>
            <w:tcBorders>
              <w:bottom w:val="single" w:sz="4" w:space="0" w:color="auto"/>
            </w:tcBorders>
            <w:shd w:val="clear" w:color="auto" w:fill="auto"/>
          </w:tcPr>
          <w:p w:rsidR="0034046B" w:rsidRPr="00CE3BF9" w:rsidRDefault="0034046B" w:rsidP="00CE3BF9">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4495" w:type="dxa"/>
            <w:tcBorders>
              <w:bottom w:val="single" w:sz="4" w:space="0" w:color="auto"/>
            </w:tcBorders>
            <w:shd w:val="clear" w:color="auto" w:fill="auto"/>
          </w:tcPr>
          <w:p w:rsidR="0034046B" w:rsidRPr="00CE3BF9" w:rsidRDefault="0034046B" w:rsidP="00CE3BF9">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2160" w:type="dxa"/>
            <w:tcBorders>
              <w:bottom w:val="single" w:sz="4" w:space="0" w:color="auto"/>
            </w:tcBorders>
            <w:shd w:val="clear" w:color="auto" w:fill="auto"/>
          </w:tcPr>
          <w:p w:rsidR="0034046B" w:rsidRPr="00CE3BF9" w:rsidRDefault="0034046B" w:rsidP="00CE3BF9">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CE3BF9">
              <w:rPr>
                <w:rFonts w:ascii="Tahoma" w:hAnsi="Tahoma" w:cs="Tahoma"/>
                <w:color w:val="0070C0"/>
                <w:sz w:val="16"/>
                <w:szCs w:val="16"/>
                <w:lang w:eastAsia="sl-SI"/>
              </w:rPr>
              <w:t>Tekoče leto (v EUR)</w:t>
            </w:r>
          </w:p>
        </w:tc>
        <w:tc>
          <w:tcPr>
            <w:tcW w:w="2160" w:type="dxa"/>
            <w:tcBorders>
              <w:bottom w:val="single" w:sz="4" w:space="0" w:color="auto"/>
            </w:tcBorders>
            <w:shd w:val="clear" w:color="auto" w:fill="auto"/>
          </w:tcPr>
          <w:p w:rsidR="0034046B" w:rsidRPr="00CE3BF9" w:rsidRDefault="0034046B" w:rsidP="00CE3BF9">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CE3BF9">
              <w:rPr>
                <w:rFonts w:ascii="Tahoma" w:hAnsi="Tahoma" w:cs="Tahoma"/>
                <w:color w:val="0070C0"/>
                <w:sz w:val="16"/>
                <w:szCs w:val="16"/>
                <w:lang w:eastAsia="sl-SI"/>
              </w:rPr>
              <w:t>Predhodno leto (v  EUR)</w:t>
            </w:r>
          </w:p>
        </w:tc>
      </w:tr>
      <w:tr w:rsidR="00CE3BF9" w:rsidRPr="00CE3BF9" w:rsidTr="009248AF">
        <w:tc>
          <w:tcPr>
            <w:tcW w:w="471" w:type="dxa"/>
            <w:tcBorders>
              <w:top w:val="single" w:sz="4" w:space="0" w:color="auto"/>
              <w:bottom w:val="single" w:sz="4" w:space="0" w:color="auto"/>
            </w:tcBorders>
            <w:shd w:val="clear" w:color="auto" w:fill="DBE5F1" w:themeFill="accent1" w:themeFillTint="33"/>
          </w:tcPr>
          <w:p w:rsidR="00CE3BF9" w:rsidRPr="00CE3BF9" w:rsidRDefault="00CE3BF9"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CE3BF9">
              <w:rPr>
                <w:rFonts w:ascii="Tahoma" w:hAnsi="Tahoma" w:cs="Tahoma"/>
                <w:b/>
                <w:color w:val="0070C0"/>
                <w:lang w:eastAsia="sl-SI"/>
              </w:rPr>
              <w:t>02</w:t>
            </w:r>
          </w:p>
        </w:tc>
        <w:tc>
          <w:tcPr>
            <w:tcW w:w="4495" w:type="dxa"/>
            <w:tcBorders>
              <w:top w:val="single" w:sz="4" w:space="0" w:color="auto"/>
              <w:bottom w:val="single" w:sz="4" w:space="0" w:color="auto"/>
            </w:tcBorders>
            <w:shd w:val="clear" w:color="auto" w:fill="DBE5F1" w:themeFill="accent1" w:themeFillTint="33"/>
          </w:tcPr>
          <w:p w:rsidR="00CE3BF9" w:rsidRPr="00CE3BF9" w:rsidRDefault="00CE3BF9"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CE3BF9">
              <w:rPr>
                <w:rFonts w:ascii="Tahoma" w:hAnsi="Tahoma" w:cs="Tahoma"/>
                <w:b/>
                <w:color w:val="0070C0"/>
                <w:lang w:eastAsia="sl-SI"/>
              </w:rPr>
              <w:t>Nepremičnine</w:t>
            </w:r>
          </w:p>
        </w:tc>
        <w:tc>
          <w:tcPr>
            <w:tcW w:w="2160" w:type="dxa"/>
            <w:tcBorders>
              <w:top w:val="single" w:sz="4" w:space="0" w:color="auto"/>
              <w:bottom w:val="single" w:sz="4" w:space="0" w:color="auto"/>
            </w:tcBorders>
            <w:shd w:val="clear" w:color="auto" w:fill="DBE5F1" w:themeFill="accent1" w:themeFillTint="33"/>
          </w:tcPr>
          <w:p w:rsidR="00CE3BF9" w:rsidRPr="00CE3BF9" w:rsidRDefault="00180FD7" w:rsidP="00CE3BF9">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23.678.415</w:t>
            </w:r>
          </w:p>
        </w:tc>
        <w:tc>
          <w:tcPr>
            <w:tcW w:w="2160" w:type="dxa"/>
            <w:tcBorders>
              <w:top w:val="single" w:sz="4" w:space="0" w:color="auto"/>
              <w:bottom w:val="single" w:sz="4" w:space="0" w:color="auto"/>
            </w:tcBorders>
            <w:shd w:val="clear" w:color="auto" w:fill="DBE5F1" w:themeFill="accent1" w:themeFillTint="33"/>
          </w:tcPr>
          <w:p w:rsidR="00CE3BF9" w:rsidRPr="00CE3BF9" w:rsidRDefault="00CE3BF9" w:rsidP="00CE3BF9">
            <w:pPr>
              <w:overflowPunct/>
              <w:autoSpaceDE/>
              <w:autoSpaceDN/>
              <w:adjustRightInd/>
              <w:spacing w:before="0" w:after="0" w:line="276" w:lineRule="auto"/>
              <w:ind w:left="0"/>
              <w:jc w:val="right"/>
              <w:textAlignment w:val="auto"/>
              <w:rPr>
                <w:rFonts w:ascii="Tahoma" w:hAnsi="Tahoma" w:cs="Tahoma"/>
                <w:b/>
                <w:color w:val="0070C0"/>
                <w:lang w:eastAsia="sl-SI"/>
              </w:rPr>
            </w:pPr>
            <w:r w:rsidRPr="00CE3BF9">
              <w:rPr>
                <w:rFonts w:ascii="Tahoma" w:hAnsi="Tahoma" w:cs="Tahoma"/>
                <w:b/>
                <w:color w:val="0070C0"/>
                <w:lang w:eastAsia="sl-SI"/>
              </w:rPr>
              <w:t>23.500.264</w:t>
            </w:r>
          </w:p>
        </w:tc>
      </w:tr>
    </w:tbl>
    <w:p w:rsidR="0034046B" w:rsidRPr="007F787C" w:rsidRDefault="0034046B" w:rsidP="000B5404">
      <w:pPr>
        <w:overflowPunct/>
        <w:autoSpaceDE/>
        <w:autoSpaceDN/>
        <w:adjustRightInd/>
        <w:spacing w:before="0" w:after="0" w:line="276" w:lineRule="auto"/>
        <w:ind w:left="0"/>
        <w:contextualSpacing/>
        <w:jc w:val="both"/>
        <w:textAlignment w:val="auto"/>
        <w:rPr>
          <w:rFonts w:ascii="Tahoma" w:hAnsi="Tahoma"/>
          <w:b/>
          <w:color w:val="0070C0"/>
          <w:lang w:eastAsia="sl-SI"/>
        </w:rPr>
      </w:pPr>
      <w:r w:rsidRPr="007F787C">
        <w:rPr>
          <w:rFonts w:ascii="Tahoma" w:hAnsi="Tahoma"/>
          <w:b/>
          <w:color w:val="0070C0"/>
          <w:lang w:eastAsia="sl-SI"/>
        </w:rPr>
        <w:t>Zemljišča</w:t>
      </w:r>
    </w:p>
    <w:tbl>
      <w:tblPr>
        <w:tblStyle w:val="Slog1179"/>
        <w:tblW w:w="9700" w:type="dxa"/>
        <w:tblLook w:val="04E0" w:firstRow="1" w:lastRow="1" w:firstColumn="1" w:lastColumn="0" w:noHBand="0" w:noVBand="1"/>
      </w:tblPr>
      <w:tblGrid>
        <w:gridCol w:w="2440"/>
        <w:gridCol w:w="1400"/>
        <w:gridCol w:w="1400"/>
        <w:gridCol w:w="1400"/>
        <w:gridCol w:w="1400"/>
        <w:gridCol w:w="1660"/>
      </w:tblGrid>
      <w:tr w:rsidR="007F787C" w:rsidRPr="007F787C" w:rsidTr="003B4A52">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val="restart"/>
            <w:shd w:val="clear" w:color="auto" w:fill="B8CCE4" w:themeFill="accent1" w:themeFillTint="66"/>
            <w:hideMark/>
          </w:tcPr>
          <w:p w:rsidR="007F787C" w:rsidRPr="007F787C" w:rsidRDefault="007F787C" w:rsidP="007F787C">
            <w:pPr>
              <w:overflowPunct/>
              <w:autoSpaceDE/>
              <w:autoSpaceDN/>
              <w:adjustRightInd/>
              <w:spacing w:before="0" w:after="0"/>
              <w:ind w:left="0"/>
              <w:textAlignment w:val="auto"/>
              <w:rPr>
                <w:rFonts w:ascii="Tahoma" w:hAnsi="Tahoma" w:cs="Tahoma"/>
                <w:b w:val="0"/>
                <w:color w:val="auto"/>
                <w:sz w:val="16"/>
                <w:szCs w:val="16"/>
                <w:lang w:eastAsia="sl-SI"/>
              </w:rPr>
            </w:pPr>
            <w:r w:rsidRPr="007F787C">
              <w:rPr>
                <w:rFonts w:ascii="Tahoma" w:hAnsi="Tahoma" w:cs="Tahoma"/>
                <w:b w:val="0"/>
                <w:color w:val="auto"/>
                <w:sz w:val="16"/>
                <w:szCs w:val="16"/>
                <w:lang w:eastAsia="sl-SI"/>
              </w:rPr>
              <w:t>Kmetijska zemljišča</w:t>
            </w:r>
            <w:r w:rsidRPr="007F787C">
              <w:rPr>
                <w:rFonts w:ascii="Tahoma" w:hAnsi="Tahoma" w:cs="Tahoma"/>
                <w:b w:val="0"/>
                <w:color w:val="auto"/>
                <w:sz w:val="16"/>
                <w:szCs w:val="16"/>
                <w:lang w:eastAsia="sl-SI"/>
              </w:rPr>
              <w:br/>
              <w:t>(020000, 020010)</w:t>
            </w:r>
          </w:p>
        </w:tc>
        <w:tc>
          <w:tcPr>
            <w:tcW w:w="1400" w:type="dxa"/>
            <w:vMerge w:val="restart"/>
            <w:shd w:val="clear" w:color="auto" w:fill="B8CCE4" w:themeFill="accent1" w:themeFillTint="66"/>
            <w:hideMark/>
          </w:tcPr>
          <w:p w:rsidR="007F787C" w:rsidRPr="007F787C" w:rsidRDefault="007F787C" w:rsidP="007F787C">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7F787C">
              <w:rPr>
                <w:rFonts w:ascii="Tahoma" w:hAnsi="Tahoma" w:cs="Tahoma"/>
                <w:b w:val="0"/>
                <w:color w:val="auto"/>
                <w:sz w:val="16"/>
                <w:szCs w:val="16"/>
                <w:lang w:eastAsia="sl-SI"/>
              </w:rPr>
              <w:t>Stanje 31.12.2016</w:t>
            </w:r>
          </w:p>
        </w:tc>
        <w:tc>
          <w:tcPr>
            <w:tcW w:w="1400" w:type="dxa"/>
            <w:vMerge w:val="restart"/>
            <w:shd w:val="clear" w:color="auto" w:fill="B8CCE4" w:themeFill="accent1" w:themeFillTint="66"/>
            <w:hideMark/>
          </w:tcPr>
          <w:p w:rsidR="007F787C" w:rsidRPr="007F787C" w:rsidRDefault="007F787C" w:rsidP="007F787C">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7F787C">
              <w:rPr>
                <w:rFonts w:ascii="Tahoma" w:hAnsi="Tahoma" w:cs="Tahoma"/>
                <w:b w:val="0"/>
                <w:color w:val="auto"/>
                <w:sz w:val="16"/>
                <w:szCs w:val="16"/>
                <w:lang w:eastAsia="sl-SI"/>
              </w:rPr>
              <w:t>Nove nabave 2017</w:t>
            </w:r>
          </w:p>
        </w:tc>
        <w:tc>
          <w:tcPr>
            <w:tcW w:w="1400" w:type="dxa"/>
            <w:vMerge w:val="restart"/>
            <w:shd w:val="clear" w:color="auto" w:fill="B8CCE4" w:themeFill="accent1" w:themeFillTint="66"/>
            <w:hideMark/>
          </w:tcPr>
          <w:p w:rsidR="007F787C" w:rsidRPr="007F787C" w:rsidRDefault="007F787C" w:rsidP="007F787C">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7F787C">
              <w:rPr>
                <w:rFonts w:ascii="Tahoma" w:hAnsi="Tahoma" w:cs="Tahoma"/>
                <w:b w:val="0"/>
                <w:color w:val="auto"/>
                <w:sz w:val="16"/>
                <w:szCs w:val="16"/>
                <w:lang w:eastAsia="sl-SI"/>
              </w:rPr>
              <w:t xml:space="preserve">Odpis </w:t>
            </w:r>
            <w:r w:rsidRPr="007F787C">
              <w:rPr>
                <w:rFonts w:ascii="Tahoma" w:hAnsi="Tahoma" w:cs="Tahoma"/>
                <w:b w:val="0"/>
                <w:color w:val="auto"/>
                <w:sz w:val="16"/>
                <w:szCs w:val="16"/>
                <w:lang w:eastAsia="sl-SI"/>
              </w:rPr>
              <w:br/>
              <w:t>2017</w:t>
            </w:r>
          </w:p>
        </w:tc>
        <w:tc>
          <w:tcPr>
            <w:tcW w:w="1400" w:type="dxa"/>
            <w:vMerge w:val="restart"/>
            <w:shd w:val="clear" w:color="auto" w:fill="B8CCE4" w:themeFill="accent1" w:themeFillTint="66"/>
            <w:hideMark/>
          </w:tcPr>
          <w:p w:rsidR="007F787C" w:rsidRPr="007F787C" w:rsidRDefault="007F787C" w:rsidP="007F787C">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7F787C">
              <w:rPr>
                <w:rFonts w:ascii="Tahoma" w:hAnsi="Tahoma" w:cs="Tahoma"/>
                <w:b w:val="0"/>
                <w:color w:val="auto"/>
                <w:sz w:val="16"/>
                <w:szCs w:val="16"/>
                <w:lang w:eastAsia="sl-SI"/>
              </w:rPr>
              <w:t>Amortizacija 2017</w:t>
            </w:r>
          </w:p>
        </w:tc>
        <w:tc>
          <w:tcPr>
            <w:tcW w:w="1660" w:type="dxa"/>
            <w:vMerge w:val="restart"/>
            <w:shd w:val="clear" w:color="auto" w:fill="B8CCE4" w:themeFill="accent1" w:themeFillTint="66"/>
            <w:hideMark/>
          </w:tcPr>
          <w:p w:rsidR="007F787C" w:rsidRPr="007F787C" w:rsidRDefault="007F787C" w:rsidP="007F787C">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7F787C">
              <w:rPr>
                <w:rFonts w:ascii="Tahoma" w:hAnsi="Tahoma" w:cs="Tahoma"/>
                <w:b w:val="0"/>
                <w:color w:val="auto"/>
                <w:sz w:val="16"/>
                <w:szCs w:val="16"/>
                <w:lang w:eastAsia="sl-SI"/>
              </w:rPr>
              <w:t>Stanje 31.12.2017</w:t>
            </w:r>
          </w:p>
        </w:tc>
      </w:tr>
      <w:tr w:rsidR="007F787C" w:rsidRPr="007F787C" w:rsidTr="003B4A52">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shd w:val="clear" w:color="auto" w:fill="B8CCE4" w:themeFill="accent1" w:themeFillTint="66"/>
            <w:hideMark/>
          </w:tcPr>
          <w:p w:rsidR="007F787C" w:rsidRPr="007F787C" w:rsidRDefault="007F787C" w:rsidP="007F787C">
            <w:pPr>
              <w:overflowPunct/>
              <w:autoSpaceDE/>
              <w:autoSpaceDN/>
              <w:adjustRightInd/>
              <w:spacing w:before="0" w:after="0"/>
              <w:ind w:left="0"/>
              <w:textAlignment w:val="auto"/>
              <w:rPr>
                <w:rFonts w:ascii="Tahoma" w:hAnsi="Tahoma" w:cs="Tahoma"/>
                <w:b w:val="0"/>
                <w:sz w:val="16"/>
                <w:szCs w:val="16"/>
                <w:lang w:eastAsia="sl-SI"/>
              </w:rPr>
            </w:pPr>
          </w:p>
        </w:tc>
        <w:tc>
          <w:tcPr>
            <w:tcW w:w="1400" w:type="dxa"/>
            <w:vMerge/>
            <w:shd w:val="clear" w:color="auto" w:fill="B8CCE4" w:themeFill="accent1" w:themeFillTint="66"/>
            <w:hideMark/>
          </w:tcPr>
          <w:p w:rsidR="007F787C" w:rsidRPr="007F787C" w:rsidRDefault="007F787C" w:rsidP="007F787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7F787C" w:rsidRPr="007F787C" w:rsidRDefault="007F787C" w:rsidP="007F787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7F787C" w:rsidRPr="007F787C" w:rsidRDefault="007F787C" w:rsidP="007F787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7F787C" w:rsidRPr="007F787C" w:rsidRDefault="007F787C" w:rsidP="007F787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660" w:type="dxa"/>
            <w:vMerge/>
            <w:shd w:val="clear" w:color="auto" w:fill="B8CCE4" w:themeFill="accent1" w:themeFillTint="66"/>
            <w:hideMark/>
          </w:tcPr>
          <w:p w:rsidR="007F787C" w:rsidRPr="007F787C" w:rsidRDefault="007F787C" w:rsidP="007F787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r>
      <w:tr w:rsidR="007F787C" w:rsidRPr="007F787C" w:rsidTr="003B4A52">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7F787C" w:rsidRPr="007F787C" w:rsidRDefault="007F787C" w:rsidP="007F787C">
            <w:pPr>
              <w:overflowPunct/>
              <w:autoSpaceDE/>
              <w:autoSpaceDN/>
              <w:adjustRightInd/>
              <w:spacing w:before="0" w:after="0"/>
              <w:ind w:left="0"/>
              <w:jc w:val="right"/>
              <w:textAlignment w:val="auto"/>
              <w:rPr>
                <w:rFonts w:ascii="Tahoma" w:hAnsi="Tahoma" w:cs="Tahoma"/>
                <w:b w:val="0"/>
                <w:sz w:val="16"/>
                <w:szCs w:val="16"/>
                <w:lang w:eastAsia="sl-SI"/>
              </w:rPr>
            </w:pPr>
            <w:r w:rsidRPr="007F787C">
              <w:rPr>
                <w:rFonts w:ascii="Tahoma" w:hAnsi="Tahoma" w:cs="Tahoma"/>
                <w:b w:val="0"/>
                <w:sz w:val="16"/>
                <w:szCs w:val="16"/>
                <w:lang w:eastAsia="sl-SI"/>
              </w:rPr>
              <w:t>Nabavna vrednost</w:t>
            </w:r>
          </w:p>
        </w:tc>
        <w:tc>
          <w:tcPr>
            <w:tcW w:w="1400" w:type="dxa"/>
            <w:hideMark/>
          </w:tcPr>
          <w:p w:rsidR="007F787C" w:rsidRPr="007F787C" w:rsidRDefault="007F787C" w:rsidP="007F787C">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7F787C">
              <w:rPr>
                <w:rFonts w:ascii="Tahoma" w:hAnsi="Tahoma" w:cs="Tahoma"/>
                <w:sz w:val="16"/>
                <w:szCs w:val="16"/>
                <w:lang w:eastAsia="sl-SI"/>
              </w:rPr>
              <w:t>781.115,06</w:t>
            </w:r>
          </w:p>
        </w:tc>
        <w:tc>
          <w:tcPr>
            <w:tcW w:w="1400" w:type="dxa"/>
            <w:hideMark/>
          </w:tcPr>
          <w:p w:rsidR="007F787C" w:rsidRPr="007F787C" w:rsidRDefault="007F787C" w:rsidP="007F787C">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7F787C">
              <w:rPr>
                <w:rFonts w:ascii="Tahoma" w:hAnsi="Tahoma" w:cs="Tahoma"/>
                <w:sz w:val="16"/>
                <w:szCs w:val="16"/>
                <w:lang w:eastAsia="sl-SI"/>
              </w:rPr>
              <w:t>56.282,69</w:t>
            </w:r>
          </w:p>
        </w:tc>
        <w:tc>
          <w:tcPr>
            <w:tcW w:w="1400" w:type="dxa"/>
            <w:hideMark/>
          </w:tcPr>
          <w:p w:rsidR="007F787C" w:rsidRPr="007F787C" w:rsidRDefault="007F787C" w:rsidP="007F787C">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7F787C">
              <w:rPr>
                <w:rFonts w:ascii="Tahoma" w:hAnsi="Tahoma" w:cs="Tahoma"/>
                <w:sz w:val="16"/>
                <w:szCs w:val="16"/>
                <w:lang w:eastAsia="sl-SI"/>
              </w:rPr>
              <w:t>-331.928,87</w:t>
            </w:r>
          </w:p>
        </w:tc>
        <w:tc>
          <w:tcPr>
            <w:tcW w:w="1400" w:type="dxa"/>
            <w:hideMark/>
          </w:tcPr>
          <w:p w:rsidR="007F787C" w:rsidRPr="007F787C" w:rsidRDefault="007F787C" w:rsidP="007F787C">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7F787C">
              <w:rPr>
                <w:rFonts w:ascii="Tahoma" w:hAnsi="Tahoma" w:cs="Tahoma"/>
                <w:sz w:val="16"/>
                <w:szCs w:val="16"/>
                <w:lang w:eastAsia="sl-SI"/>
              </w:rPr>
              <w:t>0,00</w:t>
            </w:r>
          </w:p>
        </w:tc>
        <w:tc>
          <w:tcPr>
            <w:tcW w:w="1660" w:type="dxa"/>
            <w:hideMark/>
          </w:tcPr>
          <w:p w:rsidR="007F787C" w:rsidRPr="007F787C" w:rsidRDefault="007F787C" w:rsidP="007F787C">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lang w:eastAsia="sl-SI"/>
              </w:rPr>
            </w:pPr>
            <w:r w:rsidRPr="007F787C">
              <w:rPr>
                <w:rFonts w:ascii="Tahoma" w:hAnsi="Tahoma" w:cs="Tahoma"/>
                <w:bCs/>
                <w:sz w:val="16"/>
                <w:szCs w:val="16"/>
                <w:lang w:eastAsia="sl-SI"/>
              </w:rPr>
              <w:t>505.468,88</w:t>
            </w:r>
          </w:p>
        </w:tc>
      </w:tr>
      <w:tr w:rsidR="007F787C" w:rsidRPr="007F787C" w:rsidTr="003B4A5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7F787C" w:rsidRPr="007F787C" w:rsidRDefault="007F787C" w:rsidP="007F787C">
            <w:pPr>
              <w:overflowPunct/>
              <w:autoSpaceDE/>
              <w:autoSpaceDN/>
              <w:adjustRightInd/>
              <w:spacing w:before="0" w:after="0"/>
              <w:ind w:left="0"/>
              <w:jc w:val="right"/>
              <w:textAlignment w:val="auto"/>
              <w:rPr>
                <w:rFonts w:ascii="Tahoma" w:hAnsi="Tahoma" w:cs="Tahoma"/>
                <w:b w:val="0"/>
                <w:sz w:val="16"/>
                <w:szCs w:val="16"/>
                <w:lang w:eastAsia="sl-SI"/>
              </w:rPr>
            </w:pPr>
            <w:r w:rsidRPr="007F787C">
              <w:rPr>
                <w:rFonts w:ascii="Tahoma" w:hAnsi="Tahoma" w:cs="Tahoma"/>
                <w:b w:val="0"/>
                <w:sz w:val="16"/>
                <w:szCs w:val="16"/>
                <w:lang w:eastAsia="sl-SI"/>
              </w:rPr>
              <w:t>Popravek vrednosti</w:t>
            </w:r>
          </w:p>
        </w:tc>
        <w:tc>
          <w:tcPr>
            <w:tcW w:w="1400" w:type="dxa"/>
            <w:hideMark/>
          </w:tcPr>
          <w:p w:rsidR="007F787C" w:rsidRPr="007F787C" w:rsidRDefault="007F787C" w:rsidP="007F787C">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7F787C">
              <w:rPr>
                <w:rFonts w:ascii="Tahoma" w:hAnsi="Tahoma" w:cs="Tahoma"/>
                <w:sz w:val="16"/>
                <w:szCs w:val="16"/>
                <w:lang w:eastAsia="sl-SI"/>
              </w:rPr>
              <w:t>0,00</w:t>
            </w:r>
          </w:p>
        </w:tc>
        <w:tc>
          <w:tcPr>
            <w:tcW w:w="1400" w:type="dxa"/>
            <w:hideMark/>
          </w:tcPr>
          <w:p w:rsidR="007F787C" w:rsidRPr="007F787C" w:rsidRDefault="007F787C" w:rsidP="007F787C">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7F787C">
              <w:rPr>
                <w:rFonts w:ascii="Tahoma" w:hAnsi="Tahoma" w:cs="Tahoma"/>
                <w:sz w:val="16"/>
                <w:szCs w:val="16"/>
                <w:lang w:eastAsia="sl-SI"/>
              </w:rPr>
              <w:t>0,00</w:t>
            </w:r>
          </w:p>
        </w:tc>
        <w:tc>
          <w:tcPr>
            <w:tcW w:w="1400" w:type="dxa"/>
            <w:hideMark/>
          </w:tcPr>
          <w:p w:rsidR="007F787C" w:rsidRPr="007F787C" w:rsidRDefault="007F787C" w:rsidP="007F787C">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7F787C">
              <w:rPr>
                <w:rFonts w:ascii="Tahoma" w:hAnsi="Tahoma" w:cs="Tahoma"/>
                <w:sz w:val="16"/>
                <w:szCs w:val="16"/>
                <w:lang w:eastAsia="sl-SI"/>
              </w:rPr>
              <w:t>0,00 </w:t>
            </w:r>
          </w:p>
        </w:tc>
        <w:tc>
          <w:tcPr>
            <w:tcW w:w="1400" w:type="dxa"/>
            <w:hideMark/>
          </w:tcPr>
          <w:p w:rsidR="007F787C" w:rsidRPr="007F787C" w:rsidRDefault="007F787C" w:rsidP="007F787C">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7F787C">
              <w:rPr>
                <w:rFonts w:ascii="Tahoma" w:hAnsi="Tahoma" w:cs="Tahoma"/>
                <w:sz w:val="16"/>
                <w:szCs w:val="16"/>
                <w:lang w:eastAsia="sl-SI"/>
              </w:rPr>
              <w:t>0,00</w:t>
            </w:r>
          </w:p>
        </w:tc>
        <w:tc>
          <w:tcPr>
            <w:tcW w:w="1660" w:type="dxa"/>
            <w:hideMark/>
          </w:tcPr>
          <w:p w:rsidR="007F787C" w:rsidRPr="007F787C" w:rsidRDefault="007F787C" w:rsidP="007F787C">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r w:rsidRPr="007F787C">
              <w:rPr>
                <w:rFonts w:ascii="Tahoma" w:hAnsi="Tahoma" w:cs="Tahoma"/>
                <w:bCs/>
                <w:sz w:val="16"/>
                <w:szCs w:val="16"/>
                <w:lang w:eastAsia="sl-SI"/>
              </w:rPr>
              <w:t>0,00</w:t>
            </w:r>
          </w:p>
        </w:tc>
      </w:tr>
      <w:tr w:rsidR="007F787C" w:rsidRPr="007F787C" w:rsidTr="003B4A52">
        <w:trPr>
          <w:cnfStyle w:val="010000000000" w:firstRow="0" w:lastRow="1"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7F787C" w:rsidRPr="007F787C" w:rsidRDefault="007F787C" w:rsidP="007F787C">
            <w:pPr>
              <w:overflowPunct/>
              <w:autoSpaceDE/>
              <w:autoSpaceDN/>
              <w:adjustRightInd/>
              <w:spacing w:before="0" w:after="0"/>
              <w:ind w:left="0"/>
              <w:jc w:val="right"/>
              <w:textAlignment w:val="auto"/>
              <w:rPr>
                <w:rFonts w:ascii="Tahoma" w:hAnsi="Tahoma" w:cs="Tahoma"/>
                <w:b w:val="0"/>
                <w:sz w:val="16"/>
                <w:szCs w:val="16"/>
                <w:lang w:eastAsia="sl-SI"/>
              </w:rPr>
            </w:pPr>
            <w:r w:rsidRPr="007F787C">
              <w:rPr>
                <w:rFonts w:ascii="Tahoma" w:hAnsi="Tahoma" w:cs="Tahoma"/>
                <w:b w:val="0"/>
                <w:sz w:val="16"/>
                <w:szCs w:val="16"/>
                <w:lang w:eastAsia="sl-SI"/>
              </w:rPr>
              <w:t>Sedanja vrednost</w:t>
            </w:r>
          </w:p>
        </w:tc>
        <w:tc>
          <w:tcPr>
            <w:tcW w:w="1400" w:type="dxa"/>
            <w:hideMark/>
          </w:tcPr>
          <w:p w:rsidR="007F787C" w:rsidRPr="007F787C" w:rsidRDefault="007F787C" w:rsidP="007F787C">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7F787C">
              <w:rPr>
                <w:rFonts w:ascii="Tahoma" w:hAnsi="Tahoma" w:cs="Tahoma"/>
                <w:b w:val="0"/>
                <w:sz w:val="16"/>
                <w:szCs w:val="16"/>
                <w:lang w:eastAsia="sl-SI"/>
              </w:rPr>
              <w:t>781.115,06</w:t>
            </w:r>
          </w:p>
        </w:tc>
        <w:tc>
          <w:tcPr>
            <w:tcW w:w="1400" w:type="dxa"/>
            <w:hideMark/>
          </w:tcPr>
          <w:p w:rsidR="007F787C" w:rsidRPr="007F787C" w:rsidRDefault="007F787C" w:rsidP="007F787C">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7F787C">
              <w:rPr>
                <w:rFonts w:ascii="Tahoma" w:hAnsi="Tahoma" w:cs="Tahoma"/>
                <w:b w:val="0"/>
                <w:sz w:val="16"/>
                <w:szCs w:val="16"/>
                <w:lang w:eastAsia="sl-SI"/>
              </w:rPr>
              <w:t>56.282,69</w:t>
            </w:r>
          </w:p>
        </w:tc>
        <w:tc>
          <w:tcPr>
            <w:tcW w:w="1400" w:type="dxa"/>
            <w:hideMark/>
          </w:tcPr>
          <w:p w:rsidR="007F787C" w:rsidRPr="007F787C" w:rsidRDefault="007F787C" w:rsidP="007F787C">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7F787C">
              <w:rPr>
                <w:rFonts w:ascii="Tahoma" w:hAnsi="Tahoma" w:cs="Tahoma"/>
                <w:b w:val="0"/>
                <w:sz w:val="16"/>
                <w:szCs w:val="16"/>
                <w:lang w:eastAsia="sl-SI"/>
              </w:rPr>
              <w:t>-331.928,87</w:t>
            </w:r>
          </w:p>
        </w:tc>
        <w:tc>
          <w:tcPr>
            <w:tcW w:w="1400" w:type="dxa"/>
            <w:hideMark/>
          </w:tcPr>
          <w:p w:rsidR="007F787C" w:rsidRPr="007F787C" w:rsidRDefault="007F787C" w:rsidP="007F787C">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7F787C">
              <w:rPr>
                <w:rFonts w:ascii="Tahoma" w:hAnsi="Tahoma" w:cs="Tahoma"/>
                <w:b w:val="0"/>
                <w:sz w:val="16"/>
                <w:szCs w:val="16"/>
                <w:lang w:eastAsia="sl-SI"/>
              </w:rPr>
              <w:t>0,00</w:t>
            </w:r>
          </w:p>
        </w:tc>
        <w:tc>
          <w:tcPr>
            <w:tcW w:w="1660" w:type="dxa"/>
            <w:hideMark/>
          </w:tcPr>
          <w:p w:rsidR="007F787C" w:rsidRPr="007F787C" w:rsidRDefault="007F787C" w:rsidP="007F787C">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7F787C">
              <w:rPr>
                <w:rFonts w:ascii="Tahoma" w:hAnsi="Tahoma" w:cs="Tahoma"/>
                <w:b w:val="0"/>
                <w:sz w:val="16"/>
                <w:szCs w:val="16"/>
                <w:lang w:eastAsia="sl-SI"/>
              </w:rPr>
              <w:t>505.468,88</w:t>
            </w:r>
          </w:p>
        </w:tc>
      </w:tr>
    </w:tbl>
    <w:p w:rsidR="007F787C" w:rsidRPr="007F787C" w:rsidRDefault="007F787C" w:rsidP="007F787C">
      <w:pPr>
        <w:overflowPunct/>
        <w:autoSpaceDE/>
        <w:autoSpaceDN/>
        <w:adjustRightInd/>
        <w:spacing w:before="0" w:after="0"/>
        <w:ind w:left="0"/>
        <w:contextualSpacing/>
        <w:jc w:val="both"/>
        <w:textAlignment w:val="auto"/>
        <w:rPr>
          <w:rFonts w:ascii="Tahoma" w:hAnsi="Tahoma" w:cs="Tahoma"/>
          <w:b/>
          <w:lang w:eastAsia="sl-SI"/>
        </w:rPr>
      </w:pPr>
    </w:p>
    <w:tbl>
      <w:tblPr>
        <w:tblStyle w:val="Slog1179"/>
        <w:tblW w:w="9700" w:type="dxa"/>
        <w:tblLook w:val="04E0" w:firstRow="1" w:lastRow="1" w:firstColumn="1" w:lastColumn="0" w:noHBand="0" w:noVBand="1"/>
      </w:tblPr>
      <w:tblGrid>
        <w:gridCol w:w="2440"/>
        <w:gridCol w:w="1400"/>
        <w:gridCol w:w="1400"/>
        <w:gridCol w:w="1400"/>
        <w:gridCol w:w="1400"/>
        <w:gridCol w:w="1660"/>
      </w:tblGrid>
      <w:tr w:rsidR="007F787C" w:rsidRPr="007F787C" w:rsidTr="003B4A52">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val="restart"/>
            <w:shd w:val="clear" w:color="auto" w:fill="B8CCE4" w:themeFill="accent1" w:themeFillTint="66"/>
            <w:hideMark/>
          </w:tcPr>
          <w:p w:rsidR="007F787C" w:rsidRPr="007F787C" w:rsidRDefault="007F787C" w:rsidP="007F787C">
            <w:pPr>
              <w:overflowPunct/>
              <w:autoSpaceDE/>
              <w:autoSpaceDN/>
              <w:adjustRightInd/>
              <w:spacing w:before="0" w:after="0"/>
              <w:ind w:left="0"/>
              <w:textAlignment w:val="auto"/>
              <w:rPr>
                <w:rFonts w:ascii="Tahoma" w:hAnsi="Tahoma" w:cs="Tahoma"/>
                <w:b w:val="0"/>
                <w:color w:val="auto"/>
                <w:sz w:val="16"/>
                <w:szCs w:val="16"/>
                <w:lang w:eastAsia="sl-SI"/>
              </w:rPr>
            </w:pPr>
            <w:r w:rsidRPr="007F787C">
              <w:rPr>
                <w:rFonts w:ascii="Tahoma" w:hAnsi="Tahoma" w:cs="Tahoma"/>
                <w:b w:val="0"/>
                <w:color w:val="auto"/>
                <w:sz w:val="16"/>
                <w:szCs w:val="16"/>
                <w:lang w:eastAsia="sl-SI"/>
              </w:rPr>
              <w:t xml:space="preserve">Stavbna zemljišča </w:t>
            </w:r>
            <w:r w:rsidRPr="007F787C">
              <w:rPr>
                <w:rFonts w:ascii="Tahoma" w:hAnsi="Tahoma" w:cs="Tahoma"/>
                <w:b w:val="0"/>
                <w:color w:val="auto"/>
                <w:sz w:val="16"/>
                <w:szCs w:val="16"/>
                <w:lang w:eastAsia="sl-SI"/>
              </w:rPr>
              <w:br/>
              <w:t>(020100, 020110)</w:t>
            </w:r>
          </w:p>
        </w:tc>
        <w:tc>
          <w:tcPr>
            <w:tcW w:w="1400" w:type="dxa"/>
            <w:vMerge w:val="restart"/>
            <w:shd w:val="clear" w:color="auto" w:fill="B8CCE4" w:themeFill="accent1" w:themeFillTint="66"/>
            <w:hideMark/>
          </w:tcPr>
          <w:p w:rsidR="007F787C" w:rsidRPr="007F787C" w:rsidRDefault="007F787C" w:rsidP="007F787C">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7F787C">
              <w:rPr>
                <w:rFonts w:ascii="Tahoma" w:hAnsi="Tahoma" w:cs="Tahoma"/>
                <w:b w:val="0"/>
                <w:color w:val="auto"/>
                <w:sz w:val="16"/>
                <w:szCs w:val="16"/>
                <w:lang w:eastAsia="sl-SI"/>
              </w:rPr>
              <w:t>Stanje 31.12.2016</w:t>
            </w:r>
          </w:p>
        </w:tc>
        <w:tc>
          <w:tcPr>
            <w:tcW w:w="1400" w:type="dxa"/>
            <w:vMerge w:val="restart"/>
            <w:shd w:val="clear" w:color="auto" w:fill="B8CCE4" w:themeFill="accent1" w:themeFillTint="66"/>
            <w:hideMark/>
          </w:tcPr>
          <w:p w:rsidR="007F787C" w:rsidRPr="007F787C" w:rsidRDefault="007F787C" w:rsidP="007F787C">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7F787C">
              <w:rPr>
                <w:rFonts w:ascii="Tahoma" w:hAnsi="Tahoma" w:cs="Tahoma"/>
                <w:b w:val="0"/>
                <w:color w:val="auto"/>
                <w:sz w:val="16"/>
                <w:szCs w:val="16"/>
                <w:lang w:eastAsia="sl-SI"/>
              </w:rPr>
              <w:t>Nove nabave 2017</w:t>
            </w:r>
          </w:p>
        </w:tc>
        <w:tc>
          <w:tcPr>
            <w:tcW w:w="1400" w:type="dxa"/>
            <w:vMerge w:val="restart"/>
            <w:shd w:val="clear" w:color="auto" w:fill="B8CCE4" w:themeFill="accent1" w:themeFillTint="66"/>
            <w:hideMark/>
          </w:tcPr>
          <w:p w:rsidR="007F787C" w:rsidRPr="007F787C" w:rsidRDefault="007F787C" w:rsidP="007F787C">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7F787C">
              <w:rPr>
                <w:rFonts w:ascii="Tahoma" w:hAnsi="Tahoma" w:cs="Tahoma"/>
                <w:b w:val="0"/>
                <w:color w:val="auto"/>
                <w:sz w:val="16"/>
                <w:szCs w:val="16"/>
                <w:lang w:eastAsia="sl-SI"/>
              </w:rPr>
              <w:t xml:space="preserve">Odpis </w:t>
            </w:r>
            <w:r w:rsidRPr="007F787C">
              <w:rPr>
                <w:rFonts w:ascii="Tahoma" w:hAnsi="Tahoma" w:cs="Tahoma"/>
                <w:b w:val="0"/>
                <w:color w:val="auto"/>
                <w:sz w:val="16"/>
                <w:szCs w:val="16"/>
                <w:lang w:eastAsia="sl-SI"/>
              </w:rPr>
              <w:br/>
              <w:t>2017</w:t>
            </w:r>
          </w:p>
        </w:tc>
        <w:tc>
          <w:tcPr>
            <w:tcW w:w="1400" w:type="dxa"/>
            <w:vMerge w:val="restart"/>
            <w:shd w:val="clear" w:color="auto" w:fill="B8CCE4" w:themeFill="accent1" w:themeFillTint="66"/>
            <w:hideMark/>
          </w:tcPr>
          <w:p w:rsidR="007F787C" w:rsidRPr="007F787C" w:rsidRDefault="007F787C" w:rsidP="007F787C">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7F787C">
              <w:rPr>
                <w:rFonts w:ascii="Tahoma" w:hAnsi="Tahoma" w:cs="Tahoma"/>
                <w:b w:val="0"/>
                <w:color w:val="auto"/>
                <w:sz w:val="16"/>
                <w:szCs w:val="16"/>
                <w:lang w:eastAsia="sl-SI"/>
              </w:rPr>
              <w:t>Amortizacija 2017</w:t>
            </w:r>
          </w:p>
        </w:tc>
        <w:tc>
          <w:tcPr>
            <w:tcW w:w="1660" w:type="dxa"/>
            <w:vMerge w:val="restart"/>
            <w:shd w:val="clear" w:color="auto" w:fill="B8CCE4" w:themeFill="accent1" w:themeFillTint="66"/>
            <w:hideMark/>
          </w:tcPr>
          <w:p w:rsidR="007F787C" w:rsidRPr="007F787C" w:rsidRDefault="007F787C" w:rsidP="007F787C">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7F787C">
              <w:rPr>
                <w:rFonts w:ascii="Tahoma" w:hAnsi="Tahoma" w:cs="Tahoma"/>
                <w:b w:val="0"/>
                <w:color w:val="auto"/>
                <w:sz w:val="16"/>
                <w:szCs w:val="16"/>
                <w:lang w:eastAsia="sl-SI"/>
              </w:rPr>
              <w:t>Stanje 31.12.2017</w:t>
            </w:r>
          </w:p>
        </w:tc>
      </w:tr>
      <w:tr w:rsidR="007F787C" w:rsidRPr="007F787C" w:rsidTr="003B4A52">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shd w:val="clear" w:color="auto" w:fill="B8CCE4" w:themeFill="accent1" w:themeFillTint="66"/>
            <w:hideMark/>
          </w:tcPr>
          <w:p w:rsidR="007F787C" w:rsidRPr="007F787C" w:rsidRDefault="007F787C" w:rsidP="007F787C">
            <w:pPr>
              <w:overflowPunct/>
              <w:autoSpaceDE/>
              <w:autoSpaceDN/>
              <w:adjustRightInd/>
              <w:spacing w:before="0" w:after="0"/>
              <w:ind w:left="0"/>
              <w:textAlignment w:val="auto"/>
              <w:rPr>
                <w:rFonts w:ascii="Tahoma" w:hAnsi="Tahoma" w:cs="Tahoma"/>
                <w:b w:val="0"/>
                <w:sz w:val="16"/>
                <w:szCs w:val="16"/>
                <w:lang w:eastAsia="sl-SI"/>
              </w:rPr>
            </w:pPr>
          </w:p>
        </w:tc>
        <w:tc>
          <w:tcPr>
            <w:tcW w:w="1400" w:type="dxa"/>
            <w:vMerge/>
            <w:shd w:val="clear" w:color="auto" w:fill="B8CCE4" w:themeFill="accent1" w:themeFillTint="66"/>
            <w:hideMark/>
          </w:tcPr>
          <w:p w:rsidR="007F787C" w:rsidRPr="007F787C" w:rsidRDefault="007F787C" w:rsidP="007F787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7F787C" w:rsidRPr="007F787C" w:rsidRDefault="007F787C" w:rsidP="007F787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7F787C" w:rsidRPr="007F787C" w:rsidRDefault="007F787C" w:rsidP="007F787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7F787C" w:rsidRPr="007F787C" w:rsidRDefault="007F787C" w:rsidP="007F787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660" w:type="dxa"/>
            <w:vMerge/>
            <w:shd w:val="clear" w:color="auto" w:fill="B8CCE4" w:themeFill="accent1" w:themeFillTint="66"/>
            <w:hideMark/>
          </w:tcPr>
          <w:p w:rsidR="007F787C" w:rsidRPr="007F787C" w:rsidRDefault="007F787C" w:rsidP="007F787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r>
      <w:tr w:rsidR="007F787C" w:rsidRPr="007F787C" w:rsidTr="003B4A52">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7F787C" w:rsidRPr="007F787C" w:rsidRDefault="007F787C" w:rsidP="007F787C">
            <w:pPr>
              <w:overflowPunct/>
              <w:autoSpaceDE/>
              <w:autoSpaceDN/>
              <w:adjustRightInd/>
              <w:spacing w:before="0" w:after="0"/>
              <w:ind w:left="0"/>
              <w:jc w:val="right"/>
              <w:textAlignment w:val="auto"/>
              <w:rPr>
                <w:rFonts w:ascii="Tahoma" w:hAnsi="Tahoma" w:cs="Tahoma"/>
                <w:b w:val="0"/>
                <w:sz w:val="16"/>
                <w:szCs w:val="16"/>
                <w:lang w:eastAsia="sl-SI"/>
              </w:rPr>
            </w:pPr>
            <w:r w:rsidRPr="007F787C">
              <w:rPr>
                <w:rFonts w:ascii="Tahoma" w:hAnsi="Tahoma" w:cs="Tahoma"/>
                <w:b w:val="0"/>
                <w:sz w:val="16"/>
                <w:szCs w:val="16"/>
                <w:lang w:eastAsia="sl-SI"/>
              </w:rPr>
              <w:t>Nabavna vrednost</w:t>
            </w:r>
          </w:p>
        </w:tc>
        <w:tc>
          <w:tcPr>
            <w:tcW w:w="1400" w:type="dxa"/>
            <w:hideMark/>
          </w:tcPr>
          <w:p w:rsidR="007F787C" w:rsidRPr="007F787C" w:rsidRDefault="007F787C" w:rsidP="007F787C">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7F787C">
              <w:rPr>
                <w:rFonts w:ascii="Tahoma" w:hAnsi="Tahoma" w:cs="Tahoma"/>
                <w:sz w:val="16"/>
                <w:szCs w:val="16"/>
                <w:lang w:eastAsia="sl-SI"/>
              </w:rPr>
              <w:t>4.800.259,60</w:t>
            </w:r>
          </w:p>
        </w:tc>
        <w:tc>
          <w:tcPr>
            <w:tcW w:w="1400" w:type="dxa"/>
            <w:hideMark/>
          </w:tcPr>
          <w:p w:rsidR="007F787C" w:rsidRPr="007F787C" w:rsidRDefault="007F787C" w:rsidP="007F787C">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7F787C">
              <w:rPr>
                <w:rFonts w:ascii="Tahoma" w:hAnsi="Tahoma" w:cs="Tahoma"/>
                <w:sz w:val="16"/>
                <w:szCs w:val="16"/>
                <w:lang w:eastAsia="sl-SI"/>
              </w:rPr>
              <w:t>374.059,77</w:t>
            </w:r>
          </w:p>
        </w:tc>
        <w:tc>
          <w:tcPr>
            <w:tcW w:w="1400" w:type="dxa"/>
            <w:hideMark/>
          </w:tcPr>
          <w:p w:rsidR="007F787C" w:rsidRPr="007F787C" w:rsidRDefault="007F787C" w:rsidP="007F787C">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7F787C">
              <w:rPr>
                <w:rFonts w:ascii="Tahoma" w:hAnsi="Tahoma" w:cs="Tahoma"/>
                <w:sz w:val="16"/>
                <w:szCs w:val="16"/>
                <w:lang w:eastAsia="sl-SI"/>
              </w:rPr>
              <w:t>-533.902,20</w:t>
            </w:r>
          </w:p>
        </w:tc>
        <w:tc>
          <w:tcPr>
            <w:tcW w:w="1400" w:type="dxa"/>
            <w:hideMark/>
          </w:tcPr>
          <w:p w:rsidR="007F787C" w:rsidRPr="007F787C" w:rsidRDefault="007F787C" w:rsidP="007F787C">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7F787C">
              <w:rPr>
                <w:rFonts w:ascii="Tahoma" w:hAnsi="Tahoma" w:cs="Tahoma"/>
                <w:sz w:val="16"/>
                <w:szCs w:val="16"/>
                <w:lang w:eastAsia="sl-SI"/>
              </w:rPr>
              <w:t>0,00 </w:t>
            </w:r>
          </w:p>
        </w:tc>
        <w:tc>
          <w:tcPr>
            <w:tcW w:w="1660" w:type="dxa"/>
            <w:hideMark/>
          </w:tcPr>
          <w:p w:rsidR="007F787C" w:rsidRPr="007F787C" w:rsidRDefault="007F787C" w:rsidP="007F787C">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lang w:eastAsia="sl-SI"/>
              </w:rPr>
            </w:pPr>
            <w:r w:rsidRPr="007F787C">
              <w:rPr>
                <w:rFonts w:ascii="Tahoma" w:hAnsi="Tahoma" w:cs="Tahoma"/>
                <w:bCs/>
                <w:sz w:val="16"/>
                <w:szCs w:val="16"/>
                <w:lang w:eastAsia="sl-SI"/>
              </w:rPr>
              <w:t>4.640.417,17</w:t>
            </w:r>
          </w:p>
        </w:tc>
      </w:tr>
      <w:tr w:rsidR="007F787C" w:rsidRPr="007F787C" w:rsidTr="003B4A5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7F787C" w:rsidRPr="007F787C" w:rsidRDefault="007F787C" w:rsidP="007F787C">
            <w:pPr>
              <w:overflowPunct/>
              <w:autoSpaceDE/>
              <w:autoSpaceDN/>
              <w:adjustRightInd/>
              <w:spacing w:before="0" w:after="0"/>
              <w:ind w:left="0"/>
              <w:jc w:val="right"/>
              <w:textAlignment w:val="auto"/>
              <w:rPr>
                <w:rFonts w:ascii="Tahoma" w:hAnsi="Tahoma" w:cs="Tahoma"/>
                <w:b w:val="0"/>
                <w:sz w:val="16"/>
                <w:szCs w:val="16"/>
                <w:lang w:eastAsia="sl-SI"/>
              </w:rPr>
            </w:pPr>
            <w:r w:rsidRPr="007F787C">
              <w:rPr>
                <w:rFonts w:ascii="Tahoma" w:hAnsi="Tahoma" w:cs="Tahoma"/>
                <w:b w:val="0"/>
                <w:sz w:val="16"/>
                <w:szCs w:val="16"/>
                <w:lang w:eastAsia="sl-SI"/>
              </w:rPr>
              <w:t>Popravek vrednosti</w:t>
            </w:r>
          </w:p>
        </w:tc>
        <w:tc>
          <w:tcPr>
            <w:tcW w:w="1400" w:type="dxa"/>
            <w:hideMark/>
          </w:tcPr>
          <w:p w:rsidR="007F787C" w:rsidRPr="007F787C" w:rsidRDefault="007F787C" w:rsidP="007F787C">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7F787C">
              <w:rPr>
                <w:rFonts w:ascii="Tahoma" w:hAnsi="Tahoma" w:cs="Tahoma"/>
                <w:sz w:val="16"/>
                <w:szCs w:val="16"/>
                <w:lang w:eastAsia="sl-SI"/>
              </w:rPr>
              <w:t>0,00</w:t>
            </w:r>
          </w:p>
        </w:tc>
        <w:tc>
          <w:tcPr>
            <w:tcW w:w="1400" w:type="dxa"/>
            <w:hideMark/>
          </w:tcPr>
          <w:p w:rsidR="007F787C" w:rsidRPr="007F787C" w:rsidRDefault="007F787C" w:rsidP="007F787C">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7F787C">
              <w:rPr>
                <w:rFonts w:ascii="Tahoma" w:hAnsi="Tahoma" w:cs="Tahoma"/>
                <w:sz w:val="16"/>
                <w:szCs w:val="16"/>
                <w:lang w:eastAsia="sl-SI"/>
              </w:rPr>
              <w:t>0,00</w:t>
            </w:r>
          </w:p>
        </w:tc>
        <w:tc>
          <w:tcPr>
            <w:tcW w:w="1400" w:type="dxa"/>
            <w:hideMark/>
          </w:tcPr>
          <w:p w:rsidR="007F787C" w:rsidRPr="007F787C" w:rsidRDefault="007F787C" w:rsidP="007F787C">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7F787C">
              <w:rPr>
                <w:rFonts w:ascii="Tahoma" w:hAnsi="Tahoma" w:cs="Tahoma"/>
                <w:sz w:val="16"/>
                <w:szCs w:val="16"/>
                <w:lang w:eastAsia="sl-SI"/>
              </w:rPr>
              <w:t>0,00</w:t>
            </w:r>
          </w:p>
        </w:tc>
        <w:tc>
          <w:tcPr>
            <w:tcW w:w="1400" w:type="dxa"/>
            <w:hideMark/>
          </w:tcPr>
          <w:p w:rsidR="007F787C" w:rsidRPr="007F787C" w:rsidRDefault="007F787C" w:rsidP="007F787C">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7F787C">
              <w:rPr>
                <w:rFonts w:ascii="Tahoma" w:hAnsi="Tahoma" w:cs="Tahoma"/>
                <w:sz w:val="16"/>
                <w:szCs w:val="16"/>
                <w:lang w:eastAsia="sl-SI"/>
              </w:rPr>
              <w:t>0,00 </w:t>
            </w:r>
          </w:p>
        </w:tc>
        <w:tc>
          <w:tcPr>
            <w:tcW w:w="1660" w:type="dxa"/>
            <w:hideMark/>
          </w:tcPr>
          <w:p w:rsidR="007F787C" w:rsidRPr="007F787C" w:rsidRDefault="007F787C" w:rsidP="007F787C">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r w:rsidRPr="007F787C">
              <w:rPr>
                <w:rFonts w:ascii="Tahoma" w:hAnsi="Tahoma" w:cs="Tahoma"/>
                <w:bCs/>
                <w:sz w:val="16"/>
                <w:szCs w:val="16"/>
                <w:lang w:eastAsia="sl-SI"/>
              </w:rPr>
              <w:t>0,00</w:t>
            </w:r>
          </w:p>
        </w:tc>
      </w:tr>
      <w:tr w:rsidR="007F787C" w:rsidRPr="007F787C" w:rsidTr="003B4A52">
        <w:trPr>
          <w:cnfStyle w:val="010000000000" w:firstRow="0" w:lastRow="1"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7F787C" w:rsidRPr="007F787C" w:rsidRDefault="007F787C" w:rsidP="007F787C">
            <w:pPr>
              <w:overflowPunct/>
              <w:autoSpaceDE/>
              <w:autoSpaceDN/>
              <w:adjustRightInd/>
              <w:spacing w:before="0" w:after="0"/>
              <w:ind w:left="0"/>
              <w:jc w:val="right"/>
              <w:textAlignment w:val="auto"/>
              <w:rPr>
                <w:rFonts w:ascii="Tahoma" w:hAnsi="Tahoma" w:cs="Tahoma"/>
                <w:b w:val="0"/>
                <w:sz w:val="16"/>
                <w:szCs w:val="16"/>
                <w:lang w:eastAsia="sl-SI"/>
              </w:rPr>
            </w:pPr>
            <w:r w:rsidRPr="007F787C">
              <w:rPr>
                <w:rFonts w:ascii="Tahoma" w:hAnsi="Tahoma" w:cs="Tahoma"/>
                <w:b w:val="0"/>
                <w:sz w:val="16"/>
                <w:szCs w:val="16"/>
                <w:lang w:eastAsia="sl-SI"/>
              </w:rPr>
              <w:t>Sedanja vrednost</w:t>
            </w:r>
          </w:p>
        </w:tc>
        <w:tc>
          <w:tcPr>
            <w:tcW w:w="1400" w:type="dxa"/>
            <w:hideMark/>
          </w:tcPr>
          <w:p w:rsidR="007F787C" w:rsidRPr="007F787C" w:rsidRDefault="007F787C" w:rsidP="007F787C">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7F787C">
              <w:rPr>
                <w:rFonts w:ascii="Tahoma" w:hAnsi="Tahoma" w:cs="Tahoma"/>
                <w:b w:val="0"/>
                <w:sz w:val="16"/>
                <w:szCs w:val="16"/>
                <w:lang w:eastAsia="sl-SI"/>
              </w:rPr>
              <w:t>4.800.259,60</w:t>
            </w:r>
          </w:p>
        </w:tc>
        <w:tc>
          <w:tcPr>
            <w:tcW w:w="1400" w:type="dxa"/>
            <w:hideMark/>
          </w:tcPr>
          <w:p w:rsidR="007F787C" w:rsidRPr="007F787C" w:rsidRDefault="007F787C" w:rsidP="007F787C">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7F787C">
              <w:rPr>
                <w:rFonts w:ascii="Tahoma" w:hAnsi="Tahoma" w:cs="Tahoma"/>
                <w:b w:val="0"/>
                <w:sz w:val="16"/>
                <w:szCs w:val="16"/>
                <w:lang w:eastAsia="sl-SI"/>
              </w:rPr>
              <w:t>374.059,77</w:t>
            </w:r>
          </w:p>
        </w:tc>
        <w:tc>
          <w:tcPr>
            <w:tcW w:w="1400" w:type="dxa"/>
            <w:hideMark/>
          </w:tcPr>
          <w:p w:rsidR="007F787C" w:rsidRPr="007F787C" w:rsidRDefault="007F787C" w:rsidP="007F787C">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7F787C">
              <w:rPr>
                <w:rFonts w:ascii="Tahoma" w:hAnsi="Tahoma" w:cs="Tahoma"/>
                <w:b w:val="0"/>
                <w:sz w:val="16"/>
                <w:szCs w:val="16"/>
                <w:lang w:eastAsia="sl-SI"/>
              </w:rPr>
              <w:t>-533.902,20</w:t>
            </w:r>
          </w:p>
        </w:tc>
        <w:tc>
          <w:tcPr>
            <w:tcW w:w="1400" w:type="dxa"/>
            <w:hideMark/>
          </w:tcPr>
          <w:p w:rsidR="007F787C" w:rsidRPr="007F787C" w:rsidRDefault="007F787C" w:rsidP="007F787C">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7F787C">
              <w:rPr>
                <w:rFonts w:ascii="Tahoma" w:hAnsi="Tahoma" w:cs="Tahoma"/>
                <w:b w:val="0"/>
                <w:sz w:val="16"/>
                <w:szCs w:val="16"/>
                <w:lang w:eastAsia="sl-SI"/>
              </w:rPr>
              <w:t>0,00</w:t>
            </w:r>
          </w:p>
        </w:tc>
        <w:tc>
          <w:tcPr>
            <w:tcW w:w="1660" w:type="dxa"/>
            <w:hideMark/>
          </w:tcPr>
          <w:p w:rsidR="007F787C" w:rsidRPr="007F787C" w:rsidRDefault="007F787C" w:rsidP="007F787C">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7F787C">
              <w:rPr>
                <w:rFonts w:ascii="Tahoma" w:hAnsi="Tahoma" w:cs="Tahoma"/>
                <w:b w:val="0"/>
                <w:sz w:val="16"/>
                <w:szCs w:val="16"/>
                <w:lang w:eastAsia="sl-SI"/>
              </w:rPr>
              <w:t>4.640.417,17</w:t>
            </w:r>
          </w:p>
        </w:tc>
      </w:tr>
    </w:tbl>
    <w:p w:rsidR="007F787C" w:rsidRDefault="007F787C" w:rsidP="007F787C">
      <w:pPr>
        <w:overflowPunct/>
        <w:autoSpaceDE/>
        <w:autoSpaceDN/>
        <w:adjustRightInd/>
        <w:spacing w:before="0" w:after="0"/>
        <w:ind w:left="0"/>
        <w:contextualSpacing/>
        <w:jc w:val="both"/>
        <w:textAlignment w:val="auto"/>
        <w:rPr>
          <w:rFonts w:ascii="Tahoma" w:hAnsi="Tahoma" w:cs="Tahoma"/>
          <w:b/>
          <w:lang w:eastAsia="sl-SI"/>
        </w:rPr>
      </w:pPr>
    </w:p>
    <w:p w:rsidR="007F787C" w:rsidRDefault="007F787C">
      <w:pPr>
        <w:overflowPunct/>
        <w:autoSpaceDE/>
        <w:autoSpaceDN/>
        <w:adjustRightInd/>
        <w:spacing w:before="0" w:after="0"/>
        <w:ind w:left="0"/>
        <w:textAlignment w:val="auto"/>
        <w:rPr>
          <w:rFonts w:ascii="Tahoma" w:hAnsi="Tahoma" w:cs="Tahoma"/>
          <w:b/>
          <w:lang w:eastAsia="sl-SI"/>
        </w:rPr>
      </w:pPr>
      <w:r>
        <w:rPr>
          <w:rFonts w:ascii="Tahoma" w:hAnsi="Tahoma" w:cs="Tahoma"/>
          <w:b/>
          <w:lang w:eastAsia="sl-SI"/>
        </w:rPr>
        <w:br w:type="page"/>
      </w:r>
    </w:p>
    <w:p w:rsidR="007F787C" w:rsidRPr="007F787C" w:rsidRDefault="007F787C" w:rsidP="007F787C">
      <w:pPr>
        <w:overflowPunct/>
        <w:autoSpaceDE/>
        <w:autoSpaceDN/>
        <w:adjustRightInd/>
        <w:spacing w:before="0" w:after="0"/>
        <w:ind w:left="0"/>
        <w:contextualSpacing/>
        <w:jc w:val="both"/>
        <w:textAlignment w:val="auto"/>
        <w:rPr>
          <w:rFonts w:ascii="Tahoma" w:hAnsi="Tahoma" w:cs="Tahoma"/>
          <w:b/>
          <w:lang w:eastAsia="sl-SI"/>
        </w:rPr>
      </w:pPr>
    </w:p>
    <w:tbl>
      <w:tblPr>
        <w:tblStyle w:val="Slog1179"/>
        <w:tblW w:w="9700" w:type="dxa"/>
        <w:tblLook w:val="04E0" w:firstRow="1" w:lastRow="1" w:firstColumn="1" w:lastColumn="0" w:noHBand="0" w:noVBand="1"/>
      </w:tblPr>
      <w:tblGrid>
        <w:gridCol w:w="2440"/>
        <w:gridCol w:w="1400"/>
        <w:gridCol w:w="1400"/>
        <w:gridCol w:w="1400"/>
        <w:gridCol w:w="1400"/>
        <w:gridCol w:w="1660"/>
      </w:tblGrid>
      <w:tr w:rsidR="007F787C" w:rsidRPr="007F787C" w:rsidTr="003B4A52">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val="restart"/>
            <w:tcBorders>
              <w:bottom w:val="single" w:sz="8" w:space="0" w:color="4F81BD" w:themeColor="accent1"/>
            </w:tcBorders>
            <w:shd w:val="clear" w:color="auto" w:fill="B8CCE4" w:themeFill="accent1" w:themeFillTint="66"/>
            <w:hideMark/>
          </w:tcPr>
          <w:p w:rsidR="007F787C" w:rsidRPr="007F787C" w:rsidRDefault="007F787C" w:rsidP="007F787C">
            <w:pPr>
              <w:overflowPunct/>
              <w:autoSpaceDE/>
              <w:autoSpaceDN/>
              <w:adjustRightInd/>
              <w:spacing w:before="0" w:after="0"/>
              <w:ind w:left="0"/>
              <w:textAlignment w:val="auto"/>
              <w:rPr>
                <w:rFonts w:ascii="Tahoma" w:hAnsi="Tahoma" w:cs="Tahoma"/>
                <w:b w:val="0"/>
                <w:color w:val="auto"/>
                <w:sz w:val="16"/>
                <w:szCs w:val="16"/>
                <w:lang w:eastAsia="sl-SI"/>
              </w:rPr>
            </w:pPr>
            <w:r w:rsidRPr="007F787C">
              <w:rPr>
                <w:rFonts w:ascii="Tahoma" w:hAnsi="Tahoma" w:cs="Tahoma"/>
                <w:b w:val="0"/>
                <w:color w:val="auto"/>
                <w:sz w:val="16"/>
                <w:szCs w:val="16"/>
                <w:lang w:eastAsia="sl-SI"/>
              </w:rPr>
              <w:t>Zemljišča - skupaj</w:t>
            </w:r>
          </w:p>
        </w:tc>
        <w:tc>
          <w:tcPr>
            <w:tcW w:w="1400" w:type="dxa"/>
            <w:vMerge w:val="restart"/>
            <w:tcBorders>
              <w:bottom w:val="single" w:sz="8" w:space="0" w:color="4F81BD" w:themeColor="accent1"/>
            </w:tcBorders>
            <w:shd w:val="clear" w:color="auto" w:fill="B8CCE4" w:themeFill="accent1" w:themeFillTint="66"/>
            <w:hideMark/>
          </w:tcPr>
          <w:p w:rsidR="007F787C" w:rsidRPr="007F787C" w:rsidRDefault="007F787C" w:rsidP="007F787C">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7F787C">
              <w:rPr>
                <w:rFonts w:ascii="Tahoma" w:hAnsi="Tahoma" w:cs="Tahoma"/>
                <w:b w:val="0"/>
                <w:color w:val="auto"/>
                <w:sz w:val="16"/>
                <w:szCs w:val="16"/>
                <w:lang w:eastAsia="sl-SI"/>
              </w:rPr>
              <w:t>Stanje 31.12.2016</w:t>
            </w:r>
          </w:p>
        </w:tc>
        <w:tc>
          <w:tcPr>
            <w:tcW w:w="1400" w:type="dxa"/>
            <w:vMerge w:val="restart"/>
            <w:tcBorders>
              <w:bottom w:val="single" w:sz="8" w:space="0" w:color="4F81BD" w:themeColor="accent1"/>
            </w:tcBorders>
            <w:shd w:val="clear" w:color="auto" w:fill="B8CCE4" w:themeFill="accent1" w:themeFillTint="66"/>
            <w:hideMark/>
          </w:tcPr>
          <w:p w:rsidR="007F787C" w:rsidRPr="007F787C" w:rsidRDefault="007F787C" w:rsidP="007F787C">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7F787C">
              <w:rPr>
                <w:rFonts w:ascii="Tahoma" w:hAnsi="Tahoma" w:cs="Tahoma"/>
                <w:b w:val="0"/>
                <w:color w:val="auto"/>
                <w:sz w:val="16"/>
                <w:szCs w:val="16"/>
                <w:lang w:eastAsia="sl-SI"/>
              </w:rPr>
              <w:t>Nove nabave 2017</w:t>
            </w:r>
          </w:p>
        </w:tc>
        <w:tc>
          <w:tcPr>
            <w:tcW w:w="1400" w:type="dxa"/>
            <w:vMerge w:val="restart"/>
            <w:tcBorders>
              <w:bottom w:val="single" w:sz="8" w:space="0" w:color="4F81BD" w:themeColor="accent1"/>
            </w:tcBorders>
            <w:shd w:val="clear" w:color="auto" w:fill="B8CCE4" w:themeFill="accent1" w:themeFillTint="66"/>
            <w:hideMark/>
          </w:tcPr>
          <w:p w:rsidR="007F787C" w:rsidRPr="007F787C" w:rsidRDefault="007F787C" w:rsidP="007F787C">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7F787C">
              <w:rPr>
                <w:rFonts w:ascii="Tahoma" w:hAnsi="Tahoma" w:cs="Tahoma"/>
                <w:b w:val="0"/>
                <w:color w:val="auto"/>
                <w:sz w:val="16"/>
                <w:szCs w:val="16"/>
                <w:lang w:eastAsia="sl-SI"/>
              </w:rPr>
              <w:t xml:space="preserve">Odpis </w:t>
            </w:r>
            <w:r w:rsidRPr="007F787C">
              <w:rPr>
                <w:rFonts w:ascii="Tahoma" w:hAnsi="Tahoma" w:cs="Tahoma"/>
                <w:b w:val="0"/>
                <w:color w:val="auto"/>
                <w:sz w:val="16"/>
                <w:szCs w:val="16"/>
                <w:lang w:eastAsia="sl-SI"/>
              </w:rPr>
              <w:br/>
              <w:t>2017</w:t>
            </w:r>
          </w:p>
        </w:tc>
        <w:tc>
          <w:tcPr>
            <w:tcW w:w="1400" w:type="dxa"/>
            <w:vMerge w:val="restart"/>
            <w:tcBorders>
              <w:bottom w:val="single" w:sz="8" w:space="0" w:color="4F81BD" w:themeColor="accent1"/>
            </w:tcBorders>
            <w:shd w:val="clear" w:color="auto" w:fill="B8CCE4" w:themeFill="accent1" w:themeFillTint="66"/>
            <w:hideMark/>
          </w:tcPr>
          <w:p w:rsidR="007F787C" w:rsidRPr="007F787C" w:rsidRDefault="007F787C" w:rsidP="007F787C">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7F787C">
              <w:rPr>
                <w:rFonts w:ascii="Tahoma" w:hAnsi="Tahoma" w:cs="Tahoma"/>
                <w:b w:val="0"/>
                <w:color w:val="auto"/>
                <w:sz w:val="16"/>
                <w:szCs w:val="16"/>
                <w:lang w:eastAsia="sl-SI"/>
              </w:rPr>
              <w:t>Amortizacija 2017</w:t>
            </w:r>
          </w:p>
        </w:tc>
        <w:tc>
          <w:tcPr>
            <w:tcW w:w="1660" w:type="dxa"/>
            <w:vMerge w:val="restart"/>
            <w:tcBorders>
              <w:bottom w:val="single" w:sz="8" w:space="0" w:color="4F81BD" w:themeColor="accent1"/>
            </w:tcBorders>
            <w:shd w:val="clear" w:color="auto" w:fill="B8CCE4" w:themeFill="accent1" w:themeFillTint="66"/>
            <w:hideMark/>
          </w:tcPr>
          <w:p w:rsidR="007F787C" w:rsidRPr="007F787C" w:rsidRDefault="007F787C" w:rsidP="007F787C">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7F787C">
              <w:rPr>
                <w:rFonts w:ascii="Tahoma" w:hAnsi="Tahoma" w:cs="Tahoma"/>
                <w:b w:val="0"/>
                <w:color w:val="auto"/>
                <w:sz w:val="16"/>
                <w:szCs w:val="16"/>
                <w:lang w:eastAsia="sl-SI"/>
              </w:rPr>
              <w:t>Stanje 31.12.2017</w:t>
            </w:r>
          </w:p>
        </w:tc>
      </w:tr>
      <w:tr w:rsidR="007F787C" w:rsidRPr="007F787C" w:rsidTr="003B4A52">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tcBorders>
              <w:top w:val="single" w:sz="4" w:space="0" w:color="548DD4" w:themeColor="text2" w:themeTint="99"/>
              <w:left w:val="single" w:sz="4" w:space="0" w:color="548DD4" w:themeColor="text2" w:themeTint="99"/>
            </w:tcBorders>
            <w:shd w:val="clear" w:color="auto" w:fill="B8CCE4" w:themeFill="accent1" w:themeFillTint="66"/>
            <w:hideMark/>
          </w:tcPr>
          <w:p w:rsidR="007F787C" w:rsidRPr="007F787C" w:rsidRDefault="007F787C" w:rsidP="007F787C">
            <w:pPr>
              <w:overflowPunct/>
              <w:autoSpaceDE/>
              <w:autoSpaceDN/>
              <w:adjustRightInd/>
              <w:spacing w:before="0" w:after="0"/>
              <w:ind w:left="0"/>
              <w:textAlignment w:val="auto"/>
              <w:rPr>
                <w:rFonts w:ascii="Tahoma" w:hAnsi="Tahoma" w:cs="Tahoma"/>
                <w:b w:val="0"/>
                <w:sz w:val="16"/>
                <w:szCs w:val="16"/>
                <w:lang w:eastAsia="sl-SI"/>
              </w:rPr>
            </w:pPr>
          </w:p>
        </w:tc>
        <w:tc>
          <w:tcPr>
            <w:tcW w:w="1400" w:type="dxa"/>
            <w:vMerge/>
            <w:tcBorders>
              <w:top w:val="single" w:sz="4" w:space="0" w:color="548DD4" w:themeColor="text2" w:themeTint="99"/>
            </w:tcBorders>
            <w:shd w:val="clear" w:color="auto" w:fill="B8CCE4" w:themeFill="accent1" w:themeFillTint="66"/>
            <w:hideMark/>
          </w:tcPr>
          <w:p w:rsidR="007F787C" w:rsidRPr="007F787C" w:rsidRDefault="007F787C" w:rsidP="007F787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tcBorders>
              <w:top w:val="single" w:sz="4" w:space="0" w:color="548DD4" w:themeColor="text2" w:themeTint="99"/>
            </w:tcBorders>
            <w:shd w:val="clear" w:color="auto" w:fill="B8CCE4" w:themeFill="accent1" w:themeFillTint="66"/>
            <w:hideMark/>
          </w:tcPr>
          <w:p w:rsidR="007F787C" w:rsidRPr="007F787C" w:rsidRDefault="007F787C" w:rsidP="007F787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tcBorders>
              <w:top w:val="single" w:sz="4" w:space="0" w:color="548DD4" w:themeColor="text2" w:themeTint="99"/>
            </w:tcBorders>
            <w:shd w:val="clear" w:color="auto" w:fill="B8CCE4" w:themeFill="accent1" w:themeFillTint="66"/>
            <w:hideMark/>
          </w:tcPr>
          <w:p w:rsidR="007F787C" w:rsidRPr="007F787C" w:rsidRDefault="007F787C" w:rsidP="007F787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tcBorders>
              <w:top w:val="single" w:sz="4" w:space="0" w:color="548DD4" w:themeColor="text2" w:themeTint="99"/>
            </w:tcBorders>
            <w:shd w:val="clear" w:color="auto" w:fill="B8CCE4" w:themeFill="accent1" w:themeFillTint="66"/>
            <w:hideMark/>
          </w:tcPr>
          <w:p w:rsidR="007F787C" w:rsidRPr="007F787C" w:rsidRDefault="007F787C" w:rsidP="007F787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660" w:type="dxa"/>
            <w:vMerge/>
            <w:tcBorders>
              <w:top w:val="single" w:sz="4" w:space="0" w:color="548DD4" w:themeColor="text2" w:themeTint="99"/>
              <w:right w:val="single" w:sz="4" w:space="0" w:color="548DD4" w:themeColor="text2" w:themeTint="99"/>
            </w:tcBorders>
            <w:shd w:val="clear" w:color="auto" w:fill="B8CCE4" w:themeFill="accent1" w:themeFillTint="66"/>
            <w:hideMark/>
          </w:tcPr>
          <w:p w:rsidR="007F787C" w:rsidRPr="007F787C" w:rsidRDefault="007F787C" w:rsidP="007F787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r>
      <w:tr w:rsidR="007F787C" w:rsidRPr="007F787C" w:rsidTr="003B4A52">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7F787C" w:rsidRPr="007F787C" w:rsidRDefault="007F787C" w:rsidP="007F787C">
            <w:pPr>
              <w:overflowPunct/>
              <w:autoSpaceDE/>
              <w:autoSpaceDN/>
              <w:adjustRightInd/>
              <w:spacing w:before="0" w:after="0"/>
              <w:ind w:left="0"/>
              <w:jc w:val="right"/>
              <w:textAlignment w:val="auto"/>
              <w:rPr>
                <w:rFonts w:ascii="Tahoma" w:hAnsi="Tahoma" w:cs="Tahoma"/>
                <w:b w:val="0"/>
                <w:sz w:val="16"/>
                <w:szCs w:val="16"/>
                <w:lang w:eastAsia="sl-SI"/>
              </w:rPr>
            </w:pPr>
            <w:r w:rsidRPr="007F787C">
              <w:rPr>
                <w:rFonts w:ascii="Tahoma" w:hAnsi="Tahoma" w:cs="Tahoma"/>
                <w:b w:val="0"/>
                <w:sz w:val="16"/>
                <w:szCs w:val="16"/>
                <w:lang w:eastAsia="sl-SI"/>
              </w:rPr>
              <w:t>Nabavna vrednost</w:t>
            </w:r>
          </w:p>
        </w:tc>
        <w:tc>
          <w:tcPr>
            <w:tcW w:w="1400" w:type="dxa"/>
            <w:hideMark/>
          </w:tcPr>
          <w:p w:rsidR="007F787C" w:rsidRPr="007F787C" w:rsidRDefault="007F787C" w:rsidP="007F787C">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7F787C">
              <w:rPr>
                <w:rFonts w:ascii="Tahoma" w:hAnsi="Tahoma" w:cs="Tahoma"/>
                <w:sz w:val="16"/>
                <w:szCs w:val="16"/>
                <w:lang w:eastAsia="sl-SI"/>
              </w:rPr>
              <w:t>5.581.374,66</w:t>
            </w:r>
          </w:p>
        </w:tc>
        <w:tc>
          <w:tcPr>
            <w:tcW w:w="1400" w:type="dxa"/>
            <w:hideMark/>
          </w:tcPr>
          <w:p w:rsidR="007F787C" w:rsidRPr="007F787C" w:rsidRDefault="007F787C" w:rsidP="007F787C">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7F787C">
              <w:rPr>
                <w:rFonts w:ascii="Tahoma" w:hAnsi="Tahoma" w:cs="Tahoma"/>
                <w:sz w:val="16"/>
                <w:szCs w:val="16"/>
                <w:lang w:eastAsia="sl-SI"/>
              </w:rPr>
              <w:t>430.342,46</w:t>
            </w:r>
          </w:p>
        </w:tc>
        <w:tc>
          <w:tcPr>
            <w:tcW w:w="1400" w:type="dxa"/>
            <w:hideMark/>
          </w:tcPr>
          <w:p w:rsidR="007F787C" w:rsidRPr="007F787C" w:rsidRDefault="007F787C" w:rsidP="007F787C">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7F787C">
              <w:rPr>
                <w:rFonts w:ascii="Tahoma" w:hAnsi="Tahoma" w:cs="Tahoma"/>
                <w:sz w:val="16"/>
                <w:szCs w:val="16"/>
                <w:lang w:eastAsia="sl-SI"/>
              </w:rPr>
              <w:t>-865.831,07</w:t>
            </w:r>
          </w:p>
        </w:tc>
        <w:tc>
          <w:tcPr>
            <w:tcW w:w="1400" w:type="dxa"/>
            <w:hideMark/>
          </w:tcPr>
          <w:p w:rsidR="007F787C" w:rsidRPr="007F787C" w:rsidRDefault="007F787C" w:rsidP="007F787C">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7F787C">
              <w:rPr>
                <w:rFonts w:ascii="Tahoma" w:hAnsi="Tahoma" w:cs="Tahoma"/>
                <w:sz w:val="16"/>
                <w:szCs w:val="16"/>
                <w:lang w:eastAsia="sl-SI"/>
              </w:rPr>
              <w:t>0,00</w:t>
            </w:r>
          </w:p>
        </w:tc>
        <w:tc>
          <w:tcPr>
            <w:tcW w:w="1660" w:type="dxa"/>
            <w:hideMark/>
          </w:tcPr>
          <w:p w:rsidR="007F787C" w:rsidRPr="007F787C" w:rsidRDefault="007F787C" w:rsidP="007F787C">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lang w:eastAsia="sl-SI"/>
              </w:rPr>
            </w:pPr>
            <w:r w:rsidRPr="007F787C">
              <w:rPr>
                <w:rFonts w:ascii="Tahoma" w:hAnsi="Tahoma" w:cs="Tahoma"/>
                <w:bCs/>
                <w:sz w:val="16"/>
                <w:szCs w:val="16"/>
                <w:lang w:eastAsia="sl-SI"/>
              </w:rPr>
              <w:t>5.145.886,05</w:t>
            </w:r>
          </w:p>
        </w:tc>
      </w:tr>
      <w:tr w:rsidR="007F787C" w:rsidRPr="007F787C" w:rsidTr="003B4A5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7F787C" w:rsidRPr="007F787C" w:rsidRDefault="007F787C" w:rsidP="007F787C">
            <w:pPr>
              <w:overflowPunct/>
              <w:autoSpaceDE/>
              <w:autoSpaceDN/>
              <w:adjustRightInd/>
              <w:spacing w:before="0" w:after="0"/>
              <w:ind w:left="0"/>
              <w:jc w:val="right"/>
              <w:textAlignment w:val="auto"/>
              <w:rPr>
                <w:rFonts w:ascii="Tahoma" w:hAnsi="Tahoma" w:cs="Tahoma"/>
                <w:b w:val="0"/>
                <w:sz w:val="16"/>
                <w:szCs w:val="16"/>
                <w:lang w:eastAsia="sl-SI"/>
              </w:rPr>
            </w:pPr>
            <w:r w:rsidRPr="007F787C">
              <w:rPr>
                <w:rFonts w:ascii="Tahoma" w:hAnsi="Tahoma" w:cs="Tahoma"/>
                <w:b w:val="0"/>
                <w:sz w:val="16"/>
                <w:szCs w:val="16"/>
                <w:lang w:eastAsia="sl-SI"/>
              </w:rPr>
              <w:t>Popravek vrednosti</w:t>
            </w:r>
          </w:p>
        </w:tc>
        <w:tc>
          <w:tcPr>
            <w:tcW w:w="1400" w:type="dxa"/>
            <w:hideMark/>
          </w:tcPr>
          <w:p w:rsidR="007F787C" w:rsidRPr="007F787C" w:rsidRDefault="007F787C" w:rsidP="007F787C">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7F787C">
              <w:rPr>
                <w:rFonts w:ascii="Tahoma" w:hAnsi="Tahoma" w:cs="Tahoma"/>
                <w:sz w:val="16"/>
                <w:szCs w:val="16"/>
                <w:lang w:eastAsia="sl-SI"/>
              </w:rPr>
              <w:t>0,00</w:t>
            </w:r>
          </w:p>
        </w:tc>
        <w:tc>
          <w:tcPr>
            <w:tcW w:w="1400" w:type="dxa"/>
            <w:hideMark/>
          </w:tcPr>
          <w:p w:rsidR="007F787C" w:rsidRPr="007F787C" w:rsidRDefault="007F787C" w:rsidP="007F787C">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7F787C">
              <w:rPr>
                <w:rFonts w:ascii="Tahoma" w:hAnsi="Tahoma" w:cs="Tahoma"/>
                <w:sz w:val="16"/>
                <w:szCs w:val="16"/>
                <w:lang w:eastAsia="sl-SI"/>
              </w:rPr>
              <w:t>0,00</w:t>
            </w:r>
          </w:p>
        </w:tc>
        <w:tc>
          <w:tcPr>
            <w:tcW w:w="1400" w:type="dxa"/>
            <w:hideMark/>
          </w:tcPr>
          <w:p w:rsidR="007F787C" w:rsidRPr="007F787C" w:rsidRDefault="007F787C" w:rsidP="007F787C">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7F787C">
              <w:rPr>
                <w:rFonts w:ascii="Tahoma" w:hAnsi="Tahoma" w:cs="Tahoma"/>
                <w:sz w:val="16"/>
                <w:szCs w:val="16"/>
                <w:lang w:eastAsia="sl-SI"/>
              </w:rPr>
              <w:t>0,00</w:t>
            </w:r>
          </w:p>
        </w:tc>
        <w:tc>
          <w:tcPr>
            <w:tcW w:w="1400" w:type="dxa"/>
            <w:hideMark/>
          </w:tcPr>
          <w:p w:rsidR="007F787C" w:rsidRPr="007F787C" w:rsidRDefault="007F787C" w:rsidP="007F787C">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7F787C">
              <w:rPr>
                <w:rFonts w:ascii="Tahoma" w:hAnsi="Tahoma" w:cs="Tahoma"/>
                <w:sz w:val="16"/>
                <w:szCs w:val="16"/>
                <w:lang w:eastAsia="sl-SI"/>
              </w:rPr>
              <w:t>0,00</w:t>
            </w:r>
          </w:p>
        </w:tc>
        <w:tc>
          <w:tcPr>
            <w:tcW w:w="1660" w:type="dxa"/>
            <w:hideMark/>
          </w:tcPr>
          <w:p w:rsidR="007F787C" w:rsidRPr="007F787C" w:rsidRDefault="007F787C" w:rsidP="007F787C">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r w:rsidRPr="007F787C">
              <w:rPr>
                <w:rFonts w:ascii="Tahoma" w:hAnsi="Tahoma" w:cs="Tahoma"/>
                <w:bCs/>
                <w:sz w:val="16"/>
                <w:szCs w:val="16"/>
                <w:lang w:eastAsia="sl-SI"/>
              </w:rPr>
              <w:t>0,00</w:t>
            </w:r>
          </w:p>
        </w:tc>
      </w:tr>
      <w:tr w:rsidR="007F787C" w:rsidRPr="007F787C" w:rsidTr="003B4A52">
        <w:trPr>
          <w:cnfStyle w:val="010000000000" w:firstRow="0" w:lastRow="1"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7F787C" w:rsidRPr="007F787C" w:rsidRDefault="007F787C" w:rsidP="007F787C">
            <w:pPr>
              <w:overflowPunct/>
              <w:autoSpaceDE/>
              <w:autoSpaceDN/>
              <w:adjustRightInd/>
              <w:spacing w:before="0" w:after="0"/>
              <w:ind w:left="0"/>
              <w:jc w:val="right"/>
              <w:textAlignment w:val="auto"/>
              <w:rPr>
                <w:rFonts w:ascii="Tahoma" w:hAnsi="Tahoma" w:cs="Tahoma"/>
                <w:b w:val="0"/>
                <w:sz w:val="16"/>
                <w:szCs w:val="16"/>
                <w:lang w:eastAsia="sl-SI"/>
              </w:rPr>
            </w:pPr>
            <w:r w:rsidRPr="007F787C">
              <w:rPr>
                <w:rFonts w:ascii="Tahoma" w:hAnsi="Tahoma" w:cs="Tahoma"/>
                <w:b w:val="0"/>
                <w:sz w:val="16"/>
                <w:szCs w:val="16"/>
                <w:lang w:eastAsia="sl-SI"/>
              </w:rPr>
              <w:t>Sedanja vrednost</w:t>
            </w:r>
          </w:p>
        </w:tc>
        <w:tc>
          <w:tcPr>
            <w:tcW w:w="1400" w:type="dxa"/>
            <w:hideMark/>
          </w:tcPr>
          <w:p w:rsidR="007F787C" w:rsidRPr="007F787C" w:rsidRDefault="007F787C" w:rsidP="007F787C">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7F787C">
              <w:rPr>
                <w:rFonts w:ascii="Tahoma" w:hAnsi="Tahoma" w:cs="Tahoma"/>
                <w:b w:val="0"/>
                <w:sz w:val="16"/>
                <w:szCs w:val="16"/>
                <w:lang w:eastAsia="sl-SI"/>
              </w:rPr>
              <w:t>5.581.374,66</w:t>
            </w:r>
          </w:p>
        </w:tc>
        <w:tc>
          <w:tcPr>
            <w:tcW w:w="1400" w:type="dxa"/>
            <w:hideMark/>
          </w:tcPr>
          <w:p w:rsidR="007F787C" w:rsidRPr="007F787C" w:rsidRDefault="007F787C" w:rsidP="007F787C">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7F787C">
              <w:rPr>
                <w:rFonts w:ascii="Tahoma" w:hAnsi="Tahoma" w:cs="Tahoma"/>
                <w:b w:val="0"/>
                <w:sz w:val="16"/>
                <w:szCs w:val="16"/>
                <w:lang w:eastAsia="sl-SI"/>
              </w:rPr>
              <w:t>430.342,46</w:t>
            </w:r>
          </w:p>
        </w:tc>
        <w:tc>
          <w:tcPr>
            <w:tcW w:w="1400" w:type="dxa"/>
            <w:hideMark/>
          </w:tcPr>
          <w:p w:rsidR="007F787C" w:rsidRPr="007F787C" w:rsidRDefault="007F787C" w:rsidP="007F787C">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7F787C">
              <w:rPr>
                <w:rFonts w:ascii="Tahoma" w:hAnsi="Tahoma" w:cs="Tahoma"/>
                <w:b w:val="0"/>
                <w:sz w:val="16"/>
                <w:szCs w:val="16"/>
                <w:lang w:eastAsia="sl-SI"/>
              </w:rPr>
              <w:t>-865.831,07</w:t>
            </w:r>
          </w:p>
        </w:tc>
        <w:tc>
          <w:tcPr>
            <w:tcW w:w="1400" w:type="dxa"/>
            <w:hideMark/>
          </w:tcPr>
          <w:p w:rsidR="007F787C" w:rsidRPr="007F787C" w:rsidRDefault="007F787C" w:rsidP="007F787C">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7F787C">
              <w:rPr>
                <w:rFonts w:ascii="Tahoma" w:hAnsi="Tahoma" w:cs="Tahoma"/>
                <w:b w:val="0"/>
                <w:sz w:val="16"/>
                <w:szCs w:val="16"/>
                <w:lang w:eastAsia="sl-SI"/>
              </w:rPr>
              <w:t>0,00</w:t>
            </w:r>
          </w:p>
        </w:tc>
        <w:tc>
          <w:tcPr>
            <w:tcW w:w="1660" w:type="dxa"/>
            <w:hideMark/>
          </w:tcPr>
          <w:p w:rsidR="007F787C" w:rsidRPr="007F787C" w:rsidRDefault="007F787C" w:rsidP="007F787C">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7F787C">
              <w:rPr>
                <w:rFonts w:ascii="Tahoma" w:hAnsi="Tahoma" w:cs="Tahoma"/>
                <w:b w:val="0"/>
                <w:sz w:val="16"/>
                <w:szCs w:val="16"/>
                <w:lang w:eastAsia="sl-SI"/>
              </w:rPr>
              <w:t>5.145.886,05</w:t>
            </w:r>
          </w:p>
        </w:tc>
      </w:tr>
    </w:tbl>
    <w:p w:rsidR="007F787C" w:rsidRPr="0024458F" w:rsidRDefault="007F787C" w:rsidP="0024458F">
      <w:pPr>
        <w:widowControl w:val="0"/>
        <w:ind w:left="0" w:right="-1"/>
        <w:jc w:val="both"/>
        <w:rPr>
          <w:rFonts w:ascii="Tahoma" w:hAnsi="Tahoma" w:cs="Tahoma"/>
          <w:lang w:val="x-none"/>
        </w:rPr>
      </w:pPr>
      <w:r w:rsidRPr="0024458F">
        <w:rPr>
          <w:rFonts w:ascii="Tahoma" w:hAnsi="Tahoma" w:cs="Tahoma"/>
          <w:lang w:val="x-none"/>
        </w:rPr>
        <w:t>V letu 2017 se je analitična evidenca zemljišč uskladila z uradnimi evidencami GURS in zemljiško knjigo. Geodetska uprava RS je v januarju 2018 izvedla preračun vrednosti nepremičnin na dan 31.03.2017, zato se je vrednost zemljišč se je uskladila z vrednostjo v registru nepremičnin. Zemljišča se ne amortizirajo.</w:t>
      </w:r>
    </w:p>
    <w:p w:rsidR="00763304" w:rsidRDefault="00763304" w:rsidP="007F787C">
      <w:pPr>
        <w:overflowPunct/>
        <w:autoSpaceDE/>
        <w:autoSpaceDN/>
        <w:adjustRightInd/>
        <w:spacing w:before="0" w:after="0" w:line="276" w:lineRule="auto"/>
        <w:ind w:left="0"/>
        <w:contextualSpacing/>
        <w:jc w:val="both"/>
        <w:textAlignment w:val="auto"/>
        <w:rPr>
          <w:rFonts w:ascii="Tahoma" w:hAnsi="Tahoma"/>
          <w:b/>
          <w:color w:val="0070C0"/>
          <w:lang w:eastAsia="sl-SI"/>
        </w:rPr>
      </w:pPr>
      <w:r w:rsidRPr="007F787C">
        <w:rPr>
          <w:rFonts w:ascii="Tahoma" w:hAnsi="Tahoma"/>
          <w:b/>
          <w:color w:val="0070C0"/>
          <w:lang w:eastAsia="sl-SI"/>
        </w:rPr>
        <w:t>Zgradbe</w:t>
      </w:r>
    </w:p>
    <w:tbl>
      <w:tblPr>
        <w:tblStyle w:val="Slog1180"/>
        <w:tblW w:w="9700" w:type="dxa"/>
        <w:tblLook w:val="04E0" w:firstRow="1" w:lastRow="1" w:firstColumn="1" w:lastColumn="0" w:noHBand="0" w:noVBand="1"/>
      </w:tblPr>
      <w:tblGrid>
        <w:gridCol w:w="2440"/>
        <w:gridCol w:w="1400"/>
        <w:gridCol w:w="1400"/>
        <w:gridCol w:w="1400"/>
        <w:gridCol w:w="1400"/>
        <w:gridCol w:w="1660"/>
      </w:tblGrid>
      <w:tr w:rsidR="005F0318" w:rsidRPr="005F0318" w:rsidTr="003B4A52">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val="restart"/>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rPr>
                <w:rFonts w:ascii="Tahoma" w:hAnsi="Tahoma" w:cs="Tahoma"/>
                <w:b w:val="0"/>
                <w:color w:val="auto"/>
                <w:sz w:val="16"/>
                <w:szCs w:val="16"/>
                <w:lang w:eastAsia="sl-SI"/>
              </w:rPr>
            </w:pPr>
            <w:r w:rsidRPr="005F0318">
              <w:rPr>
                <w:rFonts w:ascii="Tahoma" w:hAnsi="Tahoma" w:cs="Tahoma"/>
                <w:b w:val="0"/>
                <w:color w:val="auto"/>
                <w:sz w:val="16"/>
                <w:szCs w:val="16"/>
                <w:lang w:eastAsia="sl-SI"/>
              </w:rPr>
              <w:t>Stanovanja</w:t>
            </w:r>
            <w:r w:rsidRPr="005F0318">
              <w:rPr>
                <w:rFonts w:ascii="Tahoma" w:hAnsi="Tahoma" w:cs="Tahoma"/>
                <w:b w:val="0"/>
                <w:color w:val="auto"/>
                <w:sz w:val="16"/>
                <w:szCs w:val="16"/>
                <w:lang w:eastAsia="sl-SI"/>
              </w:rPr>
              <w:br/>
              <w:t>(021000)</w:t>
            </w:r>
          </w:p>
        </w:tc>
        <w:tc>
          <w:tcPr>
            <w:tcW w:w="1400" w:type="dxa"/>
            <w:vMerge w:val="restart"/>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5F0318">
              <w:rPr>
                <w:rFonts w:ascii="Tahoma" w:hAnsi="Tahoma" w:cs="Tahoma"/>
                <w:b w:val="0"/>
                <w:color w:val="auto"/>
                <w:sz w:val="16"/>
                <w:szCs w:val="16"/>
                <w:lang w:eastAsia="sl-SI"/>
              </w:rPr>
              <w:t>Stanje 31.12.2016</w:t>
            </w:r>
          </w:p>
        </w:tc>
        <w:tc>
          <w:tcPr>
            <w:tcW w:w="1400" w:type="dxa"/>
            <w:vMerge w:val="restart"/>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5F0318">
              <w:rPr>
                <w:rFonts w:ascii="Tahoma" w:hAnsi="Tahoma" w:cs="Tahoma"/>
                <w:b w:val="0"/>
                <w:color w:val="auto"/>
                <w:sz w:val="16"/>
                <w:szCs w:val="16"/>
                <w:lang w:eastAsia="sl-SI"/>
              </w:rPr>
              <w:t>Nove nabave 2017</w:t>
            </w:r>
          </w:p>
        </w:tc>
        <w:tc>
          <w:tcPr>
            <w:tcW w:w="1400" w:type="dxa"/>
            <w:vMerge w:val="restart"/>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5F0318">
              <w:rPr>
                <w:rFonts w:ascii="Tahoma" w:hAnsi="Tahoma" w:cs="Tahoma"/>
                <w:b w:val="0"/>
                <w:color w:val="auto"/>
                <w:sz w:val="16"/>
                <w:szCs w:val="16"/>
                <w:lang w:eastAsia="sl-SI"/>
              </w:rPr>
              <w:t xml:space="preserve">Odpis </w:t>
            </w:r>
            <w:r w:rsidRPr="005F0318">
              <w:rPr>
                <w:rFonts w:ascii="Tahoma" w:hAnsi="Tahoma" w:cs="Tahoma"/>
                <w:b w:val="0"/>
                <w:color w:val="auto"/>
                <w:sz w:val="16"/>
                <w:szCs w:val="16"/>
                <w:lang w:eastAsia="sl-SI"/>
              </w:rPr>
              <w:br/>
              <w:t>2017</w:t>
            </w:r>
          </w:p>
        </w:tc>
        <w:tc>
          <w:tcPr>
            <w:tcW w:w="1400" w:type="dxa"/>
            <w:vMerge w:val="restart"/>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5F0318">
              <w:rPr>
                <w:rFonts w:ascii="Tahoma" w:hAnsi="Tahoma" w:cs="Tahoma"/>
                <w:b w:val="0"/>
                <w:color w:val="auto"/>
                <w:sz w:val="16"/>
                <w:szCs w:val="16"/>
                <w:lang w:eastAsia="sl-SI"/>
              </w:rPr>
              <w:t>Amortizacija 2017</w:t>
            </w:r>
          </w:p>
        </w:tc>
        <w:tc>
          <w:tcPr>
            <w:tcW w:w="1660" w:type="dxa"/>
            <w:vMerge w:val="restart"/>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5F0318">
              <w:rPr>
                <w:rFonts w:ascii="Tahoma" w:hAnsi="Tahoma" w:cs="Tahoma"/>
                <w:b w:val="0"/>
                <w:color w:val="auto"/>
                <w:sz w:val="16"/>
                <w:szCs w:val="16"/>
                <w:lang w:eastAsia="sl-SI"/>
              </w:rPr>
              <w:t>Stanje 31.12.2017</w:t>
            </w:r>
          </w:p>
        </w:tc>
      </w:tr>
      <w:tr w:rsidR="005F0318" w:rsidRPr="005F0318" w:rsidTr="003B4A52">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rPr>
                <w:rFonts w:ascii="Tahoma" w:hAnsi="Tahoma" w:cs="Tahoma"/>
                <w:b w:val="0"/>
                <w:sz w:val="16"/>
                <w:szCs w:val="16"/>
                <w:lang w:eastAsia="sl-SI"/>
              </w:rPr>
            </w:pPr>
          </w:p>
        </w:tc>
        <w:tc>
          <w:tcPr>
            <w:tcW w:w="1400" w:type="dxa"/>
            <w:vMerge/>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660" w:type="dxa"/>
            <w:vMerge/>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r>
      <w:tr w:rsidR="005F0318" w:rsidRPr="005F0318" w:rsidTr="003B4A52">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5F0318" w:rsidRPr="005F0318" w:rsidRDefault="005F0318" w:rsidP="005F0318">
            <w:pPr>
              <w:overflowPunct/>
              <w:autoSpaceDE/>
              <w:autoSpaceDN/>
              <w:adjustRightInd/>
              <w:spacing w:before="0" w:after="0"/>
              <w:ind w:left="0"/>
              <w:jc w:val="right"/>
              <w:textAlignment w:val="auto"/>
              <w:rPr>
                <w:rFonts w:ascii="Tahoma" w:hAnsi="Tahoma" w:cs="Tahoma"/>
                <w:b w:val="0"/>
                <w:sz w:val="16"/>
                <w:szCs w:val="16"/>
                <w:lang w:eastAsia="sl-SI"/>
              </w:rPr>
            </w:pPr>
            <w:r w:rsidRPr="005F0318">
              <w:rPr>
                <w:rFonts w:ascii="Tahoma" w:hAnsi="Tahoma" w:cs="Tahoma"/>
                <w:b w:val="0"/>
                <w:sz w:val="16"/>
                <w:szCs w:val="16"/>
                <w:lang w:eastAsia="sl-SI"/>
              </w:rPr>
              <w:t>Nabavna vrednost</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1.117.549,70</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0,00</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0,00</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0,00</w:t>
            </w:r>
          </w:p>
        </w:tc>
        <w:tc>
          <w:tcPr>
            <w:tcW w:w="1660" w:type="dxa"/>
            <w:hideMark/>
          </w:tcPr>
          <w:p w:rsidR="005F0318" w:rsidRPr="005F0318" w:rsidRDefault="005F0318" w:rsidP="005F0318">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lang w:eastAsia="sl-SI"/>
              </w:rPr>
            </w:pPr>
            <w:r w:rsidRPr="005F0318">
              <w:rPr>
                <w:rFonts w:ascii="Tahoma" w:hAnsi="Tahoma" w:cs="Tahoma"/>
                <w:bCs/>
                <w:sz w:val="16"/>
                <w:szCs w:val="16"/>
                <w:lang w:eastAsia="sl-SI"/>
              </w:rPr>
              <w:t>1.117.549,70</w:t>
            </w:r>
          </w:p>
        </w:tc>
      </w:tr>
      <w:tr w:rsidR="005F0318" w:rsidRPr="005F0318" w:rsidTr="003B4A5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5F0318" w:rsidRPr="005F0318" w:rsidRDefault="005F0318" w:rsidP="005F0318">
            <w:pPr>
              <w:overflowPunct/>
              <w:autoSpaceDE/>
              <w:autoSpaceDN/>
              <w:adjustRightInd/>
              <w:spacing w:before="0" w:after="0"/>
              <w:ind w:left="0"/>
              <w:jc w:val="right"/>
              <w:textAlignment w:val="auto"/>
              <w:rPr>
                <w:rFonts w:ascii="Tahoma" w:hAnsi="Tahoma" w:cs="Tahoma"/>
                <w:b w:val="0"/>
                <w:sz w:val="16"/>
                <w:szCs w:val="16"/>
                <w:lang w:eastAsia="sl-SI"/>
              </w:rPr>
            </w:pPr>
            <w:r w:rsidRPr="005F0318">
              <w:rPr>
                <w:rFonts w:ascii="Tahoma" w:hAnsi="Tahoma" w:cs="Tahoma"/>
                <w:b w:val="0"/>
                <w:sz w:val="16"/>
                <w:szCs w:val="16"/>
                <w:lang w:eastAsia="sl-SI"/>
              </w:rPr>
              <w:t>Popravek vrednosti</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224.396,87</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0,00</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0,00</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28.542,24</w:t>
            </w:r>
          </w:p>
        </w:tc>
        <w:tc>
          <w:tcPr>
            <w:tcW w:w="1660" w:type="dxa"/>
            <w:hideMark/>
          </w:tcPr>
          <w:p w:rsidR="005F0318" w:rsidRPr="005F0318" w:rsidRDefault="005F0318" w:rsidP="005F0318">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r w:rsidRPr="005F0318">
              <w:rPr>
                <w:rFonts w:ascii="Tahoma" w:hAnsi="Tahoma" w:cs="Tahoma"/>
                <w:bCs/>
                <w:sz w:val="16"/>
                <w:szCs w:val="16"/>
                <w:lang w:eastAsia="sl-SI"/>
              </w:rPr>
              <w:t>252.939,11</w:t>
            </w:r>
          </w:p>
        </w:tc>
      </w:tr>
      <w:tr w:rsidR="005F0318" w:rsidRPr="005F0318" w:rsidTr="003B4A52">
        <w:trPr>
          <w:cnfStyle w:val="010000000000" w:firstRow="0" w:lastRow="1"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5F0318" w:rsidRPr="005F0318" w:rsidRDefault="005F0318" w:rsidP="005F0318">
            <w:pPr>
              <w:overflowPunct/>
              <w:autoSpaceDE/>
              <w:autoSpaceDN/>
              <w:adjustRightInd/>
              <w:spacing w:before="0" w:after="0"/>
              <w:ind w:left="0"/>
              <w:jc w:val="right"/>
              <w:textAlignment w:val="auto"/>
              <w:rPr>
                <w:rFonts w:ascii="Tahoma" w:hAnsi="Tahoma" w:cs="Tahoma"/>
                <w:b w:val="0"/>
                <w:sz w:val="16"/>
                <w:szCs w:val="16"/>
                <w:lang w:eastAsia="sl-SI"/>
              </w:rPr>
            </w:pPr>
            <w:r w:rsidRPr="005F0318">
              <w:rPr>
                <w:rFonts w:ascii="Tahoma" w:hAnsi="Tahoma" w:cs="Tahoma"/>
                <w:b w:val="0"/>
                <w:sz w:val="16"/>
                <w:szCs w:val="16"/>
                <w:lang w:eastAsia="sl-SI"/>
              </w:rPr>
              <w:t>Sedanja vrednost</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5F0318">
              <w:rPr>
                <w:rFonts w:ascii="Tahoma" w:hAnsi="Tahoma" w:cs="Tahoma"/>
                <w:b w:val="0"/>
                <w:sz w:val="16"/>
                <w:szCs w:val="16"/>
                <w:lang w:eastAsia="sl-SI"/>
              </w:rPr>
              <w:t>893.152,83</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5F0318">
              <w:rPr>
                <w:rFonts w:ascii="Tahoma" w:hAnsi="Tahoma" w:cs="Tahoma"/>
                <w:b w:val="0"/>
                <w:sz w:val="16"/>
                <w:szCs w:val="16"/>
                <w:lang w:eastAsia="sl-SI"/>
              </w:rPr>
              <w:t>0,00</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5F0318">
              <w:rPr>
                <w:rFonts w:ascii="Tahoma" w:hAnsi="Tahoma" w:cs="Tahoma"/>
                <w:b w:val="0"/>
                <w:sz w:val="16"/>
                <w:szCs w:val="16"/>
                <w:lang w:eastAsia="sl-SI"/>
              </w:rPr>
              <w:t>0,00</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5F0318">
              <w:rPr>
                <w:rFonts w:ascii="Tahoma" w:hAnsi="Tahoma" w:cs="Tahoma"/>
                <w:b w:val="0"/>
                <w:sz w:val="16"/>
                <w:szCs w:val="16"/>
                <w:lang w:eastAsia="sl-SI"/>
              </w:rPr>
              <w:t>-28.542,24</w:t>
            </w:r>
          </w:p>
        </w:tc>
        <w:tc>
          <w:tcPr>
            <w:tcW w:w="1660" w:type="dxa"/>
            <w:hideMark/>
          </w:tcPr>
          <w:p w:rsidR="005F0318" w:rsidRPr="005F0318" w:rsidRDefault="005F0318" w:rsidP="005F0318">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5F0318">
              <w:rPr>
                <w:rFonts w:ascii="Tahoma" w:hAnsi="Tahoma" w:cs="Tahoma"/>
                <w:b w:val="0"/>
                <w:sz w:val="16"/>
                <w:szCs w:val="16"/>
                <w:lang w:eastAsia="sl-SI"/>
              </w:rPr>
              <w:t>864.610,59</w:t>
            </w:r>
          </w:p>
        </w:tc>
      </w:tr>
    </w:tbl>
    <w:p w:rsidR="005F0318" w:rsidRPr="005F0318" w:rsidRDefault="005F0318" w:rsidP="005F0318">
      <w:pPr>
        <w:overflowPunct/>
        <w:autoSpaceDE/>
        <w:autoSpaceDN/>
        <w:adjustRightInd/>
        <w:spacing w:before="0" w:after="0"/>
        <w:ind w:left="0"/>
        <w:contextualSpacing/>
        <w:jc w:val="both"/>
        <w:textAlignment w:val="auto"/>
        <w:rPr>
          <w:rFonts w:ascii="Tahoma" w:hAnsi="Tahoma" w:cs="Tahoma"/>
          <w:b/>
          <w:lang w:eastAsia="sl-SI"/>
        </w:rPr>
      </w:pPr>
    </w:p>
    <w:tbl>
      <w:tblPr>
        <w:tblStyle w:val="Slog1180"/>
        <w:tblW w:w="9700" w:type="dxa"/>
        <w:tblLook w:val="04E0" w:firstRow="1" w:lastRow="1" w:firstColumn="1" w:lastColumn="0" w:noHBand="0" w:noVBand="1"/>
      </w:tblPr>
      <w:tblGrid>
        <w:gridCol w:w="2440"/>
        <w:gridCol w:w="1400"/>
        <w:gridCol w:w="1400"/>
        <w:gridCol w:w="1400"/>
        <w:gridCol w:w="1400"/>
        <w:gridCol w:w="1660"/>
      </w:tblGrid>
      <w:tr w:rsidR="005F0318" w:rsidRPr="005F0318" w:rsidTr="003B4A52">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val="restart"/>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rPr>
                <w:rFonts w:ascii="Tahoma" w:hAnsi="Tahoma" w:cs="Tahoma"/>
                <w:b w:val="0"/>
                <w:color w:val="auto"/>
                <w:sz w:val="16"/>
                <w:szCs w:val="16"/>
                <w:lang w:eastAsia="sl-SI"/>
              </w:rPr>
            </w:pPr>
            <w:r w:rsidRPr="005F0318">
              <w:rPr>
                <w:rFonts w:ascii="Tahoma" w:hAnsi="Tahoma" w:cs="Tahoma"/>
                <w:b w:val="0"/>
                <w:color w:val="auto"/>
                <w:sz w:val="16"/>
                <w:szCs w:val="16"/>
                <w:lang w:eastAsia="sl-SI"/>
              </w:rPr>
              <w:t>Poslovni prostor Breznica 3 (021100)</w:t>
            </w:r>
          </w:p>
        </w:tc>
        <w:tc>
          <w:tcPr>
            <w:tcW w:w="1400" w:type="dxa"/>
            <w:vMerge w:val="restart"/>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5F0318">
              <w:rPr>
                <w:rFonts w:ascii="Tahoma" w:hAnsi="Tahoma" w:cs="Tahoma"/>
                <w:b w:val="0"/>
                <w:color w:val="auto"/>
                <w:sz w:val="16"/>
                <w:szCs w:val="16"/>
                <w:lang w:eastAsia="sl-SI"/>
              </w:rPr>
              <w:t>Stanje 31.12.2016</w:t>
            </w:r>
          </w:p>
        </w:tc>
        <w:tc>
          <w:tcPr>
            <w:tcW w:w="1400" w:type="dxa"/>
            <w:vMerge w:val="restart"/>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5F0318">
              <w:rPr>
                <w:rFonts w:ascii="Tahoma" w:hAnsi="Tahoma" w:cs="Tahoma"/>
                <w:b w:val="0"/>
                <w:color w:val="auto"/>
                <w:sz w:val="16"/>
                <w:szCs w:val="16"/>
                <w:lang w:eastAsia="sl-SI"/>
              </w:rPr>
              <w:t>Nove nabave 2017</w:t>
            </w:r>
          </w:p>
        </w:tc>
        <w:tc>
          <w:tcPr>
            <w:tcW w:w="1400" w:type="dxa"/>
            <w:vMerge w:val="restart"/>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5F0318">
              <w:rPr>
                <w:rFonts w:ascii="Tahoma" w:hAnsi="Tahoma" w:cs="Tahoma"/>
                <w:b w:val="0"/>
                <w:color w:val="auto"/>
                <w:sz w:val="16"/>
                <w:szCs w:val="16"/>
                <w:lang w:eastAsia="sl-SI"/>
              </w:rPr>
              <w:t xml:space="preserve">Odpis </w:t>
            </w:r>
            <w:r w:rsidRPr="005F0318">
              <w:rPr>
                <w:rFonts w:ascii="Tahoma" w:hAnsi="Tahoma" w:cs="Tahoma"/>
                <w:b w:val="0"/>
                <w:color w:val="auto"/>
                <w:sz w:val="16"/>
                <w:szCs w:val="16"/>
                <w:lang w:eastAsia="sl-SI"/>
              </w:rPr>
              <w:br/>
              <w:t>2017</w:t>
            </w:r>
          </w:p>
        </w:tc>
        <w:tc>
          <w:tcPr>
            <w:tcW w:w="1400" w:type="dxa"/>
            <w:vMerge w:val="restart"/>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5F0318">
              <w:rPr>
                <w:rFonts w:ascii="Tahoma" w:hAnsi="Tahoma" w:cs="Tahoma"/>
                <w:b w:val="0"/>
                <w:color w:val="auto"/>
                <w:sz w:val="16"/>
                <w:szCs w:val="16"/>
                <w:lang w:eastAsia="sl-SI"/>
              </w:rPr>
              <w:t>Amortizacija 2017</w:t>
            </w:r>
          </w:p>
        </w:tc>
        <w:tc>
          <w:tcPr>
            <w:tcW w:w="1660" w:type="dxa"/>
            <w:vMerge w:val="restart"/>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5F0318">
              <w:rPr>
                <w:rFonts w:ascii="Tahoma" w:hAnsi="Tahoma" w:cs="Tahoma"/>
                <w:b w:val="0"/>
                <w:color w:val="auto"/>
                <w:sz w:val="16"/>
                <w:szCs w:val="16"/>
                <w:lang w:eastAsia="sl-SI"/>
              </w:rPr>
              <w:t>Stanje 31.12.2017</w:t>
            </w:r>
          </w:p>
        </w:tc>
      </w:tr>
      <w:tr w:rsidR="005F0318" w:rsidRPr="005F0318" w:rsidTr="003B4A52">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rPr>
                <w:rFonts w:ascii="Tahoma" w:hAnsi="Tahoma" w:cs="Tahoma"/>
                <w:b w:val="0"/>
                <w:sz w:val="16"/>
                <w:szCs w:val="16"/>
                <w:lang w:eastAsia="sl-SI"/>
              </w:rPr>
            </w:pPr>
          </w:p>
        </w:tc>
        <w:tc>
          <w:tcPr>
            <w:tcW w:w="1400" w:type="dxa"/>
            <w:vMerge/>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660" w:type="dxa"/>
            <w:vMerge/>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r>
      <w:tr w:rsidR="005F0318" w:rsidRPr="005F0318" w:rsidTr="003B4A52">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5F0318" w:rsidRPr="005F0318" w:rsidRDefault="005F0318" w:rsidP="005F0318">
            <w:pPr>
              <w:overflowPunct/>
              <w:autoSpaceDE/>
              <w:autoSpaceDN/>
              <w:adjustRightInd/>
              <w:spacing w:before="0" w:after="0"/>
              <w:ind w:left="0"/>
              <w:jc w:val="right"/>
              <w:textAlignment w:val="auto"/>
              <w:rPr>
                <w:rFonts w:ascii="Tahoma" w:hAnsi="Tahoma" w:cs="Tahoma"/>
                <w:b w:val="0"/>
                <w:sz w:val="16"/>
                <w:szCs w:val="16"/>
                <w:lang w:eastAsia="sl-SI"/>
              </w:rPr>
            </w:pPr>
            <w:r w:rsidRPr="005F0318">
              <w:rPr>
                <w:rFonts w:ascii="Tahoma" w:hAnsi="Tahoma" w:cs="Tahoma"/>
                <w:b w:val="0"/>
                <w:sz w:val="16"/>
                <w:szCs w:val="16"/>
                <w:lang w:eastAsia="sl-SI"/>
              </w:rPr>
              <w:t>Nabavna vrednost</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665.732,48</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0,00</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0,00</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0,00</w:t>
            </w:r>
          </w:p>
        </w:tc>
        <w:tc>
          <w:tcPr>
            <w:tcW w:w="1660" w:type="dxa"/>
            <w:hideMark/>
          </w:tcPr>
          <w:p w:rsidR="005F0318" w:rsidRPr="005F0318" w:rsidRDefault="005F0318" w:rsidP="005F0318">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lang w:eastAsia="sl-SI"/>
              </w:rPr>
            </w:pPr>
            <w:r w:rsidRPr="005F0318">
              <w:rPr>
                <w:rFonts w:ascii="Tahoma" w:hAnsi="Tahoma" w:cs="Tahoma"/>
                <w:bCs/>
                <w:sz w:val="16"/>
                <w:szCs w:val="16"/>
                <w:lang w:eastAsia="sl-SI"/>
              </w:rPr>
              <w:t>665.732,48</w:t>
            </w:r>
          </w:p>
        </w:tc>
      </w:tr>
      <w:tr w:rsidR="005F0318" w:rsidRPr="005F0318" w:rsidTr="003B4A5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5F0318" w:rsidRPr="005F0318" w:rsidRDefault="005F0318" w:rsidP="005F0318">
            <w:pPr>
              <w:overflowPunct/>
              <w:autoSpaceDE/>
              <w:autoSpaceDN/>
              <w:adjustRightInd/>
              <w:spacing w:before="0" w:after="0"/>
              <w:ind w:left="0"/>
              <w:jc w:val="right"/>
              <w:textAlignment w:val="auto"/>
              <w:rPr>
                <w:rFonts w:ascii="Tahoma" w:hAnsi="Tahoma" w:cs="Tahoma"/>
                <w:b w:val="0"/>
                <w:sz w:val="16"/>
                <w:szCs w:val="16"/>
                <w:lang w:eastAsia="sl-SI"/>
              </w:rPr>
            </w:pPr>
            <w:r w:rsidRPr="005F0318">
              <w:rPr>
                <w:rFonts w:ascii="Tahoma" w:hAnsi="Tahoma" w:cs="Tahoma"/>
                <w:b w:val="0"/>
                <w:sz w:val="16"/>
                <w:szCs w:val="16"/>
                <w:lang w:eastAsia="sl-SI"/>
              </w:rPr>
              <w:t>Popravek vrednosti</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56.009,50</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0,00</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0,00</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19.971,96</w:t>
            </w:r>
          </w:p>
        </w:tc>
        <w:tc>
          <w:tcPr>
            <w:tcW w:w="1660" w:type="dxa"/>
            <w:hideMark/>
          </w:tcPr>
          <w:p w:rsidR="005F0318" w:rsidRPr="005F0318" w:rsidRDefault="005F0318" w:rsidP="005F0318">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r w:rsidRPr="005F0318">
              <w:rPr>
                <w:rFonts w:ascii="Tahoma" w:hAnsi="Tahoma" w:cs="Tahoma"/>
                <w:bCs/>
                <w:sz w:val="16"/>
                <w:szCs w:val="16"/>
                <w:lang w:eastAsia="sl-SI"/>
              </w:rPr>
              <w:t>75.981,46</w:t>
            </w:r>
          </w:p>
        </w:tc>
      </w:tr>
      <w:tr w:rsidR="005F0318" w:rsidRPr="005F0318" w:rsidTr="003B4A52">
        <w:trPr>
          <w:cnfStyle w:val="010000000000" w:firstRow="0" w:lastRow="1"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5F0318" w:rsidRPr="005F0318" w:rsidRDefault="005F0318" w:rsidP="005F0318">
            <w:pPr>
              <w:overflowPunct/>
              <w:autoSpaceDE/>
              <w:autoSpaceDN/>
              <w:adjustRightInd/>
              <w:spacing w:before="0" w:after="0"/>
              <w:ind w:left="0"/>
              <w:jc w:val="right"/>
              <w:textAlignment w:val="auto"/>
              <w:rPr>
                <w:rFonts w:ascii="Tahoma" w:hAnsi="Tahoma" w:cs="Tahoma"/>
                <w:b w:val="0"/>
                <w:sz w:val="16"/>
                <w:szCs w:val="16"/>
                <w:lang w:eastAsia="sl-SI"/>
              </w:rPr>
            </w:pPr>
            <w:r w:rsidRPr="005F0318">
              <w:rPr>
                <w:rFonts w:ascii="Tahoma" w:hAnsi="Tahoma" w:cs="Tahoma"/>
                <w:b w:val="0"/>
                <w:sz w:val="16"/>
                <w:szCs w:val="16"/>
                <w:lang w:eastAsia="sl-SI"/>
              </w:rPr>
              <w:t>Sedanja vrednost</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5F0318">
              <w:rPr>
                <w:rFonts w:ascii="Tahoma" w:hAnsi="Tahoma" w:cs="Tahoma"/>
                <w:b w:val="0"/>
                <w:sz w:val="16"/>
                <w:szCs w:val="16"/>
                <w:lang w:eastAsia="sl-SI"/>
              </w:rPr>
              <w:t>609.722,98</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5F0318">
              <w:rPr>
                <w:rFonts w:ascii="Tahoma" w:hAnsi="Tahoma" w:cs="Tahoma"/>
                <w:b w:val="0"/>
                <w:sz w:val="16"/>
                <w:szCs w:val="16"/>
                <w:lang w:eastAsia="sl-SI"/>
              </w:rPr>
              <w:t>0,00</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5F0318">
              <w:rPr>
                <w:rFonts w:ascii="Tahoma" w:hAnsi="Tahoma" w:cs="Tahoma"/>
                <w:b w:val="0"/>
                <w:sz w:val="16"/>
                <w:szCs w:val="16"/>
                <w:lang w:eastAsia="sl-SI"/>
              </w:rPr>
              <w:t>0,00</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5F0318">
              <w:rPr>
                <w:rFonts w:ascii="Tahoma" w:hAnsi="Tahoma" w:cs="Tahoma"/>
                <w:b w:val="0"/>
                <w:sz w:val="16"/>
                <w:szCs w:val="16"/>
                <w:lang w:eastAsia="sl-SI"/>
              </w:rPr>
              <w:t>-19.971,96</w:t>
            </w:r>
          </w:p>
        </w:tc>
        <w:tc>
          <w:tcPr>
            <w:tcW w:w="1660" w:type="dxa"/>
            <w:hideMark/>
          </w:tcPr>
          <w:p w:rsidR="005F0318" w:rsidRPr="005F0318" w:rsidRDefault="005F0318" w:rsidP="005F0318">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5F0318">
              <w:rPr>
                <w:rFonts w:ascii="Tahoma" w:hAnsi="Tahoma" w:cs="Tahoma"/>
                <w:b w:val="0"/>
                <w:sz w:val="16"/>
                <w:szCs w:val="16"/>
                <w:lang w:eastAsia="sl-SI"/>
              </w:rPr>
              <w:t>589.751,02</w:t>
            </w:r>
          </w:p>
        </w:tc>
      </w:tr>
    </w:tbl>
    <w:p w:rsidR="005F0318" w:rsidRPr="005F0318" w:rsidRDefault="005F0318" w:rsidP="005F0318">
      <w:pPr>
        <w:overflowPunct/>
        <w:autoSpaceDE/>
        <w:autoSpaceDN/>
        <w:adjustRightInd/>
        <w:spacing w:before="0" w:after="0"/>
        <w:ind w:left="0"/>
        <w:contextualSpacing/>
        <w:jc w:val="both"/>
        <w:textAlignment w:val="auto"/>
        <w:rPr>
          <w:rFonts w:ascii="Tahoma" w:hAnsi="Tahoma" w:cs="Tahoma"/>
          <w:b/>
          <w:lang w:eastAsia="sl-SI"/>
        </w:rPr>
      </w:pPr>
    </w:p>
    <w:tbl>
      <w:tblPr>
        <w:tblStyle w:val="Slog1180"/>
        <w:tblW w:w="9700" w:type="dxa"/>
        <w:tblLook w:val="04E0" w:firstRow="1" w:lastRow="1" w:firstColumn="1" w:lastColumn="0" w:noHBand="0" w:noVBand="1"/>
      </w:tblPr>
      <w:tblGrid>
        <w:gridCol w:w="2440"/>
        <w:gridCol w:w="1400"/>
        <w:gridCol w:w="1400"/>
        <w:gridCol w:w="1400"/>
        <w:gridCol w:w="1400"/>
        <w:gridCol w:w="1660"/>
      </w:tblGrid>
      <w:tr w:rsidR="005F0318" w:rsidRPr="005F0318" w:rsidTr="003B4A52">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val="restart"/>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rPr>
                <w:rFonts w:ascii="Tahoma" w:hAnsi="Tahoma" w:cs="Tahoma"/>
                <w:b w:val="0"/>
                <w:color w:val="auto"/>
                <w:sz w:val="16"/>
                <w:szCs w:val="16"/>
                <w:lang w:eastAsia="sl-SI"/>
              </w:rPr>
            </w:pPr>
            <w:r w:rsidRPr="005F0318">
              <w:rPr>
                <w:rFonts w:ascii="Tahoma" w:hAnsi="Tahoma" w:cs="Tahoma"/>
                <w:b w:val="0"/>
                <w:color w:val="auto"/>
                <w:sz w:val="16"/>
                <w:szCs w:val="16"/>
                <w:lang w:eastAsia="sl-SI"/>
              </w:rPr>
              <w:t>Poslovni prostor</w:t>
            </w:r>
            <w:r w:rsidRPr="005F0318">
              <w:rPr>
                <w:rFonts w:ascii="Tahoma" w:hAnsi="Tahoma" w:cs="Tahoma"/>
                <w:b w:val="0"/>
                <w:color w:val="auto"/>
                <w:sz w:val="16"/>
                <w:szCs w:val="16"/>
                <w:lang w:eastAsia="sl-SI"/>
              </w:rPr>
              <w:br/>
              <w:t>Titova 16, Jesenice (021100)</w:t>
            </w:r>
          </w:p>
        </w:tc>
        <w:tc>
          <w:tcPr>
            <w:tcW w:w="1400" w:type="dxa"/>
            <w:vMerge w:val="restart"/>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5F0318">
              <w:rPr>
                <w:rFonts w:ascii="Tahoma" w:hAnsi="Tahoma" w:cs="Tahoma"/>
                <w:b w:val="0"/>
                <w:color w:val="auto"/>
                <w:sz w:val="16"/>
                <w:szCs w:val="16"/>
                <w:lang w:eastAsia="sl-SI"/>
              </w:rPr>
              <w:t>Stanje 31.12.2016</w:t>
            </w:r>
          </w:p>
        </w:tc>
        <w:tc>
          <w:tcPr>
            <w:tcW w:w="1400" w:type="dxa"/>
            <w:vMerge w:val="restart"/>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5F0318">
              <w:rPr>
                <w:rFonts w:ascii="Tahoma" w:hAnsi="Tahoma" w:cs="Tahoma"/>
                <w:b w:val="0"/>
                <w:color w:val="auto"/>
                <w:sz w:val="16"/>
                <w:szCs w:val="16"/>
                <w:lang w:eastAsia="sl-SI"/>
              </w:rPr>
              <w:t>Nove nabave 2017</w:t>
            </w:r>
          </w:p>
        </w:tc>
        <w:tc>
          <w:tcPr>
            <w:tcW w:w="1400" w:type="dxa"/>
            <w:vMerge w:val="restart"/>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5F0318">
              <w:rPr>
                <w:rFonts w:ascii="Tahoma" w:hAnsi="Tahoma" w:cs="Tahoma"/>
                <w:b w:val="0"/>
                <w:color w:val="auto"/>
                <w:sz w:val="16"/>
                <w:szCs w:val="16"/>
                <w:lang w:eastAsia="sl-SI"/>
              </w:rPr>
              <w:t xml:space="preserve">Odpis </w:t>
            </w:r>
            <w:r w:rsidRPr="005F0318">
              <w:rPr>
                <w:rFonts w:ascii="Tahoma" w:hAnsi="Tahoma" w:cs="Tahoma"/>
                <w:b w:val="0"/>
                <w:color w:val="auto"/>
                <w:sz w:val="16"/>
                <w:szCs w:val="16"/>
                <w:lang w:eastAsia="sl-SI"/>
              </w:rPr>
              <w:br/>
              <w:t>2017</w:t>
            </w:r>
          </w:p>
        </w:tc>
        <w:tc>
          <w:tcPr>
            <w:tcW w:w="1400" w:type="dxa"/>
            <w:vMerge w:val="restart"/>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5F0318">
              <w:rPr>
                <w:rFonts w:ascii="Tahoma" w:hAnsi="Tahoma" w:cs="Tahoma"/>
                <w:b w:val="0"/>
                <w:color w:val="auto"/>
                <w:sz w:val="16"/>
                <w:szCs w:val="16"/>
                <w:lang w:eastAsia="sl-SI"/>
              </w:rPr>
              <w:t>Amortizacija 2017</w:t>
            </w:r>
          </w:p>
        </w:tc>
        <w:tc>
          <w:tcPr>
            <w:tcW w:w="1660" w:type="dxa"/>
            <w:vMerge w:val="restart"/>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5F0318">
              <w:rPr>
                <w:rFonts w:ascii="Tahoma" w:hAnsi="Tahoma" w:cs="Tahoma"/>
                <w:b w:val="0"/>
                <w:color w:val="auto"/>
                <w:sz w:val="16"/>
                <w:szCs w:val="16"/>
                <w:lang w:eastAsia="sl-SI"/>
              </w:rPr>
              <w:t>Stanje 31.12.2017</w:t>
            </w:r>
          </w:p>
        </w:tc>
      </w:tr>
      <w:tr w:rsidR="005F0318" w:rsidRPr="005F0318" w:rsidTr="003B4A52">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rPr>
                <w:rFonts w:ascii="Tahoma" w:hAnsi="Tahoma" w:cs="Tahoma"/>
                <w:b w:val="0"/>
                <w:sz w:val="16"/>
                <w:szCs w:val="16"/>
                <w:lang w:eastAsia="sl-SI"/>
              </w:rPr>
            </w:pPr>
          </w:p>
        </w:tc>
        <w:tc>
          <w:tcPr>
            <w:tcW w:w="1400" w:type="dxa"/>
            <w:vMerge/>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660" w:type="dxa"/>
            <w:vMerge/>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r>
      <w:tr w:rsidR="005F0318" w:rsidRPr="005F0318" w:rsidTr="003B4A52">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5F0318" w:rsidRPr="005F0318" w:rsidRDefault="005F0318" w:rsidP="005F0318">
            <w:pPr>
              <w:overflowPunct/>
              <w:autoSpaceDE/>
              <w:autoSpaceDN/>
              <w:adjustRightInd/>
              <w:spacing w:before="0" w:after="0"/>
              <w:ind w:left="0"/>
              <w:jc w:val="right"/>
              <w:textAlignment w:val="auto"/>
              <w:rPr>
                <w:rFonts w:ascii="Tahoma" w:hAnsi="Tahoma" w:cs="Tahoma"/>
                <w:b w:val="0"/>
                <w:sz w:val="16"/>
                <w:szCs w:val="16"/>
                <w:lang w:eastAsia="sl-SI"/>
              </w:rPr>
            </w:pPr>
            <w:r w:rsidRPr="005F0318">
              <w:rPr>
                <w:rFonts w:ascii="Tahoma" w:hAnsi="Tahoma" w:cs="Tahoma"/>
                <w:b w:val="0"/>
                <w:sz w:val="16"/>
                <w:szCs w:val="16"/>
                <w:lang w:eastAsia="sl-SI"/>
              </w:rPr>
              <w:t>Nabavna vrednost</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158.373,73</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0,00</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0,00</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0,00</w:t>
            </w:r>
          </w:p>
        </w:tc>
        <w:tc>
          <w:tcPr>
            <w:tcW w:w="1660" w:type="dxa"/>
            <w:hideMark/>
          </w:tcPr>
          <w:p w:rsidR="005F0318" w:rsidRPr="005F0318" w:rsidRDefault="005F0318" w:rsidP="005F0318">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lang w:eastAsia="sl-SI"/>
              </w:rPr>
            </w:pPr>
            <w:r w:rsidRPr="005F0318">
              <w:rPr>
                <w:rFonts w:ascii="Tahoma" w:hAnsi="Tahoma" w:cs="Tahoma"/>
                <w:bCs/>
                <w:sz w:val="16"/>
                <w:szCs w:val="16"/>
                <w:lang w:eastAsia="sl-SI"/>
              </w:rPr>
              <w:t>158.373,73</w:t>
            </w:r>
          </w:p>
        </w:tc>
      </w:tr>
      <w:tr w:rsidR="005F0318" w:rsidRPr="005F0318" w:rsidTr="003B4A5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5F0318" w:rsidRPr="005F0318" w:rsidRDefault="005F0318" w:rsidP="005F0318">
            <w:pPr>
              <w:overflowPunct/>
              <w:autoSpaceDE/>
              <w:autoSpaceDN/>
              <w:adjustRightInd/>
              <w:spacing w:before="0" w:after="0"/>
              <w:ind w:left="0"/>
              <w:jc w:val="right"/>
              <w:textAlignment w:val="auto"/>
              <w:rPr>
                <w:rFonts w:ascii="Tahoma" w:hAnsi="Tahoma" w:cs="Tahoma"/>
                <w:b w:val="0"/>
                <w:sz w:val="16"/>
                <w:szCs w:val="16"/>
                <w:lang w:eastAsia="sl-SI"/>
              </w:rPr>
            </w:pPr>
            <w:r w:rsidRPr="005F0318">
              <w:rPr>
                <w:rFonts w:ascii="Tahoma" w:hAnsi="Tahoma" w:cs="Tahoma"/>
                <w:b w:val="0"/>
                <w:sz w:val="16"/>
                <w:szCs w:val="16"/>
                <w:lang w:eastAsia="sl-SI"/>
              </w:rPr>
              <w:t>Popravek vrednosti</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50.516,23</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0,00</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0,00</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2.058,84</w:t>
            </w:r>
          </w:p>
        </w:tc>
        <w:tc>
          <w:tcPr>
            <w:tcW w:w="1660" w:type="dxa"/>
            <w:hideMark/>
          </w:tcPr>
          <w:p w:rsidR="005F0318" w:rsidRPr="005F0318" w:rsidRDefault="005F0318" w:rsidP="005F0318">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r w:rsidRPr="005F0318">
              <w:rPr>
                <w:rFonts w:ascii="Tahoma" w:hAnsi="Tahoma" w:cs="Tahoma"/>
                <w:bCs/>
                <w:sz w:val="16"/>
                <w:szCs w:val="16"/>
                <w:lang w:eastAsia="sl-SI"/>
              </w:rPr>
              <w:t>52.575,07</w:t>
            </w:r>
          </w:p>
        </w:tc>
      </w:tr>
      <w:tr w:rsidR="005F0318" w:rsidRPr="005F0318" w:rsidTr="003B4A52">
        <w:trPr>
          <w:cnfStyle w:val="010000000000" w:firstRow="0" w:lastRow="1"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5F0318" w:rsidRPr="005F0318" w:rsidRDefault="005F0318" w:rsidP="005F0318">
            <w:pPr>
              <w:overflowPunct/>
              <w:autoSpaceDE/>
              <w:autoSpaceDN/>
              <w:adjustRightInd/>
              <w:spacing w:before="0" w:after="0"/>
              <w:ind w:left="0"/>
              <w:jc w:val="right"/>
              <w:textAlignment w:val="auto"/>
              <w:rPr>
                <w:rFonts w:ascii="Tahoma" w:hAnsi="Tahoma" w:cs="Tahoma"/>
                <w:b w:val="0"/>
                <w:sz w:val="16"/>
                <w:szCs w:val="16"/>
                <w:lang w:eastAsia="sl-SI"/>
              </w:rPr>
            </w:pPr>
            <w:r w:rsidRPr="005F0318">
              <w:rPr>
                <w:rFonts w:ascii="Tahoma" w:hAnsi="Tahoma" w:cs="Tahoma"/>
                <w:b w:val="0"/>
                <w:sz w:val="16"/>
                <w:szCs w:val="16"/>
                <w:lang w:eastAsia="sl-SI"/>
              </w:rPr>
              <w:t>Sedanja vrednost</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5F0318">
              <w:rPr>
                <w:rFonts w:ascii="Tahoma" w:hAnsi="Tahoma" w:cs="Tahoma"/>
                <w:b w:val="0"/>
                <w:sz w:val="16"/>
                <w:szCs w:val="16"/>
                <w:lang w:eastAsia="sl-SI"/>
              </w:rPr>
              <w:t>107.857,50</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5F0318">
              <w:rPr>
                <w:rFonts w:ascii="Tahoma" w:hAnsi="Tahoma" w:cs="Tahoma"/>
                <w:b w:val="0"/>
                <w:sz w:val="16"/>
                <w:szCs w:val="16"/>
                <w:lang w:eastAsia="sl-SI"/>
              </w:rPr>
              <w:t>0,00</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5F0318">
              <w:rPr>
                <w:rFonts w:ascii="Tahoma" w:hAnsi="Tahoma" w:cs="Tahoma"/>
                <w:b w:val="0"/>
                <w:sz w:val="16"/>
                <w:szCs w:val="16"/>
                <w:lang w:eastAsia="sl-SI"/>
              </w:rPr>
              <w:t>0,00</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5F0318">
              <w:rPr>
                <w:rFonts w:ascii="Tahoma" w:hAnsi="Tahoma" w:cs="Tahoma"/>
                <w:b w:val="0"/>
                <w:sz w:val="16"/>
                <w:szCs w:val="16"/>
                <w:lang w:eastAsia="sl-SI"/>
              </w:rPr>
              <w:t>-2.058,84</w:t>
            </w:r>
          </w:p>
        </w:tc>
        <w:tc>
          <w:tcPr>
            <w:tcW w:w="1660" w:type="dxa"/>
            <w:hideMark/>
          </w:tcPr>
          <w:p w:rsidR="005F0318" w:rsidRPr="005F0318" w:rsidRDefault="005F0318" w:rsidP="005F0318">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5F0318">
              <w:rPr>
                <w:rFonts w:ascii="Tahoma" w:hAnsi="Tahoma" w:cs="Tahoma"/>
                <w:b w:val="0"/>
                <w:sz w:val="16"/>
                <w:szCs w:val="16"/>
                <w:lang w:eastAsia="sl-SI"/>
              </w:rPr>
              <w:t>105.798,66</w:t>
            </w:r>
          </w:p>
        </w:tc>
      </w:tr>
    </w:tbl>
    <w:p w:rsidR="005F0318" w:rsidRPr="005F0318" w:rsidRDefault="005F0318" w:rsidP="005F0318">
      <w:pPr>
        <w:overflowPunct/>
        <w:autoSpaceDE/>
        <w:autoSpaceDN/>
        <w:adjustRightInd/>
        <w:spacing w:before="0" w:after="0"/>
        <w:ind w:left="0"/>
        <w:contextualSpacing/>
        <w:jc w:val="both"/>
        <w:textAlignment w:val="auto"/>
        <w:rPr>
          <w:rFonts w:ascii="Tahoma" w:hAnsi="Tahoma" w:cs="Tahoma"/>
          <w:b/>
          <w:lang w:eastAsia="sl-SI"/>
        </w:rPr>
      </w:pPr>
    </w:p>
    <w:tbl>
      <w:tblPr>
        <w:tblStyle w:val="Slog1180"/>
        <w:tblW w:w="9700" w:type="dxa"/>
        <w:tblLook w:val="04E0" w:firstRow="1" w:lastRow="1" w:firstColumn="1" w:lastColumn="0" w:noHBand="0" w:noVBand="1"/>
      </w:tblPr>
      <w:tblGrid>
        <w:gridCol w:w="2440"/>
        <w:gridCol w:w="1400"/>
        <w:gridCol w:w="1400"/>
        <w:gridCol w:w="1400"/>
        <w:gridCol w:w="1400"/>
        <w:gridCol w:w="1660"/>
      </w:tblGrid>
      <w:tr w:rsidR="005F0318" w:rsidRPr="005F0318" w:rsidTr="003B4A52">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val="restart"/>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rPr>
                <w:rFonts w:ascii="Tahoma" w:hAnsi="Tahoma" w:cs="Tahoma"/>
                <w:b w:val="0"/>
                <w:color w:val="auto"/>
                <w:sz w:val="16"/>
                <w:szCs w:val="16"/>
                <w:lang w:eastAsia="sl-SI"/>
              </w:rPr>
            </w:pPr>
            <w:r w:rsidRPr="005F0318">
              <w:rPr>
                <w:rFonts w:ascii="Tahoma" w:hAnsi="Tahoma" w:cs="Tahoma"/>
                <w:b w:val="0"/>
                <w:color w:val="auto"/>
                <w:sz w:val="16"/>
                <w:szCs w:val="16"/>
                <w:lang w:eastAsia="sl-SI"/>
              </w:rPr>
              <w:t>Varna hiša</w:t>
            </w:r>
            <w:r w:rsidRPr="005F0318">
              <w:rPr>
                <w:rFonts w:ascii="Tahoma" w:hAnsi="Tahoma" w:cs="Tahoma"/>
                <w:b w:val="0"/>
                <w:color w:val="auto"/>
                <w:sz w:val="16"/>
                <w:szCs w:val="16"/>
                <w:lang w:eastAsia="sl-SI"/>
              </w:rPr>
              <w:br/>
              <w:t>(021150)</w:t>
            </w:r>
          </w:p>
        </w:tc>
        <w:tc>
          <w:tcPr>
            <w:tcW w:w="1400" w:type="dxa"/>
            <w:vMerge w:val="restart"/>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5F0318">
              <w:rPr>
                <w:rFonts w:ascii="Tahoma" w:hAnsi="Tahoma" w:cs="Tahoma"/>
                <w:b w:val="0"/>
                <w:color w:val="auto"/>
                <w:sz w:val="16"/>
                <w:szCs w:val="16"/>
                <w:lang w:eastAsia="sl-SI"/>
              </w:rPr>
              <w:t>Stanje 31.12.2016</w:t>
            </w:r>
          </w:p>
        </w:tc>
        <w:tc>
          <w:tcPr>
            <w:tcW w:w="1400" w:type="dxa"/>
            <w:vMerge w:val="restart"/>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5F0318">
              <w:rPr>
                <w:rFonts w:ascii="Tahoma" w:hAnsi="Tahoma" w:cs="Tahoma"/>
                <w:b w:val="0"/>
                <w:color w:val="auto"/>
                <w:sz w:val="16"/>
                <w:szCs w:val="16"/>
                <w:lang w:eastAsia="sl-SI"/>
              </w:rPr>
              <w:t>Nove nabave 2017</w:t>
            </w:r>
          </w:p>
        </w:tc>
        <w:tc>
          <w:tcPr>
            <w:tcW w:w="1400" w:type="dxa"/>
            <w:vMerge w:val="restart"/>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5F0318">
              <w:rPr>
                <w:rFonts w:ascii="Tahoma" w:hAnsi="Tahoma" w:cs="Tahoma"/>
                <w:b w:val="0"/>
                <w:color w:val="auto"/>
                <w:sz w:val="16"/>
                <w:szCs w:val="16"/>
                <w:lang w:eastAsia="sl-SI"/>
              </w:rPr>
              <w:t xml:space="preserve">Odpis </w:t>
            </w:r>
            <w:r w:rsidRPr="005F0318">
              <w:rPr>
                <w:rFonts w:ascii="Tahoma" w:hAnsi="Tahoma" w:cs="Tahoma"/>
                <w:b w:val="0"/>
                <w:color w:val="auto"/>
                <w:sz w:val="16"/>
                <w:szCs w:val="16"/>
                <w:lang w:eastAsia="sl-SI"/>
              </w:rPr>
              <w:br/>
              <w:t>2017</w:t>
            </w:r>
          </w:p>
        </w:tc>
        <w:tc>
          <w:tcPr>
            <w:tcW w:w="1400" w:type="dxa"/>
            <w:vMerge w:val="restart"/>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5F0318">
              <w:rPr>
                <w:rFonts w:ascii="Tahoma" w:hAnsi="Tahoma" w:cs="Tahoma"/>
                <w:b w:val="0"/>
                <w:color w:val="auto"/>
                <w:sz w:val="16"/>
                <w:szCs w:val="16"/>
                <w:lang w:eastAsia="sl-SI"/>
              </w:rPr>
              <w:t>Amortizacija 2017</w:t>
            </w:r>
          </w:p>
        </w:tc>
        <w:tc>
          <w:tcPr>
            <w:tcW w:w="1660" w:type="dxa"/>
            <w:vMerge w:val="restart"/>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5F0318">
              <w:rPr>
                <w:rFonts w:ascii="Tahoma" w:hAnsi="Tahoma" w:cs="Tahoma"/>
                <w:b w:val="0"/>
                <w:color w:val="auto"/>
                <w:sz w:val="16"/>
                <w:szCs w:val="16"/>
                <w:lang w:eastAsia="sl-SI"/>
              </w:rPr>
              <w:t>Stanje 31.12.2017</w:t>
            </w:r>
          </w:p>
        </w:tc>
      </w:tr>
      <w:tr w:rsidR="005F0318" w:rsidRPr="005F0318" w:rsidTr="003B4A52">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rPr>
                <w:rFonts w:ascii="Tahoma" w:hAnsi="Tahoma" w:cs="Tahoma"/>
                <w:b w:val="0"/>
                <w:sz w:val="16"/>
                <w:szCs w:val="16"/>
                <w:lang w:eastAsia="sl-SI"/>
              </w:rPr>
            </w:pPr>
          </w:p>
        </w:tc>
        <w:tc>
          <w:tcPr>
            <w:tcW w:w="1400" w:type="dxa"/>
            <w:vMerge/>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660" w:type="dxa"/>
            <w:vMerge/>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r>
      <w:tr w:rsidR="005F0318" w:rsidRPr="005F0318" w:rsidTr="003B4A52">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5F0318" w:rsidRPr="005F0318" w:rsidRDefault="005F0318" w:rsidP="005F0318">
            <w:pPr>
              <w:overflowPunct/>
              <w:autoSpaceDE/>
              <w:autoSpaceDN/>
              <w:adjustRightInd/>
              <w:spacing w:before="0" w:after="0"/>
              <w:ind w:left="0"/>
              <w:jc w:val="right"/>
              <w:textAlignment w:val="auto"/>
              <w:rPr>
                <w:rFonts w:ascii="Tahoma" w:hAnsi="Tahoma" w:cs="Tahoma"/>
                <w:b w:val="0"/>
                <w:sz w:val="16"/>
                <w:szCs w:val="16"/>
                <w:lang w:eastAsia="sl-SI"/>
              </w:rPr>
            </w:pPr>
            <w:r w:rsidRPr="005F0318">
              <w:rPr>
                <w:rFonts w:ascii="Tahoma" w:hAnsi="Tahoma" w:cs="Tahoma"/>
                <w:b w:val="0"/>
                <w:sz w:val="16"/>
                <w:szCs w:val="16"/>
                <w:lang w:eastAsia="sl-SI"/>
              </w:rPr>
              <w:t>Nabavna vrednost</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1.587,02</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0,00</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0,00</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0,00</w:t>
            </w:r>
          </w:p>
        </w:tc>
        <w:tc>
          <w:tcPr>
            <w:tcW w:w="1660" w:type="dxa"/>
            <w:hideMark/>
          </w:tcPr>
          <w:p w:rsidR="005F0318" w:rsidRPr="005F0318" w:rsidRDefault="005F0318" w:rsidP="005F0318">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lang w:eastAsia="sl-SI"/>
              </w:rPr>
            </w:pPr>
            <w:r w:rsidRPr="005F0318">
              <w:rPr>
                <w:rFonts w:ascii="Tahoma" w:hAnsi="Tahoma" w:cs="Tahoma"/>
                <w:bCs/>
                <w:sz w:val="16"/>
                <w:szCs w:val="16"/>
                <w:lang w:eastAsia="sl-SI"/>
              </w:rPr>
              <w:t>1.587,02</w:t>
            </w:r>
          </w:p>
        </w:tc>
      </w:tr>
      <w:tr w:rsidR="005F0318" w:rsidRPr="005F0318" w:rsidTr="003B4A5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5F0318" w:rsidRPr="005F0318" w:rsidRDefault="005F0318" w:rsidP="005F0318">
            <w:pPr>
              <w:overflowPunct/>
              <w:autoSpaceDE/>
              <w:autoSpaceDN/>
              <w:adjustRightInd/>
              <w:spacing w:before="0" w:after="0"/>
              <w:ind w:left="0"/>
              <w:jc w:val="right"/>
              <w:textAlignment w:val="auto"/>
              <w:rPr>
                <w:rFonts w:ascii="Tahoma" w:hAnsi="Tahoma" w:cs="Tahoma"/>
                <w:b w:val="0"/>
                <w:sz w:val="16"/>
                <w:szCs w:val="16"/>
                <w:lang w:eastAsia="sl-SI"/>
              </w:rPr>
            </w:pPr>
            <w:r w:rsidRPr="005F0318">
              <w:rPr>
                <w:rFonts w:ascii="Tahoma" w:hAnsi="Tahoma" w:cs="Tahoma"/>
                <w:b w:val="0"/>
                <w:sz w:val="16"/>
                <w:szCs w:val="16"/>
                <w:lang w:eastAsia="sl-SI"/>
              </w:rPr>
              <w:t>Popravek vrednosti</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611,33</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0,00</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0,00</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47,64</w:t>
            </w:r>
          </w:p>
        </w:tc>
        <w:tc>
          <w:tcPr>
            <w:tcW w:w="1660" w:type="dxa"/>
            <w:hideMark/>
          </w:tcPr>
          <w:p w:rsidR="005F0318" w:rsidRPr="005F0318" w:rsidRDefault="005F0318" w:rsidP="005F0318">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r w:rsidRPr="005F0318">
              <w:rPr>
                <w:rFonts w:ascii="Tahoma" w:hAnsi="Tahoma" w:cs="Tahoma"/>
                <w:bCs/>
                <w:sz w:val="16"/>
                <w:szCs w:val="16"/>
                <w:lang w:eastAsia="sl-SI"/>
              </w:rPr>
              <w:t>658,97</w:t>
            </w:r>
          </w:p>
        </w:tc>
      </w:tr>
      <w:tr w:rsidR="005F0318" w:rsidRPr="005F0318" w:rsidTr="003B4A52">
        <w:trPr>
          <w:cnfStyle w:val="010000000000" w:firstRow="0" w:lastRow="1"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5F0318" w:rsidRPr="005F0318" w:rsidRDefault="005F0318" w:rsidP="005F0318">
            <w:pPr>
              <w:overflowPunct/>
              <w:autoSpaceDE/>
              <w:autoSpaceDN/>
              <w:adjustRightInd/>
              <w:spacing w:before="0" w:after="0"/>
              <w:ind w:left="0"/>
              <w:jc w:val="right"/>
              <w:textAlignment w:val="auto"/>
              <w:rPr>
                <w:rFonts w:ascii="Tahoma" w:hAnsi="Tahoma" w:cs="Tahoma"/>
                <w:b w:val="0"/>
                <w:sz w:val="16"/>
                <w:szCs w:val="16"/>
                <w:lang w:eastAsia="sl-SI"/>
              </w:rPr>
            </w:pPr>
            <w:r w:rsidRPr="005F0318">
              <w:rPr>
                <w:rFonts w:ascii="Tahoma" w:hAnsi="Tahoma" w:cs="Tahoma"/>
                <w:b w:val="0"/>
                <w:sz w:val="16"/>
                <w:szCs w:val="16"/>
                <w:lang w:eastAsia="sl-SI"/>
              </w:rPr>
              <w:t>Sedanja vrednost</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5F0318">
              <w:rPr>
                <w:rFonts w:ascii="Tahoma" w:hAnsi="Tahoma" w:cs="Tahoma"/>
                <w:b w:val="0"/>
                <w:sz w:val="16"/>
                <w:szCs w:val="16"/>
                <w:lang w:eastAsia="sl-SI"/>
              </w:rPr>
              <w:t>975,69</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5F0318">
              <w:rPr>
                <w:rFonts w:ascii="Tahoma" w:hAnsi="Tahoma" w:cs="Tahoma"/>
                <w:b w:val="0"/>
                <w:sz w:val="16"/>
                <w:szCs w:val="16"/>
                <w:lang w:eastAsia="sl-SI"/>
              </w:rPr>
              <w:t>0,00</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5F0318">
              <w:rPr>
                <w:rFonts w:ascii="Tahoma" w:hAnsi="Tahoma" w:cs="Tahoma"/>
                <w:b w:val="0"/>
                <w:sz w:val="16"/>
                <w:szCs w:val="16"/>
                <w:lang w:eastAsia="sl-SI"/>
              </w:rPr>
              <w:t>0,00</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5F0318">
              <w:rPr>
                <w:rFonts w:ascii="Tahoma" w:hAnsi="Tahoma" w:cs="Tahoma"/>
                <w:b w:val="0"/>
                <w:sz w:val="16"/>
                <w:szCs w:val="16"/>
                <w:lang w:eastAsia="sl-SI"/>
              </w:rPr>
              <w:t>-47,64</w:t>
            </w:r>
          </w:p>
        </w:tc>
        <w:tc>
          <w:tcPr>
            <w:tcW w:w="1660" w:type="dxa"/>
            <w:hideMark/>
          </w:tcPr>
          <w:p w:rsidR="005F0318" w:rsidRPr="005F0318" w:rsidRDefault="005F0318" w:rsidP="005F0318">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5F0318">
              <w:rPr>
                <w:rFonts w:ascii="Tahoma" w:hAnsi="Tahoma" w:cs="Tahoma"/>
                <w:b w:val="0"/>
                <w:sz w:val="16"/>
                <w:szCs w:val="16"/>
                <w:lang w:eastAsia="sl-SI"/>
              </w:rPr>
              <w:t>928,05</w:t>
            </w:r>
          </w:p>
        </w:tc>
      </w:tr>
    </w:tbl>
    <w:p w:rsidR="005F0318" w:rsidRPr="005F0318" w:rsidRDefault="005F0318" w:rsidP="005F0318">
      <w:pPr>
        <w:overflowPunct/>
        <w:autoSpaceDE/>
        <w:autoSpaceDN/>
        <w:adjustRightInd/>
        <w:spacing w:before="0" w:after="0"/>
        <w:ind w:left="0"/>
        <w:contextualSpacing/>
        <w:jc w:val="both"/>
        <w:textAlignment w:val="auto"/>
        <w:rPr>
          <w:rFonts w:ascii="Tahoma" w:hAnsi="Tahoma" w:cs="Tahoma"/>
          <w:b/>
          <w:lang w:eastAsia="sl-SI"/>
        </w:rPr>
      </w:pPr>
    </w:p>
    <w:tbl>
      <w:tblPr>
        <w:tblStyle w:val="Slog1180"/>
        <w:tblW w:w="9700" w:type="dxa"/>
        <w:tblLook w:val="04E0" w:firstRow="1" w:lastRow="1" w:firstColumn="1" w:lastColumn="0" w:noHBand="0" w:noVBand="1"/>
      </w:tblPr>
      <w:tblGrid>
        <w:gridCol w:w="2440"/>
        <w:gridCol w:w="1400"/>
        <w:gridCol w:w="1400"/>
        <w:gridCol w:w="1400"/>
        <w:gridCol w:w="1400"/>
        <w:gridCol w:w="1660"/>
      </w:tblGrid>
      <w:tr w:rsidR="005F0318" w:rsidRPr="005F0318" w:rsidTr="003B4A52">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val="restart"/>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rPr>
                <w:rFonts w:ascii="Tahoma" w:hAnsi="Tahoma" w:cs="Tahoma"/>
                <w:b w:val="0"/>
                <w:color w:val="auto"/>
                <w:sz w:val="16"/>
                <w:szCs w:val="16"/>
                <w:lang w:eastAsia="sl-SI"/>
              </w:rPr>
            </w:pPr>
            <w:r w:rsidRPr="005F0318">
              <w:rPr>
                <w:rFonts w:ascii="Tahoma" w:hAnsi="Tahoma" w:cs="Tahoma"/>
                <w:b w:val="0"/>
                <w:color w:val="auto"/>
                <w:sz w:val="16"/>
                <w:szCs w:val="16"/>
                <w:lang w:eastAsia="sl-SI"/>
              </w:rPr>
              <w:t>Zgradbe - skupaj</w:t>
            </w:r>
          </w:p>
        </w:tc>
        <w:tc>
          <w:tcPr>
            <w:tcW w:w="1400" w:type="dxa"/>
            <w:vMerge w:val="restart"/>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5F0318">
              <w:rPr>
                <w:rFonts w:ascii="Tahoma" w:hAnsi="Tahoma" w:cs="Tahoma"/>
                <w:b w:val="0"/>
                <w:color w:val="auto"/>
                <w:sz w:val="16"/>
                <w:szCs w:val="16"/>
                <w:lang w:eastAsia="sl-SI"/>
              </w:rPr>
              <w:t>Stanje 31.12.2016</w:t>
            </w:r>
          </w:p>
        </w:tc>
        <w:tc>
          <w:tcPr>
            <w:tcW w:w="1400" w:type="dxa"/>
            <w:vMerge w:val="restart"/>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5F0318">
              <w:rPr>
                <w:rFonts w:ascii="Tahoma" w:hAnsi="Tahoma" w:cs="Tahoma"/>
                <w:b w:val="0"/>
                <w:color w:val="auto"/>
                <w:sz w:val="16"/>
                <w:szCs w:val="16"/>
                <w:lang w:eastAsia="sl-SI"/>
              </w:rPr>
              <w:t>Nove nabave 2017</w:t>
            </w:r>
          </w:p>
        </w:tc>
        <w:tc>
          <w:tcPr>
            <w:tcW w:w="1400" w:type="dxa"/>
            <w:vMerge w:val="restart"/>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5F0318">
              <w:rPr>
                <w:rFonts w:ascii="Tahoma" w:hAnsi="Tahoma" w:cs="Tahoma"/>
                <w:b w:val="0"/>
                <w:color w:val="auto"/>
                <w:sz w:val="16"/>
                <w:szCs w:val="16"/>
                <w:lang w:eastAsia="sl-SI"/>
              </w:rPr>
              <w:t>Odpis</w:t>
            </w:r>
            <w:r w:rsidRPr="005F0318">
              <w:rPr>
                <w:rFonts w:ascii="Tahoma" w:hAnsi="Tahoma" w:cs="Tahoma"/>
                <w:b w:val="0"/>
                <w:color w:val="auto"/>
                <w:sz w:val="16"/>
                <w:szCs w:val="16"/>
                <w:lang w:eastAsia="sl-SI"/>
              </w:rPr>
              <w:br/>
              <w:t>2017</w:t>
            </w:r>
          </w:p>
        </w:tc>
        <w:tc>
          <w:tcPr>
            <w:tcW w:w="1400" w:type="dxa"/>
            <w:vMerge w:val="restart"/>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5F0318">
              <w:rPr>
                <w:rFonts w:ascii="Tahoma" w:hAnsi="Tahoma" w:cs="Tahoma"/>
                <w:b w:val="0"/>
                <w:color w:val="auto"/>
                <w:sz w:val="16"/>
                <w:szCs w:val="16"/>
                <w:lang w:eastAsia="sl-SI"/>
              </w:rPr>
              <w:t>Amortizacija 2017</w:t>
            </w:r>
          </w:p>
        </w:tc>
        <w:tc>
          <w:tcPr>
            <w:tcW w:w="1660" w:type="dxa"/>
            <w:vMerge w:val="restart"/>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5F0318">
              <w:rPr>
                <w:rFonts w:ascii="Tahoma" w:hAnsi="Tahoma" w:cs="Tahoma"/>
                <w:b w:val="0"/>
                <w:color w:val="auto"/>
                <w:sz w:val="16"/>
                <w:szCs w:val="16"/>
                <w:lang w:eastAsia="sl-SI"/>
              </w:rPr>
              <w:t>Stanje 31.12.2017</w:t>
            </w:r>
          </w:p>
        </w:tc>
      </w:tr>
      <w:tr w:rsidR="005F0318" w:rsidRPr="005F0318" w:rsidTr="003B4A52">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rPr>
                <w:rFonts w:ascii="Tahoma" w:hAnsi="Tahoma" w:cs="Tahoma"/>
                <w:b w:val="0"/>
                <w:sz w:val="16"/>
                <w:szCs w:val="16"/>
                <w:lang w:eastAsia="sl-SI"/>
              </w:rPr>
            </w:pPr>
          </w:p>
        </w:tc>
        <w:tc>
          <w:tcPr>
            <w:tcW w:w="1400" w:type="dxa"/>
            <w:vMerge/>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660" w:type="dxa"/>
            <w:vMerge/>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r>
      <w:tr w:rsidR="005F0318" w:rsidRPr="005F0318" w:rsidTr="003B4A52">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5F0318" w:rsidRPr="005F0318" w:rsidRDefault="005F0318" w:rsidP="005F0318">
            <w:pPr>
              <w:overflowPunct/>
              <w:autoSpaceDE/>
              <w:autoSpaceDN/>
              <w:adjustRightInd/>
              <w:spacing w:before="0" w:after="0"/>
              <w:ind w:left="0"/>
              <w:jc w:val="right"/>
              <w:textAlignment w:val="auto"/>
              <w:rPr>
                <w:rFonts w:ascii="Tahoma" w:hAnsi="Tahoma" w:cs="Tahoma"/>
                <w:b w:val="0"/>
                <w:sz w:val="16"/>
                <w:szCs w:val="16"/>
                <w:lang w:eastAsia="sl-SI"/>
              </w:rPr>
            </w:pPr>
            <w:r w:rsidRPr="005F0318">
              <w:rPr>
                <w:rFonts w:ascii="Tahoma" w:hAnsi="Tahoma" w:cs="Tahoma"/>
                <w:b w:val="0"/>
                <w:sz w:val="16"/>
                <w:szCs w:val="16"/>
                <w:lang w:eastAsia="sl-SI"/>
              </w:rPr>
              <w:t>Nabavna vrednost</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1.943.242,93</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0,00</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0,00</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0,00</w:t>
            </w:r>
          </w:p>
        </w:tc>
        <w:tc>
          <w:tcPr>
            <w:tcW w:w="1660" w:type="dxa"/>
            <w:hideMark/>
          </w:tcPr>
          <w:p w:rsidR="005F0318" w:rsidRPr="005F0318" w:rsidRDefault="005F0318" w:rsidP="005F0318">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lang w:eastAsia="sl-SI"/>
              </w:rPr>
            </w:pPr>
            <w:r w:rsidRPr="005F0318">
              <w:rPr>
                <w:rFonts w:ascii="Tahoma" w:hAnsi="Tahoma" w:cs="Tahoma"/>
                <w:bCs/>
                <w:sz w:val="16"/>
                <w:szCs w:val="16"/>
                <w:lang w:eastAsia="sl-SI"/>
              </w:rPr>
              <w:t>1.943.242,93</w:t>
            </w:r>
          </w:p>
        </w:tc>
      </w:tr>
      <w:tr w:rsidR="005F0318" w:rsidRPr="005F0318" w:rsidTr="003B4A5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5F0318" w:rsidRPr="005F0318" w:rsidRDefault="005F0318" w:rsidP="005F0318">
            <w:pPr>
              <w:overflowPunct/>
              <w:autoSpaceDE/>
              <w:autoSpaceDN/>
              <w:adjustRightInd/>
              <w:spacing w:before="0" w:after="0"/>
              <w:ind w:left="0"/>
              <w:jc w:val="right"/>
              <w:textAlignment w:val="auto"/>
              <w:rPr>
                <w:rFonts w:ascii="Tahoma" w:hAnsi="Tahoma" w:cs="Tahoma"/>
                <w:b w:val="0"/>
                <w:sz w:val="16"/>
                <w:szCs w:val="16"/>
                <w:lang w:eastAsia="sl-SI"/>
              </w:rPr>
            </w:pPr>
            <w:r w:rsidRPr="005F0318">
              <w:rPr>
                <w:rFonts w:ascii="Tahoma" w:hAnsi="Tahoma" w:cs="Tahoma"/>
                <w:b w:val="0"/>
                <w:sz w:val="16"/>
                <w:szCs w:val="16"/>
                <w:lang w:eastAsia="sl-SI"/>
              </w:rPr>
              <w:t>Popravek vrednosti</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331.533,93</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0,00</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0,00</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50.620,68</w:t>
            </w:r>
          </w:p>
        </w:tc>
        <w:tc>
          <w:tcPr>
            <w:tcW w:w="1660" w:type="dxa"/>
            <w:hideMark/>
          </w:tcPr>
          <w:p w:rsidR="005F0318" w:rsidRPr="005F0318" w:rsidRDefault="005F0318" w:rsidP="005F0318">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r w:rsidRPr="005F0318">
              <w:rPr>
                <w:rFonts w:ascii="Tahoma" w:hAnsi="Tahoma" w:cs="Tahoma"/>
                <w:bCs/>
                <w:sz w:val="16"/>
                <w:szCs w:val="16"/>
                <w:lang w:eastAsia="sl-SI"/>
              </w:rPr>
              <w:t>382.154,61</w:t>
            </w:r>
          </w:p>
        </w:tc>
      </w:tr>
      <w:tr w:rsidR="005F0318" w:rsidRPr="005F0318" w:rsidTr="003B4A52">
        <w:trPr>
          <w:cnfStyle w:val="010000000000" w:firstRow="0" w:lastRow="1"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5F0318" w:rsidRPr="005F0318" w:rsidRDefault="005F0318" w:rsidP="005F0318">
            <w:pPr>
              <w:overflowPunct/>
              <w:autoSpaceDE/>
              <w:autoSpaceDN/>
              <w:adjustRightInd/>
              <w:spacing w:before="0" w:after="0"/>
              <w:ind w:left="0"/>
              <w:jc w:val="right"/>
              <w:textAlignment w:val="auto"/>
              <w:rPr>
                <w:rFonts w:ascii="Tahoma" w:hAnsi="Tahoma" w:cs="Tahoma"/>
                <w:b w:val="0"/>
                <w:sz w:val="16"/>
                <w:szCs w:val="16"/>
                <w:lang w:eastAsia="sl-SI"/>
              </w:rPr>
            </w:pPr>
            <w:r w:rsidRPr="005F0318">
              <w:rPr>
                <w:rFonts w:ascii="Tahoma" w:hAnsi="Tahoma" w:cs="Tahoma"/>
                <w:b w:val="0"/>
                <w:sz w:val="16"/>
                <w:szCs w:val="16"/>
                <w:lang w:eastAsia="sl-SI"/>
              </w:rPr>
              <w:t>Sedanja vrednost</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5F0318">
              <w:rPr>
                <w:rFonts w:ascii="Tahoma" w:hAnsi="Tahoma" w:cs="Tahoma"/>
                <w:b w:val="0"/>
                <w:sz w:val="16"/>
                <w:szCs w:val="16"/>
                <w:lang w:eastAsia="sl-SI"/>
              </w:rPr>
              <w:t>1.611.709,00</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5F0318">
              <w:rPr>
                <w:rFonts w:ascii="Tahoma" w:hAnsi="Tahoma" w:cs="Tahoma"/>
                <w:b w:val="0"/>
                <w:sz w:val="16"/>
                <w:szCs w:val="16"/>
                <w:lang w:eastAsia="sl-SI"/>
              </w:rPr>
              <w:t>0,00</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5F0318">
              <w:rPr>
                <w:rFonts w:ascii="Tahoma" w:hAnsi="Tahoma" w:cs="Tahoma"/>
                <w:b w:val="0"/>
                <w:sz w:val="16"/>
                <w:szCs w:val="16"/>
                <w:lang w:eastAsia="sl-SI"/>
              </w:rPr>
              <w:t>0,00</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5F0318">
              <w:rPr>
                <w:rFonts w:ascii="Tahoma" w:hAnsi="Tahoma" w:cs="Tahoma"/>
                <w:b w:val="0"/>
                <w:sz w:val="16"/>
                <w:szCs w:val="16"/>
                <w:lang w:eastAsia="sl-SI"/>
              </w:rPr>
              <w:t>-50.620,68</w:t>
            </w:r>
          </w:p>
        </w:tc>
        <w:tc>
          <w:tcPr>
            <w:tcW w:w="1660" w:type="dxa"/>
            <w:hideMark/>
          </w:tcPr>
          <w:p w:rsidR="005F0318" w:rsidRPr="005F0318" w:rsidRDefault="005F0318" w:rsidP="005F0318">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5F0318">
              <w:rPr>
                <w:rFonts w:ascii="Tahoma" w:hAnsi="Tahoma" w:cs="Tahoma"/>
                <w:b w:val="0"/>
                <w:sz w:val="16"/>
                <w:szCs w:val="16"/>
                <w:lang w:eastAsia="sl-SI"/>
              </w:rPr>
              <w:t>1.561.088,32</w:t>
            </w:r>
          </w:p>
        </w:tc>
      </w:tr>
    </w:tbl>
    <w:p w:rsidR="005F0318" w:rsidRDefault="005F0318" w:rsidP="0024458F">
      <w:pPr>
        <w:widowControl w:val="0"/>
        <w:ind w:left="0" w:right="-1"/>
        <w:jc w:val="both"/>
        <w:rPr>
          <w:rFonts w:ascii="Tahoma" w:hAnsi="Tahoma" w:cs="Tahoma"/>
        </w:rPr>
      </w:pPr>
      <w:r w:rsidRPr="0024458F">
        <w:rPr>
          <w:rFonts w:ascii="Tahoma" w:hAnsi="Tahoma" w:cs="Tahoma"/>
          <w:lang w:val="x-none"/>
        </w:rPr>
        <w:t>V letu 2017 ni bilo novih vlaganj v stanovanja in poslovne prostore.</w:t>
      </w:r>
    </w:p>
    <w:p w:rsidR="0024458F" w:rsidRPr="0024458F" w:rsidRDefault="0024458F" w:rsidP="0024458F">
      <w:pPr>
        <w:widowControl w:val="0"/>
        <w:ind w:left="0" w:right="-1"/>
        <w:jc w:val="both"/>
        <w:rPr>
          <w:rFonts w:ascii="Tahoma" w:hAnsi="Tahoma" w:cs="Tahoma"/>
        </w:rPr>
      </w:pPr>
    </w:p>
    <w:p w:rsidR="00763304" w:rsidRDefault="00763304" w:rsidP="005F0318">
      <w:pPr>
        <w:overflowPunct/>
        <w:autoSpaceDE/>
        <w:autoSpaceDN/>
        <w:adjustRightInd/>
        <w:spacing w:before="0" w:after="0" w:line="276" w:lineRule="auto"/>
        <w:ind w:left="0"/>
        <w:contextualSpacing/>
        <w:jc w:val="both"/>
        <w:textAlignment w:val="auto"/>
        <w:rPr>
          <w:rFonts w:ascii="Tahoma" w:hAnsi="Tahoma"/>
          <w:b/>
          <w:color w:val="0070C0"/>
          <w:lang w:eastAsia="sl-SI"/>
        </w:rPr>
      </w:pPr>
      <w:r w:rsidRPr="005F0318">
        <w:rPr>
          <w:rFonts w:ascii="Tahoma" w:hAnsi="Tahoma"/>
          <w:b/>
          <w:color w:val="0070C0"/>
          <w:lang w:eastAsia="sl-SI"/>
        </w:rPr>
        <w:t>Infrastrukturni objekti</w:t>
      </w:r>
    </w:p>
    <w:tbl>
      <w:tblPr>
        <w:tblStyle w:val="Slog1184"/>
        <w:tblW w:w="9700" w:type="dxa"/>
        <w:tblLook w:val="04E0" w:firstRow="1" w:lastRow="1" w:firstColumn="1" w:lastColumn="0" w:noHBand="0" w:noVBand="1"/>
      </w:tblPr>
      <w:tblGrid>
        <w:gridCol w:w="2440"/>
        <w:gridCol w:w="1400"/>
        <w:gridCol w:w="1400"/>
        <w:gridCol w:w="1400"/>
        <w:gridCol w:w="1400"/>
        <w:gridCol w:w="1660"/>
      </w:tblGrid>
      <w:tr w:rsidR="003B4A52" w:rsidRPr="003B4A52" w:rsidTr="003B4A52">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val="restart"/>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rPr>
                <w:rFonts w:ascii="Tahoma" w:hAnsi="Tahoma" w:cs="Tahoma"/>
                <w:b w:val="0"/>
                <w:color w:val="auto"/>
                <w:sz w:val="16"/>
                <w:szCs w:val="16"/>
                <w:lang w:eastAsia="sl-SI"/>
              </w:rPr>
            </w:pPr>
            <w:r w:rsidRPr="005F0318">
              <w:rPr>
                <w:rFonts w:ascii="Tahoma" w:hAnsi="Tahoma" w:cs="Tahoma"/>
                <w:b w:val="0"/>
                <w:color w:val="auto"/>
                <w:sz w:val="16"/>
                <w:szCs w:val="16"/>
                <w:lang w:eastAsia="sl-SI"/>
              </w:rPr>
              <w:t xml:space="preserve">Ceste </w:t>
            </w:r>
            <w:r w:rsidRPr="005F0318">
              <w:rPr>
                <w:rFonts w:ascii="Tahoma" w:hAnsi="Tahoma" w:cs="Tahoma"/>
                <w:b w:val="0"/>
                <w:color w:val="auto"/>
                <w:sz w:val="16"/>
                <w:szCs w:val="16"/>
                <w:lang w:eastAsia="sl-SI"/>
              </w:rPr>
              <w:br/>
              <w:t>(021200)</w:t>
            </w:r>
          </w:p>
        </w:tc>
        <w:tc>
          <w:tcPr>
            <w:tcW w:w="1400" w:type="dxa"/>
            <w:vMerge w:val="restart"/>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5F0318">
              <w:rPr>
                <w:rFonts w:ascii="Tahoma" w:hAnsi="Tahoma" w:cs="Tahoma"/>
                <w:b w:val="0"/>
                <w:color w:val="auto"/>
                <w:sz w:val="16"/>
                <w:szCs w:val="16"/>
                <w:lang w:eastAsia="sl-SI"/>
              </w:rPr>
              <w:t>Stanje 31.12.2016</w:t>
            </w:r>
          </w:p>
        </w:tc>
        <w:tc>
          <w:tcPr>
            <w:tcW w:w="1400" w:type="dxa"/>
            <w:vMerge w:val="restart"/>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5F0318">
              <w:rPr>
                <w:rFonts w:ascii="Tahoma" w:hAnsi="Tahoma" w:cs="Tahoma"/>
                <w:b w:val="0"/>
                <w:color w:val="auto"/>
                <w:sz w:val="16"/>
                <w:szCs w:val="16"/>
                <w:lang w:eastAsia="sl-SI"/>
              </w:rPr>
              <w:t>Nove nabave 2017</w:t>
            </w:r>
          </w:p>
        </w:tc>
        <w:tc>
          <w:tcPr>
            <w:tcW w:w="1400" w:type="dxa"/>
            <w:vMerge w:val="restart"/>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5F0318">
              <w:rPr>
                <w:rFonts w:ascii="Tahoma" w:hAnsi="Tahoma" w:cs="Tahoma"/>
                <w:b w:val="0"/>
                <w:color w:val="auto"/>
                <w:sz w:val="16"/>
                <w:szCs w:val="16"/>
                <w:lang w:eastAsia="sl-SI"/>
              </w:rPr>
              <w:t>Odpis</w:t>
            </w:r>
            <w:r w:rsidRPr="005F0318">
              <w:rPr>
                <w:rFonts w:ascii="Tahoma" w:hAnsi="Tahoma" w:cs="Tahoma"/>
                <w:b w:val="0"/>
                <w:color w:val="auto"/>
                <w:sz w:val="16"/>
                <w:szCs w:val="16"/>
                <w:lang w:eastAsia="sl-SI"/>
              </w:rPr>
              <w:br/>
              <w:t>2017</w:t>
            </w:r>
          </w:p>
        </w:tc>
        <w:tc>
          <w:tcPr>
            <w:tcW w:w="1400" w:type="dxa"/>
            <w:vMerge w:val="restart"/>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5F0318">
              <w:rPr>
                <w:rFonts w:ascii="Tahoma" w:hAnsi="Tahoma" w:cs="Tahoma"/>
                <w:b w:val="0"/>
                <w:color w:val="auto"/>
                <w:sz w:val="16"/>
                <w:szCs w:val="16"/>
                <w:lang w:eastAsia="sl-SI"/>
              </w:rPr>
              <w:t>Amortizacija 2017</w:t>
            </w:r>
          </w:p>
        </w:tc>
        <w:tc>
          <w:tcPr>
            <w:tcW w:w="1660" w:type="dxa"/>
            <w:vMerge w:val="restart"/>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5F0318">
              <w:rPr>
                <w:rFonts w:ascii="Tahoma" w:hAnsi="Tahoma" w:cs="Tahoma"/>
                <w:b w:val="0"/>
                <w:color w:val="auto"/>
                <w:sz w:val="16"/>
                <w:szCs w:val="16"/>
                <w:lang w:eastAsia="sl-SI"/>
              </w:rPr>
              <w:t>Stanje 31.12.2017</w:t>
            </w:r>
          </w:p>
        </w:tc>
      </w:tr>
      <w:tr w:rsidR="003B4A52" w:rsidRPr="003B4A52" w:rsidTr="003B4A52">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rPr>
                <w:rFonts w:ascii="Tahoma" w:hAnsi="Tahoma" w:cs="Tahoma"/>
                <w:b w:val="0"/>
                <w:sz w:val="16"/>
                <w:szCs w:val="16"/>
                <w:lang w:eastAsia="sl-SI"/>
              </w:rPr>
            </w:pPr>
          </w:p>
        </w:tc>
        <w:tc>
          <w:tcPr>
            <w:tcW w:w="1400" w:type="dxa"/>
            <w:vMerge/>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660" w:type="dxa"/>
            <w:vMerge/>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r>
      <w:tr w:rsidR="003B4A52" w:rsidRPr="003B4A52" w:rsidTr="003B4A52">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5F0318" w:rsidRPr="005F0318" w:rsidRDefault="005F0318" w:rsidP="005F0318">
            <w:pPr>
              <w:overflowPunct/>
              <w:autoSpaceDE/>
              <w:autoSpaceDN/>
              <w:adjustRightInd/>
              <w:spacing w:before="0" w:after="0"/>
              <w:ind w:left="0"/>
              <w:jc w:val="right"/>
              <w:textAlignment w:val="auto"/>
              <w:rPr>
                <w:rFonts w:ascii="Tahoma" w:hAnsi="Tahoma" w:cs="Tahoma"/>
                <w:b w:val="0"/>
                <w:sz w:val="16"/>
                <w:szCs w:val="16"/>
                <w:lang w:eastAsia="sl-SI"/>
              </w:rPr>
            </w:pPr>
            <w:r w:rsidRPr="005F0318">
              <w:rPr>
                <w:rFonts w:ascii="Tahoma" w:hAnsi="Tahoma" w:cs="Tahoma"/>
                <w:b w:val="0"/>
                <w:sz w:val="16"/>
                <w:szCs w:val="16"/>
                <w:lang w:eastAsia="sl-SI"/>
              </w:rPr>
              <w:t>Nabavna vrednost</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3.185.216,35</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134.858,94</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0,00</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0,00</w:t>
            </w:r>
          </w:p>
        </w:tc>
        <w:tc>
          <w:tcPr>
            <w:tcW w:w="1660" w:type="dxa"/>
            <w:hideMark/>
          </w:tcPr>
          <w:p w:rsidR="005F0318" w:rsidRPr="005F0318" w:rsidRDefault="005F0318" w:rsidP="005F0318">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lang w:eastAsia="sl-SI"/>
              </w:rPr>
            </w:pPr>
            <w:r w:rsidRPr="005F0318">
              <w:rPr>
                <w:rFonts w:ascii="Tahoma" w:hAnsi="Tahoma" w:cs="Tahoma"/>
                <w:bCs/>
                <w:sz w:val="16"/>
                <w:szCs w:val="16"/>
                <w:lang w:eastAsia="sl-SI"/>
              </w:rPr>
              <w:t>3.320.075,29</w:t>
            </w:r>
          </w:p>
        </w:tc>
      </w:tr>
      <w:tr w:rsidR="003B4A52" w:rsidRPr="003B4A52" w:rsidTr="003B4A5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5F0318" w:rsidRPr="005F0318" w:rsidRDefault="005F0318" w:rsidP="005F0318">
            <w:pPr>
              <w:overflowPunct/>
              <w:autoSpaceDE/>
              <w:autoSpaceDN/>
              <w:adjustRightInd/>
              <w:spacing w:before="0" w:after="0"/>
              <w:ind w:left="0"/>
              <w:jc w:val="right"/>
              <w:textAlignment w:val="auto"/>
              <w:rPr>
                <w:rFonts w:ascii="Tahoma" w:hAnsi="Tahoma" w:cs="Tahoma"/>
                <w:b w:val="0"/>
                <w:sz w:val="16"/>
                <w:szCs w:val="16"/>
                <w:lang w:eastAsia="sl-SI"/>
              </w:rPr>
            </w:pPr>
            <w:r w:rsidRPr="005F0318">
              <w:rPr>
                <w:rFonts w:ascii="Tahoma" w:hAnsi="Tahoma" w:cs="Tahoma"/>
                <w:b w:val="0"/>
                <w:sz w:val="16"/>
                <w:szCs w:val="16"/>
                <w:lang w:eastAsia="sl-SI"/>
              </w:rPr>
              <w:t>Popravek vrednosti</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487.623,10</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0,00</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0,00</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95.686,04</w:t>
            </w:r>
          </w:p>
        </w:tc>
        <w:tc>
          <w:tcPr>
            <w:tcW w:w="1660" w:type="dxa"/>
            <w:hideMark/>
          </w:tcPr>
          <w:p w:rsidR="005F0318" w:rsidRPr="005F0318" w:rsidRDefault="005F0318" w:rsidP="005F0318">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r w:rsidRPr="005F0318">
              <w:rPr>
                <w:rFonts w:ascii="Tahoma" w:hAnsi="Tahoma" w:cs="Tahoma"/>
                <w:bCs/>
                <w:sz w:val="16"/>
                <w:szCs w:val="16"/>
                <w:lang w:eastAsia="sl-SI"/>
              </w:rPr>
              <w:t>583.309,14</w:t>
            </w:r>
          </w:p>
        </w:tc>
      </w:tr>
      <w:tr w:rsidR="003B4A52" w:rsidRPr="003B4A52" w:rsidTr="003B4A52">
        <w:trPr>
          <w:cnfStyle w:val="010000000000" w:firstRow="0" w:lastRow="1"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5F0318" w:rsidRPr="005F0318" w:rsidRDefault="005F0318" w:rsidP="005F0318">
            <w:pPr>
              <w:overflowPunct/>
              <w:autoSpaceDE/>
              <w:autoSpaceDN/>
              <w:adjustRightInd/>
              <w:spacing w:before="0" w:after="0"/>
              <w:ind w:left="0"/>
              <w:jc w:val="right"/>
              <w:textAlignment w:val="auto"/>
              <w:rPr>
                <w:rFonts w:ascii="Tahoma" w:hAnsi="Tahoma" w:cs="Tahoma"/>
                <w:b w:val="0"/>
                <w:sz w:val="16"/>
                <w:szCs w:val="16"/>
                <w:lang w:eastAsia="sl-SI"/>
              </w:rPr>
            </w:pPr>
            <w:r w:rsidRPr="005F0318">
              <w:rPr>
                <w:rFonts w:ascii="Tahoma" w:hAnsi="Tahoma" w:cs="Tahoma"/>
                <w:b w:val="0"/>
                <w:sz w:val="16"/>
                <w:szCs w:val="16"/>
                <w:lang w:eastAsia="sl-SI"/>
              </w:rPr>
              <w:t>Sedanja vrednost</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5F0318">
              <w:rPr>
                <w:rFonts w:ascii="Tahoma" w:hAnsi="Tahoma" w:cs="Tahoma"/>
                <w:b w:val="0"/>
                <w:sz w:val="16"/>
                <w:szCs w:val="16"/>
                <w:lang w:eastAsia="sl-SI"/>
              </w:rPr>
              <w:t>2.697.593,25</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5F0318">
              <w:rPr>
                <w:rFonts w:ascii="Tahoma" w:hAnsi="Tahoma" w:cs="Tahoma"/>
                <w:b w:val="0"/>
                <w:sz w:val="16"/>
                <w:szCs w:val="16"/>
                <w:lang w:eastAsia="sl-SI"/>
              </w:rPr>
              <w:t>134.858,94</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5F0318">
              <w:rPr>
                <w:rFonts w:ascii="Tahoma" w:hAnsi="Tahoma" w:cs="Tahoma"/>
                <w:b w:val="0"/>
                <w:sz w:val="16"/>
                <w:szCs w:val="16"/>
                <w:lang w:eastAsia="sl-SI"/>
              </w:rPr>
              <w:t>0,00</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5F0318">
              <w:rPr>
                <w:rFonts w:ascii="Tahoma" w:hAnsi="Tahoma" w:cs="Tahoma"/>
                <w:b w:val="0"/>
                <w:sz w:val="16"/>
                <w:szCs w:val="16"/>
                <w:lang w:eastAsia="sl-SI"/>
              </w:rPr>
              <w:t>-95.686,04</w:t>
            </w:r>
          </w:p>
        </w:tc>
        <w:tc>
          <w:tcPr>
            <w:tcW w:w="1660" w:type="dxa"/>
            <w:hideMark/>
          </w:tcPr>
          <w:p w:rsidR="005F0318" w:rsidRPr="005F0318" w:rsidRDefault="005F0318" w:rsidP="005F0318">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5F0318">
              <w:rPr>
                <w:rFonts w:ascii="Tahoma" w:hAnsi="Tahoma" w:cs="Tahoma"/>
                <w:b w:val="0"/>
                <w:sz w:val="16"/>
                <w:szCs w:val="16"/>
                <w:lang w:eastAsia="sl-SI"/>
              </w:rPr>
              <w:t>2.736.766,15</w:t>
            </w:r>
          </w:p>
        </w:tc>
      </w:tr>
    </w:tbl>
    <w:p w:rsidR="005F0318" w:rsidRPr="0024458F" w:rsidRDefault="005F0318" w:rsidP="0024458F">
      <w:pPr>
        <w:widowControl w:val="0"/>
        <w:ind w:left="0" w:right="-1"/>
        <w:jc w:val="both"/>
        <w:rPr>
          <w:rFonts w:ascii="Tahoma" w:hAnsi="Tahoma" w:cs="Tahoma"/>
          <w:lang w:val="x-none"/>
        </w:rPr>
      </w:pPr>
      <w:r w:rsidRPr="0024458F">
        <w:rPr>
          <w:rFonts w:ascii="Tahoma" w:hAnsi="Tahoma" w:cs="Tahoma"/>
          <w:lang w:val="x-none"/>
        </w:rPr>
        <w:t xml:space="preserve">Nabavna vrednost cest se je povečala zaradi prenosa ceste v ZN Moste v uporabo (105.324,26 EUR), postavitvijo lovilnih mrež in zaščito brežine v Mostah pri spomeniku talcev (27.582,68 EUR) ter dodatno </w:t>
      </w:r>
      <w:r w:rsidRPr="0024458F">
        <w:rPr>
          <w:rFonts w:ascii="Tahoma" w:hAnsi="Tahoma" w:cs="Tahoma"/>
          <w:lang w:val="x-none"/>
        </w:rPr>
        <w:lastRenderedPageBreak/>
        <w:t>ureditvijo meje za pločnik v Mostah (1.952,00 EUR).</w:t>
      </w:r>
    </w:p>
    <w:tbl>
      <w:tblPr>
        <w:tblStyle w:val="Slog1184"/>
        <w:tblW w:w="9700" w:type="dxa"/>
        <w:tblLook w:val="04E0" w:firstRow="1" w:lastRow="1" w:firstColumn="1" w:lastColumn="0" w:noHBand="0" w:noVBand="1"/>
      </w:tblPr>
      <w:tblGrid>
        <w:gridCol w:w="2440"/>
        <w:gridCol w:w="1400"/>
        <w:gridCol w:w="1400"/>
        <w:gridCol w:w="1400"/>
        <w:gridCol w:w="1400"/>
        <w:gridCol w:w="1660"/>
      </w:tblGrid>
      <w:tr w:rsidR="003B4A52" w:rsidRPr="003B4A52" w:rsidTr="003B4A52">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val="restart"/>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rPr>
                <w:rFonts w:ascii="Tahoma" w:hAnsi="Tahoma" w:cs="Tahoma"/>
                <w:b w:val="0"/>
                <w:color w:val="auto"/>
                <w:sz w:val="16"/>
                <w:szCs w:val="16"/>
                <w:lang w:eastAsia="sl-SI"/>
              </w:rPr>
            </w:pPr>
            <w:r w:rsidRPr="005F0318">
              <w:rPr>
                <w:rFonts w:ascii="Tahoma" w:hAnsi="Tahoma" w:cs="Tahoma"/>
                <w:b w:val="0"/>
                <w:color w:val="auto"/>
                <w:sz w:val="16"/>
                <w:szCs w:val="16"/>
                <w:lang w:eastAsia="sl-SI"/>
              </w:rPr>
              <w:t>Javna razsvetljava (021300)</w:t>
            </w:r>
          </w:p>
        </w:tc>
        <w:tc>
          <w:tcPr>
            <w:tcW w:w="1400" w:type="dxa"/>
            <w:vMerge w:val="restart"/>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5F0318">
              <w:rPr>
                <w:rFonts w:ascii="Tahoma" w:hAnsi="Tahoma" w:cs="Tahoma"/>
                <w:b w:val="0"/>
                <w:color w:val="auto"/>
                <w:sz w:val="16"/>
                <w:szCs w:val="16"/>
                <w:lang w:eastAsia="sl-SI"/>
              </w:rPr>
              <w:t>Stanje 31.12.2016</w:t>
            </w:r>
          </w:p>
        </w:tc>
        <w:tc>
          <w:tcPr>
            <w:tcW w:w="1400" w:type="dxa"/>
            <w:vMerge w:val="restart"/>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5F0318">
              <w:rPr>
                <w:rFonts w:ascii="Tahoma" w:hAnsi="Tahoma" w:cs="Tahoma"/>
                <w:b w:val="0"/>
                <w:color w:val="auto"/>
                <w:sz w:val="16"/>
                <w:szCs w:val="16"/>
                <w:lang w:eastAsia="sl-SI"/>
              </w:rPr>
              <w:t>Nove nabave 2017</w:t>
            </w:r>
          </w:p>
        </w:tc>
        <w:tc>
          <w:tcPr>
            <w:tcW w:w="1400" w:type="dxa"/>
            <w:vMerge w:val="restart"/>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5F0318">
              <w:rPr>
                <w:rFonts w:ascii="Tahoma" w:hAnsi="Tahoma" w:cs="Tahoma"/>
                <w:b w:val="0"/>
                <w:color w:val="auto"/>
                <w:sz w:val="16"/>
                <w:szCs w:val="16"/>
                <w:lang w:eastAsia="sl-SI"/>
              </w:rPr>
              <w:t>Odpis</w:t>
            </w:r>
            <w:r w:rsidRPr="005F0318">
              <w:rPr>
                <w:rFonts w:ascii="Tahoma" w:hAnsi="Tahoma" w:cs="Tahoma"/>
                <w:b w:val="0"/>
                <w:color w:val="auto"/>
                <w:sz w:val="16"/>
                <w:szCs w:val="16"/>
                <w:lang w:eastAsia="sl-SI"/>
              </w:rPr>
              <w:br/>
              <w:t>2017</w:t>
            </w:r>
          </w:p>
        </w:tc>
        <w:tc>
          <w:tcPr>
            <w:tcW w:w="1400" w:type="dxa"/>
            <w:vMerge w:val="restart"/>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5F0318">
              <w:rPr>
                <w:rFonts w:ascii="Tahoma" w:hAnsi="Tahoma" w:cs="Tahoma"/>
                <w:b w:val="0"/>
                <w:color w:val="auto"/>
                <w:sz w:val="16"/>
                <w:szCs w:val="16"/>
                <w:lang w:eastAsia="sl-SI"/>
              </w:rPr>
              <w:t>Amortizacija 2017</w:t>
            </w:r>
          </w:p>
        </w:tc>
        <w:tc>
          <w:tcPr>
            <w:tcW w:w="1660" w:type="dxa"/>
            <w:vMerge w:val="restart"/>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5F0318">
              <w:rPr>
                <w:rFonts w:ascii="Tahoma" w:hAnsi="Tahoma" w:cs="Tahoma"/>
                <w:b w:val="0"/>
                <w:color w:val="auto"/>
                <w:sz w:val="16"/>
                <w:szCs w:val="16"/>
                <w:lang w:eastAsia="sl-SI"/>
              </w:rPr>
              <w:t>Stanje 31.12.2017</w:t>
            </w:r>
          </w:p>
        </w:tc>
      </w:tr>
      <w:tr w:rsidR="003B4A52" w:rsidRPr="003B4A52" w:rsidTr="003B4A52">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rPr>
                <w:rFonts w:ascii="Tahoma" w:hAnsi="Tahoma" w:cs="Tahoma"/>
                <w:b w:val="0"/>
                <w:sz w:val="16"/>
                <w:szCs w:val="16"/>
                <w:lang w:eastAsia="sl-SI"/>
              </w:rPr>
            </w:pPr>
          </w:p>
        </w:tc>
        <w:tc>
          <w:tcPr>
            <w:tcW w:w="1400" w:type="dxa"/>
            <w:vMerge/>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660" w:type="dxa"/>
            <w:vMerge/>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r>
      <w:tr w:rsidR="003B4A52" w:rsidRPr="003B4A52" w:rsidTr="003B4A52">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5F0318" w:rsidRPr="005F0318" w:rsidRDefault="005F0318" w:rsidP="005F0318">
            <w:pPr>
              <w:overflowPunct/>
              <w:autoSpaceDE/>
              <w:autoSpaceDN/>
              <w:adjustRightInd/>
              <w:spacing w:before="0" w:after="0"/>
              <w:ind w:left="0"/>
              <w:jc w:val="right"/>
              <w:textAlignment w:val="auto"/>
              <w:rPr>
                <w:rFonts w:ascii="Tahoma" w:hAnsi="Tahoma" w:cs="Tahoma"/>
                <w:b w:val="0"/>
                <w:sz w:val="16"/>
                <w:szCs w:val="16"/>
                <w:lang w:eastAsia="sl-SI"/>
              </w:rPr>
            </w:pPr>
            <w:r w:rsidRPr="005F0318">
              <w:rPr>
                <w:rFonts w:ascii="Tahoma" w:hAnsi="Tahoma" w:cs="Tahoma"/>
                <w:b w:val="0"/>
                <w:sz w:val="16"/>
                <w:szCs w:val="16"/>
                <w:lang w:eastAsia="sl-SI"/>
              </w:rPr>
              <w:t>Nabavna vrednost</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696.061,56</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31.971,05</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0,00</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0,00</w:t>
            </w:r>
          </w:p>
        </w:tc>
        <w:tc>
          <w:tcPr>
            <w:tcW w:w="1660" w:type="dxa"/>
            <w:hideMark/>
          </w:tcPr>
          <w:p w:rsidR="005F0318" w:rsidRPr="005F0318" w:rsidRDefault="005F0318" w:rsidP="005F0318">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lang w:eastAsia="sl-SI"/>
              </w:rPr>
            </w:pPr>
            <w:r w:rsidRPr="005F0318">
              <w:rPr>
                <w:rFonts w:ascii="Tahoma" w:hAnsi="Tahoma" w:cs="Tahoma"/>
                <w:bCs/>
                <w:sz w:val="16"/>
                <w:szCs w:val="16"/>
                <w:lang w:eastAsia="sl-SI"/>
              </w:rPr>
              <w:t>728.032,61</w:t>
            </w:r>
          </w:p>
        </w:tc>
      </w:tr>
      <w:tr w:rsidR="003B4A52" w:rsidRPr="003B4A52" w:rsidTr="003B4A5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5F0318" w:rsidRPr="005F0318" w:rsidRDefault="005F0318" w:rsidP="005F0318">
            <w:pPr>
              <w:overflowPunct/>
              <w:autoSpaceDE/>
              <w:autoSpaceDN/>
              <w:adjustRightInd/>
              <w:spacing w:before="0" w:after="0"/>
              <w:ind w:left="0"/>
              <w:jc w:val="right"/>
              <w:textAlignment w:val="auto"/>
              <w:rPr>
                <w:rFonts w:ascii="Tahoma" w:hAnsi="Tahoma" w:cs="Tahoma"/>
                <w:b w:val="0"/>
                <w:sz w:val="16"/>
                <w:szCs w:val="16"/>
                <w:lang w:eastAsia="sl-SI"/>
              </w:rPr>
            </w:pPr>
            <w:r w:rsidRPr="005F0318">
              <w:rPr>
                <w:rFonts w:ascii="Tahoma" w:hAnsi="Tahoma" w:cs="Tahoma"/>
                <w:b w:val="0"/>
                <w:sz w:val="16"/>
                <w:szCs w:val="16"/>
                <w:lang w:eastAsia="sl-SI"/>
              </w:rPr>
              <w:t>Popravek vrednosti</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256.437,18</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0,00</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0,00</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49.248,46</w:t>
            </w:r>
          </w:p>
        </w:tc>
        <w:tc>
          <w:tcPr>
            <w:tcW w:w="1660" w:type="dxa"/>
            <w:hideMark/>
          </w:tcPr>
          <w:p w:rsidR="005F0318" w:rsidRPr="005F0318" w:rsidRDefault="005F0318" w:rsidP="005F0318">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r w:rsidRPr="005F0318">
              <w:rPr>
                <w:rFonts w:ascii="Tahoma" w:hAnsi="Tahoma" w:cs="Tahoma"/>
                <w:bCs/>
                <w:sz w:val="16"/>
                <w:szCs w:val="16"/>
                <w:lang w:eastAsia="sl-SI"/>
              </w:rPr>
              <w:t>305.685,64</w:t>
            </w:r>
          </w:p>
        </w:tc>
      </w:tr>
      <w:tr w:rsidR="003B4A52" w:rsidRPr="003B4A52" w:rsidTr="003B4A52">
        <w:trPr>
          <w:cnfStyle w:val="010000000000" w:firstRow="0" w:lastRow="1"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5F0318" w:rsidRPr="005F0318" w:rsidRDefault="005F0318" w:rsidP="005F0318">
            <w:pPr>
              <w:overflowPunct/>
              <w:autoSpaceDE/>
              <w:autoSpaceDN/>
              <w:adjustRightInd/>
              <w:spacing w:before="0" w:after="0"/>
              <w:ind w:left="0"/>
              <w:jc w:val="right"/>
              <w:textAlignment w:val="auto"/>
              <w:rPr>
                <w:rFonts w:ascii="Tahoma" w:hAnsi="Tahoma" w:cs="Tahoma"/>
                <w:b w:val="0"/>
                <w:sz w:val="16"/>
                <w:szCs w:val="16"/>
                <w:lang w:eastAsia="sl-SI"/>
              </w:rPr>
            </w:pPr>
            <w:r w:rsidRPr="005F0318">
              <w:rPr>
                <w:rFonts w:ascii="Tahoma" w:hAnsi="Tahoma" w:cs="Tahoma"/>
                <w:b w:val="0"/>
                <w:sz w:val="16"/>
                <w:szCs w:val="16"/>
                <w:lang w:eastAsia="sl-SI"/>
              </w:rPr>
              <w:t>Sedanja vrednost</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5F0318">
              <w:rPr>
                <w:rFonts w:ascii="Tahoma" w:hAnsi="Tahoma" w:cs="Tahoma"/>
                <w:b w:val="0"/>
                <w:sz w:val="16"/>
                <w:szCs w:val="16"/>
                <w:lang w:eastAsia="sl-SI"/>
              </w:rPr>
              <w:t>439.624,38</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5F0318">
              <w:rPr>
                <w:rFonts w:ascii="Tahoma" w:hAnsi="Tahoma" w:cs="Tahoma"/>
                <w:b w:val="0"/>
                <w:sz w:val="16"/>
                <w:szCs w:val="16"/>
                <w:lang w:eastAsia="sl-SI"/>
              </w:rPr>
              <w:t>31.971,05</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5F0318">
              <w:rPr>
                <w:rFonts w:ascii="Tahoma" w:hAnsi="Tahoma" w:cs="Tahoma"/>
                <w:b w:val="0"/>
                <w:sz w:val="16"/>
                <w:szCs w:val="16"/>
                <w:lang w:eastAsia="sl-SI"/>
              </w:rPr>
              <w:t>0,00</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5F0318">
              <w:rPr>
                <w:rFonts w:ascii="Tahoma" w:hAnsi="Tahoma" w:cs="Tahoma"/>
                <w:b w:val="0"/>
                <w:sz w:val="16"/>
                <w:szCs w:val="16"/>
                <w:lang w:eastAsia="sl-SI"/>
              </w:rPr>
              <w:t>-49.248,46</w:t>
            </w:r>
          </w:p>
        </w:tc>
        <w:tc>
          <w:tcPr>
            <w:tcW w:w="1660" w:type="dxa"/>
            <w:hideMark/>
          </w:tcPr>
          <w:p w:rsidR="005F0318" w:rsidRPr="005F0318" w:rsidRDefault="005F0318" w:rsidP="005F0318">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5F0318">
              <w:rPr>
                <w:rFonts w:ascii="Tahoma" w:hAnsi="Tahoma" w:cs="Tahoma"/>
                <w:b w:val="0"/>
                <w:sz w:val="16"/>
                <w:szCs w:val="16"/>
                <w:lang w:eastAsia="sl-SI"/>
              </w:rPr>
              <w:t>422.346,97</w:t>
            </w:r>
          </w:p>
        </w:tc>
      </w:tr>
    </w:tbl>
    <w:p w:rsidR="005F0318" w:rsidRPr="0024458F" w:rsidRDefault="005F0318" w:rsidP="0024458F">
      <w:pPr>
        <w:widowControl w:val="0"/>
        <w:ind w:left="0" w:right="-1"/>
        <w:jc w:val="both"/>
        <w:rPr>
          <w:rFonts w:ascii="Tahoma" w:hAnsi="Tahoma" w:cs="Tahoma"/>
          <w:lang w:val="x-none"/>
        </w:rPr>
      </w:pPr>
      <w:r w:rsidRPr="0024458F">
        <w:rPr>
          <w:rFonts w:ascii="Tahoma" w:hAnsi="Tahoma" w:cs="Tahoma"/>
          <w:lang w:val="x-none"/>
        </w:rPr>
        <w:t>Nabavna vrednost javne razsvetljave je povečala zaradi prenosa v uporabo ob gradnji ceste v ZN Moste zgrajene javne razsvetljave (19.064,72 EUR) in postavitvijo novih svetilk v Zabreznici (12.906,33 EUR).</w:t>
      </w:r>
    </w:p>
    <w:tbl>
      <w:tblPr>
        <w:tblStyle w:val="Slog1184"/>
        <w:tblW w:w="9700" w:type="dxa"/>
        <w:tblLook w:val="04E0" w:firstRow="1" w:lastRow="1" w:firstColumn="1" w:lastColumn="0" w:noHBand="0" w:noVBand="1"/>
      </w:tblPr>
      <w:tblGrid>
        <w:gridCol w:w="2440"/>
        <w:gridCol w:w="1400"/>
        <w:gridCol w:w="1400"/>
        <w:gridCol w:w="1400"/>
        <w:gridCol w:w="1400"/>
        <w:gridCol w:w="1660"/>
      </w:tblGrid>
      <w:tr w:rsidR="003B4A52" w:rsidRPr="003B4A52" w:rsidTr="003B4A52">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val="restart"/>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rPr>
                <w:rFonts w:ascii="Tahoma" w:hAnsi="Tahoma" w:cs="Tahoma"/>
                <w:b w:val="0"/>
                <w:color w:val="auto"/>
                <w:sz w:val="16"/>
                <w:szCs w:val="16"/>
                <w:lang w:eastAsia="sl-SI"/>
              </w:rPr>
            </w:pPr>
            <w:r w:rsidRPr="005F0318">
              <w:rPr>
                <w:rFonts w:ascii="Tahoma" w:hAnsi="Tahoma" w:cs="Tahoma"/>
                <w:b w:val="0"/>
                <w:color w:val="auto"/>
                <w:sz w:val="16"/>
                <w:szCs w:val="16"/>
                <w:lang w:eastAsia="sl-SI"/>
              </w:rPr>
              <w:t xml:space="preserve">Hidrantno omrežje </w:t>
            </w:r>
            <w:r w:rsidRPr="005F0318">
              <w:rPr>
                <w:rFonts w:ascii="Tahoma" w:hAnsi="Tahoma" w:cs="Tahoma"/>
                <w:b w:val="0"/>
                <w:color w:val="auto"/>
                <w:sz w:val="16"/>
                <w:szCs w:val="16"/>
                <w:lang w:eastAsia="sl-SI"/>
              </w:rPr>
              <w:br/>
              <w:t>(021310)</w:t>
            </w:r>
          </w:p>
        </w:tc>
        <w:tc>
          <w:tcPr>
            <w:tcW w:w="1400" w:type="dxa"/>
            <w:vMerge w:val="restart"/>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5F0318">
              <w:rPr>
                <w:rFonts w:ascii="Tahoma" w:hAnsi="Tahoma" w:cs="Tahoma"/>
                <w:b w:val="0"/>
                <w:color w:val="auto"/>
                <w:sz w:val="16"/>
                <w:szCs w:val="16"/>
                <w:lang w:eastAsia="sl-SI"/>
              </w:rPr>
              <w:t>Stanje 31.12.2016</w:t>
            </w:r>
          </w:p>
        </w:tc>
        <w:tc>
          <w:tcPr>
            <w:tcW w:w="1400" w:type="dxa"/>
            <w:vMerge w:val="restart"/>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5F0318">
              <w:rPr>
                <w:rFonts w:ascii="Tahoma" w:hAnsi="Tahoma" w:cs="Tahoma"/>
                <w:b w:val="0"/>
                <w:color w:val="auto"/>
                <w:sz w:val="16"/>
                <w:szCs w:val="16"/>
                <w:lang w:eastAsia="sl-SI"/>
              </w:rPr>
              <w:t>Nove nabave 2017</w:t>
            </w:r>
          </w:p>
        </w:tc>
        <w:tc>
          <w:tcPr>
            <w:tcW w:w="1400" w:type="dxa"/>
            <w:vMerge w:val="restart"/>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5F0318">
              <w:rPr>
                <w:rFonts w:ascii="Tahoma" w:hAnsi="Tahoma" w:cs="Tahoma"/>
                <w:b w:val="0"/>
                <w:color w:val="auto"/>
                <w:sz w:val="16"/>
                <w:szCs w:val="16"/>
                <w:lang w:eastAsia="sl-SI"/>
              </w:rPr>
              <w:t>Odpis</w:t>
            </w:r>
            <w:r w:rsidRPr="005F0318">
              <w:rPr>
                <w:rFonts w:ascii="Tahoma" w:hAnsi="Tahoma" w:cs="Tahoma"/>
                <w:b w:val="0"/>
                <w:color w:val="auto"/>
                <w:sz w:val="16"/>
                <w:szCs w:val="16"/>
                <w:lang w:eastAsia="sl-SI"/>
              </w:rPr>
              <w:br/>
              <w:t>2017</w:t>
            </w:r>
          </w:p>
        </w:tc>
        <w:tc>
          <w:tcPr>
            <w:tcW w:w="1400" w:type="dxa"/>
            <w:vMerge w:val="restart"/>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5F0318">
              <w:rPr>
                <w:rFonts w:ascii="Tahoma" w:hAnsi="Tahoma" w:cs="Tahoma"/>
                <w:b w:val="0"/>
                <w:color w:val="auto"/>
                <w:sz w:val="16"/>
                <w:szCs w:val="16"/>
                <w:lang w:eastAsia="sl-SI"/>
              </w:rPr>
              <w:t>Amortizacija 2017</w:t>
            </w:r>
          </w:p>
        </w:tc>
        <w:tc>
          <w:tcPr>
            <w:tcW w:w="1660" w:type="dxa"/>
            <w:vMerge w:val="restart"/>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5F0318">
              <w:rPr>
                <w:rFonts w:ascii="Tahoma" w:hAnsi="Tahoma" w:cs="Tahoma"/>
                <w:b w:val="0"/>
                <w:color w:val="auto"/>
                <w:sz w:val="16"/>
                <w:szCs w:val="16"/>
                <w:lang w:eastAsia="sl-SI"/>
              </w:rPr>
              <w:t>Stanje 31.12.2017</w:t>
            </w:r>
          </w:p>
        </w:tc>
      </w:tr>
      <w:tr w:rsidR="003B4A52" w:rsidRPr="003B4A52" w:rsidTr="003B4A52">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rPr>
                <w:rFonts w:ascii="Tahoma" w:hAnsi="Tahoma" w:cs="Tahoma"/>
                <w:b w:val="0"/>
                <w:sz w:val="16"/>
                <w:szCs w:val="16"/>
                <w:lang w:eastAsia="sl-SI"/>
              </w:rPr>
            </w:pPr>
          </w:p>
        </w:tc>
        <w:tc>
          <w:tcPr>
            <w:tcW w:w="1400" w:type="dxa"/>
            <w:vMerge/>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660" w:type="dxa"/>
            <w:vMerge/>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r>
      <w:tr w:rsidR="003B4A52" w:rsidRPr="003B4A52" w:rsidTr="003B4A52">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5F0318" w:rsidRPr="005F0318" w:rsidRDefault="005F0318" w:rsidP="005F0318">
            <w:pPr>
              <w:overflowPunct/>
              <w:autoSpaceDE/>
              <w:autoSpaceDN/>
              <w:adjustRightInd/>
              <w:spacing w:before="0" w:after="0"/>
              <w:ind w:left="0"/>
              <w:jc w:val="right"/>
              <w:textAlignment w:val="auto"/>
              <w:rPr>
                <w:rFonts w:ascii="Tahoma" w:hAnsi="Tahoma" w:cs="Tahoma"/>
                <w:b w:val="0"/>
                <w:sz w:val="16"/>
                <w:szCs w:val="16"/>
                <w:lang w:eastAsia="sl-SI"/>
              </w:rPr>
            </w:pPr>
            <w:r w:rsidRPr="005F0318">
              <w:rPr>
                <w:rFonts w:ascii="Tahoma" w:hAnsi="Tahoma" w:cs="Tahoma"/>
                <w:b w:val="0"/>
                <w:sz w:val="16"/>
                <w:szCs w:val="16"/>
                <w:lang w:eastAsia="sl-SI"/>
              </w:rPr>
              <w:t>Nabavna vrednost</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18.902,80</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0,00</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0,00</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0,00</w:t>
            </w:r>
          </w:p>
        </w:tc>
        <w:tc>
          <w:tcPr>
            <w:tcW w:w="1660" w:type="dxa"/>
            <w:hideMark/>
          </w:tcPr>
          <w:p w:rsidR="005F0318" w:rsidRPr="005F0318" w:rsidRDefault="005F0318" w:rsidP="005F0318">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lang w:eastAsia="sl-SI"/>
              </w:rPr>
            </w:pPr>
            <w:r w:rsidRPr="005F0318">
              <w:rPr>
                <w:rFonts w:ascii="Tahoma" w:hAnsi="Tahoma" w:cs="Tahoma"/>
                <w:bCs/>
                <w:sz w:val="16"/>
                <w:szCs w:val="16"/>
                <w:lang w:eastAsia="sl-SI"/>
              </w:rPr>
              <w:t>18.902,80</w:t>
            </w:r>
          </w:p>
        </w:tc>
      </w:tr>
      <w:tr w:rsidR="003B4A52" w:rsidRPr="003B4A52" w:rsidTr="003B4A5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5F0318" w:rsidRPr="005F0318" w:rsidRDefault="005F0318" w:rsidP="005F0318">
            <w:pPr>
              <w:overflowPunct/>
              <w:autoSpaceDE/>
              <w:autoSpaceDN/>
              <w:adjustRightInd/>
              <w:spacing w:before="0" w:after="0"/>
              <w:ind w:left="0"/>
              <w:jc w:val="right"/>
              <w:textAlignment w:val="auto"/>
              <w:rPr>
                <w:rFonts w:ascii="Tahoma" w:hAnsi="Tahoma" w:cs="Tahoma"/>
                <w:b w:val="0"/>
                <w:sz w:val="16"/>
                <w:szCs w:val="16"/>
                <w:lang w:eastAsia="sl-SI"/>
              </w:rPr>
            </w:pPr>
            <w:r w:rsidRPr="005F0318">
              <w:rPr>
                <w:rFonts w:ascii="Tahoma" w:hAnsi="Tahoma" w:cs="Tahoma"/>
                <w:b w:val="0"/>
                <w:sz w:val="16"/>
                <w:szCs w:val="16"/>
                <w:lang w:eastAsia="sl-SI"/>
              </w:rPr>
              <w:t>Popravek vrednosti</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6.308,36</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0,00</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0,00</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1.433,64</w:t>
            </w:r>
          </w:p>
        </w:tc>
        <w:tc>
          <w:tcPr>
            <w:tcW w:w="1660" w:type="dxa"/>
            <w:hideMark/>
          </w:tcPr>
          <w:p w:rsidR="005F0318" w:rsidRPr="005F0318" w:rsidRDefault="005F0318" w:rsidP="005F0318">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r w:rsidRPr="005F0318">
              <w:rPr>
                <w:rFonts w:ascii="Tahoma" w:hAnsi="Tahoma" w:cs="Tahoma"/>
                <w:bCs/>
                <w:sz w:val="16"/>
                <w:szCs w:val="16"/>
                <w:lang w:eastAsia="sl-SI"/>
              </w:rPr>
              <w:t>7.742,00</w:t>
            </w:r>
          </w:p>
        </w:tc>
      </w:tr>
      <w:tr w:rsidR="003B4A52" w:rsidRPr="003B4A52" w:rsidTr="003B4A52">
        <w:trPr>
          <w:cnfStyle w:val="010000000000" w:firstRow="0" w:lastRow="1"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5F0318" w:rsidRPr="005F0318" w:rsidRDefault="005F0318" w:rsidP="005F0318">
            <w:pPr>
              <w:overflowPunct/>
              <w:autoSpaceDE/>
              <w:autoSpaceDN/>
              <w:adjustRightInd/>
              <w:spacing w:before="0" w:after="0"/>
              <w:ind w:left="0"/>
              <w:jc w:val="right"/>
              <w:textAlignment w:val="auto"/>
              <w:rPr>
                <w:rFonts w:ascii="Tahoma" w:hAnsi="Tahoma" w:cs="Tahoma"/>
                <w:b w:val="0"/>
                <w:sz w:val="16"/>
                <w:szCs w:val="16"/>
                <w:lang w:eastAsia="sl-SI"/>
              </w:rPr>
            </w:pPr>
            <w:r w:rsidRPr="005F0318">
              <w:rPr>
                <w:rFonts w:ascii="Tahoma" w:hAnsi="Tahoma" w:cs="Tahoma"/>
                <w:b w:val="0"/>
                <w:sz w:val="16"/>
                <w:szCs w:val="16"/>
                <w:lang w:eastAsia="sl-SI"/>
              </w:rPr>
              <w:t>Sedanja vrednost</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5F0318">
              <w:rPr>
                <w:rFonts w:ascii="Tahoma" w:hAnsi="Tahoma" w:cs="Tahoma"/>
                <w:b w:val="0"/>
                <w:sz w:val="16"/>
                <w:szCs w:val="16"/>
                <w:lang w:eastAsia="sl-SI"/>
              </w:rPr>
              <w:t>12.594,44</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5F0318">
              <w:rPr>
                <w:rFonts w:ascii="Tahoma" w:hAnsi="Tahoma" w:cs="Tahoma"/>
                <w:b w:val="0"/>
                <w:sz w:val="16"/>
                <w:szCs w:val="16"/>
                <w:lang w:eastAsia="sl-SI"/>
              </w:rPr>
              <w:t>0,00</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5F0318">
              <w:rPr>
                <w:rFonts w:ascii="Tahoma" w:hAnsi="Tahoma" w:cs="Tahoma"/>
                <w:b w:val="0"/>
                <w:sz w:val="16"/>
                <w:szCs w:val="16"/>
                <w:lang w:eastAsia="sl-SI"/>
              </w:rPr>
              <w:t>0,00</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5F0318">
              <w:rPr>
                <w:rFonts w:ascii="Tahoma" w:hAnsi="Tahoma" w:cs="Tahoma"/>
                <w:b w:val="0"/>
                <w:sz w:val="16"/>
                <w:szCs w:val="16"/>
                <w:lang w:eastAsia="sl-SI"/>
              </w:rPr>
              <w:t>-1.433,64</w:t>
            </w:r>
          </w:p>
        </w:tc>
        <w:tc>
          <w:tcPr>
            <w:tcW w:w="1660" w:type="dxa"/>
            <w:hideMark/>
          </w:tcPr>
          <w:p w:rsidR="005F0318" w:rsidRPr="005F0318" w:rsidRDefault="005F0318" w:rsidP="005F0318">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5F0318">
              <w:rPr>
                <w:rFonts w:ascii="Tahoma" w:hAnsi="Tahoma" w:cs="Tahoma"/>
                <w:b w:val="0"/>
                <w:sz w:val="16"/>
                <w:szCs w:val="16"/>
                <w:lang w:eastAsia="sl-SI"/>
              </w:rPr>
              <w:t>11.160,80</w:t>
            </w:r>
          </w:p>
        </w:tc>
      </w:tr>
    </w:tbl>
    <w:p w:rsidR="005F0318" w:rsidRPr="005F0318" w:rsidRDefault="005F0318" w:rsidP="005F0318">
      <w:pPr>
        <w:overflowPunct/>
        <w:autoSpaceDE/>
        <w:autoSpaceDN/>
        <w:adjustRightInd/>
        <w:spacing w:before="0" w:after="0"/>
        <w:ind w:left="0"/>
        <w:contextualSpacing/>
        <w:jc w:val="both"/>
        <w:textAlignment w:val="auto"/>
        <w:rPr>
          <w:rFonts w:ascii="Tahoma" w:hAnsi="Tahoma" w:cs="Tahoma"/>
          <w:lang w:eastAsia="sl-SI"/>
        </w:rPr>
      </w:pPr>
    </w:p>
    <w:tbl>
      <w:tblPr>
        <w:tblStyle w:val="Slog1184"/>
        <w:tblW w:w="9700" w:type="dxa"/>
        <w:tblLook w:val="04E0" w:firstRow="1" w:lastRow="1" w:firstColumn="1" w:lastColumn="0" w:noHBand="0" w:noVBand="1"/>
      </w:tblPr>
      <w:tblGrid>
        <w:gridCol w:w="2440"/>
        <w:gridCol w:w="1400"/>
        <w:gridCol w:w="1400"/>
        <w:gridCol w:w="1400"/>
        <w:gridCol w:w="1400"/>
        <w:gridCol w:w="1660"/>
      </w:tblGrid>
      <w:tr w:rsidR="003B4A52" w:rsidRPr="003B4A52" w:rsidTr="003B4A52">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val="restart"/>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rPr>
                <w:rFonts w:ascii="Tahoma" w:hAnsi="Tahoma" w:cs="Tahoma"/>
                <w:b w:val="0"/>
                <w:color w:val="auto"/>
                <w:sz w:val="16"/>
                <w:szCs w:val="16"/>
                <w:lang w:eastAsia="sl-SI"/>
              </w:rPr>
            </w:pPr>
            <w:r w:rsidRPr="005F0318">
              <w:rPr>
                <w:rFonts w:ascii="Tahoma" w:hAnsi="Tahoma" w:cs="Tahoma"/>
                <w:b w:val="0"/>
                <w:color w:val="auto"/>
                <w:sz w:val="16"/>
                <w:szCs w:val="16"/>
                <w:lang w:eastAsia="sl-SI"/>
              </w:rPr>
              <w:t>Meteorna kanalizacija</w:t>
            </w:r>
            <w:r w:rsidRPr="005F0318">
              <w:rPr>
                <w:rFonts w:ascii="Tahoma" w:hAnsi="Tahoma" w:cs="Tahoma"/>
                <w:b w:val="0"/>
                <w:color w:val="auto"/>
                <w:sz w:val="16"/>
                <w:szCs w:val="16"/>
                <w:lang w:eastAsia="sl-SI"/>
              </w:rPr>
              <w:br/>
              <w:t>(021500)</w:t>
            </w:r>
          </w:p>
        </w:tc>
        <w:tc>
          <w:tcPr>
            <w:tcW w:w="1400" w:type="dxa"/>
            <w:vMerge w:val="restart"/>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5F0318">
              <w:rPr>
                <w:rFonts w:ascii="Tahoma" w:hAnsi="Tahoma" w:cs="Tahoma"/>
                <w:b w:val="0"/>
                <w:color w:val="auto"/>
                <w:sz w:val="16"/>
                <w:szCs w:val="16"/>
                <w:lang w:eastAsia="sl-SI"/>
              </w:rPr>
              <w:t>Stanje 31.12.2016</w:t>
            </w:r>
          </w:p>
        </w:tc>
        <w:tc>
          <w:tcPr>
            <w:tcW w:w="1400" w:type="dxa"/>
            <w:vMerge w:val="restart"/>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5F0318">
              <w:rPr>
                <w:rFonts w:ascii="Tahoma" w:hAnsi="Tahoma" w:cs="Tahoma"/>
                <w:b w:val="0"/>
                <w:color w:val="auto"/>
                <w:sz w:val="16"/>
                <w:szCs w:val="16"/>
                <w:lang w:eastAsia="sl-SI"/>
              </w:rPr>
              <w:t>Nove nabave 2017</w:t>
            </w:r>
          </w:p>
        </w:tc>
        <w:tc>
          <w:tcPr>
            <w:tcW w:w="1400" w:type="dxa"/>
            <w:vMerge w:val="restart"/>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5F0318">
              <w:rPr>
                <w:rFonts w:ascii="Tahoma" w:hAnsi="Tahoma" w:cs="Tahoma"/>
                <w:b w:val="0"/>
                <w:color w:val="auto"/>
                <w:sz w:val="16"/>
                <w:szCs w:val="16"/>
                <w:lang w:eastAsia="sl-SI"/>
              </w:rPr>
              <w:t>Odpis</w:t>
            </w:r>
            <w:r w:rsidRPr="005F0318">
              <w:rPr>
                <w:rFonts w:ascii="Tahoma" w:hAnsi="Tahoma" w:cs="Tahoma"/>
                <w:b w:val="0"/>
                <w:color w:val="auto"/>
                <w:sz w:val="16"/>
                <w:szCs w:val="16"/>
                <w:lang w:eastAsia="sl-SI"/>
              </w:rPr>
              <w:br/>
              <w:t>2017</w:t>
            </w:r>
          </w:p>
        </w:tc>
        <w:tc>
          <w:tcPr>
            <w:tcW w:w="1400" w:type="dxa"/>
            <w:vMerge w:val="restart"/>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5F0318">
              <w:rPr>
                <w:rFonts w:ascii="Tahoma" w:hAnsi="Tahoma" w:cs="Tahoma"/>
                <w:b w:val="0"/>
                <w:color w:val="auto"/>
                <w:sz w:val="16"/>
                <w:szCs w:val="16"/>
                <w:lang w:eastAsia="sl-SI"/>
              </w:rPr>
              <w:t>Amortizacija 2017</w:t>
            </w:r>
          </w:p>
        </w:tc>
        <w:tc>
          <w:tcPr>
            <w:tcW w:w="1660" w:type="dxa"/>
            <w:vMerge w:val="restart"/>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5F0318">
              <w:rPr>
                <w:rFonts w:ascii="Tahoma" w:hAnsi="Tahoma" w:cs="Tahoma"/>
                <w:b w:val="0"/>
                <w:color w:val="auto"/>
                <w:sz w:val="16"/>
                <w:szCs w:val="16"/>
                <w:lang w:eastAsia="sl-SI"/>
              </w:rPr>
              <w:t>Stanje 31.12.2017</w:t>
            </w:r>
          </w:p>
        </w:tc>
      </w:tr>
      <w:tr w:rsidR="003B4A52" w:rsidRPr="003B4A52" w:rsidTr="003B4A52">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rPr>
                <w:rFonts w:ascii="Tahoma" w:hAnsi="Tahoma" w:cs="Tahoma"/>
                <w:b w:val="0"/>
                <w:sz w:val="16"/>
                <w:szCs w:val="16"/>
                <w:lang w:eastAsia="sl-SI"/>
              </w:rPr>
            </w:pPr>
          </w:p>
        </w:tc>
        <w:tc>
          <w:tcPr>
            <w:tcW w:w="1400" w:type="dxa"/>
            <w:vMerge/>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660" w:type="dxa"/>
            <w:vMerge/>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r>
      <w:tr w:rsidR="003B4A52" w:rsidRPr="003B4A52" w:rsidTr="003B4A52">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5F0318" w:rsidRPr="005F0318" w:rsidRDefault="005F0318" w:rsidP="005F0318">
            <w:pPr>
              <w:overflowPunct/>
              <w:autoSpaceDE/>
              <w:autoSpaceDN/>
              <w:adjustRightInd/>
              <w:spacing w:before="0" w:after="0"/>
              <w:ind w:left="0"/>
              <w:jc w:val="right"/>
              <w:textAlignment w:val="auto"/>
              <w:rPr>
                <w:rFonts w:ascii="Tahoma" w:hAnsi="Tahoma" w:cs="Tahoma"/>
                <w:b w:val="0"/>
                <w:sz w:val="16"/>
                <w:szCs w:val="16"/>
                <w:lang w:eastAsia="sl-SI"/>
              </w:rPr>
            </w:pPr>
            <w:r w:rsidRPr="005F0318">
              <w:rPr>
                <w:rFonts w:ascii="Tahoma" w:hAnsi="Tahoma" w:cs="Tahoma"/>
                <w:b w:val="0"/>
                <w:sz w:val="16"/>
                <w:szCs w:val="16"/>
                <w:lang w:eastAsia="sl-SI"/>
              </w:rPr>
              <w:t>Nabavna vrednost</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665.395,69</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32.939,21</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0,00</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0,00</w:t>
            </w:r>
          </w:p>
        </w:tc>
        <w:tc>
          <w:tcPr>
            <w:tcW w:w="1660" w:type="dxa"/>
            <w:hideMark/>
          </w:tcPr>
          <w:p w:rsidR="005F0318" w:rsidRPr="005F0318" w:rsidRDefault="005F0318" w:rsidP="005F0318">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lang w:eastAsia="sl-SI"/>
              </w:rPr>
            </w:pPr>
            <w:r w:rsidRPr="005F0318">
              <w:rPr>
                <w:rFonts w:ascii="Tahoma" w:hAnsi="Tahoma" w:cs="Tahoma"/>
                <w:bCs/>
                <w:sz w:val="16"/>
                <w:szCs w:val="16"/>
                <w:lang w:eastAsia="sl-SI"/>
              </w:rPr>
              <w:t>698.334,90</w:t>
            </w:r>
          </w:p>
        </w:tc>
      </w:tr>
      <w:tr w:rsidR="003B4A52" w:rsidRPr="003B4A52" w:rsidTr="003B4A5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5F0318" w:rsidRPr="005F0318" w:rsidRDefault="005F0318" w:rsidP="005F0318">
            <w:pPr>
              <w:overflowPunct/>
              <w:autoSpaceDE/>
              <w:autoSpaceDN/>
              <w:adjustRightInd/>
              <w:spacing w:before="0" w:after="0"/>
              <w:ind w:left="0"/>
              <w:jc w:val="right"/>
              <w:textAlignment w:val="auto"/>
              <w:rPr>
                <w:rFonts w:ascii="Tahoma" w:hAnsi="Tahoma" w:cs="Tahoma"/>
                <w:b w:val="0"/>
                <w:sz w:val="16"/>
                <w:szCs w:val="16"/>
                <w:lang w:eastAsia="sl-SI"/>
              </w:rPr>
            </w:pPr>
            <w:r w:rsidRPr="005F0318">
              <w:rPr>
                <w:rFonts w:ascii="Tahoma" w:hAnsi="Tahoma" w:cs="Tahoma"/>
                <w:b w:val="0"/>
                <w:sz w:val="16"/>
                <w:szCs w:val="16"/>
                <w:lang w:eastAsia="sl-SI"/>
              </w:rPr>
              <w:t>Popravek vrednosti</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133.642,85</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0,00</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0,00</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45.780,96</w:t>
            </w:r>
          </w:p>
        </w:tc>
        <w:tc>
          <w:tcPr>
            <w:tcW w:w="1660" w:type="dxa"/>
            <w:hideMark/>
          </w:tcPr>
          <w:p w:rsidR="005F0318" w:rsidRPr="005F0318" w:rsidRDefault="005F0318" w:rsidP="005F0318">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r w:rsidRPr="005F0318">
              <w:rPr>
                <w:rFonts w:ascii="Tahoma" w:hAnsi="Tahoma" w:cs="Tahoma"/>
                <w:bCs/>
                <w:sz w:val="16"/>
                <w:szCs w:val="16"/>
                <w:lang w:eastAsia="sl-SI"/>
              </w:rPr>
              <w:t>179.423,81</w:t>
            </w:r>
          </w:p>
        </w:tc>
      </w:tr>
      <w:tr w:rsidR="003B4A52" w:rsidRPr="003B4A52" w:rsidTr="003B4A52">
        <w:trPr>
          <w:cnfStyle w:val="010000000000" w:firstRow="0" w:lastRow="1"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5F0318" w:rsidRPr="005F0318" w:rsidRDefault="005F0318" w:rsidP="005F0318">
            <w:pPr>
              <w:overflowPunct/>
              <w:autoSpaceDE/>
              <w:autoSpaceDN/>
              <w:adjustRightInd/>
              <w:spacing w:before="0" w:after="0"/>
              <w:ind w:left="0"/>
              <w:jc w:val="right"/>
              <w:textAlignment w:val="auto"/>
              <w:rPr>
                <w:rFonts w:ascii="Tahoma" w:hAnsi="Tahoma" w:cs="Tahoma"/>
                <w:b w:val="0"/>
                <w:sz w:val="16"/>
                <w:szCs w:val="16"/>
                <w:lang w:eastAsia="sl-SI"/>
              </w:rPr>
            </w:pPr>
            <w:r w:rsidRPr="005F0318">
              <w:rPr>
                <w:rFonts w:ascii="Tahoma" w:hAnsi="Tahoma" w:cs="Tahoma"/>
                <w:b w:val="0"/>
                <w:sz w:val="16"/>
                <w:szCs w:val="16"/>
                <w:lang w:eastAsia="sl-SI"/>
              </w:rPr>
              <w:t>Sedanja vrednost</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5F0318">
              <w:rPr>
                <w:rFonts w:ascii="Tahoma" w:hAnsi="Tahoma" w:cs="Tahoma"/>
                <w:b w:val="0"/>
                <w:sz w:val="16"/>
                <w:szCs w:val="16"/>
                <w:lang w:eastAsia="sl-SI"/>
              </w:rPr>
              <w:t>531.752,84</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5F0318">
              <w:rPr>
                <w:rFonts w:ascii="Tahoma" w:hAnsi="Tahoma" w:cs="Tahoma"/>
                <w:b w:val="0"/>
                <w:sz w:val="16"/>
                <w:szCs w:val="16"/>
                <w:lang w:eastAsia="sl-SI"/>
              </w:rPr>
              <w:t>32.939,21</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5F0318">
              <w:rPr>
                <w:rFonts w:ascii="Tahoma" w:hAnsi="Tahoma" w:cs="Tahoma"/>
                <w:b w:val="0"/>
                <w:sz w:val="16"/>
                <w:szCs w:val="16"/>
                <w:lang w:eastAsia="sl-SI"/>
              </w:rPr>
              <w:t>0,00</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5F0318">
              <w:rPr>
                <w:rFonts w:ascii="Tahoma" w:hAnsi="Tahoma" w:cs="Tahoma"/>
                <w:b w:val="0"/>
                <w:sz w:val="16"/>
                <w:szCs w:val="16"/>
                <w:lang w:eastAsia="sl-SI"/>
              </w:rPr>
              <w:t>-45.780,96</w:t>
            </w:r>
          </w:p>
        </w:tc>
        <w:tc>
          <w:tcPr>
            <w:tcW w:w="1660" w:type="dxa"/>
            <w:hideMark/>
          </w:tcPr>
          <w:p w:rsidR="005F0318" w:rsidRPr="005F0318" w:rsidRDefault="005F0318" w:rsidP="005F0318">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5F0318">
              <w:rPr>
                <w:rFonts w:ascii="Tahoma" w:hAnsi="Tahoma" w:cs="Tahoma"/>
                <w:b w:val="0"/>
                <w:sz w:val="16"/>
                <w:szCs w:val="16"/>
                <w:lang w:eastAsia="sl-SI"/>
              </w:rPr>
              <w:t>518.911,09</w:t>
            </w:r>
          </w:p>
        </w:tc>
      </w:tr>
    </w:tbl>
    <w:p w:rsidR="005F0318" w:rsidRPr="0024458F" w:rsidRDefault="005F0318" w:rsidP="0024458F">
      <w:pPr>
        <w:widowControl w:val="0"/>
        <w:ind w:left="0" w:right="-1"/>
        <w:jc w:val="both"/>
        <w:rPr>
          <w:rFonts w:ascii="Tahoma" w:hAnsi="Tahoma" w:cs="Tahoma"/>
          <w:lang w:val="x-none"/>
        </w:rPr>
      </w:pPr>
      <w:r w:rsidRPr="0024458F">
        <w:rPr>
          <w:rFonts w:ascii="Tahoma" w:hAnsi="Tahoma" w:cs="Tahoma"/>
          <w:lang w:val="x-none"/>
        </w:rPr>
        <w:t>V letu 2017 je bila ob gradnji fekalne kanalizacije v Mostah zgrajena še meteorna kanalizacija (24.343,74 EUR), popravljene linijske rešetke v Smokuču (1.686,26 EUR), ponikovalnice in rešetke na Bregu (4.451,96 EUR) ter preurejene stare skupinske greznice v Žirovnici in na Selu (2.457,25 EUR).</w:t>
      </w:r>
    </w:p>
    <w:tbl>
      <w:tblPr>
        <w:tblStyle w:val="Slog1184"/>
        <w:tblW w:w="9700" w:type="dxa"/>
        <w:tblLook w:val="04E0" w:firstRow="1" w:lastRow="1" w:firstColumn="1" w:lastColumn="0" w:noHBand="0" w:noVBand="1"/>
      </w:tblPr>
      <w:tblGrid>
        <w:gridCol w:w="2440"/>
        <w:gridCol w:w="1400"/>
        <w:gridCol w:w="1400"/>
        <w:gridCol w:w="1400"/>
        <w:gridCol w:w="1400"/>
        <w:gridCol w:w="1660"/>
      </w:tblGrid>
      <w:tr w:rsidR="003B4A52" w:rsidRPr="003B4A52" w:rsidTr="003B4A52">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val="restart"/>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rPr>
                <w:rFonts w:ascii="Tahoma" w:hAnsi="Tahoma" w:cs="Tahoma"/>
                <w:b w:val="0"/>
                <w:color w:val="auto"/>
                <w:sz w:val="16"/>
                <w:szCs w:val="16"/>
                <w:lang w:eastAsia="sl-SI"/>
              </w:rPr>
            </w:pPr>
            <w:r w:rsidRPr="005F0318">
              <w:rPr>
                <w:rFonts w:ascii="Tahoma" w:hAnsi="Tahoma" w:cs="Tahoma"/>
                <w:b w:val="0"/>
                <w:color w:val="auto"/>
                <w:sz w:val="16"/>
                <w:szCs w:val="16"/>
                <w:lang w:eastAsia="sl-SI"/>
              </w:rPr>
              <w:t xml:space="preserve">Čistilna naprava </w:t>
            </w:r>
            <w:r w:rsidRPr="005F0318">
              <w:rPr>
                <w:rFonts w:ascii="Tahoma" w:hAnsi="Tahoma" w:cs="Tahoma"/>
                <w:b w:val="0"/>
                <w:color w:val="auto"/>
                <w:sz w:val="16"/>
                <w:szCs w:val="16"/>
                <w:lang w:eastAsia="sl-SI"/>
              </w:rPr>
              <w:br/>
              <w:t>Smokuč (021721)</w:t>
            </w:r>
          </w:p>
        </w:tc>
        <w:tc>
          <w:tcPr>
            <w:tcW w:w="1400" w:type="dxa"/>
            <w:vMerge w:val="restart"/>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5F0318">
              <w:rPr>
                <w:rFonts w:ascii="Tahoma" w:hAnsi="Tahoma" w:cs="Tahoma"/>
                <w:b w:val="0"/>
                <w:color w:val="auto"/>
                <w:sz w:val="16"/>
                <w:szCs w:val="16"/>
                <w:lang w:eastAsia="sl-SI"/>
              </w:rPr>
              <w:t>Stanje 31.12.2016</w:t>
            </w:r>
          </w:p>
        </w:tc>
        <w:tc>
          <w:tcPr>
            <w:tcW w:w="1400" w:type="dxa"/>
            <w:vMerge w:val="restart"/>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5F0318">
              <w:rPr>
                <w:rFonts w:ascii="Tahoma" w:hAnsi="Tahoma" w:cs="Tahoma"/>
                <w:b w:val="0"/>
                <w:color w:val="auto"/>
                <w:sz w:val="16"/>
                <w:szCs w:val="16"/>
                <w:lang w:eastAsia="sl-SI"/>
              </w:rPr>
              <w:t>Nove nabave 2017</w:t>
            </w:r>
          </w:p>
        </w:tc>
        <w:tc>
          <w:tcPr>
            <w:tcW w:w="1400" w:type="dxa"/>
            <w:vMerge w:val="restart"/>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5F0318">
              <w:rPr>
                <w:rFonts w:ascii="Tahoma" w:hAnsi="Tahoma" w:cs="Tahoma"/>
                <w:b w:val="0"/>
                <w:color w:val="auto"/>
                <w:sz w:val="16"/>
                <w:szCs w:val="16"/>
                <w:lang w:eastAsia="sl-SI"/>
              </w:rPr>
              <w:t>Odpis</w:t>
            </w:r>
            <w:r w:rsidRPr="005F0318">
              <w:rPr>
                <w:rFonts w:ascii="Tahoma" w:hAnsi="Tahoma" w:cs="Tahoma"/>
                <w:b w:val="0"/>
                <w:color w:val="auto"/>
                <w:sz w:val="16"/>
                <w:szCs w:val="16"/>
                <w:lang w:eastAsia="sl-SI"/>
              </w:rPr>
              <w:br/>
              <w:t>2017</w:t>
            </w:r>
          </w:p>
        </w:tc>
        <w:tc>
          <w:tcPr>
            <w:tcW w:w="1400" w:type="dxa"/>
            <w:vMerge w:val="restart"/>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5F0318">
              <w:rPr>
                <w:rFonts w:ascii="Tahoma" w:hAnsi="Tahoma" w:cs="Tahoma"/>
                <w:b w:val="0"/>
                <w:color w:val="auto"/>
                <w:sz w:val="16"/>
                <w:szCs w:val="16"/>
                <w:lang w:eastAsia="sl-SI"/>
              </w:rPr>
              <w:t>Amortizacija 2017</w:t>
            </w:r>
          </w:p>
        </w:tc>
        <w:tc>
          <w:tcPr>
            <w:tcW w:w="1660" w:type="dxa"/>
            <w:vMerge w:val="restart"/>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5F0318">
              <w:rPr>
                <w:rFonts w:ascii="Tahoma" w:hAnsi="Tahoma" w:cs="Tahoma"/>
                <w:b w:val="0"/>
                <w:color w:val="auto"/>
                <w:sz w:val="16"/>
                <w:szCs w:val="16"/>
                <w:lang w:eastAsia="sl-SI"/>
              </w:rPr>
              <w:t>Stanje 31.12.2017</w:t>
            </w:r>
          </w:p>
        </w:tc>
      </w:tr>
      <w:tr w:rsidR="003B4A52" w:rsidRPr="003B4A52" w:rsidTr="003B4A52">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rPr>
                <w:rFonts w:ascii="Tahoma" w:hAnsi="Tahoma" w:cs="Tahoma"/>
                <w:b w:val="0"/>
                <w:sz w:val="16"/>
                <w:szCs w:val="16"/>
                <w:lang w:eastAsia="sl-SI"/>
              </w:rPr>
            </w:pPr>
          </w:p>
        </w:tc>
        <w:tc>
          <w:tcPr>
            <w:tcW w:w="1400" w:type="dxa"/>
            <w:vMerge/>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660" w:type="dxa"/>
            <w:vMerge/>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r>
      <w:tr w:rsidR="003B4A52" w:rsidRPr="003B4A52" w:rsidTr="003B4A52">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5F0318" w:rsidRPr="005F0318" w:rsidRDefault="005F0318" w:rsidP="005F0318">
            <w:pPr>
              <w:overflowPunct/>
              <w:autoSpaceDE/>
              <w:autoSpaceDN/>
              <w:adjustRightInd/>
              <w:spacing w:before="0" w:after="0"/>
              <w:ind w:left="0"/>
              <w:jc w:val="right"/>
              <w:textAlignment w:val="auto"/>
              <w:rPr>
                <w:rFonts w:ascii="Tahoma" w:hAnsi="Tahoma" w:cs="Tahoma"/>
                <w:b w:val="0"/>
                <w:sz w:val="16"/>
                <w:szCs w:val="16"/>
                <w:lang w:eastAsia="sl-SI"/>
              </w:rPr>
            </w:pPr>
            <w:r w:rsidRPr="005F0318">
              <w:rPr>
                <w:rFonts w:ascii="Tahoma" w:hAnsi="Tahoma" w:cs="Tahoma"/>
                <w:b w:val="0"/>
                <w:sz w:val="16"/>
                <w:szCs w:val="16"/>
                <w:lang w:eastAsia="sl-SI"/>
              </w:rPr>
              <w:t>Nabavna vrednost</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61.624,87</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0,00</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0,00</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0,00</w:t>
            </w:r>
          </w:p>
        </w:tc>
        <w:tc>
          <w:tcPr>
            <w:tcW w:w="1660" w:type="dxa"/>
            <w:hideMark/>
          </w:tcPr>
          <w:p w:rsidR="005F0318" w:rsidRPr="005F0318" w:rsidRDefault="005F0318" w:rsidP="005F0318">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lang w:eastAsia="sl-SI"/>
              </w:rPr>
            </w:pPr>
            <w:r w:rsidRPr="005F0318">
              <w:rPr>
                <w:rFonts w:ascii="Tahoma" w:hAnsi="Tahoma" w:cs="Tahoma"/>
                <w:bCs/>
                <w:sz w:val="16"/>
                <w:szCs w:val="16"/>
                <w:lang w:eastAsia="sl-SI"/>
              </w:rPr>
              <w:t>61.624,87</w:t>
            </w:r>
          </w:p>
        </w:tc>
      </w:tr>
      <w:tr w:rsidR="003B4A52" w:rsidRPr="003B4A52" w:rsidTr="003B4A5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5F0318" w:rsidRPr="005F0318" w:rsidRDefault="005F0318" w:rsidP="005F0318">
            <w:pPr>
              <w:overflowPunct/>
              <w:autoSpaceDE/>
              <w:autoSpaceDN/>
              <w:adjustRightInd/>
              <w:spacing w:before="0" w:after="0"/>
              <w:ind w:left="0"/>
              <w:jc w:val="right"/>
              <w:textAlignment w:val="auto"/>
              <w:rPr>
                <w:rFonts w:ascii="Tahoma" w:hAnsi="Tahoma" w:cs="Tahoma"/>
                <w:b w:val="0"/>
                <w:sz w:val="16"/>
                <w:szCs w:val="16"/>
                <w:lang w:eastAsia="sl-SI"/>
              </w:rPr>
            </w:pPr>
            <w:r w:rsidRPr="005F0318">
              <w:rPr>
                <w:rFonts w:ascii="Tahoma" w:hAnsi="Tahoma" w:cs="Tahoma"/>
                <w:b w:val="0"/>
                <w:sz w:val="16"/>
                <w:szCs w:val="16"/>
                <w:lang w:eastAsia="sl-SI"/>
              </w:rPr>
              <w:t>Popravek vrednosti</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19.506,57</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0,00</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0,00</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1.329,24</w:t>
            </w:r>
          </w:p>
        </w:tc>
        <w:tc>
          <w:tcPr>
            <w:tcW w:w="1660" w:type="dxa"/>
            <w:hideMark/>
          </w:tcPr>
          <w:p w:rsidR="005F0318" w:rsidRPr="005F0318" w:rsidRDefault="005F0318" w:rsidP="005F0318">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r w:rsidRPr="005F0318">
              <w:rPr>
                <w:rFonts w:ascii="Tahoma" w:hAnsi="Tahoma" w:cs="Tahoma"/>
                <w:bCs/>
                <w:sz w:val="16"/>
                <w:szCs w:val="16"/>
                <w:lang w:eastAsia="sl-SI"/>
              </w:rPr>
              <w:t>20.835,81</w:t>
            </w:r>
          </w:p>
        </w:tc>
      </w:tr>
      <w:tr w:rsidR="003B4A52" w:rsidRPr="003B4A52" w:rsidTr="003B4A52">
        <w:trPr>
          <w:cnfStyle w:val="010000000000" w:firstRow="0" w:lastRow="1"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5F0318" w:rsidRPr="005F0318" w:rsidRDefault="005F0318" w:rsidP="005F0318">
            <w:pPr>
              <w:overflowPunct/>
              <w:autoSpaceDE/>
              <w:autoSpaceDN/>
              <w:adjustRightInd/>
              <w:spacing w:before="0" w:after="0"/>
              <w:ind w:left="0"/>
              <w:jc w:val="right"/>
              <w:textAlignment w:val="auto"/>
              <w:rPr>
                <w:rFonts w:ascii="Tahoma" w:hAnsi="Tahoma" w:cs="Tahoma"/>
                <w:b w:val="0"/>
                <w:sz w:val="16"/>
                <w:szCs w:val="16"/>
                <w:lang w:eastAsia="sl-SI"/>
              </w:rPr>
            </w:pPr>
            <w:r w:rsidRPr="005F0318">
              <w:rPr>
                <w:rFonts w:ascii="Tahoma" w:hAnsi="Tahoma" w:cs="Tahoma"/>
                <w:b w:val="0"/>
                <w:sz w:val="16"/>
                <w:szCs w:val="16"/>
                <w:lang w:eastAsia="sl-SI"/>
              </w:rPr>
              <w:t>Sedanja vrednost</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5F0318">
              <w:rPr>
                <w:rFonts w:ascii="Tahoma" w:hAnsi="Tahoma" w:cs="Tahoma"/>
                <w:b w:val="0"/>
                <w:sz w:val="16"/>
                <w:szCs w:val="16"/>
                <w:lang w:eastAsia="sl-SI"/>
              </w:rPr>
              <w:t>42.118,30</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5F0318">
              <w:rPr>
                <w:rFonts w:ascii="Tahoma" w:hAnsi="Tahoma" w:cs="Tahoma"/>
                <w:b w:val="0"/>
                <w:sz w:val="16"/>
                <w:szCs w:val="16"/>
                <w:lang w:eastAsia="sl-SI"/>
              </w:rPr>
              <w:t>0,00</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5F0318">
              <w:rPr>
                <w:rFonts w:ascii="Tahoma" w:hAnsi="Tahoma" w:cs="Tahoma"/>
                <w:b w:val="0"/>
                <w:sz w:val="16"/>
                <w:szCs w:val="16"/>
                <w:lang w:eastAsia="sl-SI"/>
              </w:rPr>
              <w:t>0,00</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5F0318">
              <w:rPr>
                <w:rFonts w:ascii="Tahoma" w:hAnsi="Tahoma" w:cs="Tahoma"/>
                <w:b w:val="0"/>
                <w:sz w:val="16"/>
                <w:szCs w:val="16"/>
                <w:lang w:eastAsia="sl-SI"/>
              </w:rPr>
              <w:t>-1.329,24</w:t>
            </w:r>
          </w:p>
        </w:tc>
        <w:tc>
          <w:tcPr>
            <w:tcW w:w="1660" w:type="dxa"/>
            <w:hideMark/>
          </w:tcPr>
          <w:p w:rsidR="005F0318" w:rsidRPr="005F0318" w:rsidRDefault="005F0318" w:rsidP="005F0318">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5F0318">
              <w:rPr>
                <w:rFonts w:ascii="Tahoma" w:hAnsi="Tahoma" w:cs="Tahoma"/>
                <w:b w:val="0"/>
                <w:sz w:val="16"/>
                <w:szCs w:val="16"/>
                <w:lang w:eastAsia="sl-SI"/>
              </w:rPr>
              <w:t>40.789,06</w:t>
            </w:r>
          </w:p>
        </w:tc>
      </w:tr>
    </w:tbl>
    <w:p w:rsidR="005F0318" w:rsidRPr="005F0318" w:rsidRDefault="005F0318" w:rsidP="005F0318">
      <w:pPr>
        <w:overflowPunct/>
        <w:autoSpaceDE/>
        <w:autoSpaceDN/>
        <w:adjustRightInd/>
        <w:spacing w:before="0" w:after="0"/>
        <w:ind w:left="0"/>
        <w:contextualSpacing/>
        <w:jc w:val="both"/>
        <w:textAlignment w:val="auto"/>
        <w:rPr>
          <w:rFonts w:ascii="Tahoma" w:hAnsi="Tahoma" w:cs="Tahoma"/>
          <w:lang w:eastAsia="sl-SI"/>
        </w:rPr>
      </w:pPr>
    </w:p>
    <w:tbl>
      <w:tblPr>
        <w:tblStyle w:val="Slog1184"/>
        <w:tblW w:w="9700" w:type="dxa"/>
        <w:tblLook w:val="04E0" w:firstRow="1" w:lastRow="1" w:firstColumn="1" w:lastColumn="0" w:noHBand="0" w:noVBand="1"/>
      </w:tblPr>
      <w:tblGrid>
        <w:gridCol w:w="2440"/>
        <w:gridCol w:w="1400"/>
        <w:gridCol w:w="1400"/>
        <w:gridCol w:w="1400"/>
        <w:gridCol w:w="1400"/>
        <w:gridCol w:w="1660"/>
      </w:tblGrid>
      <w:tr w:rsidR="003B4A52" w:rsidRPr="003B4A52" w:rsidTr="003B4A52">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val="restart"/>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rPr>
                <w:rFonts w:ascii="Tahoma" w:hAnsi="Tahoma" w:cs="Tahoma"/>
                <w:b w:val="0"/>
                <w:color w:val="auto"/>
                <w:sz w:val="16"/>
                <w:szCs w:val="16"/>
                <w:lang w:eastAsia="sl-SI"/>
              </w:rPr>
            </w:pPr>
            <w:r w:rsidRPr="005F0318">
              <w:rPr>
                <w:rFonts w:ascii="Tahoma" w:hAnsi="Tahoma" w:cs="Tahoma"/>
                <w:b w:val="0"/>
                <w:color w:val="auto"/>
                <w:sz w:val="16"/>
                <w:szCs w:val="16"/>
                <w:lang w:eastAsia="sl-SI"/>
              </w:rPr>
              <w:t>Drugi infrastrukturni objekti (021900)</w:t>
            </w:r>
          </w:p>
        </w:tc>
        <w:tc>
          <w:tcPr>
            <w:tcW w:w="1400" w:type="dxa"/>
            <w:vMerge w:val="restart"/>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5F0318">
              <w:rPr>
                <w:rFonts w:ascii="Tahoma" w:hAnsi="Tahoma" w:cs="Tahoma"/>
                <w:b w:val="0"/>
                <w:color w:val="auto"/>
                <w:sz w:val="16"/>
                <w:szCs w:val="16"/>
                <w:lang w:eastAsia="sl-SI"/>
              </w:rPr>
              <w:t>Stanje 31.12.2016</w:t>
            </w:r>
          </w:p>
        </w:tc>
        <w:tc>
          <w:tcPr>
            <w:tcW w:w="1400" w:type="dxa"/>
            <w:vMerge w:val="restart"/>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5F0318">
              <w:rPr>
                <w:rFonts w:ascii="Tahoma" w:hAnsi="Tahoma" w:cs="Tahoma"/>
                <w:b w:val="0"/>
                <w:color w:val="auto"/>
                <w:sz w:val="16"/>
                <w:szCs w:val="16"/>
                <w:lang w:eastAsia="sl-SI"/>
              </w:rPr>
              <w:t>Nove nabave 2017</w:t>
            </w:r>
          </w:p>
        </w:tc>
        <w:tc>
          <w:tcPr>
            <w:tcW w:w="1400" w:type="dxa"/>
            <w:vMerge w:val="restart"/>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5F0318">
              <w:rPr>
                <w:rFonts w:ascii="Tahoma" w:hAnsi="Tahoma" w:cs="Tahoma"/>
                <w:b w:val="0"/>
                <w:color w:val="auto"/>
                <w:sz w:val="16"/>
                <w:szCs w:val="16"/>
                <w:lang w:eastAsia="sl-SI"/>
              </w:rPr>
              <w:t>Odpis</w:t>
            </w:r>
            <w:r w:rsidRPr="005F0318">
              <w:rPr>
                <w:rFonts w:ascii="Tahoma" w:hAnsi="Tahoma" w:cs="Tahoma"/>
                <w:b w:val="0"/>
                <w:color w:val="auto"/>
                <w:sz w:val="16"/>
                <w:szCs w:val="16"/>
                <w:lang w:eastAsia="sl-SI"/>
              </w:rPr>
              <w:br/>
              <w:t>2017</w:t>
            </w:r>
          </w:p>
        </w:tc>
        <w:tc>
          <w:tcPr>
            <w:tcW w:w="1400" w:type="dxa"/>
            <w:vMerge w:val="restart"/>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5F0318">
              <w:rPr>
                <w:rFonts w:ascii="Tahoma" w:hAnsi="Tahoma" w:cs="Tahoma"/>
                <w:b w:val="0"/>
                <w:color w:val="auto"/>
                <w:sz w:val="16"/>
                <w:szCs w:val="16"/>
                <w:lang w:eastAsia="sl-SI"/>
              </w:rPr>
              <w:t>Amortizacija 2017</w:t>
            </w:r>
          </w:p>
        </w:tc>
        <w:tc>
          <w:tcPr>
            <w:tcW w:w="1660" w:type="dxa"/>
            <w:vMerge w:val="restart"/>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5F0318">
              <w:rPr>
                <w:rFonts w:ascii="Tahoma" w:hAnsi="Tahoma" w:cs="Tahoma"/>
                <w:b w:val="0"/>
                <w:color w:val="auto"/>
                <w:sz w:val="16"/>
                <w:szCs w:val="16"/>
                <w:lang w:eastAsia="sl-SI"/>
              </w:rPr>
              <w:t>Stanje 31.12.2017</w:t>
            </w:r>
          </w:p>
        </w:tc>
      </w:tr>
      <w:tr w:rsidR="003B4A52" w:rsidRPr="003B4A52" w:rsidTr="003B4A52">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rPr>
                <w:rFonts w:ascii="Tahoma" w:hAnsi="Tahoma" w:cs="Tahoma"/>
                <w:b w:val="0"/>
                <w:sz w:val="16"/>
                <w:szCs w:val="16"/>
                <w:lang w:eastAsia="sl-SI"/>
              </w:rPr>
            </w:pPr>
          </w:p>
        </w:tc>
        <w:tc>
          <w:tcPr>
            <w:tcW w:w="1400" w:type="dxa"/>
            <w:vMerge/>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660" w:type="dxa"/>
            <w:vMerge/>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r>
      <w:tr w:rsidR="003B4A52" w:rsidRPr="003B4A52" w:rsidTr="003B4A52">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5F0318" w:rsidRPr="005F0318" w:rsidRDefault="005F0318" w:rsidP="005F0318">
            <w:pPr>
              <w:overflowPunct/>
              <w:autoSpaceDE/>
              <w:autoSpaceDN/>
              <w:adjustRightInd/>
              <w:spacing w:before="0" w:after="0"/>
              <w:ind w:left="0"/>
              <w:jc w:val="right"/>
              <w:textAlignment w:val="auto"/>
              <w:rPr>
                <w:rFonts w:ascii="Tahoma" w:hAnsi="Tahoma" w:cs="Tahoma"/>
                <w:b w:val="0"/>
                <w:sz w:val="16"/>
                <w:szCs w:val="16"/>
                <w:lang w:eastAsia="sl-SI"/>
              </w:rPr>
            </w:pPr>
            <w:r w:rsidRPr="005F0318">
              <w:rPr>
                <w:rFonts w:ascii="Tahoma" w:hAnsi="Tahoma" w:cs="Tahoma"/>
                <w:b w:val="0"/>
                <w:sz w:val="16"/>
                <w:szCs w:val="16"/>
                <w:lang w:eastAsia="sl-SI"/>
              </w:rPr>
              <w:t>Nabavna vrednost</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9.050,19</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0,00</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0,00</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0,00</w:t>
            </w:r>
          </w:p>
        </w:tc>
        <w:tc>
          <w:tcPr>
            <w:tcW w:w="1660" w:type="dxa"/>
            <w:hideMark/>
          </w:tcPr>
          <w:p w:rsidR="005F0318" w:rsidRPr="005F0318" w:rsidRDefault="005F0318" w:rsidP="005F0318">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lang w:eastAsia="sl-SI"/>
              </w:rPr>
            </w:pPr>
            <w:r w:rsidRPr="005F0318">
              <w:rPr>
                <w:rFonts w:ascii="Tahoma" w:hAnsi="Tahoma" w:cs="Tahoma"/>
                <w:bCs/>
                <w:sz w:val="16"/>
                <w:szCs w:val="16"/>
                <w:lang w:eastAsia="sl-SI"/>
              </w:rPr>
              <w:t>9.050,19</w:t>
            </w:r>
          </w:p>
        </w:tc>
      </w:tr>
      <w:tr w:rsidR="003B4A52" w:rsidRPr="003B4A52" w:rsidTr="003B4A5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5F0318" w:rsidRPr="005F0318" w:rsidRDefault="005F0318" w:rsidP="005F0318">
            <w:pPr>
              <w:overflowPunct/>
              <w:autoSpaceDE/>
              <w:autoSpaceDN/>
              <w:adjustRightInd/>
              <w:spacing w:before="0" w:after="0"/>
              <w:ind w:left="0"/>
              <w:jc w:val="right"/>
              <w:textAlignment w:val="auto"/>
              <w:rPr>
                <w:rFonts w:ascii="Tahoma" w:hAnsi="Tahoma" w:cs="Tahoma"/>
                <w:b w:val="0"/>
                <w:sz w:val="16"/>
                <w:szCs w:val="16"/>
                <w:lang w:eastAsia="sl-SI"/>
              </w:rPr>
            </w:pPr>
            <w:r w:rsidRPr="005F0318">
              <w:rPr>
                <w:rFonts w:ascii="Tahoma" w:hAnsi="Tahoma" w:cs="Tahoma"/>
                <w:b w:val="0"/>
                <w:sz w:val="16"/>
                <w:szCs w:val="16"/>
                <w:lang w:eastAsia="sl-SI"/>
              </w:rPr>
              <w:t>Popravek vrednosti</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261,63</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0,00</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0,00</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61,56</w:t>
            </w:r>
          </w:p>
        </w:tc>
        <w:tc>
          <w:tcPr>
            <w:tcW w:w="1660" w:type="dxa"/>
            <w:hideMark/>
          </w:tcPr>
          <w:p w:rsidR="005F0318" w:rsidRPr="005F0318" w:rsidRDefault="005F0318" w:rsidP="005F0318">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r w:rsidRPr="005F0318">
              <w:rPr>
                <w:rFonts w:ascii="Tahoma" w:hAnsi="Tahoma" w:cs="Tahoma"/>
                <w:bCs/>
                <w:sz w:val="16"/>
                <w:szCs w:val="16"/>
                <w:lang w:eastAsia="sl-SI"/>
              </w:rPr>
              <w:t>323,19</w:t>
            </w:r>
          </w:p>
        </w:tc>
      </w:tr>
      <w:tr w:rsidR="003B4A52" w:rsidRPr="003B4A52" w:rsidTr="003B4A52">
        <w:trPr>
          <w:cnfStyle w:val="010000000000" w:firstRow="0" w:lastRow="1"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5F0318" w:rsidRPr="005F0318" w:rsidRDefault="005F0318" w:rsidP="005F0318">
            <w:pPr>
              <w:overflowPunct/>
              <w:autoSpaceDE/>
              <w:autoSpaceDN/>
              <w:adjustRightInd/>
              <w:spacing w:before="0" w:after="0"/>
              <w:ind w:left="0"/>
              <w:jc w:val="right"/>
              <w:textAlignment w:val="auto"/>
              <w:rPr>
                <w:rFonts w:ascii="Tahoma" w:hAnsi="Tahoma" w:cs="Tahoma"/>
                <w:b w:val="0"/>
                <w:sz w:val="16"/>
                <w:szCs w:val="16"/>
                <w:lang w:eastAsia="sl-SI"/>
              </w:rPr>
            </w:pPr>
            <w:r w:rsidRPr="005F0318">
              <w:rPr>
                <w:rFonts w:ascii="Tahoma" w:hAnsi="Tahoma" w:cs="Tahoma"/>
                <w:b w:val="0"/>
                <w:sz w:val="16"/>
                <w:szCs w:val="16"/>
                <w:lang w:eastAsia="sl-SI"/>
              </w:rPr>
              <w:t>Sedanja vrednost</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5F0318">
              <w:rPr>
                <w:rFonts w:ascii="Tahoma" w:hAnsi="Tahoma" w:cs="Tahoma"/>
                <w:b w:val="0"/>
                <w:sz w:val="16"/>
                <w:szCs w:val="16"/>
                <w:lang w:eastAsia="sl-SI"/>
              </w:rPr>
              <w:t>8.788,56</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5F0318">
              <w:rPr>
                <w:rFonts w:ascii="Tahoma" w:hAnsi="Tahoma" w:cs="Tahoma"/>
                <w:b w:val="0"/>
                <w:sz w:val="16"/>
                <w:szCs w:val="16"/>
                <w:lang w:eastAsia="sl-SI"/>
              </w:rPr>
              <w:t>0,00</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5F0318">
              <w:rPr>
                <w:rFonts w:ascii="Tahoma" w:hAnsi="Tahoma" w:cs="Tahoma"/>
                <w:b w:val="0"/>
                <w:sz w:val="16"/>
                <w:szCs w:val="16"/>
                <w:lang w:eastAsia="sl-SI"/>
              </w:rPr>
              <w:t>0,00</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5F0318">
              <w:rPr>
                <w:rFonts w:ascii="Tahoma" w:hAnsi="Tahoma" w:cs="Tahoma"/>
                <w:b w:val="0"/>
                <w:sz w:val="16"/>
                <w:szCs w:val="16"/>
                <w:lang w:eastAsia="sl-SI"/>
              </w:rPr>
              <w:t>-61,56</w:t>
            </w:r>
          </w:p>
        </w:tc>
        <w:tc>
          <w:tcPr>
            <w:tcW w:w="1660" w:type="dxa"/>
            <w:hideMark/>
          </w:tcPr>
          <w:p w:rsidR="005F0318" w:rsidRPr="005F0318" w:rsidRDefault="005F0318" w:rsidP="005F0318">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5F0318">
              <w:rPr>
                <w:rFonts w:ascii="Tahoma" w:hAnsi="Tahoma" w:cs="Tahoma"/>
                <w:b w:val="0"/>
                <w:sz w:val="16"/>
                <w:szCs w:val="16"/>
                <w:lang w:eastAsia="sl-SI"/>
              </w:rPr>
              <w:t>8.727,00</w:t>
            </w:r>
          </w:p>
        </w:tc>
      </w:tr>
    </w:tbl>
    <w:p w:rsidR="005F0318" w:rsidRPr="005F0318" w:rsidRDefault="005F0318" w:rsidP="005F0318">
      <w:pPr>
        <w:overflowPunct/>
        <w:autoSpaceDE/>
        <w:autoSpaceDN/>
        <w:adjustRightInd/>
        <w:spacing w:before="0" w:after="0"/>
        <w:ind w:left="0"/>
        <w:contextualSpacing/>
        <w:jc w:val="both"/>
        <w:textAlignment w:val="auto"/>
        <w:rPr>
          <w:rFonts w:ascii="Tahoma" w:hAnsi="Tahoma"/>
          <w:lang w:val="de-AT" w:eastAsia="sl-SI"/>
        </w:rPr>
      </w:pPr>
    </w:p>
    <w:tbl>
      <w:tblPr>
        <w:tblStyle w:val="Slog1184"/>
        <w:tblW w:w="9700" w:type="dxa"/>
        <w:tblLook w:val="04E0" w:firstRow="1" w:lastRow="1" w:firstColumn="1" w:lastColumn="0" w:noHBand="0" w:noVBand="1"/>
      </w:tblPr>
      <w:tblGrid>
        <w:gridCol w:w="2440"/>
        <w:gridCol w:w="1400"/>
        <w:gridCol w:w="1400"/>
        <w:gridCol w:w="1400"/>
        <w:gridCol w:w="1400"/>
        <w:gridCol w:w="1660"/>
      </w:tblGrid>
      <w:tr w:rsidR="003B4A52" w:rsidRPr="003B4A52" w:rsidTr="003B4A52">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val="restart"/>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rPr>
                <w:rFonts w:ascii="Tahoma" w:hAnsi="Tahoma" w:cs="Tahoma"/>
                <w:b w:val="0"/>
                <w:color w:val="auto"/>
                <w:sz w:val="16"/>
                <w:szCs w:val="16"/>
                <w:lang w:eastAsia="sl-SI"/>
              </w:rPr>
            </w:pPr>
            <w:r w:rsidRPr="005F0318">
              <w:rPr>
                <w:rFonts w:ascii="Tahoma" w:hAnsi="Tahoma" w:cs="Tahoma"/>
                <w:b w:val="0"/>
                <w:color w:val="auto"/>
                <w:sz w:val="16"/>
                <w:szCs w:val="16"/>
                <w:lang w:eastAsia="sl-SI"/>
              </w:rPr>
              <w:t>Infrastrukturni objekti - skupaj</w:t>
            </w:r>
          </w:p>
        </w:tc>
        <w:tc>
          <w:tcPr>
            <w:tcW w:w="1400" w:type="dxa"/>
            <w:vMerge w:val="restart"/>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5F0318">
              <w:rPr>
                <w:rFonts w:ascii="Tahoma" w:hAnsi="Tahoma" w:cs="Tahoma"/>
                <w:b w:val="0"/>
                <w:color w:val="auto"/>
                <w:sz w:val="16"/>
                <w:szCs w:val="16"/>
                <w:lang w:eastAsia="sl-SI"/>
              </w:rPr>
              <w:t>Stanje 31.12.2016</w:t>
            </w:r>
          </w:p>
        </w:tc>
        <w:tc>
          <w:tcPr>
            <w:tcW w:w="1400" w:type="dxa"/>
            <w:vMerge w:val="restart"/>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5F0318">
              <w:rPr>
                <w:rFonts w:ascii="Tahoma" w:hAnsi="Tahoma" w:cs="Tahoma"/>
                <w:b w:val="0"/>
                <w:color w:val="auto"/>
                <w:sz w:val="16"/>
                <w:szCs w:val="16"/>
                <w:lang w:eastAsia="sl-SI"/>
              </w:rPr>
              <w:t>Nove nabave 2017</w:t>
            </w:r>
          </w:p>
        </w:tc>
        <w:tc>
          <w:tcPr>
            <w:tcW w:w="1400" w:type="dxa"/>
            <w:vMerge w:val="restart"/>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5F0318">
              <w:rPr>
                <w:rFonts w:ascii="Tahoma" w:hAnsi="Tahoma" w:cs="Tahoma"/>
                <w:b w:val="0"/>
                <w:color w:val="auto"/>
                <w:sz w:val="16"/>
                <w:szCs w:val="16"/>
                <w:lang w:eastAsia="sl-SI"/>
              </w:rPr>
              <w:t>Odpis</w:t>
            </w:r>
            <w:r w:rsidRPr="005F0318">
              <w:rPr>
                <w:rFonts w:ascii="Tahoma" w:hAnsi="Tahoma" w:cs="Tahoma"/>
                <w:b w:val="0"/>
                <w:color w:val="auto"/>
                <w:sz w:val="16"/>
                <w:szCs w:val="16"/>
                <w:lang w:eastAsia="sl-SI"/>
              </w:rPr>
              <w:br/>
              <w:t>2017</w:t>
            </w:r>
          </w:p>
        </w:tc>
        <w:tc>
          <w:tcPr>
            <w:tcW w:w="1400" w:type="dxa"/>
            <w:vMerge w:val="restart"/>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5F0318">
              <w:rPr>
                <w:rFonts w:ascii="Tahoma" w:hAnsi="Tahoma" w:cs="Tahoma"/>
                <w:b w:val="0"/>
                <w:color w:val="auto"/>
                <w:sz w:val="16"/>
                <w:szCs w:val="16"/>
                <w:lang w:eastAsia="sl-SI"/>
              </w:rPr>
              <w:t>Amortizacija 2017</w:t>
            </w:r>
          </w:p>
        </w:tc>
        <w:tc>
          <w:tcPr>
            <w:tcW w:w="1660" w:type="dxa"/>
            <w:vMerge w:val="restart"/>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5F0318">
              <w:rPr>
                <w:rFonts w:ascii="Tahoma" w:hAnsi="Tahoma" w:cs="Tahoma"/>
                <w:b w:val="0"/>
                <w:color w:val="auto"/>
                <w:sz w:val="16"/>
                <w:szCs w:val="16"/>
                <w:lang w:eastAsia="sl-SI"/>
              </w:rPr>
              <w:t>Stanje 31.12.2017</w:t>
            </w:r>
          </w:p>
        </w:tc>
      </w:tr>
      <w:tr w:rsidR="003B4A52" w:rsidRPr="003B4A52" w:rsidTr="003B4A52">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rPr>
                <w:rFonts w:ascii="Tahoma" w:hAnsi="Tahoma" w:cs="Tahoma"/>
                <w:b w:val="0"/>
                <w:sz w:val="16"/>
                <w:szCs w:val="16"/>
                <w:lang w:eastAsia="sl-SI"/>
              </w:rPr>
            </w:pPr>
          </w:p>
        </w:tc>
        <w:tc>
          <w:tcPr>
            <w:tcW w:w="1400" w:type="dxa"/>
            <w:vMerge/>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660" w:type="dxa"/>
            <w:vMerge/>
            <w:shd w:val="clear" w:color="auto" w:fill="B8CCE4" w:themeFill="accent1" w:themeFillTint="66"/>
            <w:hideMark/>
          </w:tcPr>
          <w:p w:rsidR="005F0318" w:rsidRPr="005F0318" w:rsidRDefault="005F0318" w:rsidP="005F0318">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r>
      <w:tr w:rsidR="003B4A52" w:rsidRPr="003B4A52" w:rsidTr="003B4A52">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5F0318" w:rsidRPr="005F0318" w:rsidRDefault="005F0318" w:rsidP="005F0318">
            <w:pPr>
              <w:overflowPunct/>
              <w:autoSpaceDE/>
              <w:autoSpaceDN/>
              <w:adjustRightInd/>
              <w:spacing w:before="0" w:after="0"/>
              <w:ind w:left="0"/>
              <w:jc w:val="right"/>
              <w:textAlignment w:val="auto"/>
              <w:rPr>
                <w:rFonts w:ascii="Tahoma" w:hAnsi="Tahoma" w:cs="Tahoma"/>
                <w:b w:val="0"/>
                <w:sz w:val="16"/>
                <w:szCs w:val="16"/>
                <w:lang w:eastAsia="sl-SI"/>
              </w:rPr>
            </w:pPr>
            <w:r w:rsidRPr="005F0318">
              <w:rPr>
                <w:rFonts w:ascii="Tahoma" w:hAnsi="Tahoma" w:cs="Tahoma"/>
                <w:b w:val="0"/>
                <w:sz w:val="16"/>
                <w:szCs w:val="16"/>
                <w:lang w:eastAsia="sl-SI"/>
              </w:rPr>
              <w:t>Nabavna vrednost</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4.636.251,46</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199.769,20</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0,00</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0,00</w:t>
            </w:r>
          </w:p>
        </w:tc>
        <w:tc>
          <w:tcPr>
            <w:tcW w:w="1660" w:type="dxa"/>
            <w:hideMark/>
          </w:tcPr>
          <w:p w:rsidR="005F0318" w:rsidRPr="005F0318" w:rsidRDefault="005F0318" w:rsidP="005F0318">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lang w:eastAsia="sl-SI"/>
              </w:rPr>
            </w:pPr>
            <w:r w:rsidRPr="005F0318">
              <w:rPr>
                <w:rFonts w:ascii="Tahoma" w:hAnsi="Tahoma" w:cs="Tahoma"/>
                <w:bCs/>
                <w:sz w:val="16"/>
                <w:szCs w:val="16"/>
                <w:lang w:eastAsia="sl-SI"/>
              </w:rPr>
              <w:t>4.836.020,66</w:t>
            </w:r>
          </w:p>
        </w:tc>
      </w:tr>
      <w:tr w:rsidR="003B4A52" w:rsidRPr="003B4A52" w:rsidTr="003B4A5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5F0318" w:rsidRPr="005F0318" w:rsidRDefault="005F0318" w:rsidP="005F0318">
            <w:pPr>
              <w:overflowPunct/>
              <w:autoSpaceDE/>
              <w:autoSpaceDN/>
              <w:adjustRightInd/>
              <w:spacing w:before="0" w:after="0"/>
              <w:ind w:left="0"/>
              <w:jc w:val="right"/>
              <w:textAlignment w:val="auto"/>
              <w:rPr>
                <w:rFonts w:ascii="Tahoma" w:hAnsi="Tahoma" w:cs="Tahoma"/>
                <w:b w:val="0"/>
                <w:sz w:val="16"/>
                <w:szCs w:val="16"/>
                <w:lang w:eastAsia="sl-SI"/>
              </w:rPr>
            </w:pPr>
            <w:r w:rsidRPr="005F0318">
              <w:rPr>
                <w:rFonts w:ascii="Tahoma" w:hAnsi="Tahoma" w:cs="Tahoma"/>
                <w:b w:val="0"/>
                <w:sz w:val="16"/>
                <w:szCs w:val="16"/>
                <w:lang w:eastAsia="sl-SI"/>
              </w:rPr>
              <w:t>Popravek vrednosti</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903.779,69</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0,00</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0,00</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5F0318">
              <w:rPr>
                <w:rFonts w:ascii="Tahoma" w:hAnsi="Tahoma" w:cs="Tahoma"/>
                <w:sz w:val="16"/>
                <w:szCs w:val="16"/>
                <w:lang w:eastAsia="sl-SI"/>
              </w:rPr>
              <w:t>193.539,90</w:t>
            </w:r>
          </w:p>
        </w:tc>
        <w:tc>
          <w:tcPr>
            <w:tcW w:w="1660" w:type="dxa"/>
            <w:hideMark/>
          </w:tcPr>
          <w:p w:rsidR="005F0318" w:rsidRPr="005F0318" w:rsidRDefault="005F0318" w:rsidP="005F0318">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r w:rsidRPr="005F0318">
              <w:rPr>
                <w:rFonts w:ascii="Tahoma" w:hAnsi="Tahoma" w:cs="Tahoma"/>
                <w:bCs/>
                <w:sz w:val="16"/>
                <w:szCs w:val="16"/>
                <w:lang w:eastAsia="sl-SI"/>
              </w:rPr>
              <w:t>1.097.319,59</w:t>
            </w:r>
          </w:p>
        </w:tc>
      </w:tr>
      <w:tr w:rsidR="003B4A52" w:rsidRPr="003B4A52" w:rsidTr="003B4A52">
        <w:trPr>
          <w:cnfStyle w:val="010000000000" w:firstRow="0" w:lastRow="1"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5F0318" w:rsidRPr="005F0318" w:rsidRDefault="005F0318" w:rsidP="005F0318">
            <w:pPr>
              <w:overflowPunct/>
              <w:autoSpaceDE/>
              <w:autoSpaceDN/>
              <w:adjustRightInd/>
              <w:spacing w:before="0" w:after="0"/>
              <w:ind w:left="0"/>
              <w:jc w:val="right"/>
              <w:textAlignment w:val="auto"/>
              <w:rPr>
                <w:rFonts w:ascii="Tahoma" w:hAnsi="Tahoma" w:cs="Tahoma"/>
                <w:b w:val="0"/>
                <w:sz w:val="16"/>
                <w:szCs w:val="16"/>
                <w:lang w:eastAsia="sl-SI"/>
              </w:rPr>
            </w:pPr>
            <w:r w:rsidRPr="005F0318">
              <w:rPr>
                <w:rFonts w:ascii="Tahoma" w:hAnsi="Tahoma" w:cs="Tahoma"/>
                <w:b w:val="0"/>
                <w:sz w:val="16"/>
                <w:szCs w:val="16"/>
                <w:lang w:eastAsia="sl-SI"/>
              </w:rPr>
              <w:t>Sedanja vrednost</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5F0318">
              <w:rPr>
                <w:rFonts w:ascii="Tahoma" w:hAnsi="Tahoma" w:cs="Tahoma"/>
                <w:b w:val="0"/>
                <w:sz w:val="16"/>
                <w:szCs w:val="16"/>
                <w:lang w:eastAsia="sl-SI"/>
              </w:rPr>
              <w:t>3.732.471,77</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5F0318">
              <w:rPr>
                <w:rFonts w:ascii="Tahoma" w:hAnsi="Tahoma" w:cs="Tahoma"/>
                <w:b w:val="0"/>
                <w:sz w:val="16"/>
                <w:szCs w:val="16"/>
                <w:lang w:eastAsia="sl-SI"/>
              </w:rPr>
              <w:t>199.769,20</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5F0318">
              <w:rPr>
                <w:rFonts w:ascii="Tahoma" w:hAnsi="Tahoma" w:cs="Tahoma"/>
                <w:b w:val="0"/>
                <w:sz w:val="16"/>
                <w:szCs w:val="16"/>
                <w:lang w:eastAsia="sl-SI"/>
              </w:rPr>
              <w:t>0,00</w:t>
            </w:r>
          </w:p>
        </w:tc>
        <w:tc>
          <w:tcPr>
            <w:tcW w:w="1400" w:type="dxa"/>
            <w:hideMark/>
          </w:tcPr>
          <w:p w:rsidR="005F0318" w:rsidRPr="005F0318" w:rsidRDefault="005F0318" w:rsidP="005F0318">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5F0318">
              <w:rPr>
                <w:rFonts w:ascii="Tahoma" w:hAnsi="Tahoma" w:cs="Tahoma"/>
                <w:b w:val="0"/>
                <w:sz w:val="16"/>
                <w:szCs w:val="16"/>
                <w:lang w:eastAsia="sl-SI"/>
              </w:rPr>
              <w:t>-193.539,90</w:t>
            </w:r>
          </w:p>
        </w:tc>
        <w:tc>
          <w:tcPr>
            <w:tcW w:w="1660" w:type="dxa"/>
            <w:hideMark/>
          </w:tcPr>
          <w:p w:rsidR="005F0318" w:rsidRPr="005F0318" w:rsidRDefault="005F0318" w:rsidP="005F0318">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5F0318">
              <w:rPr>
                <w:rFonts w:ascii="Tahoma" w:hAnsi="Tahoma" w:cs="Tahoma"/>
                <w:b w:val="0"/>
                <w:sz w:val="16"/>
                <w:szCs w:val="16"/>
                <w:lang w:eastAsia="sl-SI"/>
              </w:rPr>
              <w:t>3.738.701,07</w:t>
            </w:r>
          </w:p>
        </w:tc>
      </w:tr>
    </w:tbl>
    <w:p w:rsidR="005F0318" w:rsidRPr="0024458F" w:rsidRDefault="005F0318" w:rsidP="0024458F">
      <w:pPr>
        <w:widowControl w:val="0"/>
        <w:ind w:left="0" w:right="-1"/>
        <w:jc w:val="both"/>
        <w:rPr>
          <w:rFonts w:ascii="Tahoma" w:hAnsi="Tahoma" w:cs="Tahoma"/>
          <w:lang w:val="x-none"/>
        </w:rPr>
      </w:pPr>
      <w:r w:rsidRPr="0024458F">
        <w:rPr>
          <w:rFonts w:ascii="Tahoma" w:hAnsi="Tahoma" w:cs="Tahoma"/>
          <w:lang w:val="x-none"/>
        </w:rPr>
        <w:t>Amortizacija je obračunana po predpisanih stopnjah.</w:t>
      </w:r>
    </w:p>
    <w:p w:rsidR="003B4A52" w:rsidRDefault="003B4A52">
      <w:pPr>
        <w:overflowPunct/>
        <w:autoSpaceDE/>
        <w:autoSpaceDN/>
        <w:adjustRightInd/>
        <w:spacing w:before="0" w:after="0"/>
        <w:ind w:left="0"/>
        <w:textAlignment w:val="auto"/>
        <w:rPr>
          <w:rFonts w:ascii="Tahoma" w:hAnsi="Tahoma"/>
          <w:b/>
          <w:color w:val="0070C0"/>
          <w:lang w:eastAsia="sl-SI"/>
        </w:rPr>
      </w:pPr>
    </w:p>
    <w:p w:rsidR="00FB4F59" w:rsidRDefault="00FB4F59" w:rsidP="003B4A52">
      <w:pPr>
        <w:overflowPunct/>
        <w:autoSpaceDE/>
        <w:autoSpaceDN/>
        <w:adjustRightInd/>
        <w:spacing w:before="0" w:after="0" w:line="276" w:lineRule="auto"/>
        <w:ind w:left="0"/>
        <w:contextualSpacing/>
        <w:jc w:val="both"/>
        <w:textAlignment w:val="auto"/>
        <w:rPr>
          <w:rFonts w:ascii="Tahoma" w:hAnsi="Tahoma"/>
          <w:b/>
          <w:color w:val="0070C0"/>
          <w:lang w:eastAsia="sl-SI"/>
        </w:rPr>
      </w:pPr>
      <w:r w:rsidRPr="003B4A52">
        <w:rPr>
          <w:rFonts w:ascii="Tahoma" w:hAnsi="Tahoma"/>
          <w:b/>
          <w:color w:val="0070C0"/>
          <w:lang w:eastAsia="sl-SI"/>
        </w:rPr>
        <w:t>Infrastruktura v najemu</w:t>
      </w:r>
    </w:p>
    <w:tbl>
      <w:tblPr>
        <w:tblStyle w:val="Slog1185"/>
        <w:tblW w:w="9700" w:type="dxa"/>
        <w:tblLook w:val="04E0" w:firstRow="1" w:lastRow="1" w:firstColumn="1" w:lastColumn="0" w:noHBand="0" w:noVBand="1"/>
      </w:tblPr>
      <w:tblGrid>
        <w:gridCol w:w="2440"/>
        <w:gridCol w:w="1400"/>
        <w:gridCol w:w="1400"/>
        <w:gridCol w:w="1400"/>
        <w:gridCol w:w="1400"/>
        <w:gridCol w:w="1660"/>
      </w:tblGrid>
      <w:tr w:rsidR="003B4A52" w:rsidRPr="003B4A52" w:rsidTr="003B4A52">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val="restart"/>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rPr>
                <w:rFonts w:ascii="Tahoma" w:hAnsi="Tahoma" w:cs="Tahoma"/>
                <w:b w:val="0"/>
                <w:color w:val="auto"/>
                <w:sz w:val="16"/>
                <w:szCs w:val="16"/>
                <w:lang w:eastAsia="sl-SI"/>
              </w:rPr>
            </w:pPr>
            <w:r w:rsidRPr="003B4A52">
              <w:rPr>
                <w:rFonts w:ascii="Tahoma" w:hAnsi="Tahoma" w:cs="Tahoma"/>
                <w:b w:val="0"/>
                <w:color w:val="auto"/>
                <w:sz w:val="16"/>
                <w:szCs w:val="16"/>
                <w:lang w:eastAsia="sl-SI"/>
              </w:rPr>
              <w:t>Vodovodno omrežje</w:t>
            </w:r>
            <w:r w:rsidRPr="003B4A52">
              <w:rPr>
                <w:rFonts w:ascii="Tahoma" w:hAnsi="Tahoma" w:cs="Tahoma"/>
                <w:b w:val="0"/>
                <w:color w:val="auto"/>
                <w:sz w:val="16"/>
                <w:szCs w:val="16"/>
                <w:lang w:eastAsia="sl-SI"/>
              </w:rPr>
              <w:br/>
              <w:t>(021400)</w:t>
            </w:r>
          </w:p>
        </w:tc>
        <w:tc>
          <w:tcPr>
            <w:tcW w:w="1400" w:type="dxa"/>
            <w:vMerge w:val="restart"/>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3B4A52">
              <w:rPr>
                <w:rFonts w:ascii="Tahoma" w:hAnsi="Tahoma" w:cs="Tahoma"/>
                <w:b w:val="0"/>
                <w:color w:val="auto"/>
                <w:sz w:val="16"/>
                <w:szCs w:val="16"/>
                <w:lang w:eastAsia="sl-SI"/>
              </w:rPr>
              <w:t>Stanje 31.12.2016</w:t>
            </w:r>
          </w:p>
        </w:tc>
        <w:tc>
          <w:tcPr>
            <w:tcW w:w="1400" w:type="dxa"/>
            <w:vMerge w:val="restart"/>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3B4A52">
              <w:rPr>
                <w:rFonts w:ascii="Tahoma" w:hAnsi="Tahoma" w:cs="Tahoma"/>
                <w:b w:val="0"/>
                <w:color w:val="auto"/>
                <w:sz w:val="16"/>
                <w:szCs w:val="16"/>
                <w:lang w:eastAsia="sl-SI"/>
              </w:rPr>
              <w:t>Nove nabave 2017</w:t>
            </w:r>
          </w:p>
        </w:tc>
        <w:tc>
          <w:tcPr>
            <w:tcW w:w="1400" w:type="dxa"/>
            <w:vMerge w:val="restart"/>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3B4A52">
              <w:rPr>
                <w:rFonts w:ascii="Tahoma" w:hAnsi="Tahoma" w:cs="Tahoma"/>
                <w:b w:val="0"/>
                <w:color w:val="auto"/>
                <w:sz w:val="16"/>
                <w:szCs w:val="16"/>
                <w:lang w:eastAsia="sl-SI"/>
              </w:rPr>
              <w:t>Odpis</w:t>
            </w:r>
            <w:r w:rsidRPr="003B4A52">
              <w:rPr>
                <w:rFonts w:ascii="Tahoma" w:hAnsi="Tahoma" w:cs="Tahoma"/>
                <w:b w:val="0"/>
                <w:color w:val="auto"/>
                <w:sz w:val="16"/>
                <w:szCs w:val="16"/>
                <w:lang w:eastAsia="sl-SI"/>
              </w:rPr>
              <w:br/>
              <w:t>2017</w:t>
            </w:r>
          </w:p>
        </w:tc>
        <w:tc>
          <w:tcPr>
            <w:tcW w:w="1400" w:type="dxa"/>
            <w:vMerge w:val="restart"/>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3B4A52">
              <w:rPr>
                <w:rFonts w:ascii="Tahoma" w:hAnsi="Tahoma" w:cs="Tahoma"/>
                <w:b w:val="0"/>
                <w:color w:val="auto"/>
                <w:sz w:val="16"/>
                <w:szCs w:val="16"/>
                <w:lang w:eastAsia="sl-SI"/>
              </w:rPr>
              <w:t>Amortizacija 2017</w:t>
            </w:r>
          </w:p>
        </w:tc>
        <w:tc>
          <w:tcPr>
            <w:tcW w:w="1660" w:type="dxa"/>
            <w:vMerge w:val="restart"/>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3B4A52">
              <w:rPr>
                <w:rFonts w:ascii="Tahoma" w:hAnsi="Tahoma" w:cs="Tahoma"/>
                <w:b w:val="0"/>
                <w:color w:val="auto"/>
                <w:sz w:val="16"/>
                <w:szCs w:val="16"/>
                <w:lang w:eastAsia="sl-SI"/>
              </w:rPr>
              <w:t>Stanje 31.12.2017</w:t>
            </w:r>
          </w:p>
        </w:tc>
      </w:tr>
      <w:tr w:rsidR="003B4A52" w:rsidRPr="003B4A52" w:rsidTr="003B4A52">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rPr>
                <w:rFonts w:ascii="Tahoma" w:hAnsi="Tahoma" w:cs="Tahoma"/>
                <w:b w:val="0"/>
                <w:sz w:val="16"/>
                <w:szCs w:val="16"/>
                <w:lang w:eastAsia="sl-SI"/>
              </w:rPr>
            </w:pPr>
          </w:p>
        </w:tc>
        <w:tc>
          <w:tcPr>
            <w:tcW w:w="1400" w:type="dxa"/>
            <w:vMerge/>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660" w:type="dxa"/>
            <w:vMerge/>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r>
      <w:tr w:rsidR="003B4A52" w:rsidRPr="003B4A52" w:rsidTr="003B4A52">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3B4A52" w:rsidRPr="003B4A52" w:rsidRDefault="003B4A52" w:rsidP="003B4A52">
            <w:pPr>
              <w:overflowPunct/>
              <w:autoSpaceDE/>
              <w:autoSpaceDN/>
              <w:adjustRightInd/>
              <w:spacing w:before="0" w:after="0"/>
              <w:ind w:left="0"/>
              <w:jc w:val="right"/>
              <w:textAlignment w:val="auto"/>
              <w:rPr>
                <w:rFonts w:ascii="Tahoma" w:hAnsi="Tahoma" w:cs="Tahoma"/>
                <w:b w:val="0"/>
                <w:sz w:val="16"/>
                <w:szCs w:val="16"/>
                <w:lang w:eastAsia="sl-SI"/>
              </w:rPr>
            </w:pPr>
            <w:r w:rsidRPr="003B4A52">
              <w:rPr>
                <w:rFonts w:ascii="Tahoma" w:hAnsi="Tahoma" w:cs="Tahoma"/>
                <w:b w:val="0"/>
                <w:sz w:val="16"/>
                <w:szCs w:val="16"/>
                <w:lang w:eastAsia="sl-SI"/>
              </w:rPr>
              <w:t>Nabavna vrednost</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3B4A52">
              <w:rPr>
                <w:rFonts w:ascii="Tahoma" w:hAnsi="Tahoma" w:cs="Tahoma"/>
                <w:sz w:val="16"/>
                <w:szCs w:val="16"/>
                <w:lang w:eastAsia="sl-SI"/>
              </w:rPr>
              <w:t>3.457.049,85</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3B4A52">
              <w:rPr>
                <w:rFonts w:ascii="Tahoma" w:hAnsi="Tahoma" w:cs="Tahoma"/>
                <w:sz w:val="16"/>
                <w:szCs w:val="16"/>
                <w:lang w:eastAsia="sl-SI"/>
              </w:rPr>
              <w:t>82.347,08</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3B4A52">
              <w:rPr>
                <w:rFonts w:ascii="Tahoma" w:hAnsi="Tahoma" w:cs="Tahoma"/>
                <w:sz w:val="16"/>
                <w:szCs w:val="16"/>
                <w:lang w:eastAsia="sl-SI"/>
              </w:rPr>
              <w:t>0,00</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3B4A52">
              <w:rPr>
                <w:rFonts w:ascii="Tahoma" w:hAnsi="Tahoma" w:cs="Tahoma"/>
                <w:sz w:val="16"/>
                <w:szCs w:val="16"/>
                <w:lang w:eastAsia="sl-SI"/>
              </w:rPr>
              <w:t>0,00</w:t>
            </w:r>
          </w:p>
        </w:tc>
        <w:tc>
          <w:tcPr>
            <w:tcW w:w="1660" w:type="dxa"/>
            <w:hideMark/>
          </w:tcPr>
          <w:p w:rsidR="003B4A52" w:rsidRPr="003B4A52" w:rsidRDefault="003B4A52" w:rsidP="003B4A5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lang w:eastAsia="sl-SI"/>
              </w:rPr>
            </w:pPr>
            <w:r w:rsidRPr="003B4A52">
              <w:rPr>
                <w:rFonts w:ascii="Tahoma" w:hAnsi="Tahoma" w:cs="Tahoma"/>
                <w:bCs/>
                <w:sz w:val="16"/>
                <w:szCs w:val="16"/>
                <w:lang w:eastAsia="sl-SI"/>
              </w:rPr>
              <w:t>3.539.396,93</w:t>
            </w:r>
          </w:p>
        </w:tc>
      </w:tr>
      <w:tr w:rsidR="003B4A52" w:rsidRPr="003B4A52" w:rsidTr="003B4A5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3B4A52" w:rsidRPr="003B4A52" w:rsidRDefault="003B4A52" w:rsidP="003B4A52">
            <w:pPr>
              <w:overflowPunct/>
              <w:autoSpaceDE/>
              <w:autoSpaceDN/>
              <w:adjustRightInd/>
              <w:spacing w:before="0" w:after="0"/>
              <w:ind w:left="0"/>
              <w:jc w:val="right"/>
              <w:textAlignment w:val="auto"/>
              <w:rPr>
                <w:rFonts w:ascii="Tahoma" w:hAnsi="Tahoma" w:cs="Tahoma"/>
                <w:b w:val="0"/>
                <w:sz w:val="16"/>
                <w:szCs w:val="16"/>
                <w:lang w:eastAsia="sl-SI"/>
              </w:rPr>
            </w:pPr>
            <w:r w:rsidRPr="003B4A52">
              <w:rPr>
                <w:rFonts w:ascii="Tahoma" w:hAnsi="Tahoma" w:cs="Tahoma"/>
                <w:b w:val="0"/>
                <w:sz w:val="16"/>
                <w:szCs w:val="16"/>
                <w:lang w:eastAsia="sl-SI"/>
              </w:rPr>
              <w:t>Popravek vrednosti</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3B4A52">
              <w:rPr>
                <w:rFonts w:ascii="Tahoma" w:hAnsi="Tahoma" w:cs="Tahoma"/>
                <w:sz w:val="16"/>
                <w:szCs w:val="16"/>
                <w:lang w:eastAsia="sl-SI"/>
              </w:rPr>
              <w:t>889.436,25</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3B4A52">
              <w:rPr>
                <w:rFonts w:ascii="Tahoma" w:hAnsi="Tahoma" w:cs="Tahoma"/>
                <w:sz w:val="16"/>
                <w:szCs w:val="16"/>
                <w:lang w:eastAsia="sl-SI"/>
              </w:rPr>
              <w:t>0,00</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3B4A52">
              <w:rPr>
                <w:rFonts w:ascii="Tahoma" w:hAnsi="Tahoma" w:cs="Tahoma"/>
                <w:sz w:val="16"/>
                <w:szCs w:val="16"/>
                <w:lang w:eastAsia="sl-SI"/>
              </w:rPr>
              <w:t>0,00</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3B4A52">
              <w:rPr>
                <w:rFonts w:ascii="Tahoma" w:hAnsi="Tahoma" w:cs="Tahoma"/>
                <w:sz w:val="16"/>
                <w:szCs w:val="16"/>
                <w:lang w:eastAsia="sl-SI"/>
              </w:rPr>
              <w:t>88.262,80</w:t>
            </w:r>
          </w:p>
        </w:tc>
        <w:tc>
          <w:tcPr>
            <w:tcW w:w="1660" w:type="dxa"/>
            <w:hideMark/>
          </w:tcPr>
          <w:p w:rsidR="003B4A52" w:rsidRPr="003B4A52" w:rsidRDefault="003B4A52" w:rsidP="003B4A5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r w:rsidRPr="003B4A52">
              <w:rPr>
                <w:rFonts w:ascii="Tahoma" w:hAnsi="Tahoma" w:cs="Tahoma"/>
                <w:bCs/>
                <w:sz w:val="16"/>
                <w:szCs w:val="16"/>
                <w:lang w:eastAsia="sl-SI"/>
              </w:rPr>
              <w:t>977.699,05</w:t>
            </w:r>
          </w:p>
        </w:tc>
      </w:tr>
      <w:tr w:rsidR="003B4A52" w:rsidRPr="003B4A52" w:rsidTr="003B4A52">
        <w:trPr>
          <w:cnfStyle w:val="010000000000" w:firstRow="0" w:lastRow="1"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3B4A52" w:rsidRPr="003B4A52" w:rsidRDefault="003B4A52" w:rsidP="003B4A52">
            <w:pPr>
              <w:overflowPunct/>
              <w:autoSpaceDE/>
              <w:autoSpaceDN/>
              <w:adjustRightInd/>
              <w:spacing w:before="0" w:after="0"/>
              <w:ind w:left="0"/>
              <w:jc w:val="right"/>
              <w:textAlignment w:val="auto"/>
              <w:rPr>
                <w:rFonts w:ascii="Tahoma" w:hAnsi="Tahoma" w:cs="Tahoma"/>
                <w:b w:val="0"/>
                <w:sz w:val="16"/>
                <w:szCs w:val="16"/>
                <w:lang w:eastAsia="sl-SI"/>
              </w:rPr>
            </w:pPr>
            <w:r w:rsidRPr="003B4A52">
              <w:rPr>
                <w:rFonts w:ascii="Tahoma" w:hAnsi="Tahoma" w:cs="Tahoma"/>
                <w:b w:val="0"/>
                <w:sz w:val="16"/>
                <w:szCs w:val="16"/>
                <w:lang w:eastAsia="sl-SI"/>
              </w:rPr>
              <w:t>Sedanja vrednost</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3B4A52">
              <w:rPr>
                <w:rFonts w:ascii="Tahoma" w:hAnsi="Tahoma" w:cs="Tahoma"/>
                <w:b w:val="0"/>
                <w:sz w:val="16"/>
                <w:szCs w:val="16"/>
                <w:lang w:eastAsia="sl-SI"/>
              </w:rPr>
              <w:t>2.567.613,60</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3B4A52">
              <w:rPr>
                <w:rFonts w:ascii="Tahoma" w:hAnsi="Tahoma" w:cs="Tahoma"/>
                <w:b w:val="0"/>
                <w:sz w:val="16"/>
                <w:szCs w:val="16"/>
                <w:lang w:eastAsia="sl-SI"/>
              </w:rPr>
              <w:t>82.347,08</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3B4A52">
              <w:rPr>
                <w:rFonts w:ascii="Tahoma" w:hAnsi="Tahoma" w:cs="Tahoma"/>
                <w:b w:val="0"/>
                <w:sz w:val="16"/>
                <w:szCs w:val="16"/>
                <w:lang w:eastAsia="sl-SI"/>
              </w:rPr>
              <w:t>0,00</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3B4A52">
              <w:rPr>
                <w:rFonts w:ascii="Tahoma" w:hAnsi="Tahoma" w:cs="Tahoma"/>
                <w:b w:val="0"/>
                <w:sz w:val="16"/>
                <w:szCs w:val="16"/>
                <w:lang w:eastAsia="sl-SI"/>
              </w:rPr>
              <w:t>-88.262,80</w:t>
            </w:r>
          </w:p>
        </w:tc>
        <w:tc>
          <w:tcPr>
            <w:tcW w:w="1660" w:type="dxa"/>
            <w:hideMark/>
          </w:tcPr>
          <w:p w:rsidR="003B4A52" w:rsidRPr="003B4A52" w:rsidRDefault="003B4A52" w:rsidP="003B4A52">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3B4A52">
              <w:rPr>
                <w:rFonts w:ascii="Tahoma" w:hAnsi="Tahoma" w:cs="Tahoma"/>
                <w:b w:val="0"/>
                <w:sz w:val="16"/>
                <w:szCs w:val="16"/>
                <w:lang w:eastAsia="sl-SI"/>
              </w:rPr>
              <w:t>2.561.697,88</w:t>
            </w:r>
          </w:p>
        </w:tc>
      </w:tr>
    </w:tbl>
    <w:p w:rsidR="003B4A52" w:rsidRPr="0024458F" w:rsidRDefault="003B4A52" w:rsidP="0024458F">
      <w:pPr>
        <w:widowControl w:val="0"/>
        <w:ind w:left="0" w:right="-1"/>
        <w:jc w:val="both"/>
        <w:rPr>
          <w:rFonts w:ascii="Tahoma" w:hAnsi="Tahoma" w:cs="Tahoma"/>
          <w:lang w:val="x-none"/>
        </w:rPr>
      </w:pPr>
    </w:p>
    <w:p w:rsidR="003B4A52" w:rsidRPr="0024458F" w:rsidRDefault="003B4A52" w:rsidP="0024458F">
      <w:pPr>
        <w:widowControl w:val="0"/>
        <w:ind w:left="0" w:right="-1"/>
        <w:jc w:val="both"/>
        <w:rPr>
          <w:rFonts w:ascii="Tahoma" w:hAnsi="Tahoma" w:cs="Tahoma"/>
          <w:lang w:val="x-none"/>
        </w:rPr>
      </w:pPr>
      <w:r w:rsidRPr="0024458F">
        <w:rPr>
          <w:rFonts w:ascii="Tahoma" w:hAnsi="Tahoma" w:cs="Tahoma"/>
          <w:lang w:val="x-none"/>
        </w:rPr>
        <w:lastRenderedPageBreak/>
        <w:t xml:space="preserve">V letu 2017 je bila na vodovodnem omrežju povečana nabavna vrednost zaradi prenosa vodovodnega omrežja v naselju Moste v najem podjetju </w:t>
      </w:r>
      <w:proofErr w:type="spellStart"/>
      <w:r w:rsidRPr="0024458F">
        <w:rPr>
          <w:rFonts w:ascii="Tahoma" w:hAnsi="Tahoma" w:cs="Tahoma"/>
          <w:lang w:val="x-none"/>
        </w:rPr>
        <w:t>Jeko</w:t>
      </w:r>
      <w:proofErr w:type="spellEnd"/>
      <w:r w:rsidRPr="0024458F">
        <w:rPr>
          <w:rFonts w:ascii="Tahoma" w:hAnsi="Tahoma" w:cs="Tahoma"/>
          <w:lang w:val="x-none"/>
        </w:rPr>
        <w:t xml:space="preserve"> d.o.o.</w:t>
      </w:r>
    </w:p>
    <w:tbl>
      <w:tblPr>
        <w:tblStyle w:val="Slog1185"/>
        <w:tblW w:w="9700" w:type="dxa"/>
        <w:tblLook w:val="04E0" w:firstRow="1" w:lastRow="1" w:firstColumn="1" w:lastColumn="0" w:noHBand="0" w:noVBand="1"/>
      </w:tblPr>
      <w:tblGrid>
        <w:gridCol w:w="2440"/>
        <w:gridCol w:w="1400"/>
        <w:gridCol w:w="1400"/>
        <w:gridCol w:w="1400"/>
        <w:gridCol w:w="1400"/>
        <w:gridCol w:w="1660"/>
      </w:tblGrid>
      <w:tr w:rsidR="003B4A52" w:rsidRPr="003B4A52" w:rsidTr="003B4A52">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val="restart"/>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rPr>
                <w:rFonts w:ascii="Tahoma" w:hAnsi="Tahoma" w:cs="Tahoma"/>
                <w:b w:val="0"/>
                <w:color w:val="auto"/>
                <w:sz w:val="16"/>
                <w:szCs w:val="16"/>
                <w:lang w:eastAsia="sl-SI"/>
              </w:rPr>
            </w:pPr>
            <w:r w:rsidRPr="003B4A52">
              <w:rPr>
                <w:rFonts w:ascii="Tahoma" w:hAnsi="Tahoma" w:cs="Tahoma"/>
                <w:b w:val="0"/>
                <w:color w:val="auto"/>
                <w:sz w:val="16"/>
                <w:szCs w:val="16"/>
                <w:lang w:eastAsia="sl-SI"/>
              </w:rPr>
              <w:t>Fekalna kanalizacija</w:t>
            </w:r>
            <w:r w:rsidRPr="003B4A52">
              <w:rPr>
                <w:rFonts w:ascii="Tahoma" w:hAnsi="Tahoma" w:cs="Tahoma"/>
                <w:b w:val="0"/>
                <w:color w:val="auto"/>
                <w:sz w:val="16"/>
                <w:szCs w:val="16"/>
                <w:lang w:eastAsia="sl-SI"/>
              </w:rPr>
              <w:br/>
              <w:t>(021600)</w:t>
            </w:r>
          </w:p>
        </w:tc>
        <w:tc>
          <w:tcPr>
            <w:tcW w:w="1400" w:type="dxa"/>
            <w:vMerge w:val="restart"/>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3B4A52">
              <w:rPr>
                <w:rFonts w:ascii="Tahoma" w:hAnsi="Tahoma" w:cs="Tahoma"/>
                <w:b w:val="0"/>
                <w:color w:val="auto"/>
                <w:sz w:val="16"/>
                <w:szCs w:val="16"/>
                <w:lang w:eastAsia="sl-SI"/>
              </w:rPr>
              <w:t>Stanje 31.12.2016</w:t>
            </w:r>
          </w:p>
        </w:tc>
        <w:tc>
          <w:tcPr>
            <w:tcW w:w="1400" w:type="dxa"/>
            <w:vMerge w:val="restart"/>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3B4A52">
              <w:rPr>
                <w:rFonts w:ascii="Tahoma" w:hAnsi="Tahoma" w:cs="Tahoma"/>
                <w:b w:val="0"/>
                <w:color w:val="auto"/>
                <w:sz w:val="16"/>
                <w:szCs w:val="16"/>
                <w:lang w:eastAsia="sl-SI"/>
              </w:rPr>
              <w:t>Nove nabave 2017</w:t>
            </w:r>
          </w:p>
        </w:tc>
        <w:tc>
          <w:tcPr>
            <w:tcW w:w="1400" w:type="dxa"/>
            <w:vMerge w:val="restart"/>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3B4A52">
              <w:rPr>
                <w:rFonts w:ascii="Tahoma" w:hAnsi="Tahoma" w:cs="Tahoma"/>
                <w:b w:val="0"/>
                <w:color w:val="auto"/>
                <w:sz w:val="16"/>
                <w:szCs w:val="16"/>
                <w:lang w:eastAsia="sl-SI"/>
              </w:rPr>
              <w:t>Odpis</w:t>
            </w:r>
            <w:r w:rsidRPr="003B4A52">
              <w:rPr>
                <w:rFonts w:ascii="Tahoma" w:hAnsi="Tahoma" w:cs="Tahoma"/>
                <w:b w:val="0"/>
                <w:color w:val="auto"/>
                <w:sz w:val="16"/>
                <w:szCs w:val="16"/>
                <w:lang w:eastAsia="sl-SI"/>
              </w:rPr>
              <w:br/>
              <w:t>2017</w:t>
            </w:r>
          </w:p>
        </w:tc>
        <w:tc>
          <w:tcPr>
            <w:tcW w:w="1400" w:type="dxa"/>
            <w:vMerge w:val="restart"/>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3B4A52">
              <w:rPr>
                <w:rFonts w:ascii="Tahoma" w:hAnsi="Tahoma" w:cs="Tahoma"/>
                <w:b w:val="0"/>
                <w:color w:val="auto"/>
                <w:sz w:val="16"/>
                <w:szCs w:val="16"/>
                <w:lang w:eastAsia="sl-SI"/>
              </w:rPr>
              <w:t>Amortizacija 2017</w:t>
            </w:r>
          </w:p>
        </w:tc>
        <w:tc>
          <w:tcPr>
            <w:tcW w:w="1660" w:type="dxa"/>
            <w:vMerge w:val="restart"/>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3B4A52">
              <w:rPr>
                <w:rFonts w:ascii="Tahoma" w:hAnsi="Tahoma" w:cs="Tahoma"/>
                <w:b w:val="0"/>
                <w:color w:val="auto"/>
                <w:sz w:val="16"/>
                <w:szCs w:val="16"/>
                <w:lang w:eastAsia="sl-SI"/>
              </w:rPr>
              <w:t>Stanje 31.12.2017</w:t>
            </w:r>
          </w:p>
        </w:tc>
      </w:tr>
      <w:tr w:rsidR="003B4A52" w:rsidRPr="003B4A52" w:rsidTr="003B4A52">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rPr>
                <w:rFonts w:ascii="Tahoma" w:hAnsi="Tahoma" w:cs="Tahoma"/>
                <w:b w:val="0"/>
                <w:sz w:val="16"/>
                <w:szCs w:val="16"/>
                <w:lang w:eastAsia="sl-SI"/>
              </w:rPr>
            </w:pPr>
          </w:p>
        </w:tc>
        <w:tc>
          <w:tcPr>
            <w:tcW w:w="1400" w:type="dxa"/>
            <w:vMerge/>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660" w:type="dxa"/>
            <w:vMerge/>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r>
      <w:tr w:rsidR="003B4A52" w:rsidRPr="003B4A52" w:rsidTr="003B4A52">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3B4A52" w:rsidRPr="003B4A52" w:rsidRDefault="003B4A52" w:rsidP="003B4A52">
            <w:pPr>
              <w:overflowPunct/>
              <w:autoSpaceDE/>
              <w:autoSpaceDN/>
              <w:adjustRightInd/>
              <w:spacing w:before="0" w:after="0"/>
              <w:ind w:left="0"/>
              <w:jc w:val="right"/>
              <w:textAlignment w:val="auto"/>
              <w:rPr>
                <w:rFonts w:ascii="Tahoma" w:hAnsi="Tahoma" w:cs="Tahoma"/>
                <w:b w:val="0"/>
                <w:sz w:val="16"/>
                <w:szCs w:val="16"/>
                <w:lang w:eastAsia="sl-SI"/>
              </w:rPr>
            </w:pPr>
            <w:r w:rsidRPr="003B4A52">
              <w:rPr>
                <w:rFonts w:ascii="Tahoma" w:hAnsi="Tahoma" w:cs="Tahoma"/>
                <w:b w:val="0"/>
                <w:sz w:val="16"/>
                <w:szCs w:val="16"/>
                <w:lang w:eastAsia="sl-SI"/>
              </w:rPr>
              <w:t>Nabavna vrednost</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3B4A52">
              <w:rPr>
                <w:rFonts w:ascii="Tahoma" w:hAnsi="Tahoma" w:cs="Tahoma"/>
                <w:sz w:val="16"/>
                <w:szCs w:val="16"/>
                <w:lang w:eastAsia="sl-SI"/>
              </w:rPr>
              <w:t>5.474.943,75</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3B4A52">
              <w:rPr>
                <w:rFonts w:ascii="Tahoma" w:hAnsi="Tahoma" w:cs="Tahoma"/>
                <w:sz w:val="16"/>
                <w:szCs w:val="16"/>
                <w:lang w:eastAsia="sl-SI"/>
              </w:rPr>
              <w:t>595.107,53</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3B4A52">
              <w:rPr>
                <w:rFonts w:ascii="Tahoma" w:hAnsi="Tahoma" w:cs="Tahoma"/>
                <w:sz w:val="16"/>
                <w:szCs w:val="16"/>
                <w:lang w:eastAsia="sl-SI"/>
              </w:rPr>
              <w:t>0,00</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3B4A52">
              <w:rPr>
                <w:rFonts w:ascii="Tahoma" w:hAnsi="Tahoma" w:cs="Tahoma"/>
                <w:sz w:val="16"/>
                <w:szCs w:val="16"/>
                <w:lang w:eastAsia="sl-SI"/>
              </w:rPr>
              <w:t>0,00</w:t>
            </w:r>
          </w:p>
        </w:tc>
        <w:tc>
          <w:tcPr>
            <w:tcW w:w="1660" w:type="dxa"/>
            <w:hideMark/>
          </w:tcPr>
          <w:p w:rsidR="003B4A52" w:rsidRPr="003B4A52" w:rsidRDefault="003B4A52" w:rsidP="003B4A5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lang w:eastAsia="sl-SI"/>
              </w:rPr>
            </w:pPr>
            <w:r w:rsidRPr="003B4A52">
              <w:rPr>
                <w:rFonts w:ascii="Tahoma" w:hAnsi="Tahoma" w:cs="Tahoma"/>
                <w:bCs/>
                <w:sz w:val="16"/>
                <w:szCs w:val="16"/>
                <w:lang w:eastAsia="sl-SI"/>
              </w:rPr>
              <w:t>6.070.051,28</w:t>
            </w:r>
          </w:p>
        </w:tc>
      </w:tr>
      <w:tr w:rsidR="003B4A52" w:rsidRPr="003B4A52" w:rsidTr="003B4A5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3B4A52" w:rsidRPr="003B4A52" w:rsidRDefault="003B4A52" w:rsidP="003B4A52">
            <w:pPr>
              <w:overflowPunct/>
              <w:autoSpaceDE/>
              <w:autoSpaceDN/>
              <w:adjustRightInd/>
              <w:spacing w:before="0" w:after="0"/>
              <w:ind w:left="0"/>
              <w:jc w:val="right"/>
              <w:textAlignment w:val="auto"/>
              <w:rPr>
                <w:rFonts w:ascii="Tahoma" w:hAnsi="Tahoma" w:cs="Tahoma"/>
                <w:b w:val="0"/>
                <w:sz w:val="16"/>
                <w:szCs w:val="16"/>
                <w:lang w:eastAsia="sl-SI"/>
              </w:rPr>
            </w:pPr>
            <w:r w:rsidRPr="003B4A52">
              <w:rPr>
                <w:rFonts w:ascii="Tahoma" w:hAnsi="Tahoma" w:cs="Tahoma"/>
                <w:b w:val="0"/>
                <w:sz w:val="16"/>
                <w:szCs w:val="16"/>
                <w:lang w:eastAsia="sl-SI"/>
              </w:rPr>
              <w:t>Popravek vrednosti</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3B4A52">
              <w:rPr>
                <w:rFonts w:ascii="Tahoma" w:hAnsi="Tahoma" w:cs="Tahoma"/>
                <w:sz w:val="16"/>
                <w:szCs w:val="16"/>
                <w:lang w:eastAsia="sl-SI"/>
              </w:rPr>
              <w:t>553.519,75</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3B4A52">
              <w:rPr>
                <w:rFonts w:ascii="Tahoma" w:hAnsi="Tahoma" w:cs="Tahoma"/>
                <w:sz w:val="16"/>
                <w:szCs w:val="16"/>
                <w:lang w:eastAsia="sl-SI"/>
              </w:rPr>
              <w:t>0,00</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3B4A52">
              <w:rPr>
                <w:rFonts w:ascii="Tahoma" w:hAnsi="Tahoma" w:cs="Tahoma"/>
                <w:sz w:val="16"/>
                <w:szCs w:val="16"/>
                <w:lang w:eastAsia="sl-SI"/>
              </w:rPr>
              <w:t>0,00</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3B4A52">
              <w:rPr>
                <w:rFonts w:ascii="Tahoma" w:hAnsi="Tahoma" w:cs="Tahoma"/>
                <w:sz w:val="16"/>
                <w:szCs w:val="16"/>
                <w:lang w:eastAsia="sl-SI"/>
              </w:rPr>
              <w:t>111.604,10</w:t>
            </w:r>
          </w:p>
        </w:tc>
        <w:tc>
          <w:tcPr>
            <w:tcW w:w="1660" w:type="dxa"/>
            <w:hideMark/>
          </w:tcPr>
          <w:p w:rsidR="003B4A52" w:rsidRPr="003B4A52" w:rsidRDefault="003B4A52" w:rsidP="003B4A5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r w:rsidRPr="003B4A52">
              <w:rPr>
                <w:rFonts w:ascii="Tahoma" w:hAnsi="Tahoma" w:cs="Tahoma"/>
                <w:bCs/>
                <w:sz w:val="16"/>
                <w:szCs w:val="16"/>
                <w:lang w:eastAsia="sl-SI"/>
              </w:rPr>
              <w:t>665.123,85</w:t>
            </w:r>
          </w:p>
        </w:tc>
      </w:tr>
      <w:tr w:rsidR="003B4A52" w:rsidRPr="003B4A52" w:rsidTr="003B4A52">
        <w:trPr>
          <w:cnfStyle w:val="010000000000" w:firstRow="0" w:lastRow="1"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3B4A52" w:rsidRPr="003B4A52" w:rsidRDefault="003B4A52" w:rsidP="003B4A52">
            <w:pPr>
              <w:overflowPunct/>
              <w:autoSpaceDE/>
              <w:autoSpaceDN/>
              <w:adjustRightInd/>
              <w:spacing w:before="0" w:after="0"/>
              <w:ind w:left="0"/>
              <w:jc w:val="right"/>
              <w:textAlignment w:val="auto"/>
              <w:rPr>
                <w:rFonts w:ascii="Tahoma" w:hAnsi="Tahoma" w:cs="Tahoma"/>
                <w:b w:val="0"/>
                <w:sz w:val="16"/>
                <w:szCs w:val="16"/>
                <w:lang w:eastAsia="sl-SI"/>
              </w:rPr>
            </w:pPr>
            <w:r w:rsidRPr="003B4A52">
              <w:rPr>
                <w:rFonts w:ascii="Tahoma" w:hAnsi="Tahoma" w:cs="Tahoma"/>
                <w:b w:val="0"/>
                <w:sz w:val="16"/>
                <w:szCs w:val="16"/>
                <w:lang w:eastAsia="sl-SI"/>
              </w:rPr>
              <w:t>Sedanja vrednost</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3B4A52">
              <w:rPr>
                <w:rFonts w:ascii="Tahoma" w:hAnsi="Tahoma" w:cs="Tahoma"/>
                <w:b w:val="0"/>
                <w:sz w:val="16"/>
                <w:szCs w:val="16"/>
                <w:lang w:eastAsia="sl-SI"/>
              </w:rPr>
              <w:t>4.921.424,00</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3B4A52">
              <w:rPr>
                <w:rFonts w:ascii="Tahoma" w:hAnsi="Tahoma" w:cs="Tahoma"/>
                <w:b w:val="0"/>
                <w:sz w:val="16"/>
                <w:szCs w:val="16"/>
                <w:lang w:eastAsia="sl-SI"/>
              </w:rPr>
              <w:t>595.107,53</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3B4A52">
              <w:rPr>
                <w:rFonts w:ascii="Tahoma" w:hAnsi="Tahoma" w:cs="Tahoma"/>
                <w:b w:val="0"/>
                <w:sz w:val="16"/>
                <w:szCs w:val="16"/>
                <w:lang w:eastAsia="sl-SI"/>
              </w:rPr>
              <w:t>0,00</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3B4A52">
              <w:rPr>
                <w:rFonts w:ascii="Tahoma" w:hAnsi="Tahoma" w:cs="Tahoma"/>
                <w:b w:val="0"/>
                <w:sz w:val="16"/>
                <w:szCs w:val="16"/>
                <w:lang w:eastAsia="sl-SI"/>
              </w:rPr>
              <w:t>-111.604,10</w:t>
            </w:r>
          </w:p>
        </w:tc>
        <w:tc>
          <w:tcPr>
            <w:tcW w:w="1660" w:type="dxa"/>
            <w:hideMark/>
          </w:tcPr>
          <w:p w:rsidR="003B4A52" w:rsidRPr="003B4A52" w:rsidRDefault="003B4A52" w:rsidP="003B4A52">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3B4A52">
              <w:rPr>
                <w:rFonts w:ascii="Tahoma" w:hAnsi="Tahoma" w:cs="Tahoma"/>
                <w:b w:val="0"/>
                <w:sz w:val="16"/>
                <w:szCs w:val="16"/>
                <w:lang w:eastAsia="sl-SI"/>
              </w:rPr>
              <w:t>5.404.927,43</w:t>
            </w:r>
          </w:p>
        </w:tc>
      </w:tr>
    </w:tbl>
    <w:p w:rsidR="003B4A52" w:rsidRPr="0024458F" w:rsidRDefault="003B4A52" w:rsidP="0024458F">
      <w:pPr>
        <w:widowControl w:val="0"/>
        <w:ind w:left="0" w:right="-1"/>
        <w:jc w:val="both"/>
        <w:rPr>
          <w:rFonts w:ascii="Tahoma" w:hAnsi="Tahoma" w:cs="Tahoma"/>
          <w:lang w:val="x-none"/>
        </w:rPr>
      </w:pPr>
      <w:r w:rsidRPr="0024458F">
        <w:rPr>
          <w:rFonts w:ascii="Tahoma" w:hAnsi="Tahoma" w:cs="Tahoma"/>
          <w:lang w:val="x-none"/>
        </w:rPr>
        <w:t xml:space="preserve">V letu 2017 je bila v najem podjetju </w:t>
      </w:r>
      <w:proofErr w:type="spellStart"/>
      <w:r w:rsidRPr="0024458F">
        <w:rPr>
          <w:rFonts w:ascii="Tahoma" w:hAnsi="Tahoma" w:cs="Tahoma"/>
          <w:lang w:val="x-none"/>
        </w:rPr>
        <w:t>Jeko</w:t>
      </w:r>
      <w:proofErr w:type="spellEnd"/>
      <w:r w:rsidRPr="0024458F">
        <w:rPr>
          <w:rFonts w:ascii="Tahoma" w:hAnsi="Tahoma" w:cs="Tahoma"/>
          <w:lang w:val="x-none"/>
        </w:rPr>
        <w:t xml:space="preserve"> d.o.o. predana fekalna kanalizacija v naselju Moste (583.928,38 EUR) ter obnovljeno črpališče v naselju Smokuč (11.179,15 EUR).</w:t>
      </w:r>
    </w:p>
    <w:tbl>
      <w:tblPr>
        <w:tblStyle w:val="Slog1185"/>
        <w:tblW w:w="9700" w:type="dxa"/>
        <w:tblLook w:val="04E0" w:firstRow="1" w:lastRow="1" w:firstColumn="1" w:lastColumn="0" w:noHBand="0" w:noVBand="1"/>
      </w:tblPr>
      <w:tblGrid>
        <w:gridCol w:w="2440"/>
        <w:gridCol w:w="1400"/>
        <w:gridCol w:w="1400"/>
        <w:gridCol w:w="1400"/>
        <w:gridCol w:w="1400"/>
        <w:gridCol w:w="1660"/>
      </w:tblGrid>
      <w:tr w:rsidR="003B4A52" w:rsidRPr="003B4A52" w:rsidTr="003B4A52">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val="restart"/>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rPr>
                <w:rFonts w:ascii="Tahoma" w:hAnsi="Tahoma" w:cs="Tahoma"/>
                <w:b w:val="0"/>
                <w:color w:val="auto"/>
                <w:sz w:val="16"/>
                <w:szCs w:val="16"/>
                <w:lang w:eastAsia="sl-SI"/>
              </w:rPr>
            </w:pPr>
            <w:r w:rsidRPr="003B4A52">
              <w:rPr>
                <w:rFonts w:ascii="Tahoma" w:hAnsi="Tahoma" w:cs="Tahoma"/>
                <w:b w:val="0"/>
                <w:color w:val="auto"/>
                <w:sz w:val="16"/>
                <w:szCs w:val="16"/>
                <w:lang w:eastAsia="sl-SI"/>
              </w:rPr>
              <w:t xml:space="preserve">Zemljišče - Odlagališče Mala </w:t>
            </w:r>
            <w:proofErr w:type="spellStart"/>
            <w:r w:rsidRPr="003B4A52">
              <w:rPr>
                <w:rFonts w:ascii="Tahoma" w:hAnsi="Tahoma" w:cs="Tahoma"/>
                <w:b w:val="0"/>
                <w:color w:val="auto"/>
                <w:sz w:val="16"/>
                <w:szCs w:val="16"/>
                <w:lang w:eastAsia="sl-SI"/>
              </w:rPr>
              <w:t>Mežakla</w:t>
            </w:r>
            <w:proofErr w:type="spellEnd"/>
            <w:r w:rsidRPr="003B4A52">
              <w:rPr>
                <w:rFonts w:ascii="Tahoma" w:hAnsi="Tahoma" w:cs="Tahoma"/>
                <w:b w:val="0"/>
                <w:color w:val="auto"/>
                <w:sz w:val="16"/>
                <w:szCs w:val="16"/>
                <w:lang w:eastAsia="sl-SI"/>
              </w:rPr>
              <w:t xml:space="preserve"> (020700)</w:t>
            </w:r>
          </w:p>
        </w:tc>
        <w:tc>
          <w:tcPr>
            <w:tcW w:w="1400" w:type="dxa"/>
            <w:vMerge w:val="restart"/>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3B4A52">
              <w:rPr>
                <w:rFonts w:ascii="Tahoma" w:hAnsi="Tahoma" w:cs="Tahoma"/>
                <w:b w:val="0"/>
                <w:color w:val="auto"/>
                <w:sz w:val="16"/>
                <w:szCs w:val="16"/>
                <w:lang w:eastAsia="sl-SI"/>
              </w:rPr>
              <w:t>Stanje 31.12.2016</w:t>
            </w:r>
          </w:p>
        </w:tc>
        <w:tc>
          <w:tcPr>
            <w:tcW w:w="1400" w:type="dxa"/>
            <w:vMerge w:val="restart"/>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3B4A52">
              <w:rPr>
                <w:rFonts w:ascii="Tahoma" w:hAnsi="Tahoma" w:cs="Tahoma"/>
                <w:b w:val="0"/>
                <w:color w:val="auto"/>
                <w:sz w:val="16"/>
                <w:szCs w:val="16"/>
                <w:lang w:eastAsia="sl-SI"/>
              </w:rPr>
              <w:t>Nove nabave 2017</w:t>
            </w:r>
          </w:p>
        </w:tc>
        <w:tc>
          <w:tcPr>
            <w:tcW w:w="1400" w:type="dxa"/>
            <w:vMerge w:val="restart"/>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3B4A52">
              <w:rPr>
                <w:rFonts w:ascii="Tahoma" w:hAnsi="Tahoma" w:cs="Tahoma"/>
                <w:b w:val="0"/>
                <w:color w:val="auto"/>
                <w:sz w:val="16"/>
                <w:szCs w:val="16"/>
                <w:lang w:eastAsia="sl-SI"/>
              </w:rPr>
              <w:t>Odpis</w:t>
            </w:r>
            <w:r w:rsidRPr="003B4A52">
              <w:rPr>
                <w:rFonts w:ascii="Tahoma" w:hAnsi="Tahoma" w:cs="Tahoma"/>
                <w:b w:val="0"/>
                <w:color w:val="auto"/>
                <w:sz w:val="16"/>
                <w:szCs w:val="16"/>
                <w:lang w:eastAsia="sl-SI"/>
              </w:rPr>
              <w:br/>
              <w:t>2017</w:t>
            </w:r>
          </w:p>
        </w:tc>
        <w:tc>
          <w:tcPr>
            <w:tcW w:w="1400" w:type="dxa"/>
            <w:vMerge w:val="restart"/>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3B4A52">
              <w:rPr>
                <w:rFonts w:ascii="Tahoma" w:hAnsi="Tahoma" w:cs="Tahoma"/>
                <w:b w:val="0"/>
                <w:color w:val="auto"/>
                <w:sz w:val="16"/>
                <w:szCs w:val="16"/>
                <w:lang w:eastAsia="sl-SI"/>
              </w:rPr>
              <w:t>Amortizacija 2017</w:t>
            </w:r>
          </w:p>
        </w:tc>
        <w:tc>
          <w:tcPr>
            <w:tcW w:w="1660" w:type="dxa"/>
            <w:vMerge w:val="restart"/>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3B4A52">
              <w:rPr>
                <w:rFonts w:ascii="Tahoma" w:hAnsi="Tahoma" w:cs="Tahoma"/>
                <w:b w:val="0"/>
                <w:color w:val="auto"/>
                <w:sz w:val="16"/>
                <w:szCs w:val="16"/>
                <w:lang w:eastAsia="sl-SI"/>
              </w:rPr>
              <w:t>Stanje 31.12.2017</w:t>
            </w:r>
          </w:p>
        </w:tc>
      </w:tr>
      <w:tr w:rsidR="003B4A52" w:rsidRPr="003B4A52" w:rsidTr="003B4A52">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rPr>
                <w:rFonts w:ascii="Tahoma" w:hAnsi="Tahoma" w:cs="Tahoma"/>
                <w:b w:val="0"/>
                <w:sz w:val="16"/>
                <w:szCs w:val="16"/>
                <w:lang w:eastAsia="sl-SI"/>
              </w:rPr>
            </w:pPr>
          </w:p>
        </w:tc>
        <w:tc>
          <w:tcPr>
            <w:tcW w:w="1400" w:type="dxa"/>
            <w:vMerge/>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660" w:type="dxa"/>
            <w:vMerge/>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r>
      <w:tr w:rsidR="003B4A52" w:rsidRPr="003B4A52" w:rsidTr="003B4A52">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3B4A52" w:rsidRPr="003B4A52" w:rsidRDefault="003B4A52" w:rsidP="003B4A52">
            <w:pPr>
              <w:overflowPunct/>
              <w:autoSpaceDE/>
              <w:autoSpaceDN/>
              <w:adjustRightInd/>
              <w:spacing w:before="0" w:after="0"/>
              <w:ind w:left="0"/>
              <w:jc w:val="right"/>
              <w:textAlignment w:val="auto"/>
              <w:rPr>
                <w:rFonts w:ascii="Tahoma" w:hAnsi="Tahoma" w:cs="Tahoma"/>
                <w:b w:val="0"/>
                <w:sz w:val="16"/>
                <w:szCs w:val="16"/>
                <w:lang w:eastAsia="sl-SI"/>
              </w:rPr>
            </w:pPr>
            <w:r w:rsidRPr="003B4A52">
              <w:rPr>
                <w:rFonts w:ascii="Tahoma" w:hAnsi="Tahoma" w:cs="Tahoma"/>
                <w:b w:val="0"/>
                <w:sz w:val="16"/>
                <w:szCs w:val="16"/>
                <w:lang w:eastAsia="sl-SI"/>
              </w:rPr>
              <w:t>Nabavna vrednost</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3B4A52">
              <w:rPr>
                <w:rFonts w:ascii="Tahoma" w:hAnsi="Tahoma" w:cs="Tahoma"/>
                <w:sz w:val="16"/>
                <w:szCs w:val="16"/>
                <w:lang w:eastAsia="sl-SI"/>
              </w:rPr>
              <w:t>17.933,82</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3B4A52">
              <w:rPr>
                <w:rFonts w:ascii="Tahoma" w:hAnsi="Tahoma" w:cs="Tahoma"/>
                <w:sz w:val="16"/>
                <w:szCs w:val="16"/>
                <w:lang w:eastAsia="sl-SI"/>
              </w:rPr>
              <w:t>0,00</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3B4A52">
              <w:rPr>
                <w:rFonts w:ascii="Tahoma" w:hAnsi="Tahoma" w:cs="Tahoma"/>
                <w:sz w:val="16"/>
                <w:szCs w:val="16"/>
                <w:lang w:eastAsia="sl-SI"/>
              </w:rPr>
              <w:t>0,00</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3B4A52">
              <w:rPr>
                <w:rFonts w:ascii="Tahoma" w:hAnsi="Tahoma" w:cs="Tahoma"/>
                <w:sz w:val="16"/>
                <w:szCs w:val="16"/>
                <w:lang w:eastAsia="sl-SI"/>
              </w:rPr>
              <w:t>0,00</w:t>
            </w:r>
          </w:p>
        </w:tc>
        <w:tc>
          <w:tcPr>
            <w:tcW w:w="1660" w:type="dxa"/>
            <w:hideMark/>
          </w:tcPr>
          <w:p w:rsidR="003B4A52" w:rsidRPr="003B4A52" w:rsidRDefault="003B4A52" w:rsidP="003B4A5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lang w:eastAsia="sl-SI"/>
              </w:rPr>
            </w:pPr>
            <w:r w:rsidRPr="003B4A52">
              <w:rPr>
                <w:rFonts w:ascii="Tahoma" w:hAnsi="Tahoma" w:cs="Tahoma"/>
                <w:bCs/>
                <w:sz w:val="16"/>
                <w:szCs w:val="16"/>
                <w:lang w:eastAsia="sl-SI"/>
              </w:rPr>
              <w:t>17.933,82</w:t>
            </w:r>
          </w:p>
        </w:tc>
      </w:tr>
      <w:tr w:rsidR="003B4A52" w:rsidRPr="003B4A52" w:rsidTr="003B4A5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3B4A52" w:rsidRPr="003B4A52" w:rsidRDefault="003B4A52" w:rsidP="003B4A52">
            <w:pPr>
              <w:overflowPunct/>
              <w:autoSpaceDE/>
              <w:autoSpaceDN/>
              <w:adjustRightInd/>
              <w:spacing w:before="0" w:after="0"/>
              <w:ind w:left="0"/>
              <w:jc w:val="right"/>
              <w:textAlignment w:val="auto"/>
              <w:rPr>
                <w:rFonts w:ascii="Tahoma" w:hAnsi="Tahoma" w:cs="Tahoma"/>
                <w:b w:val="0"/>
                <w:sz w:val="16"/>
                <w:szCs w:val="16"/>
                <w:lang w:eastAsia="sl-SI"/>
              </w:rPr>
            </w:pPr>
            <w:r w:rsidRPr="003B4A52">
              <w:rPr>
                <w:rFonts w:ascii="Tahoma" w:hAnsi="Tahoma" w:cs="Tahoma"/>
                <w:b w:val="0"/>
                <w:sz w:val="16"/>
                <w:szCs w:val="16"/>
                <w:lang w:eastAsia="sl-SI"/>
              </w:rPr>
              <w:t>Popravek vrednosti</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3B4A52">
              <w:rPr>
                <w:rFonts w:ascii="Tahoma" w:hAnsi="Tahoma" w:cs="Tahoma"/>
                <w:sz w:val="16"/>
                <w:szCs w:val="16"/>
                <w:lang w:eastAsia="sl-SI"/>
              </w:rPr>
              <w:t>5.392,28</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3B4A52">
              <w:rPr>
                <w:rFonts w:ascii="Tahoma" w:hAnsi="Tahoma" w:cs="Tahoma"/>
                <w:sz w:val="16"/>
                <w:szCs w:val="16"/>
                <w:lang w:eastAsia="sl-SI"/>
              </w:rPr>
              <w:t>0,00</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3B4A52">
              <w:rPr>
                <w:rFonts w:ascii="Tahoma" w:hAnsi="Tahoma" w:cs="Tahoma"/>
                <w:sz w:val="16"/>
                <w:szCs w:val="16"/>
                <w:lang w:eastAsia="sl-SI"/>
              </w:rPr>
              <w:t>0,00</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3B4A52">
              <w:rPr>
                <w:rFonts w:ascii="Tahoma" w:hAnsi="Tahoma" w:cs="Tahoma"/>
                <w:sz w:val="16"/>
                <w:szCs w:val="16"/>
                <w:lang w:eastAsia="sl-SI"/>
              </w:rPr>
              <w:t>600,84</w:t>
            </w:r>
          </w:p>
        </w:tc>
        <w:tc>
          <w:tcPr>
            <w:tcW w:w="1660" w:type="dxa"/>
            <w:hideMark/>
          </w:tcPr>
          <w:p w:rsidR="003B4A52" w:rsidRPr="003B4A52" w:rsidRDefault="003B4A52" w:rsidP="003B4A5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r w:rsidRPr="003B4A52">
              <w:rPr>
                <w:rFonts w:ascii="Tahoma" w:hAnsi="Tahoma" w:cs="Tahoma"/>
                <w:bCs/>
                <w:sz w:val="16"/>
                <w:szCs w:val="16"/>
                <w:lang w:eastAsia="sl-SI"/>
              </w:rPr>
              <w:t>5.993,12</w:t>
            </w:r>
          </w:p>
        </w:tc>
      </w:tr>
      <w:tr w:rsidR="003B4A52" w:rsidRPr="003B4A52" w:rsidTr="003B4A52">
        <w:trPr>
          <w:cnfStyle w:val="010000000000" w:firstRow="0" w:lastRow="1"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3B4A52" w:rsidRPr="003B4A52" w:rsidRDefault="003B4A52" w:rsidP="003B4A52">
            <w:pPr>
              <w:overflowPunct/>
              <w:autoSpaceDE/>
              <w:autoSpaceDN/>
              <w:adjustRightInd/>
              <w:spacing w:before="0" w:after="0"/>
              <w:ind w:left="0"/>
              <w:jc w:val="right"/>
              <w:textAlignment w:val="auto"/>
              <w:rPr>
                <w:rFonts w:ascii="Tahoma" w:hAnsi="Tahoma" w:cs="Tahoma"/>
                <w:b w:val="0"/>
                <w:sz w:val="16"/>
                <w:szCs w:val="16"/>
                <w:lang w:eastAsia="sl-SI"/>
              </w:rPr>
            </w:pPr>
            <w:r w:rsidRPr="003B4A52">
              <w:rPr>
                <w:rFonts w:ascii="Tahoma" w:hAnsi="Tahoma" w:cs="Tahoma"/>
                <w:b w:val="0"/>
                <w:sz w:val="16"/>
                <w:szCs w:val="16"/>
                <w:lang w:eastAsia="sl-SI"/>
              </w:rPr>
              <w:t>Sedanja vrednost</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3B4A52">
              <w:rPr>
                <w:rFonts w:ascii="Tahoma" w:hAnsi="Tahoma" w:cs="Tahoma"/>
                <w:b w:val="0"/>
                <w:sz w:val="16"/>
                <w:szCs w:val="16"/>
                <w:lang w:eastAsia="sl-SI"/>
              </w:rPr>
              <w:t>12.541,54</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3B4A52">
              <w:rPr>
                <w:rFonts w:ascii="Tahoma" w:hAnsi="Tahoma" w:cs="Tahoma"/>
                <w:b w:val="0"/>
                <w:sz w:val="16"/>
                <w:szCs w:val="16"/>
                <w:lang w:eastAsia="sl-SI"/>
              </w:rPr>
              <w:t>0,00</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3B4A52">
              <w:rPr>
                <w:rFonts w:ascii="Tahoma" w:hAnsi="Tahoma" w:cs="Tahoma"/>
                <w:b w:val="0"/>
                <w:sz w:val="16"/>
                <w:szCs w:val="16"/>
                <w:lang w:eastAsia="sl-SI"/>
              </w:rPr>
              <w:t>0,00</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3B4A52">
              <w:rPr>
                <w:rFonts w:ascii="Tahoma" w:hAnsi="Tahoma" w:cs="Tahoma"/>
                <w:b w:val="0"/>
                <w:sz w:val="16"/>
                <w:szCs w:val="16"/>
                <w:lang w:eastAsia="sl-SI"/>
              </w:rPr>
              <w:t>-600,84</w:t>
            </w:r>
          </w:p>
        </w:tc>
        <w:tc>
          <w:tcPr>
            <w:tcW w:w="1660" w:type="dxa"/>
            <w:hideMark/>
          </w:tcPr>
          <w:p w:rsidR="003B4A52" w:rsidRPr="003B4A52" w:rsidRDefault="003B4A52" w:rsidP="003B4A52">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3B4A52">
              <w:rPr>
                <w:rFonts w:ascii="Tahoma" w:hAnsi="Tahoma" w:cs="Tahoma"/>
                <w:b w:val="0"/>
                <w:sz w:val="16"/>
                <w:szCs w:val="16"/>
                <w:lang w:eastAsia="sl-SI"/>
              </w:rPr>
              <w:t>11.940,70</w:t>
            </w:r>
          </w:p>
        </w:tc>
      </w:tr>
    </w:tbl>
    <w:p w:rsidR="003B4A52" w:rsidRPr="003B4A52" w:rsidRDefault="003B4A52" w:rsidP="003B4A52">
      <w:pPr>
        <w:overflowPunct/>
        <w:autoSpaceDE/>
        <w:autoSpaceDN/>
        <w:adjustRightInd/>
        <w:spacing w:before="0" w:after="0"/>
        <w:ind w:left="0"/>
        <w:contextualSpacing/>
        <w:jc w:val="both"/>
        <w:textAlignment w:val="auto"/>
        <w:rPr>
          <w:rFonts w:ascii="Tahoma" w:hAnsi="Tahoma" w:cs="Tahoma"/>
          <w:lang w:eastAsia="sl-SI"/>
        </w:rPr>
      </w:pPr>
    </w:p>
    <w:tbl>
      <w:tblPr>
        <w:tblStyle w:val="Slog1185"/>
        <w:tblW w:w="9700" w:type="dxa"/>
        <w:tblLook w:val="04E0" w:firstRow="1" w:lastRow="1" w:firstColumn="1" w:lastColumn="0" w:noHBand="0" w:noVBand="1"/>
      </w:tblPr>
      <w:tblGrid>
        <w:gridCol w:w="2440"/>
        <w:gridCol w:w="1400"/>
        <w:gridCol w:w="1400"/>
        <w:gridCol w:w="1400"/>
        <w:gridCol w:w="1400"/>
        <w:gridCol w:w="1660"/>
      </w:tblGrid>
      <w:tr w:rsidR="003B4A52" w:rsidRPr="003B4A52" w:rsidTr="003B4A52">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val="restart"/>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rPr>
                <w:rFonts w:ascii="Tahoma" w:hAnsi="Tahoma" w:cs="Tahoma"/>
                <w:b w:val="0"/>
                <w:color w:val="auto"/>
                <w:sz w:val="16"/>
                <w:szCs w:val="16"/>
                <w:lang w:eastAsia="sl-SI"/>
              </w:rPr>
            </w:pPr>
            <w:r w:rsidRPr="003B4A52">
              <w:rPr>
                <w:rFonts w:ascii="Tahoma" w:hAnsi="Tahoma" w:cs="Tahoma"/>
                <w:b w:val="0"/>
                <w:color w:val="auto"/>
                <w:sz w:val="16"/>
                <w:szCs w:val="16"/>
                <w:lang w:eastAsia="sl-SI"/>
              </w:rPr>
              <w:t xml:space="preserve">Odlagališče Mala </w:t>
            </w:r>
            <w:proofErr w:type="spellStart"/>
            <w:r w:rsidRPr="003B4A52">
              <w:rPr>
                <w:rFonts w:ascii="Tahoma" w:hAnsi="Tahoma" w:cs="Tahoma"/>
                <w:b w:val="0"/>
                <w:color w:val="auto"/>
                <w:sz w:val="16"/>
                <w:szCs w:val="16"/>
                <w:lang w:eastAsia="sl-SI"/>
              </w:rPr>
              <w:t>Mežakla</w:t>
            </w:r>
            <w:proofErr w:type="spellEnd"/>
            <w:r w:rsidRPr="003B4A52">
              <w:rPr>
                <w:rFonts w:ascii="Tahoma" w:hAnsi="Tahoma" w:cs="Tahoma"/>
                <w:b w:val="0"/>
                <w:color w:val="auto"/>
                <w:sz w:val="16"/>
                <w:szCs w:val="16"/>
                <w:lang w:eastAsia="sl-SI"/>
              </w:rPr>
              <w:t xml:space="preserve"> (021700)</w:t>
            </w:r>
          </w:p>
        </w:tc>
        <w:tc>
          <w:tcPr>
            <w:tcW w:w="1400" w:type="dxa"/>
            <w:vMerge w:val="restart"/>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3B4A52">
              <w:rPr>
                <w:rFonts w:ascii="Tahoma" w:hAnsi="Tahoma" w:cs="Tahoma"/>
                <w:b w:val="0"/>
                <w:color w:val="auto"/>
                <w:sz w:val="16"/>
                <w:szCs w:val="16"/>
                <w:lang w:eastAsia="sl-SI"/>
              </w:rPr>
              <w:t>Stanje 31.12.2016</w:t>
            </w:r>
          </w:p>
        </w:tc>
        <w:tc>
          <w:tcPr>
            <w:tcW w:w="1400" w:type="dxa"/>
            <w:vMerge w:val="restart"/>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3B4A52">
              <w:rPr>
                <w:rFonts w:ascii="Tahoma" w:hAnsi="Tahoma" w:cs="Tahoma"/>
                <w:b w:val="0"/>
                <w:color w:val="auto"/>
                <w:sz w:val="16"/>
                <w:szCs w:val="16"/>
                <w:lang w:eastAsia="sl-SI"/>
              </w:rPr>
              <w:t>Nove nabave 2017</w:t>
            </w:r>
          </w:p>
        </w:tc>
        <w:tc>
          <w:tcPr>
            <w:tcW w:w="1400" w:type="dxa"/>
            <w:vMerge w:val="restart"/>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3B4A52">
              <w:rPr>
                <w:rFonts w:ascii="Tahoma" w:hAnsi="Tahoma" w:cs="Tahoma"/>
                <w:b w:val="0"/>
                <w:color w:val="auto"/>
                <w:sz w:val="16"/>
                <w:szCs w:val="16"/>
                <w:lang w:eastAsia="sl-SI"/>
              </w:rPr>
              <w:t>Odpis</w:t>
            </w:r>
            <w:r w:rsidRPr="003B4A52">
              <w:rPr>
                <w:rFonts w:ascii="Tahoma" w:hAnsi="Tahoma" w:cs="Tahoma"/>
                <w:b w:val="0"/>
                <w:color w:val="auto"/>
                <w:sz w:val="16"/>
                <w:szCs w:val="16"/>
                <w:lang w:eastAsia="sl-SI"/>
              </w:rPr>
              <w:br/>
              <w:t>2017</w:t>
            </w:r>
          </w:p>
        </w:tc>
        <w:tc>
          <w:tcPr>
            <w:tcW w:w="1400" w:type="dxa"/>
            <w:vMerge w:val="restart"/>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3B4A52">
              <w:rPr>
                <w:rFonts w:ascii="Tahoma" w:hAnsi="Tahoma" w:cs="Tahoma"/>
                <w:b w:val="0"/>
                <w:color w:val="auto"/>
                <w:sz w:val="16"/>
                <w:szCs w:val="16"/>
                <w:lang w:eastAsia="sl-SI"/>
              </w:rPr>
              <w:t>Amortizacija 2017</w:t>
            </w:r>
          </w:p>
        </w:tc>
        <w:tc>
          <w:tcPr>
            <w:tcW w:w="1660" w:type="dxa"/>
            <w:vMerge w:val="restart"/>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3B4A52">
              <w:rPr>
                <w:rFonts w:ascii="Tahoma" w:hAnsi="Tahoma" w:cs="Tahoma"/>
                <w:b w:val="0"/>
                <w:color w:val="auto"/>
                <w:sz w:val="16"/>
                <w:szCs w:val="16"/>
                <w:lang w:eastAsia="sl-SI"/>
              </w:rPr>
              <w:t>Stanje 31.12.2017</w:t>
            </w:r>
          </w:p>
        </w:tc>
      </w:tr>
      <w:tr w:rsidR="003B4A52" w:rsidRPr="003B4A52" w:rsidTr="003B4A52">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rPr>
                <w:rFonts w:ascii="Tahoma" w:hAnsi="Tahoma" w:cs="Tahoma"/>
                <w:b w:val="0"/>
                <w:sz w:val="16"/>
                <w:szCs w:val="16"/>
                <w:lang w:eastAsia="sl-SI"/>
              </w:rPr>
            </w:pPr>
          </w:p>
        </w:tc>
        <w:tc>
          <w:tcPr>
            <w:tcW w:w="1400" w:type="dxa"/>
            <w:vMerge/>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660" w:type="dxa"/>
            <w:vMerge/>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r>
      <w:tr w:rsidR="003B4A52" w:rsidRPr="003B4A52" w:rsidTr="003B4A52">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3B4A52" w:rsidRPr="003B4A52" w:rsidRDefault="003B4A52" w:rsidP="003B4A52">
            <w:pPr>
              <w:overflowPunct/>
              <w:autoSpaceDE/>
              <w:autoSpaceDN/>
              <w:adjustRightInd/>
              <w:spacing w:before="0" w:after="0"/>
              <w:ind w:left="0"/>
              <w:jc w:val="right"/>
              <w:textAlignment w:val="auto"/>
              <w:rPr>
                <w:rFonts w:ascii="Tahoma" w:hAnsi="Tahoma" w:cs="Tahoma"/>
                <w:b w:val="0"/>
                <w:sz w:val="16"/>
                <w:szCs w:val="16"/>
                <w:lang w:eastAsia="sl-SI"/>
              </w:rPr>
            </w:pPr>
            <w:r w:rsidRPr="003B4A52">
              <w:rPr>
                <w:rFonts w:ascii="Tahoma" w:hAnsi="Tahoma" w:cs="Tahoma"/>
                <w:b w:val="0"/>
                <w:sz w:val="16"/>
                <w:szCs w:val="16"/>
                <w:lang w:eastAsia="sl-SI"/>
              </w:rPr>
              <w:t>Nabavna vrednost</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3B4A52">
              <w:rPr>
                <w:rFonts w:ascii="Tahoma" w:hAnsi="Tahoma" w:cs="Tahoma"/>
                <w:sz w:val="16"/>
                <w:szCs w:val="16"/>
                <w:lang w:eastAsia="sl-SI"/>
              </w:rPr>
              <w:t>434.600,71</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3B4A52">
              <w:rPr>
                <w:rFonts w:ascii="Tahoma" w:hAnsi="Tahoma" w:cs="Tahoma"/>
                <w:sz w:val="16"/>
                <w:szCs w:val="16"/>
                <w:lang w:eastAsia="sl-SI"/>
              </w:rPr>
              <w:t>3.340,31</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3B4A52">
              <w:rPr>
                <w:rFonts w:ascii="Tahoma" w:hAnsi="Tahoma" w:cs="Tahoma"/>
                <w:sz w:val="16"/>
                <w:szCs w:val="16"/>
                <w:lang w:eastAsia="sl-SI"/>
              </w:rPr>
              <w:t>0,00</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3B4A52">
              <w:rPr>
                <w:rFonts w:ascii="Tahoma" w:hAnsi="Tahoma" w:cs="Tahoma"/>
                <w:sz w:val="16"/>
                <w:szCs w:val="16"/>
                <w:lang w:eastAsia="sl-SI"/>
              </w:rPr>
              <w:t>0,00</w:t>
            </w:r>
          </w:p>
        </w:tc>
        <w:tc>
          <w:tcPr>
            <w:tcW w:w="1660" w:type="dxa"/>
            <w:hideMark/>
          </w:tcPr>
          <w:p w:rsidR="003B4A52" w:rsidRPr="003B4A52" w:rsidRDefault="003B4A52" w:rsidP="003B4A5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lang w:eastAsia="sl-SI"/>
              </w:rPr>
            </w:pPr>
            <w:r w:rsidRPr="003B4A52">
              <w:rPr>
                <w:rFonts w:ascii="Tahoma" w:hAnsi="Tahoma" w:cs="Tahoma"/>
                <w:bCs/>
                <w:sz w:val="16"/>
                <w:szCs w:val="16"/>
                <w:lang w:eastAsia="sl-SI"/>
              </w:rPr>
              <w:t>437.941,02</w:t>
            </w:r>
          </w:p>
        </w:tc>
      </w:tr>
      <w:tr w:rsidR="003B4A52" w:rsidRPr="003B4A52" w:rsidTr="003B4A5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3B4A52" w:rsidRPr="003B4A52" w:rsidRDefault="003B4A52" w:rsidP="003B4A52">
            <w:pPr>
              <w:overflowPunct/>
              <w:autoSpaceDE/>
              <w:autoSpaceDN/>
              <w:adjustRightInd/>
              <w:spacing w:before="0" w:after="0"/>
              <w:ind w:left="0"/>
              <w:jc w:val="right"/>
              <w:textAlignment w:val="auto"/>
              <w:rPr>
                <w:rFonts w:ascii="Tahoma" w:hAnsi="Tahoma" w:cs="Tahoma"/>
                <w:b w:val="0"/>
                <w:sz w:val="16"/>
                <w:szCs w:val="16"/>
                <w:lang w:eastAsia="sl-SI"/>
              </w:rPr>
            </w:pPr>
            <w:r w:rsidRPr="003B4A52">
              <w:rPr>
                <w:rFonts w:ascii="Tahoma" w:hAnsi="Tahoma" w:cs="Tahoma"/>
                <w:b w:val="0"/>
                <w:sz w:val="16"/>
                <w:szCs w:val="16"/>
                <w:lang w:eastAsia="sl-SI"/>
              </w:rPr>
              <w:t>Popravek vrednosti</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3B4A52">
              <w:rPr>
                <w:rFonts w:ascii="Tahoma" w:hAnsi="Tahoma" w:cs="Tahoma"/>
                <w:sz w:val="16"/>
                <w:szCs w:val="16"/>
                <w:lang w:eastAsia="sl-SI"/>
              </w:rPr>
              <w:t>104.951,54</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3B4A52">
              <w:rPr>
                <w:rFonts w:ascii="Tahoma" w:hAnsi="Tahoma" w:cs="Tahoma"/>
                <w:sz w:val="16"/>
                <w:szCs w:val="16"/>
                <w:lang w:eastAsia="sl-SI"/>
              </w:rPr>
              <w:t>0,00</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3B4A52">
              <w:rPr>
                <w:rFonts w:ascii="Tahoma" w:hAnsi="Tahoma" w:cs="Tahoma"/>
                <w:sz w:val="16"/>
                <w:szCs w:val="16"/>
                <w:lang w:eastAsia="sl-SI"/>
              </w:rPr>
              <w:t>0,00</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3B4A52">
              <w:rPr>
                <w:rFonts w:ascii="Tahoma" w:hAnsi="Tahoma" w:cs="Tahoma"/>
                <w:sz w:val="16"/>
                <w:szCs w:val="16"/>
                <w:lang w:eastAsia="sl-SI"/>
              </w:rPr>
              <w:t>12.322,85</w:t>
            </w:r>
          </w:p>
        </w:tc>
        <w:tc>
          <w:tcPr>
            <w:tcW w:w="1660" w:type="dxa"/>
            <w:hideMark/>
          </w:tcPr>
          <w:p w:rsidR="003B4A52" w:rsidRPr="003B4A52" w:rsidRDefault="003B4A52" w:rsidP="003B4A5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r w:rsidRPr="003B4A52">
              <w:rPr>
                <w:rFonts w:ascii="Tahoma" w:hAnsi="Tahoma" w:cs="Tahoma"/>
                <w:bCs/>
                <w:sz w:val="16"/>
                <w:szCs w:val="16"/>
                <w:lang w:eastAsia="sl-SI"/>
              </w:rPr>
              <w:t>117.274,39</w:t>
            </w:r>
          </w:p>
        </w:tc>
      </w:tr>
      <w:tr w:rsidR="003B4A52" w:rsidRPr="003B4A52" w:rsidTr="003B4A52">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3B4A52" w:rsidRPr="003B4A52" w:rsidRDefault="003B4A52" w:rsidP="003B4A52">
            <w:pPr>
              <w:overflowPunct/>
              <w:autoSpaceDE/>
              <w:autoSpaceDN/>
              <w:adjustRightInd/>
              <w:spacing w:before="0" w:after="0"/>
              <w:ind w:left="0"/>
              <w:jc w:val="right"/>
              <w:textAlignment w:val="auto"/>
              <w:rPr>
                <w:rFonts w:ascii="Tahoma" w:hAnsi="Tahoma" w:cs="Tahoma"/>
                <w:b w:val="0"/>
                <w:sz w:val="16"/>
                <w:szCs w:val="16"/>
                <w:lang w:eastAsia="sl-SI"/>
              </w:rPr>
            </w:pPr>
            <w:r w:rsidRPr="003B4A52">
              <w:rPr>
                <w:rFonts w:ascii="Tahoma" w:hAnsi="Tahoma" w:cs="Tahoma"/>
                <w:b w:val="0"/>
                <w:sz w:val="16"/>
                <w:szCs w:val="16"/>
                <w:lang w:eastAsia="sl-SI"/>
              </w:rPr>
              <w:t>Sedanja vrednost</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3B4A52">
              <w:rPr>
                <w:rFonts w:ascii="Tahoma" w:hAnsi="Tahoma" w:cs="Tahoma"/>
                <w:sz w:val="16"/>
                <w:szCs w:val="16"/>
                <w:lang w:eastAsia="sl-SI"/>
              </w:rPr>
              <w:t>329.649,17</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3B4A52">
              <w:rPr>
                <w:rFonts w:ascii="Tahoma" w:hAnsi="Tahoma" w:cs="Tahoma"/>
                <w:sz w:val="16"/>
                <w:szCs w:val="16"/>
                <w:lang w:eastAsia="sl-SI"/>
              </w:rPr>
              <w:t>3.340,31</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3B4A52">
              <w:rPr>
                <w:rFonts w:ascii="Tahoma" w:hAnsi="Tahoma" w:cs="Tahoma"/>
                <w:sz w:val="16"/>
                <w:szCs w:val="16"/>
                <w:lang w:eastAsia="sl-SI"/>
              </w:rPr>
              <w:t>0,00</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3B4A52">
              <w:rPr>
                <w:rFonts w:ascii="Tahoma" w:hAnsi="Tahoma" w:cs="Tahoma"/>
                <w:sz w:val="16"/>
                <w:szCs w:val="16"/>
                <w:lang w:eastAsia="sl-SI"/>
              </w:rPr>
              <w:t>-12.322,85</w:t>
            </w:r>
          </w:p>
        </w:tc>
        <w:tc>
          <w:tcPr>
            <w:tcW w:w="1660" w:type="dxa"/>
            <w:hideMark/>
          </w:tcPr>
          <w:p w:rsidR="003B4A52" w:rsidRPr="003B4A52" w:rsidRDefault="003B4A52" w:rsidP="003B4A5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lang w:eastAsia="sl-SI"/>
              </w:rPr>
            </w:pPr>
            <w:r w:rsidRPr="003B4A52">
              <w:rPr>
                <w:rFonts w:ascii="Tahoma" w:hAnsi="Tahoma" w:cs="Tahoma"/>
                <w:bCs/>
                <w:sz w:val="16"/>
                <w:szCs w:val="16"/>
                <w:lang w:eastAsia="sl-SI"/>
              </w:rPr>
              <w:t>320.666,63</w:t>
            </w:r>
          </w:p>
        </w:tc>
      </w:tr>
      <w:tr w:rsidR="003B4A52" w:rsidRPr="003B4A52" w:rsidTr="003B4A52">
        <w:trPr>
          <w:cnfStyle w:val="010000000000" w:firstRow="0" w:lastRow="1"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3B4A52" w:rsidRPr="003B4A52" w:rsidRDefault="003B4A52" w:rsidP="003B4A52">
            <w:pPr>
              <w:overflowPunct/>
              <w:autoSpaceDE/>
              <w:autoSpaceDN/>
              <w:adjustRightInd/>
              <w:spacing w:before="0" w:after="0"/>
              <w:ind w:left="0"/>
              <w:jc w:val="right"/>
              <w:textAlignment w:val="auto"/>
              <w:rPr>
                <w:rFonts w:ascii="Tahoma" w:hAnsi="Tahoma" w:cs="Tahoma"/>
                <w:b w:val="0"/>
                <w:sz w:val="16"/>
                <w:szCs w:val="16"/>
                <w:lang w:eastAsia="sl-SI"/>
              </w:rPr>
            </w:pPr>
            <w:r w:rsidRPr="003B4A52">
              <w:rPr>
                <w:rFonts w:ascii="Tahoma" w:hAnsi="Tahoma" w:cs="Tahoma"/>
                <w:b w:val="0"/>
                <w:sz w:val="16"/>
                <w:szCs w:val="16"/>
                <w:lang w:eastAsia="sl-SI"/>
              </w:rPr>
              <w:t xml:space="preserve">Skupaj Mala </w:t>
            </w:r>
            <w:proofErr w:type="spellStart"/>
            <w:r w:rsidRPr="003B4A52">
              <w:rPr>
                <w:rFonts w:ascii="Tahoma" w:hAnsi="Tahoma" w:cs="Tahoma"/>
                <w:b w:val="0"/>
                <w:sz w:val="16"/>
                <w:szCs w:val="16"/>
                <w:lang w:eastAsia="sl-SI"/>
              </w:rPr>
              <w:t>Mežakla</w:t>
            </w:r>
            <w:proofErr w:type="spellEnd"/>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3B4A52">
              <w:rPr>
                <w:rFonts w:ascii="Tahoma" w:hAnsi="Tahoma" w:cs="Tahoma"/>
                <w:b w:val="0"/>
                <w:sz w:val="16"/>
                <w:szCs w:val="16"/>
                <w:lang w:eastAsia="sl-SI"/>
              </w:rPr>
              <w:t>342.190,71</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3B4A52">
              <w:rPr>
                <w:rFonts w:ascii="Tahoma" w:hAnsi="Tahoma" w:cs="Tahoma"/>
                <w:b w:val="0"/>
                <w:sz w:val="16"/>
                <w:szCs w:val="16"/>
                <w:lang w:eastAsia="sl-SI"/>
              </w:rPr>
              <w:t>3.340,31</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3B4A52">
              <w:rPr>
                <w:rFonts w:ascii="Tahoma" w:hAnsi="Tahoma" w:cs="Tahoma"/>
                <w:b w:val="0"/>
                <w:sz w:val="16"/>
                <w:szCs w:val="16"/>
                <w:lang w:eastAsia="sl-SI"/>
              </w:rPr>
              <w:t>0,00</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3B4A52">
              <w:rPr>
                <w:rFonts w:ascii="Tahoma" w:hAnsi="Tahoma" w:cs="Tahoma"/>
                <w:b w:val="0"/>
                <w:sz w:val="16"/>
                <w:szCs w:val="16"/>
                <w:lang w:eastAsia="sl-SI"/>
              </w:rPr>
              <w:t>-12.923,69</w:t>
            </w:r>
          </w:p>
        </w:tc>
        <w:tc>
          <w:tcPr>
            <w:tcW w:w="1660" w:type="dxa"/>
            <w:hideMark/>
          </w:tcPr>
          <w:p w:rsidR="003B4A52" w:rsidRPr="003B4A52" w:rsidRDefault="003B4A52" w:rsidP="003B4A52">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3B4A52">
              <w:rPr>
                <w:rFonts w:ascii="Tahoma" w:hAnsi="Tahoma" w:cs="Tahoma"/>
                <w:b w:val="0"/>
                <w:sz w:val="16"/>
                <w:szCs w:val="16"/>
                <w:lang w:eastAsia="sl-SI"/>
              </w:rPr>
              <w:t>332.607,33</w:t>
            </w:r>
          </w:p>
        </w:tc>
      </w:tr>
    </w:tbl>
    <w:p w:rsidR="003B4A52" w:rsidRPr="0024458F" w:rsidRDefault="003B4A52" w:rsidP="0024458F">
      <w:pPr>
        <w:widowControl w:val="0"/>
        <w:ind w:left="0" w:right="-1"/>
        <w:jc w:val="both"/>
        <w:rPr>
          <w:rFonts w:ascii="Tahoma" w:hAnsi="Tahoma" w:cs="Tahoma"/>
          <w:lang w:val="x-none"/>
        </w:rPr>
      </w:pPr>
      <w:r w:rsidRPr="0024458F">
        <w:rPr>
          <w:rFonts w:ascii="Tahoma" w:hAnsi="Tahoma" w:cs="Tahoma"/>
          <w:lang w:val="x-none"/>
        </w:rPr>
        <w:t xml:space="preserve">V letu 2017 je bil </w:t>
      </w:r>
      <w:proofErr w:type="spellStart"/>
      <w:r w:rsidRPr="0024458F">
        <w:rPr>
          <w:rFonts w:ascii="Tahoma" w:hAnsi="Tahoma" w:cs="Tahoma"/>
          <w:lang w:val="x-none"/>
        </w:rPr>
        <w:t>nadvišan</w:t>
      </w:r>
      <w:proofErr w:type="spellEnd"/>
      <w:r w:rsidRPr="0024458F">
        <w:rPr>
          <w:rFonts w:ascii="Tahoma" w:hAnsi="Tahoma" w:cs="Tahoma"/>
          <w:lang w:val="x-none"/>
        </w:rPr>
        <w:t xml:space="preserve"> obodni nasip okoli deponije Mala </w:t>
      </w:r>
      <w:proofErr w:type="spellStart"/>
      <w:r w:rsidRPr="0024458F">
        <w:rPr>
          <w:rFonts w:ascii="Tahoma" w:hAnsi="Tahoma" w:cs="Tahoma"/>
          <w:lang w:val="x-none"/>
        </w:rPr>
        <w:t>Mežakla</w:t>
      </w:r>
      <w:proofErr w:type="spellEnd"/>
      <w:r w:rsidRPr="0024458F">
        <w:rPr>
          <w:rFonts w:ascii="Tahoma" w:hAnsi="Tahoma" w:cs="Tahoma"/>
          <w:lang w:val="x-none"/>
        </w:rPr>
        <w:t>.</w:t>
      </w:r>
    </w:p>
    <w:tbl>
      <w:tblPr>
        <w:tblStyle w:val="Slog1185"/>
        <w:tblW w:w="9700" w:type="dxa"/>
        <w:tblLook w:val="04E0" w:firstRow="1" w:lastRow="1" w:firstColumn="1" w:lastColumn="0" w:noHBand="0" w:noVBand="1"/>
      </w:tblPr>
      <w:tblGrid>
        <w:gridCol w:w="2440"/>
        <w:gridCol w:w="1400"/>
        <w:gridCol w:w="1400"/>
        <w:gridCol w:w="1400"/>
        <w:gridCol w:w="1400"/>
        <w:gridCol w:w="1660"/>
      </w:tblGrid>
      <w:tr w:rsidR="003B4A52" w:rsidRPr="003B4A52" w:rsidTr="003B4A52">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val="restart"/>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rPr>
                <w:rFonts w:ascii="Tahoma" w:hAnsi="Tahoma" w:cs="Tahoma"/>
                <w:b w:val="0"/>
                <w:color w:val="auto"/>
                <w:sz w:val="16"/>
                <w:szCs w:val="16"/>
                <w:lang w:eastAsia="sl-SI"/>
              </w:rPr>
            </w:pPr>
            <w:r w:rsidRPr="003B4A52">
              <w:rPr>
                <w:rFonts w:ascii="Tahoma" w:hAnsi="Tahoma" w:cs="Tahoma"/>
                <w:b w:val="0"/>
                <w:color w:val="auto"/>
                <w:sz w:val="16"/>
                <w:szCs w:val="16"/>
                <w:lang w:eastAsia="sl-SI"/>
              </w:rPr>
              <w:t>Zbiranje in odvoz odpadkov (021710)</w:t>
            </w:r>
          </w:p>
        </w:tc>
        <w:tc>
          <w:tcPr>
            <w:tcW w:w="1400" w:type="dxa"/>
            <w:vMerge w:val="restart"/>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3B4A52">
              <w:rPr>
                <w:rFonts w:ascii="Tahoma" w:hAnsi="Tahoma" w:cs="Tahoma"/>
                <w:b w:val="0"/>
                <w:color w:val="auto"/>
                <w:sz w:val="16"/>
                <w:szCs w:val="16"/>
                <w:lang w:eastAsia="sl-SI"/>
              </w:rPr>
              <w:t>Stanje 31.12.2016</w:t>
            </w:r>
          </w:p>
        </w:tc>
        <w:tc>
          <w:tcPr>
            <w:tcW w:w="1400" w:type="dxa"/>
            <w:vMerge w:val="restart"/>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3B4A52">
              <w:rPr>
                <w:rFonts w:ascii="Tahoma" w:hAnsi="Tahoma" w:cs="Tahoma"/>
                <w:b w:val="0"/>
                <w:color w:val="auto"/>
                <w:sz w:val="16"/>
                <w:szCs w:val="16"/>
                <w:lang w:eastAsia="sl-SI"/>
              </w:rPr>
              <w:t>Nove nabave 2017</w:t>
            </w:r>
          </w:p>
        </w:tc>
        <w:tc>
          <w:tcPr>
            <w:tcW w:w="1400" w:type="dxa"/>
            <w:vMerge w:val="restart"/>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3B4A52">
              <w:rPr>
                <w:rFonts w:ascii="Tahoma" w:hAnsi="Tahoma" w:cs="Tahoma"/>
                <w:b w:val="0"/>
                <w:color w:val="auto"/>
                <w:sz w:val="16"/>
                <w:szCs w:val="16"/>
                <w:lang w:eastAsia="sl-SI"/>
              </w:rPr>
              <w:t>Odpis</w:t>
            </w:r>
            <w:r w:rsidRPr="003B4A52">
              <w:rPr>
                <w:rFonts w:ascii="Tahoma" w:hAnsi="Tahoma" w:cs="Tahoma"/>
                <w:b w:val="0"/>
                <w:color w:val="auto"/>
                <w:sz w:val="16"/>
                <w:szCs w:val="16"/>
                <w:lang w:eastAsia="sl-SI"/>
              </w:rPr>
              <w:br/>
              <w:t>2017</w:t>
            </w:r>
          </w:p>
        </w:tc>
        <w:tc>
          <w:tcPr>
            <w:tcW w:w="1400" w:type="dxa"/>
            <w:vMerge w:val="restart"/>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3B4A52">
              <w:rPr>
                <w:rFonts w:ascii="Tahoma" w:hAnsi="Tahoma" w:cs="Tahoma"/>
                <w:b w:val="0"/>
                <w:color w:val="auto"/>
                <w:sz w:val="16"/>
                <w:szCs w:val="16"/>
                <w:lang w:eastAsia="sl-SI"/>
              </w:rPr>
              <w:t>Amortizacija 2017</w:t>
            </w:r>
          </w:p>
        </w:tc>
        <w:tc>
          <w:tcPr>
            <w:tcW w:w="1660" w:type="dxa"/>
            <w:vMerge w:val="restart"/>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3B4A52">
              <w:rPr>
                <w:rFonts w:ascii="Tahoma" w:hAnsi="Tahoma" w:cs="Tahoma"/>
                <w:b w:val="0"/>
                <w:color w:val="auto"/>
                <w:sz w:val="16"/>
                <w:szCs w:val="16"/>
                <w:lang w:eastAsia="sl-SI"/>
              </w:rPr>
              <w:t>Stanje 31.12.2017</w:t>
            </w:r>
          </w:p>
        </w:tc>
      </w:tr>
      <w:tr w:rsidR="003B4A52" w:rsidRPr="003B4A52" w:rsidTr="003B4A52">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rPr>
                <w:rFonts w:ascii="Tahoma" w:hAnsi="Tahoma" w:cs="Tahoma"/>
                <w:b w:val="0"/>
                <w:sz w:val="16"/>
                <w:szCs w:val="16"/>
                <w:lang w:eastAsia="sl-SI"/>
              </w:rPr>
            </w:pPr>
          </w:p>
        </w:tc>
        <w:tc>
          <w:tcPr>
            <w:tcW w:w="1400" w:type="dxa"/>
            <w:vMerge/>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660" w:type="dxa"/>
            <w:vMerge/>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r>
      <w:tr w:rsidR="003B4A52" w:rsidRPr="003B4A52" w:rsidTr="003B4A52">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3B4A52" w:rsidRPr="003B4A52" w:rsidRDefault="003B4A52" w:rsidP="003B4A52">
            <w:pPr>
              <w:overflowPunct/>
              <w:autoSpaceDE/>
              <w:autoSpaceDN/>
              <w:adjustRightInd/>
              <w:spacing w:before="0" w:after="0"/>
              <w:ind w:left="0"/>
              <w:jc w:val="right"/>
              <w:textAlignment w:val="auto"/>
              <w:rPr>
                <w:rFonts w:ascii="Tahoma" w:hAnsi="Tahoma" w:cs="Tahoma"/>
                <w:b w:val="0"/>
                <w:sz w:val="16"/>
                <w:szCs w:val="16"/>
                <w:lang w:eastAsia="sl-SI"/>
              </w:rPr>
            </w:pPr>
            <w:r w:rsidRPr="003B4A52">
              <w:rPr>
                <w:rFonts w:ascii="Tahoma" w:hAnsi="Tahoma" w:cs="Tahoma"/>
                <w:b w:val="0"/>
                <w:sz w:val="16"/>
                <w:szCs w:val="16"/>
                <w:lang w:eastAsia="sl-SI"/>
              </w:rPr>
              <w:t>Nabavna vrednost</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3B4A52">
              <w:rPr>
                <w:rFonts w:ascii="Tahoma" w:hAnsi="Tahoma" w:cs="Tahoma"/>
                <w:sz w:val="16"/>
                <w:szCs w:val="16"/>
                <w:lang w:eastAsia="sl-SI"/>
              </w:rPr>
              <w:t>317.508,68</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3B4A52">
              <w:rPr>
                <w:rFonts w:ascii="Tahoma" w:hAnsi="Tahoma" w:cs="Tahoma"/>
                <w:sz w:val="16"/>
                <w:szCs w:val="16"/>
                <w:lang w:eastAsia="sl-SI"/>
              </w:rPr>
              <w:t>0,00</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3B4A52">
              <w:rPr>
                <w:rFonts w:ascii="Tahoma" w:hAnsi="Tahoma" w:cs="Tahoma"/>
                <w:sz w:val="16"/>
                <w:szCs w:val="16"/>
                <w:lang w:eastAsia="sl-SI"/>
              </w:rPr>
              <w:t>0,00</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3B4A52">
              <w:rPr>
                <w:rFonts w:ascii="Tahoma" w:hAnsi="Tahoma" w:cs="Tahoma"/>
                <w:sz w:val="16"/>
                <w:szCs w:val="16"/>
                <w:lang w:eastAsia="sl-SI"/>
              </w:rPr>
              <w:t>0,00</w:t>
            </w:r>
          </w:p>
        </w:tc>
        <w:tc>
          <w:tcPr>
            <w:tcW w:w="1660" w:type="dxa"/>
            <w:hideMark/>
          </w:tcPr>
          <w:p w:rsidR="003B4A52" w:rsidRPr="003B4A52" w:rsidRDefault="003B4A52" w:rsidP="003B4A5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lang w:eastAsia="sl-SI"/>
              </w:rPr>
            </w:pPr>
            <w:r w:rsidRPr="003B4A52">
              <w:rPr>
                <w:rFonts w:ascii="Tahoma" w:hAnsi="Tahoma" w:cs="Tahoma"/>
                <w:bCs/>
                <w:sz w:val="16"/>
                <w:szCs w:val="16"/>
                <w:lang w:eastAsia="sl-SI"/>
              </w:rPr>
              <w:t>317.508,68</w:t>
            </w:r>
          </w:p>
        </w:tc>
      </w:tr>
      <w:tr w:rsidR="003B4A52" w:rsidRPr="003B4A52" w:rsidTr="003B4A5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3B4A52" w:rsidRPr="003B4A52" w:rsidRDefault="003B4A52" w:rsidP="003B4A52">
            <w:pPr>
              <w:overflowPunct/>
              <w:autoSpaceDE/>
              <w:autoSpaceDN/>
              <w:adjustRightInd/>
              <w:spacing w:before="0" w:after="0"/>
              <w:ind w:left="0"/>
              <w:jc w:val="right"/>
              <w:textAlignment w:val="auto"/>
              <w:rPr>
                <w:rFonts w:ascii="Tahoma" w:hAnsi="Tahoma" w:cs="Tahoma"/>
                <w:b w:val="0"/>
                <w:sz w:val="16"/>
                <w:szCs w:val="16"/>
                <w:lang w:eastAsia="sl-SI"/>
              </w:rPr>
            </w:pPr>
            <w:r w:rsidRPr="003B4A52">
              <w:rPr>
                <w:rFonts w:ascii="Tahoma" w:hAnsi="Tahoma" w:cs="Tahoma"/>
                <w:b w:val="0"/>
                <w:sz w:val="16"/>
                <w:szCs w:val="16"/>
                <w:lang w:eastAsia="sl-SI"/>
              </w:rPr>
              <w:t>Popravek vrednosti</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3B4A52">
              <w:rPr>
                <w:rFonts w:ascii="Tahoma" w:hAnsi="Tahoma" w:cs="Tahoma"/>
                <w:sz w:val="16"/>
                <w:szCs w:val="16"/>
                <w:lang w:eastAsia="sl-SI"/>
              </w:rPr>
              <w:t>34.304,93</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3B4A52">
              <w:rPr>
                <w:rFonts w:ascii="Tahoma" w:hAnsi="Tahoma" w:cs="Tahoma"/>
                <w:sz w:val="16"/>
                <w:szCs w:val="16"/>
                <w:lang w:eastAsia="sl-SI"/>
              </w:rPr>
              <w:t>0,00</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3B4A52">
              <w:rPr>
                <w:rFonts w:ascii="Tahoma" w:hAnsi="Tahoma" w:cs="Tahoma"/>
                <w:sz w:val="16"/>
                <w:szCs w:val="16"/>
                <w:lang w:eastAsia="sl-SI"/>
              </w:rPr>
              <w:t>0,00</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3B4A52">
              <w:rPr>
                <w:rFonts w:ascii="Tahoma" w:hAnsi="Tahoma" w:cs="Tahoma"/>
                <w:sz w:val="16"/>
                <w:szCs w:val="16"/>
                <w:lang w:eastAsia="sl-SI"/>
              </w:rPr>
              <w:t>7.789,44</w:t>
            </w:r>
          </w:p>
        </w:tc>
        <w:tc>
          <w:tcPr>
            <w:tcW w:w="1660" w:type="dxa"/>
            <w:hideMark/>
          </w:tcPr>
          <w:p w:rsidR="003B4A52" w:rsidRPr="003B4A52" w:rsidRDefault="003B4A52" w:rsidP="003B4A5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r w:rsidRPr="003B4A52">
              <w:rPr>
                <w:rFonts w:ascii="Tahoma" w:hAnsi="Tahoma" w:cs="Tahoma"/>
                <w:bCs/>
                <w:sz w:val="16"/>
                <w:szCs w:val="16"/>
                <w:lang w:eastAsia="sl-SI"/>
              </w:rPr>
              <w:t>42.094,37</w:t>
            </w:r>
          </w:p>
        </w:tc>
      </w:tr>
      <w:tr w:rsidR="003B4A52" w:rsidRPr="003B4A52" w:rsidTr="003B4A52">
        <w:trPr>
          <w:cnfStyle w:val="010000000000" w:firstRow="0" w:lastRow="1"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3B4A52" w:rsidRPr="003B4A52" w:rsidRDefault="003B4A52" w:rsidP="003B4A52">
            <w:pPr>
              <w:overflowPunct/>
              <w:autoSpaceDE/>
              <w:autoSpaceDN/>
              <w:adjustRightInd/>
              <w:spacing w:before="0" w:after="0"/>
              <w:ind w:left="0"/>
              <w:jc w:val="right"/>
              <w:textAlignment w:val="auto"/>
              <w:rPr>
                <w:rFonts w:ascii="Tahoma" w:hAnsi="Tahoma" w:cs="Tahoma"/>
                <w:b w:val="0"/>
                <w:sz w:val="16"/>
                <w:szCs w:val="16"/>
                <w:lang w:eastAsia="sl-SI"/>
              </w:rPr>
            </w:pPr>
            <w:r w:rsidRPr="003B4A52">
              <w:rPr>
                <w:rFonts w:ascii="Tahoma" w:hAnsi="Tahoma" w:cs="Tahoma"/>
                <w:b w:val="0"/>
                <w:sz w:val="16"/>
                <w:szCs w:val="16"/>
                <w:lang w:eastAsia="sl-SI"/>
              </w:rPr>
              <w:t>Sedanja vrednost</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3B4A52">
              <w:rPr>
                <w:rFonts w:ascii="Tahoma" w:hAnsi="Tahoma" w:cs="Tahoma"/>
                <w:b w:val="0"/>
                <w:sz w:val="16"/>
                <w:szCs w:val="16"/>
                <w:lang w:eastAsia="sl-SI"/>
              </w:rPr>
              <w:t>283.203,75</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3B4A52">
              <w:rPr>
                <w:rFonts w:ascii="Tahoma" w:hAnsi="Tahoma" w:cs="Tahoma"/>
                <w:b w:val="0"/>
                <w:sz w:val="16"/>
                <w:szCs w:val="16"/>
                <w:lang w:eastAsia="sl-SI"/>
              </w:rPr>
              <w:t>0,00</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3B4A52">
              <w:rPr>
                <w:rFonts w:ascii="Tahoma" w:hAnsi="Tahoma" w:cs="Tahoma"/>
                <w:b w:val="0"/>
                <w:sz w:val="16"/>
                <w:szCs w:val="16"/>
                <w:lang w:eastAsia="sl-SI"/>
              </w:rPr>
              <w:t>0,00</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3B4A52">
              <w:rPr>
                <w:rFonts w:ascii="Tahoma" w:hAnsi="Tahoma" w:cs="Tahoma"/>
                <w:b w:val="0"/>
                <w:sz w:val="16"/>
                <w:szCs w:val="16"/>
                <w:lang w:eastAsia="sl-SI"/>
              </w:rPr>
              <w:t>-7.789,44</w:t>
            </w:r>
          </w:p>
        </w:tc>
        <w:tc>
          <w:tcPr>
            <w:tcW w:w="1660" w:type="dxa"/>
            <w:hideMark/>
          </w:tcPr>
          <w:p w:rsidR="003B4A52" w:rsidRPr="003B4A52" w:rsidRDefault="003B4A52" w:rsidP="003B4A52">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3B4A52">
              <w:rPr>
                <w:rFonts w:ascii="Tahoma" w:hAnsi="Tahoma" w:cs="Tahoma"/>
                <w:b w:val="0"/>
                <w:sz w:val="16"/>
                <w:szCs w:val="16"/>
                <w:lang w:eastAsia="sl-SI"/>
              </w:rPr>
              <w:t>275.414,31</w:t>
            </w:r>
          </w:p>
        </w:tc>
      </w:tr>
    </w:tbl>
    <w:p w:rsidR="003B4A52" w:rsidRPr="003B4A52" w:rsidRDefault="003B4A52" w:rsidP="003B4A52">
      <w:pPr>
        <w:overflowPunct/>
        <w:autoSpaceDE/>
        <w:autoSpaceDN/>
        <w:adjustRightInd/>
        <w:spacing w:before="0" w:after="0"/>
        <w:ind w:left="0"/>
        <w:contextualSpacing/>
        <w:jc w:val="both"/>
        <w:textAlignment w:val="auto"/>
        <w:rPr>
          <w:rFonts w:ascii="Tahoma" w:hAnsi="Tahoma" w:cs="Tahoma"/>
          <w:lang w:eastAsia="sl-SI"/>
        </w:rPr>
      </w:pPr>
    </w:p>
    <w:tbl>
      <w:tblPr>
        <w:tblStyle w:val="Slog1185"/>
        <w:tblW w:w="9700" w:type="dxa"/>
        <w:tblLook w:val="04E0" w:firstRow="1" w:lastRow="1" w:firstColumn="1" w:lastColumn="0" w:noHBand="0" w:noVBand="1"/>
      </w:tblPr>
      <w:tblGrid>
        <w:gridCol w:w="2440"/>
        <w:gridCol w:w="1400"/>
        <w:gridCol w:w="1400"/>
        <w:gridCol w:w="1400"/>
        <w:gridCol w:w="1400"/>
        <w:gridCol w:w="1660"/>
      </w:tblGrid>
      <w:tr w:rsidR="003B4A52" w:rsidRPr="003B4A52" w:rsidTr="003B4A52">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val="restart"/>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rPr>
                <w:rFonts w:ascii="Tahoma" w:hAnsi="Tahoma" w:cs="Tahoma"/>
                <w:b w:val="0"/>
                <w:color w:val="auto"/>
                <w:sz w:val="16"/>
                <w:szCs w:val="16"/>
                <w:lang w:eastAsia="sl-SI"/>
              </w:rPr>
            </w:pPr>
            <w:r w:rsidRPr="003B4A52">
              <w:rPr>
                <w:rFonts w:ascii="Tahoma" w:hAnsi="Tahoma" w:cs="Tahoma"/>
                <w:b w:val="0"/>
                <w:color w:val="auto"/>
                <w:sz w:val="16"/>
                <w:szCs w:val="16"/>
                <w:lang w:eastAsia="sl-SI"/>
              </w:rPr>
              <w:t>Čistilna naprava Jesenice (021720)</w:t>
            </w:r>
          </w:p>
        </w:tc>
        <w:tc>
          <w:tcPr>
            <w:tcW w:w="1400" w:type="dxa"/>
            <w:vMerge w:val="restart"/>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3B4A52">
              <w:rPr>
                <w:rFonts w:ascii="Tahoma" w:hAnsi="Tahoma" w:cs="Tahoma"/>
                <w:b w:val="0"/>
                <w:color w:val="auto"/>
                <w:sz w:val="16"/>
                <w:szCs w:val="16"/>
                <w:lang w:eastAsia="sl-SI"/>
              </w:rPr>
              <w:t>Stanje 31.12.2016</w:t>
            </w:r>
          </w:p>
        </w:tc>
        <w:tc>
          <w:tcPr>
            <w:tcW w:w="1400" w:type="dxa"/>
            <w:vMerge w:val="restart"/>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3B4A52">
              <w:rPr>
                <w:rFonts w:ascii="Tahoma" w:hAnsi="Tahoma" w:cs="Tahoma"/>
                <w:b w:val="0"/>
                <w:color w:val="auto"/>
                <w:sz w:val="16"/>
                <w:szCs w:val="16"/>
                <w:lang w:eastAsia="sl-SI"/>
              </w:rPr>
              <w:t>Nove nabave 2017</w:t>
            </w:r>
          </w:p>
        </w:tc>
        <w:tc>
          <w:tcPr>
            <w:tcW w:w="1400" w:type="dxa"/>
            <w:vMerge w:val="restart"/>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3B4A52">
              <w:rPr>
                <w:rFonts w:ascii="Tahoma" w:hAnsi="Tahoma" w:cs="Tahoma"/>
                <w:b w:val="0"/>
                <w:color w:val="auto"/>
                <w:sz w:val="16"/>
                <w:szCs w:val="16"/>
                <w:lang w:eastAsia="sl-SI"/>
              </w:rPr>
              <w:t>Odpis</w:t>
            </w:r>
            <w:r w:rsidRPr="003B4A52">
              <w:rPr>
                <w:rFonts w:ascii="Tahoma" w:hAnsi="Tahoma" w:cs="Tahoma"/>
                <w:b w:val="0"/>
                <w:color w:val="auto"/>
                <w:sz w:val="16"/>
                <w:szCs w:val="16"/>
                <w:lang w:eastAsia="sl-SI"/>
              </w:rPr>
              <w:br/>
              <w:t>2017</w:t>
            </w:r>
          </w:p>
        </w:tc>
        <w:tc>
          <w:tcPr>
            <w:tcW w:w="1400" w:type="dxa"/>
            <w:vMerge w:val="restart"/>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3B4A52">
              <w:rPr>
                <w:rFonts w:ascii="Tahoma" w:hAnsi="Tahoma" w:cs="Tahoma"/>
                <w:b w:val="0"/>
                <w:color w:val="auto"/>
                <w:sz w:val="16"/>
                <w:szCs w:val="16"/>
                <w:lang w:eastAsia="sl-SI"/>
              </w:rPr>
              <w:t>Amortizacija 2017</w:t>
            </w:r>
          </w:p>
        </w:tc>
        <w:tc>
          <w:tcPr>
            <w:tcW w:w="1660" w:type="dxa"/>
            <w:vMerge w:val="restart"/>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3B4A52">
              <w:rPr>
                <w:rFonts w:ascii="Tahoma" w:hAnsi="Tahoma" w:cs="Tahoma"/>
                <w:b w:val="0"/>
                <w:color w:val="auto"/>
                <w:sz w:val="16"/>
                <w:szCs w:val="16"/>
                <w:lang w:eastAsia="sl-SI"/>
              </w:rPr>
              <w:t>Stanje 31.12.2017</w:t>
            </w:r>
          </w:p>
        </w:tc>
      </w:tr>
      <w:tr w:rsidR="003B4A52" w:rsidRPr="003B4A52" w:rsidTr="003B4A52">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rPr>
                <w:rFonts w:ascii="Tahoma" w:hAnsi="Tahoma" w:cs="Tahoma"/>
                <w:b w:val="0"/>
                <w:sz w:val="16"/>
                <w:szCs w:val="16"/>
                <w:lang w:eastAsia="sl-SI"/>
              </w:rPr>
            </w:pPr>
          </w:p>
        </w:tc>
        <w:tc>
          <w:tcPr>
            <w:tcW w:w="1400" w:type="dxa"/>
            <w:vMerge/>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660" w:type="dxa"/>
            <w:vMerge/>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r>
      <w:tr w:rsidR="003B4A52" w:rsidRPr="003B4A52" w:rsidTr="003B4A52">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3B4A52" w:rsidRPr="003B4A52" w:rsidRDefault="003B4A52" w:rsidP="003B4A52">
            <w:pPr>
              <w:overflowPunct/>
              <w:autoSpaceDE/>
              <w:autoSpaceDN/>
              <w:adjustRightInd/>
              <w:spacing w:before="0" w:after="0"/>
              <w:ind w:left="0"/>
              <w:jc w:val="right"/>
              <w:textAlignment w:val="auto"/>
              <w:rPr>
                <w:rFonts w:ascii="Tahoma" w:hAnsi="Tahoma" w:cs="Tahoma"/>
                <w:b w:val="0"/>
                <w:sz w:val="16"/>
                <w:szCs w:val="16"/>
                <w:lang w:eastAsia="sl-SI"/>
              </w:rPr>
            </w:pPr>
            <w:r w:rsidRPr="003B4A52">
              <w:rPr>
                <w:rFonts w:ascii="Tahoma" w:hAnsi="Tahoma" w:cs="Tahoma"/>
                <w:b w:val="0"/>
                <w:sz w:val="16"/>
                <w:szCs w:val="16"/>
                <w:lang w:eastAsia="sl-SI"/>
              </w:rPr>
              <w:t>Nabavna vrednost</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3B4A52">
              <w:rPr>
                <w:rFonts w:ascii="Tahoma" w:hAnsi="Tahoma" w:cs="Tahoma"/>
                <w:sz w:val="16"/>
                <w:szCs w:val="16"/>
                <w:lang w:eastAsia="sl-SI"/>
              </w:rPr>
              <w:t>63.250,72</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3B4A52">
              <w:rPr>
                <w:rFonts w:ascii="Tahoma" w:hAnsi="Tahoma" w:cs="Tahoma"/>
                <w:sz w:val="16"/>
                <w:szCs w:val="16"/>
                <w:lang w:eastAsia="sl-SI"/>
              </w:rPr>
              <w:t>0,00</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3B4A52">
              <w:rPr>
                <w:rFonts w:ascii="Tahoma" w:hAnsi="Tahoma" w:cs="Tahoma"/>
                <w:sz w:val="16"/>
                <w:szCs w:val="16"/>
                <w:lang w:eastAsia="sl-SI"/>
              </w:rPr>
              <w:t>-63.250,72</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3B4A52">
              <w:rPr>
                <w:rFonts w:ascii="Tahoma" w:hAnsi="Tahoma" w:cs="Tahoma"/>
                <w:sz w:val="16"/>
                <w:szCs w:val="16"/>
                <w:lang w:eastAsia="sl-SI"/>
              </w:rPr>
              <w:t>0,00</w:t>
            </w:r>
          </w:p>
        </w:tc>
        <w:tc>
          <w:tcPr>
            <w:tcW w:w="1660" w:type="dxa"/>
            <w:hideMark/>
          </w:tcPr>
          <w:p w:rsidR="003B4A52" w:rsidRPr="003B4A52" w:rsidRDefault="003B4A52" w:rsidP="003B4A5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lang w:eastAsia="sl-SI"/>
              </w:rPr>
            </w:pPr>
            <w:r w:rsidRPr="003B4A52">
              <w:rPr>
                <w:rFonts w:ascii="Tahoma" w:hAnsi="Tahoma" w:cs="Tahoma"/>
                <w:bCs/>
                <w:sz w:val="16"/>
                <w:szCs w:val="16"/>
                <w:lang w:eastAsia="sl-SI"/>
              </w:rPr>
              <w:t>0,00</w:t>
            </w:r>
          </w:p>
        </w:tc>
      </w:tr>
      <w:tr w:rsidR="003B4A52" w:rsidRPr="003B4A52" w:rsidTr="003B4A5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3B4A52" w:rsidRPr="003B4A52" w:rsidRDefault="003B4A52" w:rsidP="003B4A52">
            <w:pPr>
              <w:overflowPunct/>
              <w:autoSpaceDE/>
              <w:autoSpaceDN/>
              <w:adjustRightInd/>
              <w:spacing w:before="0" w:after="0"/>
              <w:ind w:left="0"/>
              <w:jc w:val="right"/>
              <w:textAlignment w:val="auto"/>
              <w:rPr>
                <w:rFonts w:ascii="Tahoma" w:hAnsi="Tahoma" w:cs="Tahoma"/>
                <w:b w:val="0"/>
                <w:sz w:val="16"/>
                <w:szCs w:val="16"/>
                <w:lang w:eastAsia="sl-SI"/>
              </w:rPr>
            </w:pPr>
            <w:r w:rsidRPr="003B4A52">
              <w:rPr>
                <w:rFonts w:ascii="Tahoma" w:hAnsi="Tahoma" w:cs="Tahoma"/>
                <w:b w:val="0"/>
                <w:sz w:val="16"/>
                <w:szCs w:val="16"/>
                <w:lang w:eastAsia="sl-SI"/>
              </w:rPr>
              <w:t>Popravek vrednosti</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3B4A52">
              <w:rPr>
                <w:rFonts w:ascii="Tahoma" w:hAnsi="Tahoma" w:cs="Tahoma"/>
                <w:sz w:val="16"/>
                <w:szCs w:val="16"/>
                <w:lang w:eastAsia="sl-SI"/>
              </w:rPr>
              <w:t>26.948,93</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3B4A52">
              <w:rPr>
                <w:rFonts w:ascii="Tahoma" w:hAnsi="Tahoma" w:cs="Tahoma"/>
                <w:sz w:val="16"/>
                <w:szCs w:val="16"/>
                <w:lang w:eastAsia="sl-SI"/>
              </w:rPr>
              <w:t>0,00</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3B4A52">
              <w:rPr>
                <w:rFonts w:ascii="Tahoma" w:hAnsi="Tahoma" w:cs="Tahoma"/>
                <w:sz w:val="16"/>
                <w:szCs w:val="16"/>
                <w:lang w:eastAsia="sl-SI"/>
              </w:rPr>
              <w:t>-27.897,71</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3B4A52">
              <w:rPr>
                <w:rFonts w:ascii="Tahoma" w:hAnsi="Tahoma" w:cs="Tahoma"/>
                <w:sz w:val="16"/>
                <w:szCs w:val="16"/>
                <w:lang w:eastAsia="sl-SI"/>
              </w:rPr>
              <w:t>948,78</w:t>
            </w:r>
          </w:p>
        </w:tc>
        <w:tc>
          <w:tcPr>
            <w:tcW w:w="1660" w:type="dxa"/>
            <w:hideMark/>
          </w:tcPr>
          <w:p w:rsidR="003B4A52" w:rsidRPr="003B4A52" w:rsidRDefault="003B4A52" w:rsidP="003B4A5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r w:rsidRPr="003B4A52">
              <w:rPr>
                <w:rFonts w:ascii="Tahoma" w:hAnsi="Tahoma" w:cs="Tahoma"/>
                <w:bCs/>
                <w:sz w:val="16"/>
                <w:szCs w:val="16"/>
                <w:lang w:eastAsia="sl-SI"/>
              </w:rPr>
              <w:t>0,00</w:t>
            </w:r>
          </w:p>
        </w:tc>
      </w:tr>
      <w:tr w:rsidR="003B4A52" w:rsidRPr="003B4A52" w:rsidTr="003B4A52">
        <w:trPr>
          <w:cnfStyle w:val="010000000000" w:firstRow="0" w:lastRow="1"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3B4A52" w:rsidRPr="003B4A52" w:rsidRDefault="003B4A52" w:rsidP="003B4A52">
            <w:pPr>
              <w:overflowPunct/>
              <w:autoSpaceDE/>
              <w:autoSpaceDN/>
              <w:adjustRightInd/>
              <w:spacing w:before="0" w:after="0"/>
              <w:ind w:left="0"/>
              <w:jc w:val="right"/>
              <w:textAlignment w:val="auto"/>
              <w:rPr>
                <w:rFonts w:ascii="Tahoma" w:hAnsi="Tahoma" w:cs="Tahoma"/>
                <w:b w:val="0"/>
                <w:sz w:val="16"/>
                <w:szCs w:val="16"/>
                <w:lang w:eastAsia="sl-SI"/>
              </w:rPr>
            </w:pPr>
            <w:r w:rsidRPr="003B4A52">
              <w:rPr>
                <w:rFonts w:ascii="Tahoma" w:hAnsi="Tahoma" w:cs="Tahoma"/>
                <w:b w:val="0"/>
                <w:sz w:val="16"/>
                <w:szCs w:val="16"/>
                <w:lang w:eastAsia="sl-SI"/>
              </w:rPr>
              <w:t>Sedanja vrednost</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3B4A52">
              <w:rPr>
                <w:rFonts w:ascii="Tahoma" w:hAnsi="Tahoma" w:cs="Tahoma"/>
                <w:b w:val="0"/>
                <w:sz w:val="16"/>
                <w:szCs w:val="16"/>
                <w:lang w:eastAsia="sl-SI"/>
              </w:rPr>
              <w:t>36.301,79</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3B4A52">
              <w:rPr>
                <w:rFonts w:ascii="Tahoma" w:hAnsi="Tahoma" w:cs="Tahoma"/>
                <w:b w:val="0"/>
                <w:sz w:val="16"/>
                <w:szCs w:val="16"/>
                <w:lang w:eastAsia="sl-SI"/>
              </w:rPr>
              <w:t>0,00</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3B4A52">
              <w:rPr>
                <w:rFonts w:ascii="Tahoma" w:hAnsi="Tahoma" w:cs="Tahoma"/>
                <w:b w:val="0"/>
                <w:sz w:val="16"/>
                <w:szCs w:val="16"/>
                <w:lang w:eastAsia="sl-SI"/>
              </w:rPr>
              <w:t>-35.353,01</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3B4A52">
              <w:rPr>
                <w:rFonts w:ascii="Tahoma" w:hAnsi="Tahoma" w:cs="Tahoma"/>
                <w:b w:val="0"/>
                <w:sz w:val="16"/>
                <w:szCs w:val="16"/>
                <w:lang w:eastAsia="sl-SI"/>
              </w:rPr>
              <w:t>-948,78</w:t>
            </w:r>
          </w:p>
        </w:tc>
        <w:tc>
          <w:tcPr>
            <w:tcW w:w="1660" w:type="dxa"/>
            <w:hideMark/>
          </w:tcPr>
          <w:p w:rsidR="003B4A52" w:rsidRPr="003B4A52" w:rsidRDefault="003B4A52" w:rsidP="003B4A52">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3B4A52">
              <w:rPr>
                <w:rFonts w:ascii="Tahoma" w:hAnsi="Tahoma" w:cs="Tahoma"/>
                <w:b w:val="0"/>
                <w:sz w:val="16"/>
                <w:szCs w:val="16"/>
                <w:lang w:eastAsia="sl-SI"/>
              </w:rPr>
              <w:t>0,00</w:t>
            </w:r>
          </w:p>
        </w:tc>
      </w:tr>
    </w:tbl>
    <w:p w:rsidR="003B4A52" w:rsidRPr="0024458F" w:rsidRDefault="003B4A52" w:rsidP="0024458F">
      <w:pPr>
        <w:widowControl w:val="0"/>
        <w:ind w:left="0" w:right="-1"/>
        <w:jc w:val="both"/>
        <w:rPr>
          <w:rFonts w:ascii="Tahoma" w:hAnsi="Tahoma" w:cs="Tahoma"/>
          <w:lang w:val="x-none"/>
        </w:rPr>
      </w:pPr>
      <w:r w:rsidRPr="0024458F">
        <w:rPr>
          <w:rFonts w:ascii="Tahoma" w:hAnsi="Tahoma" w:cs="Tahoma"/>
          <w:lang w:val="x-none"/>
        </w:rPr>
        <w:t>V letu 2017 je Občina Jesenice odkupila 8,24% neodpisane vrednosti CČN Jesenice, ki ga je imela v lasti Občina Žirovnica.</w:t>
      </w:r>
    </w:p>
    <w:tbl>
      <w:tblPr>
        <w:tblStyle w:val="Slog1185"/>
        <w:tblW w:w="9700" w:type="dxa"/>
        <w:tblLook w:val="04E0" w:firstRow="1" w:lastRow="1" w:firstColumn="1" w:lastColumn="0" w:noHBand="0" w:noVBand="1"/>
      </w:tblPr>
      <w:tblGrid>
        <w:gridCol w:w="2440"/>
        <w:gridCol w:w="1400"/>
        <w:gridCol w:w="1400"/>
        <w:gridCol w:w="1400"/>
        <w:gridCol w:w="1400"/>
        <w:gridCol w:w="1660"/>
      </w:tblGrid>
      <w:tr w:rsidR="003B4A52" w:rsidRPr="003B4A52" w:rsidTr="003B4A52">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val="restart"/>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rPr>
                <w:rFonts w:ascii="Tahoma" w:hAnsi="Tahoma" w:cs="Tahoma"/>
                <w:b w:val="0"/>
                <w:color w:val="auto"/>
                <w:sz w:val="16"/>
                <w:szCs w:val="16"/>
                <w:lang w:eastAsia="sl-SI"/>
              </w:rPr>
            </w:pPr>
            <w:r w:rsidRPr="003B4A52">
              <w:rPr>
                <w:rFonts w:ascii="Tahoma" w:hAnsi="Tahoma" w:cs="Tahoma"/>
                <w:b w:val="0"/>
                <w:color w:val="auto"/>
                <w:sz w:val="16"/>
                <w:szCs w:val="16"/>
                <w:lang w:eastAsia="sl-SI"/>
              </w:rPr>
              <w:t>Mala čistilna naprava v OPC (021722)</w:t>
            </w:r>
          </w:p>
        </w:tc>
        <w:tc>
          <w:tcPr>
            <w:tcW w:w="1400" w:type="dxa"/>
            <w:vMerge w:val="restart"/>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3B4A52">
              <w:rPr>
                <w:rFonts w:ascii="Tahoma" w:hAnsi="Tahoma" w:cs="Tahoma"/>
                <w:b w:val="0"/>
                <w:color w:val="auto"/>
                <w:sz w:val="16"/>
                <w:szCs w:val="16"/>
                <w:lang w:eastAsia="sl-SI"/>
              </w:rPr>
              <w:t>Stanje 31.12.2016</w:t>
            </w:r>
          </w:p>
        </w:tc>
        <w:tc>
          <w:tcPr>
            <w:tcW w:w="1400" w:type="dxa"/>
            <w:vMerge w:val="restart"/>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3B4A52">
              <w:rPr>
                <w:rFonts w:ascii="Tahoma" w:hAnsi="Tahoma" w:cs="Tahoma"/>
                <w:b w:val="0"/>
                <w:color w:val="auto"/>
                <w:sz w:val="16"/>
                <w:szCs w:val="16"/>
                <w:lang w:eastAsia="sl-SI"/>
              </w:rPr>
              <w:t>Nove nabave 2017</w:t>
            </w:r>
          </w:p>
        </w:tc>
        <w:tc>
          <w:tcPr>
            <w:tcW w:w="1400" w:type="dxa"/>
            <w:vMerge w:val="restart"/>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3B4A52">
              <w:rPr>
                <w:rFonts w:ascii="Tahoma" w:hAnsi="Tahoma" w:cs="Tahoma"/>
                <w:b w:val="0"/>
                <w:color w:val="auto"/>
                <w:sz w:val="16"/>
                <w:szCs w:val="16"/>
                <w:lang w:eastAsia="sl-SI"/>
              </w:rPr>
              <w:t>Odpis</w:t>
            </w:r>
            <w:r w:rsidRPr="003B4A52">
              <w:rPr>
                <w:rFonts w:ascii="Tahoma" w:hAnsi="Tahoma" w:cs="Tahoma"/>
                <w:b w:val="0"/>
                <w:color w:val="auto"/>
                <w:sz w:val="16"/>
                <w:szCs w:val="16"/>
                <w:lang w:eastAsia="sl-SI"/>
              </w:rPr>
              <w:br/>
              <w:t>2017</w:t>
            </w:r>
          </w:p>
        </w:tc>
        <w:tc>
          <w:tcPr>
            <w:tcW w:w="1400" w:type="dxa"/>
            <w:vMerge w:val="restart"/>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3B4A52">
              <w:rPr>
                <w:rFonts w:ascii="Tahoma" w:hAnsi="Tahoma" w:cs="Tahoma"/>
                <w:b w:val="0"/>
                <w:color w:val="auto"/>
                <w:sz w:val="16"/>
                <w:szCs w:val="16"/>
                <w:lang w:eastAsia="sl-SI"/>
              </w:rPr>
              <w:t>Amortizacija 2017</w:t>
            </w:r>
          </w:p>
        </w:tc>
        <w:tc>
          <w:tcPr>
            <w:tcW w:w="1660" w:type="dxa"/>
            <w:vMerge w:val="restart"/>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3B4A52">
              <w:rPr>
                <w:rFonts w:ascii="Tahoma" w:hAnsi="Tahoma" w:cs="Tahoma"/>
                <w:b w:val="0"/>
                <w:color w:val="auto"/>
                <w:sz w:val="16"/>
                <w:szCs w:val="16"/>
                <w:lang w:eastAsia="sl-SI"/>
              </w:rPr>
              <w:t>Stanje 31.12.2017</w:t>
            </w:r>
          </w:p>
        </w:tc>
      </w:tr>
      <w:tr w:rsidR="003B4A52" w:rsidRPr="003B4A52" w:rsidTr="003B4A52">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rPr>
                <w:rFonts w:ascii="Tahoma" w:hAnsi="Tahoma" w:cs="Tahoma"/>
                <w:b w:val="0"/>
                <w:sz w:val="16"/>
                <w:szCs w:val="16"/>
                <w:lang w:eastAsia="sl-SI"/>
              </w:rPr>
            </w:pPr>
          </w:p>
        </w:tc>
        <w:tc>
          <w:tcPr>
            <w:tcW w:w="1400" w:type="dxa"/>
            <w:vMerge/>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660" w:type="dxa"/>
            <w:vMerge/>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r>
      <w:tr w:rsidR="003B4A52" w:rsidRPr="003B4A52" w:rsidTr="003B4A52">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3B4A52" w:rsidRPr="003B4A52" w:rsidRDefault="003B4A52" w:rsidP="003B4A52">
            <w:pPr>
              <w:overflowPunct/>
              <w:autoSpaceDE/>
              <w:autoSpaceDN/>
              <w:adjustRightInd/>
              <w:spacing w:before="0" w:after="0"/>
              <w:ind w:left="0"/>
              <w:jc w:val="right"/>
              <w:textAlignment w:val="auto"/>
              <w:rPr>
                <w:rFonts w:ascii="Tahoma" w:hAnsi="Tahoma" w:cs="Tahoma"/>
                <w:b w:val="0"/>
                <w:sz w:val="16"/>
                <w:szCs w:val="16"/>
                <w:lang w:eastAsia="sl-SI"/>
              </w:rPr>
            </w:pPr>
            <w:r w:rsidRPr="003B4A52">
              <w:rPr>
                <w:rFonts w:ascii="Tahoma" w:hAnsi="Tahoma" w:cs="Tahoma"/>
                <w:b w:val="0"/>
                <w:sz w:val="16"/>
                <w:szCs w:val="16"/>
                <w:lang w:eastAsia="sl-SI"/>
              </w:rPr>
              <w:t>Nabavna vrednost</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3B4A52">
              <w:rPr>
                <w:rFonts w:ascii="Tahoma" w:hAnsi="Tahoma" w:cs="Tahoma"/>
                <w:sz w:val="16"/>
                <w:szCs w:val="16"/>
                <w:lang w:eastAsia="sl-SI"/>
              </w:rPr>
              <w:t>32.154,88</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3B4A52">
              <w:rPr>
                <w:rFonts w:ascii="Tahoma" w:hAnsi="Tahoma" w:cs="Tahoma"/>
                <w:sz w:val="16"/>
                <w:szCs w:val="16"/>
                <w:lang w:eastAsia="sl-SI"/>
              </w:rPr>
              <w:t>0,00</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3B4A52">
              <w:rPr>
                <w:rFonts w:ascii="Tahoma" w:hAnsi="Tahoma" w:cs="Tahoma"/>
                <w:sz w:val="16"/>
                <w:szCs w:val="16"/>
                <w:lang w:eastAsia="sl-SI"/>
              </w:rPr>
              <w:t>0,00</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3B4A52">
              <w:rPr>
                <w:rFonts w:ascii="Tahoma" w:hAnsi="Tahoma" w:cs="Tahoma"/>
                <w:sz w:val="16"/>
                <w:szCs w:val="16"/>
                <w:lang w:eastAsia="sl-SI"/>
              </w:rPr>
              <w:t>0,00</w:t>
            </w:r>
          </w:p>
        </w:tc>
        <w:tc>
          <w:tcPr>
            <w:tcW w:w="1660" w:type="dxa"/>
            <w:hideMark/>
          </w:tcPr>
          <w:p w:rsidR="003B4A52" w:rsidRPr="003B4A52" w:rsidRDefault="003B4A52" w:rsidP="003B4A5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lang w:eastAsia="sl-SI"/>
              </w:rPr>
            </w:pPr>
            <w:r w:rsidRPr="003B4A52">
              <w:rPr>
                <w:rFonts w:ascii="Tahoma" w:hAnsi="Tahoma" w:cs="Tahoma"/>
                <w:bCs/>
                <w:sz w:val="16"/>
                <w:szCs w:val="16"/>
                <w:lang w:eastAsia="sl-SI"/>
              </w:rPr>
              <w:t>32.154,88</w:t>
            </w:r>
          </w:p>
        </w:tc>
      </w:tr>
      <w:tr w:rsidR="003B4A52" w:rsidRPr="003B4A52" w:rsidTr="003B4A5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3B4A52" w:rsidRPr="003B4A52" w:rsidRDefault="003B4A52" w:rsidP="003B4A52">
            <w:pPr>
              <w:overflowPunct/>
              <w:autoSpaceDE/>
              <w:autoSpaceDN/>
              <w:adjustRightInd/>
              <w:spacing w:before="0" w:after="0"/>
              <w:ind w:left="0"/>
              <w:jc w:val="right"/>
              <w:textAlignment w:val="auto"/>
              <w:rPr>
                <w:rFonts w:ascii="Tahoma" w:hAnsi="Tahoma" w:cs="Tahoma"/>
                <w:b w:val="0"/>
                <w:sz w:val="16"/>
                <w:szCs w:val="16"/>
                <w:lang w:eastAsia="sl-SI"/>
              </w:rPr>
            </w:pPr>
            <w:r w:rsidRPr="003B4A52">
              <w:rPr>
                <w:rFonts w:ascii="Tahoma" w:hAnsi="Tahoma" w:cs="Tahoma"/>
                <w:b w:val="0"/>
                <w:sz w:val="16"/>
                <w:szCs w:val="16"/>
                <w:lang w:eastAsia="sl-SI"/>
              </w:rPr>
              <w:t>Popravek vrednosti</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3B4A52">
              <w:rPr>
                <w:rFonts w:ascii="Tahoma" w:hAnsi="Tahoma" w:cs="Tahoma"/>
                <w:sz w:val="16"/>
                <w:szCs w:val="16"/>
                <w:lang w:eastAsia="sl-SI"/>
              </w:rPr>
              <w:t>6.747,30</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3B4A52">
              <w:rPr>
                <w:rFonts w:ascii="Tahoma" w:hAnsi="Tahoma" w:cs="Tahoma"/>
                <w:sz w:val="16"/>
                <w:szCs w:val="16"/>
                <w:lang w:eastAsia="sl-SI"/>
              </w:rPr>
              <w:t>0,00</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3B4A52">
              <w:rPr>
                <w:rFonts w:ascii="Tahoma" w:hAnsi="Tahoma" w:cs="Tahoma"/>
                <w:sz w:val="16"/>
                <w:szCs w:val="16"/>
                <w:lang w:eastAsia="sl-SI"/>
              </w:rPr>
              <w:t>0,00</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3B4A52">
              <w:rPr>
                <w:rFonts w:ascii="Tahoma" w:hAnsi="Tahoma" w:cs="Tahoma"/>
                <w:sz w:val="16"/>
                <w:szCs w:val="16"/>
                <w:lang w:eastAsia="sl-SI"/>
              </w:rPr>
              <w:t>1.607,76</w:t>
            </w:r>
          </w:p>
        </w:tc>
        <w:tc>
          <w:tcPr>
            <w:tcW w:w="1660" w:type="dxa"/>
            <w:hideMark/>
          </w:tcPr>
          <w:p w:rsidR="003B4A52" w:rsidRPr="003B4A52" w:rsidRDefault="003B4A52" w:rsidP="003B4A5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r w:rsidRPr="003B4A52">
              <w:rPr>
                <w:rFonts w:ascii="Tahoma" w:hAnsi="Tahoma" w:cs="Tahoma"/>
                <w:bCs/>
                <w:sz w:val="16"/>
                <w:szCs w:val="16"/>
                <w:lang w:eastAsia="sl-SI"/>
              </w:rPr>
              <w:t>8.355,06</w:t>
            </w:r>
          </w:p>
        </w:tc>
      </w:tr>
      <w:tr w:rsidR="003B4A52" w:rsidRPr="003B4A52" w:rsidTr="003B4A52">
        <w:trPr>
          <w:cnfStyle w:val="010000000000" w:firstRow="0" w:lastRow="1"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3B4A52" w:rsidRPr="003B4A52" w:rsidRDefault="003B4A52" w:rsidP="003B4A52">
            <w:pPr>
              <w:overflowPunct/>
              <w:autoSpaceDE/>
              <w:autoSpaceDN/>
              <w:adjustRightInd/>
              <w:spacing w:before="0" w:after="0"/>
              <w:ind w:left="0"/>
              <w:jc w:val="right"/>
              <w:textAlignment w:val="auto"/>
              <w:rPr>
                <w:rFonts w:ascii="Tahoma" w:hAnsi="Tahoma" w:cs="Tahoma"/>
                <w:b w:val="0"/>
                <w:sz w:val="16"/>
                <w:szCs w:val="16"/>
                <w:lang w:eastAsia="sl-SI"/>
              </w:rPr>
            </w:pPr>
            <w:r w:rsidRPr="003B4A52">
              <w:rPr>
                <w:rFonts w:ascii="Tahoma" w:hAnsi="Tahoma" w:cs="Tahoma"/>
                <w:b w:val="0"/>
                <w:sz w:val="16"/>
                <w:szCs w:val="16"/>
                <w:lang w:eastAsia="sl-SI"/>
              </w:rPr>
              <w:t>Sedanja vrednost</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3B4A52">
              <w:rPr>
                <w:rFonts w:ascii="Tahoma" w:hAnsi="Tahoma" w:cs="Tahoma"/>
                <w:b w:val="0"/>
                <w:sz w:val="16"/>
                <w:szCs w:val="16"/>
                <w:lang w:eastAsia="sl-SI"/>
              </w:rPr>
              <w:t>25.407,58</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3B4A52">
              <w:rPr>
                <w:rFonts w:ascii="Tahoma" w:hAnsi="Tahoma" w:cs="Tahoma"/>
                <w:b w:val="0"/>
                <w:sz w:val="16"/>
                <w:szCs w:val="16"/>
                <w:lang w:eastAsia="sl-SI"/>
              </w:rPr>
              <w:t>0,00</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3B4A52">
              <w:rPr>
                <w:rFonts w:ascii="Tahoma" w:hAnsi="Tahoma" w:cs="Tahoma"/>
                <w:b w:val="0"/>
                <w:sz w:val="16"/>
                <w:szCs w:val="16"/>
                <w:lang w:eastAsia="sl-SI"/>
              </w:rPr>
              <w:t>0,00</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3B4A52">
              <w:rPr>
                <w:rFonts w:ascii="Tahoma" w:hAnsi="Tahoma" w:cs="Tahoma"/>
                <w:b w:val="0"/>
                <w:sz w:val="16"/>
                <w:szCs w:val="16"/>
                <w:lang w:eastAsia="sl-SI"/>
              </w:rPr>
              <w:t>-1.607,76</w:t>
            </w:r>
          </w:p>
        </w:tc>
        <w:tc>
          <w:tcPr>
            <w:tcW w:w="1660" w:type="dxa"/>
            <w:hideMark/>
          </w:tcPr>
          <w:p w:rsidR="003B4A52" w:rsidRPr="003B4A52" w:rsidRDefault="003B4A52" w:rsidP="003B4A52">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3B4A52">
              <w:rPr>
                <w:rFonts w:ascii="Tahoma" w:hAnsi="Tahoma" w:cs="Tahoma"/>
                <w:b w:val="0"/>
                <w:sz w:val="16"/>
                <w:szCs w:val="16"/>
                <w:lang w:eastAsia="sl-SI"/>
              </w:rPr>
              <w:t>23.799,82</w:t>
            </w:r>
          </w:p>
        </w:tc>
      </w:tr>
    </w:tbl>
    <w:p w:rsidR="003B4A52" w:rsidRPr="003B4A52" w:rsidRDefault="003B4A52" w:rsidP="003B4A52">
      <w:pPr>
        <w:overflowPunct/>
        <w:autoSpaceDE/>
        <w:autoSpaceDN/>
        <w:adjustRightInd/>
        <w:spacing w:before="0" w:after="0"/>
        <w:ind w:left="0"/>
        <w:contextualSpacing/>
        <w:jc w:val="both"/>
        <w:textAlignment w:val="auto"/>
        <w:rPr>
          <w:rFonts w:ascii="Tahoma" w:hAnsi="Tahoma" w:cs="Tahoma"/>
          <w:lang w:eastAsia="sl-SI"/>
        </w:rPr>
      </w:pPr>
    </w:p>
    <w:tbl>
      <w:tblPr>
        <w:tblStyle w:val="Slog1185"/>
        <w:tblW w:w="9700" w:type="dxa"/>
        <w:tblLook w:val="04E0" w:firstRow="1" w:lastRow="1" w:firstColumn="1" w:lastColumn="0" w:noHBand="0" w:noVBand="1"/>
      </w:tblPr>
      <w:tblGrid>
        <w:gridCol w:w="2440"/>
        <w:gridCol w:w="1400"/>
        <w:gridCol w:w="1400"/>
        <w:gridCol w:w="1400"/>
        <w:gridCol w:w="1400"/>
        <w:gridCol w:w="1660"/>
      </w:tblGrid>
      <w:tr w:rsidR="003B4A52" w:rsidRPr="003B4A52" w:rsidTr="003B4A52">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val="restart"/>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rPr>
                <w:rFonts w:ascii="Tahoma" w:hAnsi="Tahoma" w:cs="Tahoma"/>
                <w:b w:val="0"/>
                <w:color w:val="auto"/>
                <w:sz w:val="16"/>
                <w:szCs w:val="16"/>
                <w:lang w:eastAsia="sl-SI"/>
              </w:rPr>
            </w:pPr>
            <w:r w:rsidRPr="003B4A52">
              <w:rPr>
                <w:rFonts w:ascii="Tahoma" w:hAnsi="Tahoma" w:cs="Tahoma"/>
                <w:b w:val="0"/>
                <w:color w:val="auto"/>
                <w:sz w:val="16"/>
                <w:szCs w:val="16"/>
                <w:lang w:eastAsia="sl-SI"/>
              </w:rPr>
              <w:t>Pogrebna služba</w:t>
            </w:r>
            <w:r w:rsidRPr="003B4A52">
              <w:rPr>
                <w:rFonts w:ascii="Tahoma" w:hAnsi="Tahoma" w:cs="Tahoma"/>
                <w:b w:val="0"/>
                <w:color w:val="auto"/>
                <w:sz w:val="16"/>
                <w:szCs w:val="16"/>
                <w:lang w:eastAsia="sl-SI"/>
              </w:rPr>
              <w:br/>
              <w:t>(021800)</w:t>
            </w:r>
          </w:p>
        </w:tc>
        <w:tc>
          <w:tcPr>
            <w:tcW w:w="1400" w:type="dxa"/>
            <w:vMerge w:val="restart"/>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3B4A52">
              <w:rPr>
                <w:rFonts w:ascii="Tahoma" w:hAnsi="Tahoma" w:cs="Tahoma"/>
                <w:b w:val="0"/>
                <w:color w:val="auto"/>
                <w:sz w:val="16"/>
                <w:szCs w:val="16"/>
                <w:lang w:eastAsia="sl-SI"/>
              </w:rPr>
              <w:t>Stanje 31.12.2016</w:t>
            </w:r>
          </w:p>
        </w:tc>
        <w:tc>
          <w:tcPr>
            <w:tcW w:w="1400" w:type="dxa"/>
            <w:vMerge w:val="restart"/>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3B4A52">
              <w:rPr>
                <w:rFonts w:ascii="Tahoma" w:hAnsi="Tahoma" w:cs="Tahoma"/>
                <w:b w:val="0"/>
                <w:color w:val="auto"/>
                <w:sz w:val="16"/>
                <w:szCs w:val="16"/>
                <w:lang w:eastAsia="sl-SI"/>
              </w:rPr>
              <w:t>Nove nabave 2017</w:t>
            </w:r>
          </w:p>
        </w:tc>
        <w:tc>
          <w:tcPr>
            <w:tcW w:w="1400" w:type="dxa"/>
            <w:vMerge w:val="restart"/>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3B4A52">
              <w:rPr>
                <w:rFonts w:ascii="Tahoma" w:hAnsi="Tahoma" w:cs="Tahoma"/>
                <w:b w:val="0"/>
                <w:color w:val="auto"/>
                <w:sz w:val="16"/>
                <w:szCs w:val="16"/>
                <w:lang w:eastAsia="sl-SI"/>
              </w:rPr>
              <w:t>Odpis</w:t>
            </w:r>
            <w:r w:rsidRPr="003B4A52">
              <w:rPr>
                <w:rFonts w:ascii="Tahoma" w:hAnsi="Tahoma" w:cs="Tahoma"/>
                <w:b w:val="0"/>
                <w:color w:val="auto"/>
                <w:sz w:val="16"/>
                <w:szCs w:val="16"/>
                <w:lang w:eastAsia="sl-SI"/>
              </w:rPr>
              <w:br/>
              <w:t>2017</w:t>
            </w:r>
          </w:p>
        </w:tc>
        <w:tc>
          <w:tcPr>
            <w:tcW w:w="1400" w:type="dxa"/>
            <w:vMerge w:val="restart"/>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3B4A52">
              <w:rPr>
                <w:rFonts w:ascii="Tahoma" w:hAnsi="Tahoma" w:cs="Tahoma"/>
                <w:b w:val="0"/>
                <w:color w:val="auto"/>
                <w:sz w:val="16"/>
                <w:szCs w:val="16"/>
                <w:lang w:eastAsia="sl-SI"/>
              </w:rPr>
              <w:t>Amortizacija 2017</w:t>
            </w:r>
          </w:p>
        </w:tc>
        <w:tc>
          <w:tcPr>
            <w:tcW w:w="1660" w:type="dxa"/>
            <w:vMerge w:val="restart"/>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3B4A52">
              <w:rPr>
                <w:rFonts w:ascii="Tahoma" w:hAnsi="Tahoma" w:cs="Tahoma"/>
                <w:b w:val="0"/>
                <w:color w:val="auto"/>
                <w:sz w:val="16"/>
                <w:szCs w:val="16"/>
                <w:lang w:eastAsia="sl-SI"/>
              </w:rPr>
              <w:t>Stanje 31.12.2017</w:t>
            </w:r>
          </w:p>
        </w:tc>
      </w:tr>
      <w:tr w:rsidR="003B4A52" w:rsidRPr="003B4A52" w:rsidTr="003B4A52">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rPr>
                <w:rFonts w:ascii="Tahoma" w:hAnsi="Tahoma" w:cs="Tahoma"/>
                <w:b w:val="0"/>
                <w:sz w:val="16"/>
                <w:szCs w:val="16"/>
                <w:lang w:eastAsia="sl-SI"/>
              </w:rPr>
            </w:pPr>
          </w:p>
        </w:tc>
        <w:tc>
          <w:tcPr>
            <w:tcW w:w="1400" w:type="dxa"/>
            <w:vMerge/>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660" w:type="dxa"/>
            <w:vMerge/>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r>
      <w:tr w:rsidR="003B4A52" w:rsidRPr="003B4A52" w:rsidTr="003B4A52">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3B4A52" w:rsidRPr="003B4A52" w:rsidRDefault="003B4A52" w:rsidP="003B4A52">
            <w:pPr>
              <w:overflowPunct/>
              <w:autoSpaceDE/>
              <w:autoSpaceDN/>
              <w:adjustRightInd/>
              <w:spacing w:before="0" w:after="0"/>
              <w:ind w:left="0"/>
              <w:jc w:val="right"/>
              <w:textAlignment w:val="auto"/>
              <w:rPr>
                <w:rFonts w:ascii="Tahoma" w:hAnsi="Tahoma" w:cs="Tahoma"/>
                <w:b w:val="0"/>
                <w:sz w:val="16"/>
                <w:szCs w:val="16"/>
                <w:lang w:eastAsia="sl-SI"/>
              </w:rPr>
            </w:pPr>
            <w:r w:rsidRPr="003B4A52">
              <w:rPr>
                <w:rFonts w:ascii="Tahoma" w:hAnsi="Tahoma" w:cs="Tahoma"/>
                <w:b w:val="0"/>
                <w:sz w:val="16"/>
                <w:szCs w:val="16"/>
                <w:lang w:eastAsia="sl-SI"/>
              </w:rPr>
              <w:t>Nabavna vrednost</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3B4A52">
              <w:rPr>
                <w:rFonts w:ascii="Tahoma" w:hAnsi="Tahoma" w:cs="Tahoma"/>
                <w:sz w:val="16"/>
                <w:szCs w:val="16"/>
                <w:lang w:eastAsia="sl-SI"/>
              </w:rPr>
              <w:t>370.699,20</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3B4A52">
              <w:rPr>
                <w:rFonts w:ascii="Tahoma" w:hAnsi="Tahoma" w:cs="Tahoma"/>
                <w:sz w:val="16"/>
                <w:szCs w:val="16"/>
                <w:lang w:eastAsia="sl-SI"/>
              </w:rPr>
              <w:t>10.644,18</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3B4A52">
              <w:rPr>
                <w:rFonts w:ascii="Tahoma" w:hAnsi="Tahoma" w:cs="Tahoma"/>
                <w:sz w:val="16"/>
                <w:szCs w:val="16"/>
                <w:lang w:eastAsia="sl-SI"/>
              </w:rPr>
              <w:t>0,00</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3B4A52">
              <w:rPr>
                <w:rFonts w:ascii="Tahoma" w:hAnsi="Tahoma" w:cs="Tahoma"/>
                <w:sz w:val="16"/>
                <w:szCs w:val="16"/>
                <w:lang w:eastAsia="sl-SI"/>
              </w:rPr>
              <w:t>0,00</w:t>
            </w:r>
          </w:p>
        </w:tc>
        <w:tc>
          <w:tcPr>
            <w:tcW w:w="1660" w:type="dxa"/>
            <w:hideMark/>
          </w:tcPr>
          <w:p w:rsidR="003B4A52" w:rsidRPr="003B4A52" w:rsidRDefault="003B4A52" w:rsidP="003B4A5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lang w:eastAsia="sl-SI"/>
              </w:rPr>
            </w:pPr>
            <w:r w:rsidRPr="003B4A52">
              <w:rPr>
                <w:rFonts w:ascii="Tahoma" w:hAnsi="Tahoma" w:cs="Tahoma"/>
                <w:bCs/>
                <w:sz w:val="16"/>
                <w:szCs w:val="16"/>
                <w:lang w:eastAsia="sl-SI"/>
              </w:rPr>
              <w:t>381.343,38</w:t>
            </w:r>
          </w:p>
        </w:tc>
      </w:tr>
      <w:tr w:rsidR="003B4A52" w:rsidRPr="003B4A52" w:rsidTr="003B4A5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3B4A52" w:rsidRPr="003B4A52" w:rsidRDefault="003B4A52" w:rsidP="003B4A52">
            <w:pPr>
              <w:overflowPunct/>
              <w:autoSpaceDE/>
              <w:autoSpaceDN/>
              <w:adjustRightInd/>
              <w:spacing w:before="0" w:after="0"/>
              <w:ind w:left="0"/>
              <w:jc w:val="right"/>
              <w:textAlignment w:val="auto"/>
              <w:rPr>
                <w:rFonts w:ascii="Tahoma" w:hAnsi="Tahoma" w:cs="Tahoma"/>
                <w:b w:val="0"/>
                <w:sz w:val="16"/>
                <w:szCs w:val="16"/>
                <w:lang w:eastAsia="sl-SI"/>
              </w:rPr>
            </w:pPr>
            <w:r w:rsidRPr="003B4A52">
              <w:rPr>
                <w:rFonts w:ascii="Tahoma" w:hAnsi="Tahoma" w:cs="Tahoma"/>
                <w:b w:val="0"/>
                <w:sz w:val="16"/>
                <w:szCs w:val="16"/>
                <w:lang w:eastAsia="sl-SI"/>
              </w:rPr>
              <w:t>Popravek vrednosti</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3B4A52">
              <w:rPr>
                <w:rFonts w:ascii="Tahoma" w:hAnsi="Tahoma" w:cs="Tahoma"/>
                <w:sz w:val="16"/>
                <w:szCs w:val="16"/>
                <w:lang w:eastAsia="sl-SI"/>
              </w:rPr>
              <w:t>99.650,14</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3B4A52">
              <w:rPr>
                <w:rFonts w:ascii="Tahoma" w:hAnsi="Tahoma" w:cs="Tahoma"/>
                <w:sz w:val="16"/>
                <w:szCs w:val="16"/>
                <w:lang w:eastAsia="sl-SI"/>
              </w:rPr>
              <w:t>0,00</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3B4A52">
              <w:rPr>
                <w:rFonts w:ascii="Tahoma" w:hAnsi="Tahoma" w:cs="Tahoma"/>
                <w:sz w:val="16"/>
                <w:szCs w:val="16"/>
                <w:lang w:eastAsia="sl-SI"/>
              </w:rPr>
              <w:t>0,00</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3B4A52">
              <w:rPr>
                <w:rFonts w:ascii="Tahoma" w:hAnsi="Tahoma" w:cs="Tahoma"/>
                <w:sz w:val="16"/>
                <w:szCs w:val="16"/>
                <w:lang w:eastAsia="sl-SI"/>
              </w:rPr>
              <w:t>6.135,41</w:t>
            </w:r>
          </w:p>
        </w:tc>
        <w:tc>
          <w:tcPr>
            <w:tcW w:w="1660" w:type="dxa"/>
            <w:hideMark/>
          </w:tcPr>
          <w:p w:rsidR="003B4A52" w:rsidRPr="003B4A52" w:rsidRDefault="003B4A52" w:rsidP="003B4A5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r w:rsidRPr="003B4A52">
              <w:rPr>
                <w:rFonts w:ascii="Tahoma" w:hAnsi="Tahoma" w:cs="Tahoma"/>
                <w:bCs/>
                <w:sz w:val="16"/>
                <w:szCs w:val="16"/>
                <w:lang w:eastAsia="sl-SI"/>
              </w:rPr>
              <w:t>105.785,55</w:t>
            </w:r>
          </w:p>
        </w:tc>
      </w:tr>
      <w:tr w:rsidR="003B4A52" w:rsidRPr="003B4A52" w:rsidTr="003B4A52">
        <w:trPr>
          <w:cnfStyle w:val="010000000000" w:firstRow="0" w:lastRow="1"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3B4A52" w:rsidRPr="003B4A52" w:rsidRDefault="003B4A52" w:rsidP="003B4A52">
            <w:pPr>
              <w:overflowPunct/>
              <w:autoSpaceDE/>
              <w:autoSpaceDN/>
              <w:adjustRightInd/>
              <w:spacing w:before="0" w:after="0"/>
              <w:ind w:left="0"/>
              <w:jc w:val="right"/>
              <w:textAlignment w:val="auto"/>
              <w:rPr>
                <w:rFonts w:ascii="Tahoma" w:hAnsi="Tahoma" w:cs="Tahoma"/>
                <w:b w:val="0"/>
                <w:sz w:val="16"/>
                <w:szCs w:val="16"/>
                <w:lang w:eastAsia="sl-SI"/>
              </w:rPr>
            </w:pPr>
            <w:r w:rsidRPr="003B4A52">
              <w:rPr>
                <w:rFonts w:ascii="Tahoma" w:hAnsi="Tahoma" w:cs="Tahoma"/>
                <w:b w:val="0"/>
                <w:sz w:val="16"/>
                <w:szCs w:val="16"/>
                <w:lang w:eastAsia="sl-SI"/>
              </w:rPr>
              <w:t>Sedanja vrednost</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3B4A52">
              <w:rPr>
                <w:rFonts w:ascii="Tahoma" w:hAnsi="Tahoma" w:cs="Tahoma"/>
                <w:b w:val="0"/>
                <w:sz w:val="16"/>
                <w:szCs w:val="16"/>
                <w:lang w:eastAsia="sl-SI"/>
              </w:rPr>
              <w:t>271.049,06</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3B4A52">
              <w:rPr>
                <w:rFonts w:ascii="Tahoma" w:hAnsi="Tahoma" w:cs="Tahoma"/>
                <w:b w:val="0"/>
                <w:sz w:val="16"/>
                <w:szCs w:val="16"/>
                <w:lang w:eastAsia="sl-SI"/>
              </w:rPr>
              <w:t>10.644,18</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3B4A52">
              <w:rPr>
                <w:rFonts w:ascii="Tahoma" w:hAnsi="Tahoma" w:cs="Tahoma"/>
                <w:b w:val="0"/>
                <w:sz w:val="16"/>
                <w:szCs w:val="16"/>
                <w:lang w:eastAsia="sl-SI"/>
              </w:rPr>
              <w:t>0,00</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3B4A52">
              <w:rPr>
                <w:rFonts w:ascii="Tahoma" w:hAnsi="Tahoma" w:cs="Tahoma"/>
                <w:b w:val="0"/>
                <w:sz w:val="16"/>
                <w:szCs w:val="16"/>
                <w:lang w:eastAsia="sl-SI"/>
              </w:rPr>
              <w:t>-6.135,41</w:t>
            </w:r>
          </w:p>
        </w:tc>
        <w:tc>
          <w:tcPr>
            <w:tcW w:w="1660" w:type="dxa"/>
            <w:hideMark/>
          </w:tcPr>
          <w:p w:rsidR="003B4A52" w:rsidRPr="003B4A52" w:rsidRDefault="003B4A52" w:rsidP="003B4A52">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3B4A52">
              <w:rPr>
                <w:rFonts w:ascii="Tahoma" w:hAnsi="Tahoma" w:cs="Tahoma"/>
                <w:b w:val="0"/>
                <w:sz w:val="16"/>
                <w:szCs w:val="16"/>
                <w:lang w:eastAsia="sl-SI"/>
              </w:rPr>
              <w:t>275.557,83</w:t>
            </w:r>
          </w:p>
        </w:tc>
      </w:tr>
    </w:tbl>
    <w:p w:rsidR="003B4A52" w:rsidRPr="003B4A52" w:rsidRDefault="003B4A52" w:rsidP="003B4A52">
      <w:pPr>
        <w:overflowPunct/>
        <w:autoSpaceDE/>
        <w:autoSpaceDN/>
        <w:adjustRightInd/>
        <w:spacing w:before="0" w:after="0"/>
        <w:ind w:left="0"/>
        <w:contextualSpacing/>
        <w:jc w:val="both"/>
        <w:textAlignment w:val="auto"/>
        <w:rPr>
          <w:rFonts w:ascii="Tahoma" w:hAnsi="Tahoma" w:cs="Tahoma"/>
          <w:lang w:eastAsia="sl-SI"/>
        </w:rPr>
      </w:pPr>
      <w:r w:rsidRPr="003B4A52">
        <w:rPr>
          <w:rFonts w:ascii="Tahoma" w:hAnsi="Tahoma" w:cs="Tahoma"/>
          <w:lang w:eastAsia="sl-SI"/>
        </w:rPr>
        <w:t>V letu 2017 prenovljene mrliške vežice na Breznici.</w:t>
      </w:r>
    </w:p>
    <w:p w:rsidR="003B4A52" w:rsidRPr="003B4A52" w:rsidRDefault="003B4A52" w:rsidP="003B4A52">
      <w:pPr>
        <w:overflowPunct/>
        <w:autoSpaceDE/>
        <w:autoSpaceDN/>
        <w:adjustRightInd/>
        <w:spacing w:before="0" w:after="0"/>
        <w:ind w:left="0"/>
        <w:contextualSpacing/>
        <w:jc w:val="both"/>
        <w:textAlignment w:val="auto"/>
        <w:rPr>
          <w:rFonts w:ascii="Tahoma" w:hAnsi="Tahoma" w:cs="Tahoma"/>
          <w:lang w:eastAsia="sl-SI"/>
        </w:rPr>
      </w:pPr>
    </w:p>
    <w:tbl>
      <w:tblPr>
        <w:tblStyle w:val="Slog1185"/>
        <w:tblW w:w="9700" w:type="dxa"/>
        <w:tblLook w:val="04E0" w:firstRow="1" w:lastRow="1" w:firstColumn="1" w:lastColumn="0" w:noHBand="0" w:noVBand="1"/>
      </w:tblPr>
      <w:tblGrid>
        <w:gridCol w:w="2440"/>
        <w:gridCol w:w="1400"/>
        <w:gridCol w:w="1400"/>
        <w:gridCol w:w="1400"/>
        <w:gridCol w:w="1400"/>
        <w:gridCol w:w="1660"/>
      </w:tblGrid>
      <w:tr w:rsidR="003B4A52" w:rsidRPr="003B4A52" w:rsidTr="003B4A52">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val="restart"/>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rPr>
                <w:rFonts w:ascii="Tahoma" w:hAnsi="Tahoma" w:cs="Tahoma"/>
                <w:b w:val="0"/>
                <w:color w:val="auto"/>
                <w:sz w:val="16"/>
                <w:szCs w:val="16"/>
                <w:lang w:eastAsia="sl-SI"/>
              </w:rPr>
            </w:pPr>
            <w:r w:rsidRPr="003B4A52">
              <w:rPr>
                <w:rFonts w:ascii="Tahoma" w:hAnsi="Tahoma" w:cs="Tahoma"/>
                <w:b w:val="0"/>
                <w:color w:val="auto"/>
                <w:sz w:val="16"/>
                <w:szCs w:val="16"/>
                <w:lang w:eastAsia="sl-SI"/>
              </w:rPr>
              <w:lastRenderedPageBreak/>
              <w:t>Infrastruktura v najemu - skupaj</w:t>
            </w:r>
          </w:p>
        </w:tc>
        <w:tc>
          <w:tcPr>
            <w:tcW w:w="1400" w:type="dxa"/>
            <w:vMerge w:val="restart"/>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3B4A52">
              <w:rPr>
                <w:rFonts w:ascii="Tahoma" w:hAnsi="Tahoma" w:cs="Tahoma"/>
                <w:b w:val="0"/>
                <w:color w:val="auto"/>
                <w:sz w:val="16"/>
                <w:szCs w:val="16"/>
                <w:lang w:eastAsia="sl-SI"/>
              </w:rPr>
              <w:t>Stanje 31.12.2016</w:t>
            </w:r>
          </w:p>
        </w:tc>
        <w:tc>
          <w:tcPr>
            <w:tcW w:w="1400" w:type="dxa"/>
            <w:vMerge w:val="restart"/>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3B4A52">
              <w:rPr>
                <w:rFonts w:ascii="Tahoma" w:hAnsi="Tahoma" w:cs="Tahoma"/>
                <w:b w:val="0"/>
                <w:color w:val="auto"/>
                <w:sz w:val="16"/>
                <w:szCs w:val="16"/>
                <w:lang w:eastAsia="sl-SI"/>
              </w:rPr>
              <w:t>Nove nabave 2017</w:t>
            </w:r>
          </w:p>
        </w:tc>
        <w:tc>
          <w:tcPr>
            <w:tcW w:w="1400" w:type="dxa"/>
            <w:vMerge w:val="restart"/>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3B4A52">
              <w:rPr>
                <w:rFonts w:ascii="Tahoma" w:hAnsi="Tahoma" w:cs="Tahoma"/>
                <w:b w:val="0"/>
                <w:color w:val="auto"/>
                <w:sz w:val="16"/>
                <w:szCs w:val="16"/>
                <w:lang w:eastAsia="sl-SI"/>
              </w:rPr>
              <w:t>Odpis</w:t>
            </w:r>
            <w:r w:rsidRPr="003B4A52">
              <w:rPr>
                <w:rFonts w:ascii="Tahoma" w:hAnsi="Tahoma" w:cs="Tahoma"/>
                <w:b w:val="0"/>
                <w:color w:val="auto"/>
                <w:sz w:val="16"/>
                <w:szCs w:val="16"/>
                <w:lang w:eastAsia="sl-SI"/>
              </w:rPr>
              <w:br/>
              <w:t>2017</w:t>
            </w:r>
          </w:p>
        </w:tc>
        <w:tc>
          <w:tcPr>
            <w:tcW w:w="1400" w:type="dxa"/>
            <w:vMerge w:val="restart"/>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3B4A52">
              <w:rPr>
                <w:rFonts w:ascii="Tahoma" w:hAnsi="Tahoma" w:cs="Tahoma"/>
                <w:b w:val="0"/>
                <w:color w:val="auto"/>
                <w:sz w:val="16"/>
                <w:szCs w:val="16"/>
                <w:lang w:eastAsia="sl-SI"/>
              </w:rPr>
              <w:t>Amortizacija 2017</w:t>
            </w:r>
          </w:p>
        </w:tc>
        <w:tc>
          <w:tcPr>
            <w:tcW w:w="1660" w:type="dxa"/>
            <w:vMerge w:val="restart"/>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3B4A52">
              <w:rPr>
                <w:rFonts w:ascii="Tahoma" w:hAnsi="Tahoma" w:cs="Tahoma"/>
                <w:b w:val="0"/>
                <w:color w:val="auto"/>
                <w:sz w:val="16"/>
                <w:szCs w:val="16"/>
                <w:lang w:eastAsia="sl-SI"/>
              </w:rPr>
              <w:t>Stanje 31.12.2017</w:t>
            </w:r>
          </w:p>
        </w:tc>
      </w:tr>
      <w:tr w:rsidR="003B4A52" w:rsidRPr="003B4A52" w:rsidTr="003B4A52">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rPr>
                <w:rFonts w:ascii="Tahoma" w:hAnsi="Tahoma" w:cs="Tahoma"/>
                <w:b w:val="0"/>
                <w:sz w:val="16"/>
                <w:szCs w:val="16"/>
                <w:lang w:eastAsia="sl-SI"/>
              </w:rPr>
            </w:pPr>
          </w:p>
        </w:tc>
        <w:tc>
          <w:tcPr>
            <w:tcW w:w="1400" w:type="dxa"/>
            <w:vMerge/>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660" w:type="dxa"/>
            <w:vMerge/>
            <w:shd w:val="clear" w:color="auto" w:fill="B8CCE4" w:themeFill="accent1" w:themeFillTint="66"/>
            <w:hideMark/>
          </w:tcPr>
          <w:p w:rsidR="003B4A52" w:rsidRPr="003B4A52" w:rsidRDefault="003B4A52" w:rsidP="003B4A5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r>
      <w:tr w:rsidR="003B4A52" w:rsidRPr="003B4A52" w:rsidTr="003B4A52">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3B4A52" w:rsidRPr="003B4A52" w:rsidRDefault="003B4A52" w:rsidP="003B4A52">
            <w:pPr>
              <w:overflowPunct/>
              <w:autoSpaceDE/>
              <w:autoSpaceDN/>
              <w:adjustRightInd/>
              <w:spacing w:before="0" w:after="0"/>
              <w:ind w:left="0"/>
              <w:jc w:val="right"/>
              <w:textAlignment w:val="auto"/>
              <w:rPr>
                <w:rFonts w:ascii="Tahoma" w:hAnsi="Tahoma" w:cs="Tahoma"/>
                <w:b w:val="0"/>
                <w:sz w:val="16"/>
                <w:szCs w:val="16"/>
                <w:lang w:eastAsia="sl-SI"/>
              </w:rPr>
            </w:pPr>
            <w:r w:rsidRPr="003B4A52">
              <w:rPr>
                <w:rFonts w:ascii="Tahoma" w:hAnsi="Tahoma" w:cs="Tahoma"/>
                <w:b w:val="0"/>
                <w:sz w:val="16"/>
                <w:szCs w:val="16"/>
                <w:lang w:eastAsia="sl-SI"/>
              </w:rPr>
              <w:t>Nabavna vrednost</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3B4A52">
              <w:rPr>
                <w:rFonts w:ascii="Tahoma" w:hAnsi="Tahoma" w:cs="Tahoma"/>
                <w:sz w:val="16"/>
                <w:szCs w:val="16"/>
                <w:lang w:eastAsia="sl-SI"/>
              </w:rPr>
              <w:t>10.168.141,61</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3B4A52">
              <w:rPr>
                <w:rFonts w:ascii="Tahoma" w:hAnsi="Tahoma" w:cs="Tahoma"/>
                <w:sz w:val="16"/>
                <w:szCs w:val="16"/>
                <w:lang w:eastAsia="sl-SI"/>
              </w:rPr>
              <w:t>691.439,10</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3B4A52">
              <w:rPr>
                <w:rFonts w:ascii="Tahoma" w:hAnsi="Tahoma" w:cs="Tahoma"/>
                <w:sz w:val="16"/>
                <w:szCs w:val="16"/>
                <w:lang w:eastAsia="sl-SI"/>
              </w:rPr>
              <w:t>-63.250,72</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3B4A52">
              <w:rPr>
                <w:rFonts w:ascii="Tahoma" w:hAnsi="Tahoma" w:cs="Tahoma"/>
                <w:sz w:val="16"/>
                <w:szCs w:val="16"/>
                <w:lang w:eastAsia="sl-SI"/>
              </w:rPr>
              <w:t>0,00</w:t>
            </w:r>
          </w:p>
        </w:tc>
        <w:tc>
          <w:tcPr>
            <w:tcW w:w="1660" w:type="dxa"/>
            <w:hideMark/>
          </w:tcPr>
          <w:p w:rsidR="003B4A52" w:rsidRPr="003B4A52" w:rsidRDefault="003B4A52" w:rsidP="003B4A5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lang w:eastAsia="sl-SI"/>
              </w:rPr>
            </w:pPr>
            <w:r w:rsidRPr="003B4A52">
              <w:rPr>
                <w:rFonts w:ascii="Tahoma" w:hAnsi="Tahoma" w:cs="Tahoma"/>
                <w:bCs/>
                <w:sz w:val="16"/>
                <w:szCs w:val="16"/>
                <w:lang w:eastAsia="sl-SI"/>
              </w:rPr>
              <w:t>10.796.329,99</w:t>
            </w:r>
          </w:p>
        </w:tc>
      </w:tr>
      <w:tr w:rsidR="003B4A52" w:rsidRPr="003B4A52" w:rsidTr="003B4A5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3B4A52" w:rsidRPr="003B4A52" w:rsidRDefault="003B4A52" w:rsidP="003B4A52">
            <w:pPr>
              <w:overflowPunct/>
              <w:autoSpaceDE/>
              <w:autoSpaceDN/>
              <w:adjustRightInd/>
              <w:spacing w:before="0" w:after="0"/>
              <w:ind w:left="0"/>
              <w:jc w:val="right"/>
              <w:textAlignment w:val="auto"/>
              <w:rPr>
                <w:rFonts w:ascii="Tahoma" w:hAnsi="Tahoma" w:cs="Tahoma"/>
                <w:b w:val="0"/>
                <w:sz w:val="16"/>
                <w:szCs w:val="16"/>
                <w:lang w:eastAsia="sl-SI"/>
              </w:rPr>
            </w:pPr>
            <w:r w:rsidRPr="003B4A52">
              <w:rPr>
                <w:rFonts w:ascii="Tahoma" w:hAnsi="Tahoma" w:cs="Tahoma"/>
                <w:b w:val="0"/>
                <w:sz w:val="16"/>
                <w:szCs w:val="16"/>
                <w:lang w:eastAsia="sl-SI"/>
              </w:rPr>
              <w:t>Popravek vrednosti</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3B4A52">
              <w:rPr>
                <w:rFonts w:ascii="Tahoma" w:hAnsi="Tahoma" w:cs="Tahoma"/>
                <w:sz w:val="16"/>
                <w:szCs w:val="16"/>
                <w:lang w:eastAsia="sl-SI"/>
              </w:rPr>
              <w:t>1.720.951,12</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3B4A52">
              <w:rPr>
                <w:rFonts w:ascii="Tahoma" w:hAnsi="Tahoma" w:cs="Tahoma"/>
                <w:sz w:val="16"/>
                <w:szCs w:val="16"/>
                <w:lang w:eastAsia="sl-SI"/>
              </w:rPr>
              <w:t>0,00</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3B4A52">
              <w:rPr>
                <w:rFonts w:ascii="Tahoma" w:hAnsi="Tahoma" w:cs="Tahoma"/>
                <w:sz w:val="16"/>
                <w:szCs w:val="16"/>
                <w:lang w:eastAsia="sl-SI"/>
              </w:rPr>
              <w:t>-27.897,71</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3B4A52">
              <w:rPr>
                <w:rFonts w:ascii="Tahoma" w:hAnsi="Tahoma" w:cs="Tahoma"/>
                <w:sz w:val="16"/>
                <w:szCs w:val="16"/>
                <w:lang w:eastAsia="sl-SI"/>
              </w:rPr>
              <w:t>229.271,98</w:t>
            </w:r>
          </w:p>
        </w:tc>
        <w:tc>
          <w:tcPr>
            <w:tcW w:w="1660" w:type="dxa"/>
            <w:hideMark/>
          </w:tcPr>
          <w:p w:rsidR="003B4A52" w:rsidRPr="003B4A52" w:rsidRDefault="003B4A52" w:rsidP="003B4A5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r w:rsidRPr="003B4A52">
              <w:rPr>
                <w:rFonts w:ascii="Tahoma" w:hAnsi="Tahoma" w:cs="Tahoma"/>
                <w:bCs/>
                <w:sz w:val="16"/>
                <w:szCs w:val="16"/>
                <w:lang w:eastAsia="sl-SI"/>
              </w:rPr>
              <w:t>1.922.325,39</w:t>
            </w:r>
          </w:p>
        </w:tc>
      </w:tr>
      <w:tr w:rsidR="003B4A52" w:rsidRPr="003B4A52" w:rsidTr="003B4A52">
        <w:trPr>
          <w:cnfStyle w:val="010000000000" w:firstRow="0" w:lastRow="1"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3B4A52" w:rsidRPr="003B4A52" w:rsidRDefault="003B4A52" w:rsidP="003B4A52">
            <w:pPr>
              <w:overflowPunct/>
              <w:autoSpaceDE/>
              <w:autoSpaceDN/>
              <w:adjustRightInd/>
              <w:spacing w:before="0" w:after="0"/>
              <w:ind w:left="0"/>
              <w:jc w:val="right"/>
              <w:textAlignment w:val="auto"/>
              <w:rPr>
                <w:rFonts w:ascii="Tahoma" w:hAnsi="Tahoma" w:cs="Tahoma"/>
                <w:b w:val="0"/>
                <w:sz w:val="16"/>
                <w:szCs w:val="16"/>
                <w:lang w:eastAsia="sl-SI"/>
              </w:rPr>
            </w:pPr>
            <w:r w:rsidRPr="003B4A52">
              <w:rPr>
                <w:rFonts w:ascii="Tahoma" w:hAnsi="Tahoma" w:cs="Tahoma"/>
                <w:b w:val="0"/>
                <w:sz w:val="16"/>
                <w:szCs w:val="16"/>
                <w:lang w:eastAsia="sl-SI"/>
              </w:rPr>
              <w:t>Sedanja vrednost</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3B4A52">
              <w:rPr>
                <w:rFonts w:ascii="Tahoma" w:hAnsi="Tahoma" w:cs="Tahoma"/>
                <w:b w:val="0"/>
                <w:sz w:val="16"/>
                <w:szCs w:val="16"/>
                <w:lang w:eastAsia="sl-SI"/>
              </w:rPr>
              <w:t>8.447.190,49</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3B4A52">
              <w:rPr>
                <w:rFonts w:ascii="Tahoma" w:hAnsi="Tahoma" w:cs="Tahoma"/>
                <w:b w:val="0"/>
                <w:sz w:val="16"/>
                <w:szCs w:val="16"/>
                <w:lang w:eastAsia="sl-SI"/>
              </w:rPr>
              <w:t>691.439,10</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3B4A52">
              <w:rPr>
                <w:rFonts w:ascii="Tahoma" w:hAnsi="Tahoma" w:cs="Tahoma"/>
                <w:b w:val="0"/>
                <w:sz w:val="16"/>
                <w:szCs w:val="16"/>
                <w:lang w:eastAsia="sl-SI"/>
              </w:rPr>
              <w:t>-35.353,01</w:t>
            </w:r>
          </w:p>
        </w:tc>
        <w:tc>
          <w:tcPr>
            <w:tcW w:w="1400" w:type="dxa"/>
            <w:hideMark/>
          </w:tcPr>
          <w:p w:rsidR="003B4A52" w:rsidRPr="003B4A52" w:rsidRDefault="003B4A52" w:rsidP="003B4A52">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3B4A52">
              <w:rPr>
                <w:rFonts w:ascii="Tahoma" w:hAnsi="Tahoma" w:cs="Tahoma"/>
                <w:b w:val="0"/>
                <w:sz w:val="16"/>
                <w:szCs w:val="16"/>
                <w:lang w:eastAsia="sl-SI"/>
              </w:rPr>
              <w:t>-229.271,98</w:t>
            </w:r>
          </w:p>
        </w:tc>
        <w:tc>
          <w:tcPr>
            <w:tcW w:w="1660" w:type="dxa"/>
            <w:hideMark/>
          </w:tcPr>
          <w:p w:rsidR="003B4A52" w:rsidRPr="003B4A52" w:rsidRDefault="003B4A52" w:rsidP="003B4A52">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3B4A52">
              <w:rPr>
                <w:rFonts w:ascii="Tahoma" w:hAnsi="Tahoma" w:cs="Tahoma"/>
                <w:b w:val="0"/>
                <w:sz w:val="16"/>
                <w:szCs w:val="16"/>
                <w:lang w:eastAsia="sl-SI"/>
              </w:rPr>
              <w:t>8.874.004,60</w:t>
            </w:r>
          </w:p>
        </w:tc>
      </w:tr>
    </w:tbl>
    <w:p w:rsidR="00FB4F59" w:rsidRPr="003B4A52" w:rsidRDefault="00FB4F59" w:rsidP="000B5404">
      <w:pPr>
        <w:widowControl w:val="0"/>
        <w:spacing w:after="0" w:line="276" w:lineRule="auto"/>
        <w:ind w:left="0"/>
        <w:jc w:val="both"/>
        <w:rPr>
          <w:rFonts w:ascii="Tahoma" w:hAnsi="Tahoma" w:cs="Tahoma"/>
        </w:rPr>
      </w:pPr>
      <w:r w:rsidRPr="003B4A52">
        <w:rPr>
          <w:rFonts w:ascii="Tahoma" w:hAnsi="Tahoma" w:cs="Tahoma"/>
          <w:lang w:val="x-none"/>
        </w:rPr>
        <w:t xml:space="preserve">Od infrastrukture, se mesečno zaračunava najemnina javnemu podjetju </w:t>
      </w:r>
      <w:proofErr w:type="spellStart"/>
      <w:r w:rsidRPr="003B4A52">
        <w:rPr>
          <w:rFonts w:ascii="Tahoma" w:hAnsi="Tahoma" w:cs="Tahoma"/>
          <w:lang w:val="x-none"/>
        </w:rPr>
        <w:t>Jeko</w:t>
      </w:r>
      <w:proofErr w:type="spellEnd"/>
      <w:r w:rsidRPr="003B4A52">
        <w:rPr>
          <w:rFonts w:ascii="Tahoma" w:hAnsi="Tahoma" w:cs="Tahoma"/>
          <w:lang w:val="x-none"/>
        </w:rPr>
        <w:t xml:space="preserve">-in, le-ta na območju občine zagotavlja izvajanje javne gospodarske službe odvajanja in čiščenja odpadne vode, oskrbe s pitno vodo, odlaganja odpadkov ter pogrebno in pokopališko dejavnost. </w:t>
      </w:r>
    </w:p>
    <w:p w:rsidR="0078265B" w:rsidRPr="00973487" w:rsidRDefault="0078265B" w:rsidP="00973487">
      <w:pPr>
        <w:overflowPunct/>
        <w:autoSpaceDE/>
        <w:autoSpaceDN/>
        <w:adjustRightInd/>
        <w:spacing w:before="0" w:after="0" w:line="276" w:lineRule="auto"/>
        <w:ind w:left="0"/>
        <w:contextualSpacing/>
        <w:jc w:val="both"/>
        <w:textAlignment w:val="auto"/>
        <w:rPr>
          <w:rFonts w:ascii="Tahoma" w:hAnsi="Tahoma"/>
          <w:b/>
          <w:color w:val="0070C0"/>
          <w:lang w:eastAsia="sl-SI"/>
        </w:rPr>
      </w:pPr>
    </w:p>
    <w:p w:rsidR="00A452F8" w:rsidRDefault="00A452F8" w:rsidP="00973487">
      <w:pPr>
        <w:overflowPunct/>
        <w:autoSpaceDE/>
        <w:autoSpaceDN/>
        <w:adjustRightInd/>
        <w:spacing w:before="0" w:after="0" w:line="276" w:lineRule="auto"/>
        <w:ind w:left="0"/>
        <w:contextualSpacing/>
        <w:jc w:val="both"/>
        <w:textAlignment w:val="auto"/>
        <w:rPr>
          <w:rFonts w:ascii="Tahoma" w:hAnsi="Tahoma"/>
          <w:b/>
          <w:color w:val="0070C0"/>
          <w:lang w:eastAsia="sl-SI"/>
        </w:rPr>
      </w:pPr>
      <w:r w:rsidRPr="00973487">
        <w:rPr>
          <w:rFonts w:ascii="Tahoma" w:hAnsi="Tahoma"/>
          <w:b/>
          <w:color w:val="0070C0"/>
          <w:lang w:eastAsia="sl-SI"/>
        </w:rPr>
        <w:t>Investicije v teku</w:t>
      </w:r>
    </w:p>
    <w:tbl>
      <w:tblPr>
        <w:tblStyle w:val="Slog1186"/>
        <w:tblW w:w="9747" w:type="dxa"/>
        <w:tblLook w:val="04E0" w:firstRow="1" w:lastRow="1" w:firstColumn="1" w:lastColumn="0" w:noHBand="0" w:noVBand="1"/>
      </w:tblPr>
      <w:tblGrid>
        <w:gridCol w:w="6340"/>
        <w:gridCol w:w="3407"/>
      </w:tblGrid>
      <w:tr w:rsidR="0024458F" w:rsidRPr="0024458F" w:rsidTr="00ED6E15">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6340" w:type="dxa"/>
            <w:shd w:val="clear" w:color="auto" w:fill="B8CCE4" w:themeFill="accent1" w:themeFillTint="66"/>
            <w:hideMark/>
          </w:tcPr>
          <w:p w:rsidR="0024458F" w:rsidRPr="0024458F" w:rsidRDefault="0024458F" w:rsidP="0024458F">
            <w:pPr>
              <w:overflowPunct/>
              <w:autoSpaceDE/>
              <w:autoSpaceDN/>
              <w:adjustRightInd/>
              <w:spacing w:before="0" w:after="0"/>
              <w:ind w:left="0"/>
              <w:textAlignment w:val="auto"/>
              <w:rPr>
                <w:rFonts w:ascii="Tahoma" w:hAnsi="Tahoma" w:cs="Tahoma"/>
                <w:b w:val="0"/>
                <w:color w:val="auto"/>
                <w:sz w:val="16"/>
                <w:szCs w:val="16"/>
                <w:lang w:eastAsia="sl-SI"/>
              </w:rPr>
            </w:pPr>
            <w:r w:rsidRPr="0024458F">
              <w:rPr>
                <w:rFonts w:ascii="Tahoma" w:hAnsi="Tahoma" w:cs="Tahoma"/>
                <w:b w:val="0"/>
                <w:color w:val="auto"/>
                <w:sz w:val="16"/>
                <w:szCs w:val="16"/>
                <w:lang w:eastAsia="sl-SI"/>
              </w:rPr>
              <w:t>Investicija</w:t>
            </w:r>
          </w:p>
        </w:tc>
        <w:tc>
          <w:tcPr>
            <w:tcW w:w="3407" w:type="dxa"/>
            <w:shd w:val="clear" w:color="auto" w:fill="B8CCE4" w:themeFill="accent1" w:themeFillTint="66"/>
            <w:hideMark/>
          </w:tcPr>
          <w:p w:rsidR="0024458F" w:rsidRPr="0024458F" w:rsidRDefault="0024458F" w:rsidP="0024458F">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24458F">
              <w:rPr>
                <w:rFonts w:ascii="Tahoma" w:hAnsi="Tahoma" w:cs="Tahoma"/>
                <w:b w:val="0"/>
                <w:color w:val="auto"/>
                <w:sz w:val="16"/>
                <w:szCs w:val="16"/>
                <w:lang w:eastAsia="sl-SI"/>
              </w:rPr>
              <w:t>EUR</w:t>
            </w:r>
          </w:p>
        </w:tc>
      </w:tr>
      <w:tr w:rsidR="0024458F" w:rsidRPr="0024458F" w:rsidTr="00ED6E1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340" w:type="dxa"/>
            <w:hideMark/>
          </w:tcPr>
          <w:p w:rsidR="0024458F" w:rsidRPr="0024458F" w:rsidRDefault="0024458F" w:rsidP="0024458F">
            <w:pPr>
              <w:overflowPunct/>
              <w:autoSpaceDE/>
              <w:autoSpaceDN/>
              <w:adjustRightInd/>
              <w:spacing w:before="0" w:after="0"/>
              <w:ind w:left="0"/>
              <w:jc w:val="both"/>
              <w:textAlignment w:val="auto"/>
              <w:rPr>
                <w:rFonts w:ascii="Tahoma" w:hAnsi="Tahoma" w:cs="Tahoma"/>
                <w:b w:val="0"/>
                <w:sz w:val="16"/>
                <w:szCs w:val="16"/>
                <w:lang w:eastAsia="sl-SI"/>
              </w:rPr>
            </w:pPr>
            <w:r w:rsidRPr="0024458F">
              <w:rPr>
                <w:rFonts w:ascii="Tahoma" w:hAnsi="Tahoma" w:cs="Tahoma"/>
                <w:b w:val="0"/>
                <w:sz w:val="16"/>
                <w:szCs w:val="16"/>
                <w:lang w:eastAsia="sl-SI"/>
              </w:rPr>
              <w:t>Pločnik in avtobusna postajališča (023016)</w:t>
            </w:r>
          </w:p>
        </w:tc>
        <w:tc>
          <w:tcPr>
            <w:tcW w:w="3407" w:type="dxa"/>
            <w:hideMark/>
          </w:tcPr>
          <w:p w:rsidR="0024458F" w:rsidRPr="0024458F" w:rsidRDefault="0024458F" w:rsidP="0024458F">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24458F">
              <w:rPr>
                <w:rFonts w:ascii="Tahoma" w:hAnsi="Tahoma" w:cs="Tahoma"/>
                <w:sz w:val="16"/>
                <w:szCs w:val="16"/>
                <w:lang w:eastAsia="sl-SI"/>
              </w:rPr>
              <w:t>232.796,66</w:t>
            </w:r>
          </w:p>
        </w:tc>
      </w:tr>
      <w:tr w:rsidR="0024458F" w:rsidRPr="0024458F" w:rsidTr="00ED6E15">
        <w:trPr>
          <w:trHeight w:val="270"/>
        </w:trPr>
        <w:tc>
          <w:tcPr>
            <w:cnfStyle w:val="001000000000" w:firstRow="0" w:lastRow="0" w:firstColumn="1" w:lastColumn="0" w:oddVBand="0" w:evenVBand="0" w:oddHBand="0" w:evenHBand="0" w:firstRowFirstColumn="0" w:firstRowLastColumn="0" w:lastRowFirstColumn="0" w:lastRowLastColumn="0"/>
            <w:tcW w:w="6340" w:type="dxa"/>
            <w:hideMark/>
          </w:tcPr>
          <w:p w:rsidR="0024458F" w:rsidRPr="0024458F" w:rsidRDefault="0024458F" w:rsidP="0024458F">
            <w:pPr>
              <w:overflowPunct/>
              <w:autoSpaceDE/>
              <w:autoSpaceDN/>
              <w:adjustRightInd/>
              <w:spacing w:before="0" w:after="0"/>
              <w:ind w:left="0"/>
              <w:jc w:val="both"/>
              <w:textAlignment w:val="auto"/>
              <w:rPr>
                <w:rFonts w:ascii="Tahoma" w:hAnsi="Tahoma" w:cs="Tahoma"/>
                <w:b w:val="0"/>
                <w:sz w:val="16"/>
                <w:szCs w:val="16"/>
                <w:lang w:eastAsia="sl-SI"/>
              </w:rPr>
            </w:pPr>
            <w:r w:rsidRPr="0024458F">
              <w:rPr>
                <w:rFonts w:ascii="Tahoma" w:hAnsi="Tahoma" w:cs="Tahoma"/>
                <w:b w:val="0"/>
                <w:sz w:val="16"/>
                <w:szCs w:val="16"/>
                <w:lang w:eastAsia="sl-SI"/>
              </w:rPr>
              <w:t>Kanalizacija Breg (023022)</w:t>
            </w:r>
          </w:p>
        </w:tc>
        <w:tc>
          <w:tcPr>
            <w:tcW w:w="3407" w:type="dxa"/>
            <w:hideMark/>
          </w:tcPr>
          <w:p w:rsidR="0024458F" w:rsidRPr="0024458F" w:rsidRDefault="0024458F" w:rsidP="0024458F">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24458F">
              <w:rPr>
                <w:rFonts w:ascii="Tahoma" w:hAnsi="Tahoma" w:cs="Tahoma"/>
                <w:sz w:val="16"/>
                <w:szCs w:val="16"/>
                <w:lang w:eastAsia="sl-SI"/>
              </w:rPr>
              <w:t>495.778,16</w:t>
            </w:r>
          </w:p>
        </w:tc>
      </w:tr>
      <w:tr w:rsidR="0024458F" w:rsidRPr="0024458F" w:rsidTr="00ED6E1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340" w:type="dxa"/>
            <w:hideMark/>
          </w:tcPr>
          <w:p w:rsidR="0024458F" w:rsidRPr="0024458F" w:rsidRDefault="0024458F" w:rsidP="0024458F">
            <w:pPr>
              <w:overflowPunct/>
              <w:autoSpaceDE/>
              <w:autoSpaceDN/>
              <w:adjustRightInd/>
              <w:spacing w:before="0" w:after="0"/>
              <w:ind w:left="0"/>
              <w:jc w:val="both"/>
              <w:textAlignment w:val="auto"/>
              <w:rPr>
                <w:rFonts w:ascii="Tahoma" w:hAnsi="Tahoma" w:cs="Tahoma"/>
                <w:b w:val="0"/>
                <w:sz w:val="16"/>
                <w:szCs w:val="16"/>
                <w:lang w:eastAsia="sl-SI"/>
              </w:rPr>
            </w:pPr>
            <w:r w:rsidRPr="0024458F">
              <w:rPr>
                <w:rFonts w:ascii="Tahoma" w:hAnsi="Tahoma" w:cs="Tahoma"/>
                <w:b w:val="0"/>
                <w:sz w:val="16"/>
                <w:szCs w:val="16"/>
                <w:lang w:eastAsia="sl-SI"/>
              </w:rPr>
              <w:t>Obvoznica Vrba (023150)</w:t>
            </w:r>
          </w:p>
        </w:tc>
        <w:tc>
          <w:tcPr>
            <w:tcW w:w="3407" w:type="dxa"/>
            <w:hideMark/>
          </w:tcPr>
          <w:p w:rsidR="0024458F" w:rsidRPr="0024458F" w:rsidRDefault="0024458F" w:rsidP="0024458F">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24458F">
              <w:rPr>
                <w:rFonts w:ascii="Tahoma" w:hAnsi="Tahoma" w:cs="Tahoma"/>
                <w:sz w:val="16"/>
                <w:szCs w:val="16"/>
                <w:lang w:eastAsia="sl-SI"/>
              </w:rPr>
              <w:t>16.951,05</w:t>
            </w:r>
          </w:p>
        </w:tc>
      </w:tr>
      <w:tr w:rsidR="0024458F" w:rsidRPr="0024458F" w:rsidTr="00ED6E15">
        <w:trPr>
          <w:trHeight w:val="270"/>
        </w:trPr>
        <w:tc>
          <w:tcPr>
            <w:cnfStyle w:val="001000000000" w:firstRow="0" w:lastRow="0" w:firstColumn="1" w:lastColumn="0" w:oddVBand="0" w:evenVBand="0" w:oddHBand="0" w:evenHBand="0" w:firstRowFirstColumn="0" w:firstRowLastColumn="0" w:lastRowFirstColumn="0" w:lastRowLastColumn="0"/>
            <w:tcW w:w="6340" w:type="dxa"/>
            <w:hideMark/>
          </w:tcPr>
          <w:p w:rsidR="0024458F" w:rsidRPr="0024458F" w:rsidRDefault="0024458F" w:rsidP="0024458F">
            <w:pPr>
              <w:overflowPunct/>
              <w:autoSpaceDE/>
              <w:autoSpaceDN/>
              <w:adjustRightInd/>
              <w:spacing w:before="0" w:after="0"/>
              <w:ind w:left="0"/>
              <w:jc w:val="both"/>
              <w:textAlignment w:val="auto"/>
              <w:rPr>
                <w:rFonts w:ascii="Tahoma" w:hAnsi="Tahoma" w:cs="Tahoma"/>
                <w:b w:val="0"/>
                <w:sz w:val="16"/>
                <w:szCs w:val="16"/>
                <w:lang w:eastAsia="sl-SI"/>
              </w:rPr>
            </w:pPr>
            <w:r w:rsidRPr="0024458F">
              <w:rPr>
                <w:rFonts w:ascii="Tahoma" w:hAnsi="Tahoma" w:cs="Tahoma"/>
                <w:b w:val="0"/>
                <w:sz w:val="16"/>
                <w:szCs w:val="16"/>
                <w:lang w:eastAsia="sl-SI"/>
              </w:rPr>
              <w:t>Investicija v OŠ Žirovnica (023200)</w:t>
            </w:r>
          </w:p>
        </w:tc>
        <w:tc>
          <w:tcPr>
            <w:tcW w:w="3407" w:type="dxa"/>
            <w:hideMark/>
          </w:tcPr>
          <w:p w:rsidR="0024458F" w:rsidRPr="0024458F" w:rsidRDefault="0024458F" w:rsidP="0024458F">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24458F">
              <w:rPr>
                <w:rFonts w:ascii="Tahoma" w:hAnsi="Tahoma" w:cs="Tahoma"/>
                <w:sz w:val="16"/>
                <w:szCs w:val="16"/>
                <w:lang w:eastAsia="sl-SI"/>
              </w:rPr>
              <w:t>13.799,12</w:t>
            </w:r>
          </w:p>
        </w:tc>
      </w:tr>
      <w:tr w:rsidR="0024458F" w:rsidRPr="0024458F" w:rsidTr="00ED6E1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340" w:type="dxa"/>
            <w:hideMark/>
          </w:tcPr>
          <w:p w:rsidR="0024458F" w:rsidRPr="0024458F" w:rsidRDefault="0024458F" w:rsidP="0024458F">
            <w:pPr>
              <w:overflowPunct/>
              <w:autoSpaceDE/>
              <w:autoSpaceDN/>
              <w:adjustRightInd/>
              <w:spacing w:before="0" w:after="0"/>
              <w:ind w:left="0"/>
              <w:jc w:val="both"/>
              <w:textAlignment w:val="auto"/>
              <w:rPr>
                <w:rFonts w:ascii="Tahoma" w:hAnsi="Tahoma" w:cs="Tahoma"/>
                <w:b w:val="0"/>
                <w:sz w:val="16"/>
                <w:szCs w:val="16"/>
                <w:lang w:eastAsia="sl-SI"/>
              </w:rPr>
            </w:pPr>
            <w:r w:rsidRPr="0024458F">
              <w:rPr>
                <w:rFonts w:ascii="Tahoma" w:hAnsi="Tahoma" w:cs="Tahoma"/>
                <w:b w:val="0"/>
                <w:sz w:val="16"/>
                <w:szCs w:val="16"/>
                <w:lang w:eastAsia="sl-SI"/>
              </w:rPr>
              <w:t>Investicija ZTK (023012)</w:t>
            </w:r>
          </w:p>
        </w:tc>
        <w:tc>
          <w:tcPr>
            <w:tcW w:w="3407" w:type="dxa"/>
            <w:hideMark/>
          </w:tcPr>
          <w:p w:rsidR="0024458F" w:rsidRPr="0024458F" w:rsidRDefault="0024458F" w:rsidP="0024458F">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24458F">
              <w:rPr>
                <w:rFonts w:ascii="Tahoma" w:hAnsi="Tahoma" w:cs="Tahoma"/>
                <w:sz w:val="16"/>
                <w:szCs w:val="16"/>
                <w:lang w:eastAsia="sl-SI"/>
              </w:rPr>
              <w:t>2.351,13</w:t>
            </w:r>
          </w:p>
        </w:tc>
      </w:tr>
      <w:tr w:rsidR="0024458F" w:rsidRPr="0024458F" w:rsidTr="00ED6E15">
        <w:trPr>
          <w:trHeight w:val="270"/>
        </w:trPr>
        <w:tc>
          <w:tcPr>
            <w:cnfStyle w:val="001000000000" w:firstRow="0" w:lastRow="0" w:firstColumn="1" w:lastColumn="0" w:oddVBand="0" w:evenVBand="0" w:oddHBand="0" w:evenHBand="0" w:firstRowFirstColumn="0" w:firstRowLastColumn="0" w:lastRowFirstColumn="0" w:lastRowLastColumn="0"/>
            <w:tcW w:w="6340" w:type="dxa"/>
            <w:hideMark/>
          </w:tcPr>
          <w:p w:rsidR="0024458F" w:rsidRPr="0024458F" w:rsidRDefault="0024458F" w:rsidP="0024458F">
            <w:pPr>
              <w:overflowPunct/>
              <w:autoSpaceDE/>
              <w:autoSpaceDN/>
              <w:adjustRightInd/>
              <w:spacing w:before="0" w:after="0"/>
              <w:ind w:left="0"/>
              <w:jc w:val="both"/>
              <w:textAlignment w:val="auto"/>
              <w:rPr>
                <w:rFonts w:ascii="Tahoma" w:hAnsi="Tahoma" w:cs="Tahoma"/>
                <w:b w:val="0"/>
                <w:sz w:val="16"/>
                <w:szCs w:val="16"/>
                <w:lang w:eastAsia="sl-SI"/>
              </w:rPr>
            </w:pPr>
            <w:r w:rsidRPr="0024458F">
              <w:rPr>
                <w:rFonts w:ascii="Tahoma" w:hAnsi="Tahoma" w:cs="Tahoma"/>
                <w:b w:val="0"/>
                <w:sz w:val="16"/>
                <w:szCs w:val="16"/>
                <w:lang w:eastAsia="sl-SI"/>
              </w:rPr>
              <w:t>Javna razsvetljava (023300)</w:t>
            </w:r>
          </w:p>
        </w:tc>
        <w:tc>
          <w:tcPr>
            <w:tcW w:w="3407" w:type="dxa"/>
            <w:hideMark/>
          </w:tcPr>
          <w:p w:rsidR="0024458F" w:rsidRPr="0024458F" w:rsidRDefault="0024458F" w:rsidP="0024458F">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24458F">
              <w:rPr>
                <w:rFonts w:ascii="Tahoma" w:hAnsi="Tahoma" w:cs="Tahoma"/>
                <w:sz w:val="16"/>
                <w:szCs w:val="16"/>
                <w:lang w:eastAsia="sl-SI"/>
              </w:rPr>
              <w:t>11.115,91</w:t>
            </w:r>
          </w:p>
        </w:tc>
      </w:tr>
      <w:tr w:rsidR="0024458F" w:rsidRPr="0024458F" w:rsidTr="00ED6E1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340" w:type="dxa"/>
            <w:hideMark/>
          </w:tcPr>
          <w:p w:rsidR="0024458F" w:rsidRPr="0024458F" w:rsidRDefault="0024458F" w:rsidP="0024458F">
            <w:pPr>
              <w:overflowPunct/>
              <w:autoSpaceDE/>
              <w:autoSpaceDN/>
              <w:adjustRightInd/>
              <w:spacing w:before="0" w:after="0"/>
              <w:ind w:left="0"/>
              <w:jc w:val="both"/>
              <w:textAlignment w:val="auto"/>
              <w:rPr>
                <w:rFonts w:ascii="Tahoma" w:hAnsi="Tahoma" w:cs="Tahoma"/>
                <w:b w:val="0"/>
                <w:sz w:val="16"/>
                <w:szCs w:val="16"/>
                <w:lang w:eastAsia="sl-SI"/>
              </w:rPr>
            </w:pPr>
            <w:r w:rsidRPr="0024458F">
              <w:rPr>
                <w:rFonts w:ascii="Tahoma" w:hAnsi="Tahoma" w:cs="Tahoma"/>
                <w:b w:val="0"/>
                <w:sz w:val="16"/>
                <w:szCs w:val="16"/>
                <w:lang w:eastAsia="sl-SI"/>
              </w:rPr>
              <w:t>Ceste v gradnji (023400)</w:t>
            </w:r>
          </w:p>
        </w:tc>
        <w:tc>
          <w:tcPr>
            <w:tcW w:w="3407" w:type="dxa"/>
            <w:hideMark/>
          </w:tcPr>
          <w:p w:rsidR="0024458F" w:rsidRPr="0024458F" w:rsidRDefault="0024458F" w:rsidP="0024458F">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24458F">
              <w:rPr>
                <w:rFonts w:ascii="Tahoma" w:hAnsi="Tahoma" w:cs="Tahoma"/>
                <w:sz w:val="16"/>
                <w:szCs w:val="16"/>
                <w:lang w:eastAsia="sl-SI"/>
              </w:rPr>
              <w:t>165.814,26</w:t>
            </w:r>
          </w:p>
        </w:tc>
      </w:tr>
      <w:tr w:rsidR="0024458F" w:rsidRPr="0024458F" w:rsidTr="00ED6E15">
        <w:trPr>
          <w:trHeight w:val="270"/>
        </w:trPr>
        <w:tc>
          <w:tcPr>
            <w:cnfStyle w:val="001000000000" w:firstRow="0" w:lastRow="0" w:firstColumn="1" w:lastColumn="0" w:oddVBand="0" w:evenVBand="0" w:oddHBand="0" w:evenHBand="0" w:firstRowFirstColumn="0" w:firstRowLastColumn="0" w:lastRowFirstColumn="0" w:lastRowLastColumn="0"/>
            <w:tcW w:w="6340" w:type="dxa"/>
            <w:hideMark/>
          </w:tcPr>
          <w:p w:rsidR="0024458F" w:rsidRPr="0024458F" w:rsidRDefault="0024458F" w:rsidP="0024458F">
            <w:pPr>
              <w:overflowPunct/>
              <w:autoSpaceDE/>
              <w:autoSpaceDN/>
              <w:adjustRightInd/>
              <w:spacing w:before="0" w:after="0"/>
              <w:ind w:left="0"/>
              <w:jc w:val="both"/>
              <w:textAlignment w:val="auto"/>
              <w:rPr>
                <w:rFonts w:ascii="Tahoma" w:hAnsi="Tahoma" w:cs="Tahoma"/>
                <w:b w:val="0"/>
                <w:sz w:val="16"/>
                <w:szCs w:val="16"/>
                <w:lang w:eastAsia="sl-SI"/>
              </w:rPr>
            </w:pPr>
            <w:r w:rsidRPr="0024458F">
              <w:rPr>
                <w:rFonts w:ascii="Tahoma" w:hAnsi="Tahoma" w:cs="Tahoma"/>
                <w:b w:val="0"/>
                <w:sz w:val="16"/>
                <w:szCs w:val="16"/>
                <w:lang w:eastAsia="sl-SI"/>
              </w:rPr>
              <w:t xml:space="preserve">Mala </w:t>
            </w:r>
            <w:proofErr w:type="spellStart"/>
            <w:r w:rsidRPr="0024458F">
              <w:rPr>
                <w:rFonts w:ascii="Tahoma" w:hAnsi="Tahoma" w:cs="Tahoma"/>
                <w:b w:val="0"/>
                <w:sz w:val="16"/>
                <w:szCs w:val="16"/>
                <w:lang w:eastAsia="sl-SI"/>
              </w:rPr>
              <w:t>Mežakla</w:t>
            </w:r>
            <w:proofErr w:type="spellEnd"/>
            <w:r w:rsidRPr="0024458F">
              <w:rPr>
                <w:rFonts w:ascii="Tahoma" w:hAnsi="Tahoma" w:cs="Tahoma"/>
                <w:b w:val="0"/>
                <w:sz w:val="16"/>
                <w:szCs w:val="16"/>
                <w:lang w:eastAsia="sl-SI"/>
              </w:rPr>
              <w:t xml:space="preserve"> (023700)</w:t>
            </w:r>
          </w:p>
        </w:tc>
        <w:tc>
          <w:tcPr>
            <w:tcW w:w="3407" w:type="dxa"/>
            <w:hideMark/>
          </w:tcPr>
          <w:p w:rsidR="0024458F" w:rsidRPr="0024458F" w:rsidRDefault="0024458F" w:rsidP="0024458F">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24458F">
              <w:rPr>
                <w:rFonts w:ascii="Tahoma" w:hAnsi="Tahoma" w:cs="Tahoma"/>
                <w:sz w:val="16"/>
                <w:szCs w:val="16"/>
                <w:lang w:eastAsia="sl-SI"/>
              </w:rPr>
              <w:t>6.776,82</w:t>
            </w:r>
          </w:p>
        </w:tc>
      </w:tr>
      <w:tr w:rsidR="0024458F" w:rsidRPr="0024458F" w:rsidTr="00ED6E1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340" w:type="dxa"/>
            <w:hideMark/>
          </w:tcPr>
          <w:p w:rsidR="0024458F" w:rsidRPr="0024458F" w:rsidRDefault="0024458F" w:rsidP="0024458F">
            <w:pPr>
              <w:overflowPunct/>
              <w:autoSpaceDE/>
              <w:autoSpaceDN/>
              <w:adjustRightInd/>
              <w:spacing w:before="0" w:after="0"/>
              <w:ind w:left="0"/>
              <w:jc w:val="both"/>
              <w:textAlignment w:val="auto"/>
              <w:rPr>
                <w:rFonts w:ascii="Tahoma" w:hAnsi="Tahoma" w:cs="Tahoma"/>
                <w:b w:val="0"/>
                <w:sz w:val="16"/>
                <w:szCs w:val="16"/>
                <w:lang w:eastAsia="sl-SI"/>
              </w:rPr>
            </w:pPr>
            <w:r w:rsidRPr="0024458F">
              <w:rPr>
                <w:rFonts w:ascii="Tahoma" w:hAnsi="Tahoma" w:cs="Tahoma"/>
                <w:b w:val="0"/>
                <w:sz w:val="16"/>
                <w:szCs w:val="16"/>
                <w:lang w:eastAsia="sl-SI"/>
              </w:rPr>
              <w:t>Meteorna kanalizacija (023800)</w:t>
            </w:r>
          </w:p>
        </w:tc>
        <w:tc>
          <w:tcPr>
            <w:tcW w:w="3407" w:type="dxa"/>
            <w:hideMark/>
          </w:tcPr>
          <w:p w:rsidR="0024458F" w:rsidRPr="0024458F" w:rsidRDefault="0024458F" w:rsidP="0024458F">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24458F">
              <w:rPr>
                <w:rFonts w:ascii="Tahoma" w:hAnsi="Tahoma" w:cs="Tahoma"/>
                <w:sz w:val="16"/>
                <w:szCs w:val="16"/>
                <w:lang w:eastAsia="sl-SI"/>
              </w:rPr>
              <w:t>11.552,15</w:t>
            </w:r>
          </w:p>
        </w:tc>
      </w:tr>
      <w:tr w:rsidR="0024458F" w:rsidRPr="0024458F" w:rsidTr="00ED6E15">
        <w:trPr>
          <w:cnfStyle w:val="010000000000" w:firstRow="0" w:lastRow="1"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340" w:type="dxa"/>
            <w:hideMark/>
          </w:tcPr>
          <w:p w:rsidR="0024458F" w:rsidRPr="0024458F" w:rsidRDefault="0024458F" w:rsidP="0024458F">
            <w:pPr>
              <w:overflowPunct/>
              <w:autoSpaceDE/>
              <w:autoSpaceDN/>
              <w:adjustRightInd/>
              <w:spacing w:before="0" w:after="0"/>
              <w:ind w:left="0"/>
              <w:jc w:val="both"/>
              <w:textAlignment w:val="auto"/>
              <w:rPr>
                <w:rFonts w:ascii="Tahoma" w:hAnsi="Tahoma" w:cs="Tahoma"/>
                <w:b w:val="0"/>
                <w:color w:val="000000"/>
                <w:sz w:val="16"/>
                <w:szCs w:val="16"/>
                <w:lang w:eastAsia="sl-SI"/>
              </w:rPr>
            </w:pPr>
            <w:r w:rsidRPr="0024458F">
              <w:rPr>
                <w:rFonts w:ascii="Tahoma" w:hAnsi="Tahoma" w:cs="Tahoma"/>
                <w:b w:val="0"/>
                <w:color w:val="000000"/>
                <w:sz w:val="16"/>
                <w:szCs w:val="16"/>
                <w:lang w:eastAsia="sl-SI"/>
              </w:rPr>
              <w:t xml:space="preserve">Skupaj </w:t>
            </w:r>
          </w:p>
        </w:tc>
        <w:tc>
          <w:tcPr>
            <w:tcW w:w="3407" w:type="dxa"/>
            <w:hideMark/>
          </w:tcPr>
          <w:p w:rsidR="0024458F" w:rsidRPr="0024458F" w:rsidRDefault="0024458F" w:rsidP="0024458F">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color w:val="000000"/>
                <w:sz w:val="16"/>
                <w:szCs w:val="16"/>
                <w:lang w:eastAsia="sl-SI"/>
              </w:rPr>
            </w:pPr>
            <w:r w:rsidRPr="0024458F">
              <w:rPr>
                <w:rFonts w:ascii="Tahoma" w:hAnsi="Tahoma" w:cs="Tahoma"/>
                <w:b w:val="0"/>
                <w:color w:val="000000"/>
                <w:sz w:val="16"/>
                <w:szCs w:val="16"/>
                <w:lang w:eastAsia="sl-SI"/>
              </w:rPr>
              <w:t>956.935,26</w:t>
            </w:r>
          </w:p>
        </w:tc>
      </w:tr>
    </w:tbl>
    <w:p w:rsidR="0024458F" w:rsidRPr="0024458F" w:rsidRDefault="0024458F" w:rsidP="0024458F">
      <w:pPr>
        <w:overflowPunct/>
        <w:autoSpaceDE/>
        <w:autoSpaceDN/>
        <w:adjustRightInd/>
        <w:spacing w:before="0" w:after="0"/>
        <w:ind w:left="0"/>
        <w:contextualSpacing/>
        <w:jc w:val="both"/>
        <w:textAlignment w:val="auto"/>
        <w:rPr>
          <w:rFonts w:ascii="Tahoma" w:hAnsi="Tahoma" w:cs="Tahoma"/>
          <w:lang w:eastAsia="sl-SI"/>
        </w:rPr>
      </w:pPr>
      <w:r w:rsidRPr="0024458F">
        <w:rPr>
          <w:rFonts w:ascii="Tahoma" w:hAnsi="Tahoma" w:cs="Tahoma"/>
          <w:lang w:eastAsia="sl-SI"/>
        </w:rPr>
        <w:t>Med investicijami v teku so prikazani:</w:t>
      </w:r>
    </w:p>
    <w:p w:rsidR="0024458F" w:rsidRPr="0024458F" w:rsidRDefault="0024458F" w:rsidP="00C52E8D">
      <w:pPr>
        <w:numPr>
          <w:ilvl w:val="0"/>
          <w:numId w:val="9"/>
        </w:numPr>
        <w:overflowPunct/>
        <w:autoSpaceDE/>
        <w:autoSpaceDN/>
        <w:adjustRightInd/>
        <w:spacing w:before="0" w:after="0" w:line="276" w:lineRule="auto"/>
        <w:contextualSpacing/>
        <w:jc w:val="both"/>
        <w:textAlignment w:val="auto"/>
        <w:rPr>
          <w:rFonts w:ascii="Tahoma" w:hAnsi="Tahoma" w:cs="Tahoma"/>
          <w:lang w:eastAsia="sl-SI"/>
        </w:rPr>
      </w:pPr>
      <w:r w:rsidRPr="0024458F">
        <w:rPr>
          <w:rFonts w:ascii="Tahoma" w:hAnsi="Tahoma" w:cs="Tahoma"/>
          <w:lang w:eastAsia="sl-SI"/>
        </w:rPr>
        <w:t>Projekti za gradnjo pločnika Breznica in OPPN Breznica</w:t>
      </w:r>
    </w:p>
    <w:p w:rsidR="0024458F" w:rsidRPr="0024458F" w:rsidRDefault="0024458F" w:rsidP="00C52E8D">
      <w:pPr>
        <w:numPr>
          <w:ilvl w:val="0"/>
          <w:numId w:val="9"/>
        </w:numPr>
        <w:overflowPunct/>
        <w:autoSpaceDE/>
        <w:autoSpaceDN/>
        <w:adjustRightInd/>
        <w:spacing w:before="0" w:after="0" w:line="276" w:lineRule="auto"/>
        <w:contextualSpacing/>
        <w:jc w:val="both"/>
        <w:textAlignment w:val="auto"/>
        <w:rPr>
          <w:rFonts w:ascii="Tahoma" w:hAnsi="Tahoma" w:cs="Tahoma"/>
          <w:lang w:eastAsia="sl-SI"/>
        </w:rPr>
      </w:pPr>
      <w:r w:rsidRPr="0024458F">
        <w:rPr>
          <w:rFonts w:ascii="Tahoma" w:hAnsi="Tahoma" w:cs="Tahoma"/>
          <w:lang w:eastAsia="sl-SI"/>
        </w:rPr>
        <w:t>Gradnja kanalizacije in vodovoda na Bregu</w:t>
      </w:r>
    </w:p>
    <w:p w:rsidR="0024458F" w:rsidRPr="0024458F" w:rsidRDefault="0024458F" w:rsidP="00C52E8D">
      <w:pPr>
        <w:numPr>
          <w:ilvl w:val="0"/>
          <w:numId w:val="9"/>
        </w:numPr>
        <w:overflowPunct/>
        <w:autoSpaceDE/>
        <w:autoSpaceDN/>
        <w:adjustRightInd/>
        <w:spacing w:before="0" w:after="0" w:line="276" w:lineRule="auto"/>
        <w:contextualSpacing/>
        <w:jc w:val="both"/>
        <w:textAlignment w:val="auto"/>
        <w:rPr>
          <w:rFonts w:ascii="Tahoma" w:hAnsi="Tahoma" w:cs="Tahoma"/>
          <w:lang w:eastAsia="sl-SI"/>
        </w:rPr>
      </w:pPr>
      <w:r w:rsidRPr="0024458F">
        <w:rPr>
          <w:rFonts w:ascii="Tahoma" w:hAnsi="Tahoma" w:cs="Tahoma"/>
          <w:lang w:eastAsia="sl-SI"/>
        </w:rPr>
        <w:t>Idejna projektna dokumentacija za obvoznico Vrba</w:t>
      </w:r>
    </w:p>
    <w:p w:rsidR="0024458F" w:rsidRPr="0024458F" w:rsidRDefault="0024458F" w:rsidP="00C52E8D">
      <w:pPr>
        <w:numPr>
          <w:ilvl w:val="0"/>
          <w:numId w:val="9"/>
        </w:numPr>
        <w:overflowPunct/>
        <w:autoSpaceDE/>
        <w:autoSpaceDN/>
        <w:adjustRightInd/>
        <w:spacing w:before="0" w:after="0" w:line="276" w:lineRule="auto"/>
        <w:contextualSpacing/>
        <w:jc w:val="both"/>
        <w:textAlignment w:val="auto"/>
        <w:rPr>
          <w:rFonts w:ascii="Tahoma" w:hAnsi="Tahoma" w:cs="Tahoma"/>
          <w:lang w:eastAsia="sl-SI"/>
        </w:rPr>
      </w:pPr>
      <w:r w:rsidRPr="0024458F">
        <w:rPr>
          <w:rFonts w:ascii="Tahoma" w:hAnsi="Tahoma" w:cs="Tahoma"/>
          <w:lang w:eastAsia="sl-SI"/>
        </w:rPr>
        <w:t>Investicije v OŠ Žirovnica – vpis objekta v kataster stavb</w:t>
      </w:r>
    </w:p>
    <w:p w:rsidR="0024458F" w:rsidRPr="0024458F" w:rsidRDefault="0024458F" w:rsidP="00C52E8D">
      <w:pPr>
        <w:numPr>
          <w:ilvl w:val="0"/>
          <w:numId w:val="9"/>
        </w:numPr>
        <w:overflowPunct/>
        <w:autoSpaceDE/>
        <w:autoSpaceDN/>
        <w:adjustRightInd/>
        <w:spacing w:before="0" w:after="0" w:line="276" w:lineRule="auto"/>
        <w:contextualSpacing/>
        <w:jc w:val="both"/>
        <w:textAlignment w:val="auto"/>
        <w:rPr>
          <w:rFonts w:ascii="Tahoma" w:hAnsi="Tahoma" w:cs="Tahoma"/>
          <w:lang w:eastAsia="sl-SI"/>
        </w:rPr>
      </w:pPr>
      <w:r w:rsidRPr="0024458F">
        <w:rPr>
          <w:rFonts w:ascii="Tahoma" w:hAnsi="Tahoma" w:cs="Tahoma"/>
          <w:lang w:eastAsia="sl-SI"/>
        </w:rPr>
        <w:t xml:space="preserve">Investicija ZTK – ureditev priključka na </w:t>
      </w:r>
      <w:proofErr w:type="spellStart"/>
      <w:r w:rsidRPr="0024458F">
        <w:rPr>
          <w:rFonts w:ascii="Tahoma" w:hAnsi="Tahoma" w:cs="Tahoma"/>
          <w:lang w:eastAsia="sl-SI"/>
        </w:rPr>
        <w:t>elektro</w:t>
      </w:r>
      <w:proofErr w:type="spellEnd"/>
      <w:r w:rsidRPr="0024458F">
        <w:rPr>
          <w:rFonts w:ascii="Tahoma" w:hAnsi="Tahoma" w:cs="Tahoma"/>
          <w:lang w:eastAsia="sl-SI"/>
        </w:rPr>
        <w:t xml:space="preserve"> omrežje v Čopovi rojstni hiši </w:t>
      </w:r>
    </w:p>
    <w:p w:rsidR="0024458F" w:rsidRPr="0024458F" w:rsidRDefault="0024458F" w:rsidP="00C52E8D">
      <w:pPr>
        <w:numPr>
          <w:ilvl w:val="0"/>
          <w:numId w:val="9"/>
        </w:numPr>
        <w:overflowPunct/>
        <w:autoSpaceDE/>
        <w:autoSpaceDN/>
        <w:adjustRightInd/>
        <w:spacing w:before="0" w:after="0" w:line="276" w:lineRule="auto"/>
        <w:contextualSpacing/>
        <w:jc w:val="both"/>
        <w:textAlignment w:val="auto"/>
        <w:rPr>
          <w:rFonts w:ascii="Tahoma" w:hAnsi="Tahoma" w:cs="Tahoma"/>
          <w:lang w:eastAsia="sl-SI"/>
        </w:rPr>
      </w:pPr>
      <w:r w:rsidRPr="0024458F">
        <w:rPr>
          <w:rFonts w:ascii="Tahoma" w:hAnsi="Tahoma" w:cs="Tahoma"/>
          <w:lang w:eastAsia="sl-SI"/>
        </w:rPr>
        <w:t>Gradnja javne razsvetljave na Bregu</w:t>
      </w:r>
    </w:p>
    <w:p w:rsidR="0024458F" w:rsidRPr="0024458F" w:rsidRDefault="0024458F" w:rsidP="00C52E8D">
      <w:pPr>
        <w:numPr>
          <w:ilvl w:val="0"/>
          <w:numId w:val="9"/>
        </w:numPr>
        <w:overflowPunct/>
        <w:autoSpaceDE/>
        <w:autoSpaceDN/>
        <w:adjustRightInd/>
        <w:spacing w:before="0" w:after="0" w:line="276" w:lineRule="auto"/>
        <w:contextualSpacing/>
        <w:jc w:val="both"/>
        <w:textAlignment w:val="auto"/>
        <w:rPr>
          <w:rFonts w:ascii="Tahoma" w:hAnsi="Tahoma" w:cs="Tahoma"/>
          <w:lang w:eastAsia="sl-SI"/>
        </w:rPr>
      </w:pPr>
      <w:r w:rsidRPr="0024458F">
        <w:rPr>
          <w:rFonts w:ascii="Tahoma" w:hAnsi="Tahoma" w:cs="Tahoma"/>
          <w:lang w:eastAsia="sl-SI"/>
        </w:rPr>
        <w:t xml:space="preserve">Gradnja cest (ob gradnji kanalizacije na Bregu, projekt obnove mostu čez Savo v </w:t>
      </w:r>
      <w:proofErr w:type="spellStart"/>
      <w:r w:rsidRPr="0024458F">
        <w:rPr>
          <w:rFonts w:ascii="Tahoma" w:hAnsi="Tahoma" w:cs="Tahoma"/>
          <w:lang w:eastAsia="sl-SI"/>
        </w:rPr>
        <w:t>Piškovci</w:t>
      </w:r>
      <w:proofErr w:type="spellEnd"/>
      <w:r w:rsidRPr="0024458F">
        <w:rPr>
          <w:rFonts w:ascii="Tahoma" w:hAnsi="Tahoma" w:cs="Tahoma"/>
          <w:lang w:eastAsia="sl-SI"/>
        </w:rPr>
        <w:t>, podaljšanje ceste na Selu,…)</w:t>
      </w:r>
    </w:p>
    <w:p w:rsidR="0024458F" w:rsidRPr="0024458F" w:rsidRDefault="0024458F" w:rsidP="00C52E8D">
      <w:pPr>
        <w:numPr>
          <w:ilvl w:val="0"/>
          <w:numId w:val="9"/>
        </w:numPr>
        <w:overflowPunct/>
        <w:autoSpaceDE/>
        <w:autoSpaceDN/>
        <w:adjustRightInd/>
        <w:spacing w:before="0" w:after="0" w:line="276" w:lineRule="auto"/>
        <w:contextualSpacing/>
        <w:jc w:val="both"/>
        <w:textAlignment w:val="auto"/>
        <w:rPr>
          <w:rFonts w:ascii="Tahoma" w:hAnsi="Tahoma" w:cs="Tahoma"/>
          <w:lang w:eastAsia="sl-SI"/>
        </w:rPr>
      </w:pPr>
      <w:r w:rsidRPr="0024458F">
        <w:rPr>
          <w:rFonts w:ascii="Tahoma" w:hAnsi="Tahoma" w:cs="Tahoma"/>
          <w:lang w:eastAsia="sl-SI"/>
        </w:rPr>
        <w:t xml:space="preserve">Cesta na odlagališče Mala </w:t>
      </w:r>
      <w:proofErr w:type="spellStart"/>
      <w:r w:rsidRPr="0024458F">
        <w:rPr>
          <w:rFonts w:ascii="Tahoma" w:hAnsi="Tahoma" w:cs="Tahoma"/>
          <w:lang w:eastAsia="sl-SI"/>
        </w:rPr>
        <w:t>Mežakla</w:t>
      </w:r>
      <w:proofErr w:type="spellEnd"/>
    </w:p>
    <w:p w:rsidR="0024458F" w:rsidRPr="0024458F" w:rsidRDefault="0024458F" w:rsidP="00C52E8D">
      <w:pPr>
        <w:numPr>
          <w:ilvl w:val="0"/>
          <w:numId w:val="9"/>
        </w:numPr>
        <w:overflowPunct/>
        <w:autoSpaceDE/>
        <w:autoSpaceDN/>
        <w:adjustRightInd/>
        <w:spacing w:before="0" w:after="0" w:line="276" w:lineRule="auto"/>
        <w:contextualSpacing/>
        <w:jc w:val="both"/>
        <w:textAlignment w:val="auto"/>
        <w:rPr>
          <w:rFonts w:ascii="Tahoma" w:hAnsi="Tahoma" w:cs="Tahoma"/>
          <w:lang w:eastAsia="sl-SI"/>
        </w:rPr>
      </w:pPr>
      <w:r w:rsidRPr="0024458F">
        <w:rPr>
          <w:rFonts w:ascii="Tahoma" w:hAnsi="Tahoma" w:cs="Tahoma"/>
          <w:lang w:eastAsia="sl-SI"/>
        </w:rPr>
        <w:t>Meteorna kanalizacija (povečanje ponikovalnice v OPC, ponikovalnica Smokuč).</w:t>
      </w:r>
    </w:p>
    <w:p w:rsidR="0024458F" w:rsidRPr="0024458F" w:rsidRDefault="0024458F" w:rsidP="0024458F">
      <w:pPr>
        <w:overflowPunct/>
        <w:autoSpaceDE/>
        <w:autoSpaceDN/>
        <w:adjustRightInd/>
        <w:spacing w:before="0" w:after="200" w:line="276" w:lineRule="auto"/>
        <w:ind w:left="0"/>
        <w:jc w:val="both"/>
        <w:textAlignment w:val="auto"/>
        <w:rPr>
          <w:rFonts w:ascii="Tahoma" w:hAnsi="Tahoma"/>
          <w:szCs w:val="22"/>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160"/>
      </w:tblGrid>
      <w:tr w:rsidR="0024458F" w:rsidRPr="0024458F" w:rsidTr="00B52644">
        <w:tc>
          <w:tcPr>
            <w:tcW w:w="471" w:type="dxa"/>
            <w:tcBorders>
              <w:bottom w:val="single" w:sz="4" w:space="0" w:color="auto"/>
            </w:tcBorders>
          </w:tcPr>
          <w:p w:rsidR="0034046B" w:rsidRPr="0024458F" w:rsidRDefault="0034046B" w:rsidP="000B5404">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4495" w:type="dxa"/>
            <w:tcBorders>
              <w:bottom w:val="single" w:sz="4" w:space="0" w:color="auto"/>
            </w:tcBorders>
          </w:tcPr>
          <w:p w:rsidR="0034046B" w:rsidRPr="0024458F" w:rsidRDefault="0034046B" w:rsidP="000B5404">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2160" w:type="dxa"/>
            <w:tcBorders>
              <w:bottom w:val="single" w:sz="4" w:space="0" w:color="auto"/>
            </w:tcBorders>
          </w:tcPr>
          <w:p w:rsidR="0034046B" w:rsidRPr="0024458F" w:rsidRDefault="0034046B" w:rsidP="000B5404">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24458F">
              <w:rPr>
                <w:rFonts w:ascii="Tahoma" w:hAnsi="Tahoma" w:cs="Tahoma"/>
                <w:color w:val="0070C0"/>
                <w:sz w:val="16"/>
                <w:szCs w:val="16"/>
                <w:lang w:eastAsia="sl-SI"/>
              </w:rPr>
              <w:t>Tekoče leto (v EUR)</w:t>
            </w:r>
          </w:p>
        </w:tc>
        <w:tc>
          <w:tcPr>
            <w:tcW w:w="2160" w:type="dxa"/>
            <w:tcBorders>
              <w:bottom w:val="single" w:sz="4" w:space="0" w:color="auto"/>
            </w:tcBorders>
          </w:tcPr>
          <w:p w:rsidR="0034046B" w:rsidRPr="0024458F" w:rsidRDefault="0034046B" w:rsidP="000B5404">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24458F">
              <w:rPr>
                <w:rFonts w:ascii="Tahoma" w:hAnsi="Tahoma" w:cs="Tahoma"/>
                <w:color w:val="0070C0"/>
                <w:sz w:val="16"/>
                <w:szCs w:val="16"/>
                <w:lang w:eastAsia="sl-SI"/>
              </w:rPr>
              <w:t>Predhodno leto (v  EUR)</w:t>
            </w:r>
          </w:p>
        </w:tc>
      </w:tr>
      <w:tr w:rsidR="0024458F" w:rsidRPr="0024458F" w:rsidTr="009248AF">
        <w:tc>
          <w:tcPr>
            <w:tcW w:w="471" w:type="dxa"/>
            <w:tcBorders>
              <w:top w:val="single" w:sz="4" w:space="0" w:color="auto"/>
              <w:bottom w:val="single" w:sz="4" w:space="0" w:color="auto"/>
            </w:tcBorders>
            <w:shd w:val="clear" w:color="auto" w:fill="DBE5F1" w:themeFill="accent1" w:themeFillTint="33"/>
          </w:tcPr>
          <w:p w:rsidR="0024458F" w:rsidRPr="0024458F" w:rsidRDefault="0024458F"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24458F">
              <w:rPr>
                <w:rFonts w:ascii="Tahoma" w:hAnsi="Tahoma" w:cs="Tahoma"/>
                <w:b/>
                <w:color w:val="0070C0"/>
                <w:lang w:eastAsia="sl-SI"/>
              </w:rPr>
              <w:t>03</w:t>
            </w:r>
          </w:p>
        </w:tc>
        <w:tc>
          <w:tcPr>
            <w:tcW w:w="4495" w:type="dxa"/>
            <w:tcBorders>
              <w:top w:val="single" w:sz="4" w:space="0" w:color="auto"/>
              <w:bottom w:val="single" w:sz="4" w:space="0" w:color="auto"/>
            </w:tcBorders>
            <w:shd w:val="clear" w:color="auto" w:fill="DBE5F1" w:themeFill="accent1" w:themeFillTint="33"/>
          </w:tcPr>
          <w:p w:rsidR="0024458F" w:rsidRPr="0024458F" w:rsidRDefault="0024458F"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24458F">
              <w:rPr>
                <w:rFonts w:ascii="Tahoma" w:hAnsi="Tahoma" w:cs="Tahoma"/>
                <w:b/>
                <w:color w:val="0070C0"/>
                <w:lang w:eastAsia="sl-SI"/>
              </w:rPr>
              <w:t>Popravek vrednosti nepremičnin</w:t>
            </w:r>
          </w:p>
        </w:tc>
        <w:tc>
          <w:tcPr>
            <w:tcW w:w="2160" w:type="dxa"/>
            <w:tcBorders>
              <w:top w:val="single" w:sz="4" w:space="0" w:color="auto"/>
              <w:bottom w:val="single" w:sz="4" w:space="0" w:color="auto"/>
            </w:tcBorders>
            <w:shd w:val="clear" w:color="auto" w:fill="DBE5F1" w:themeFill="accent1" w:themeFillTint="33"/>
          </w:tcPr>
          <w:p w:rsidR="0024458F" w:rsidRPr="0024458F" w:rsidRDefault="0024458F" w:rsidP="000B5404">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3.401.800</w:t>
            </w:r>
          </w:p>
        </w:tc>
        <w:tc>
          <w:tcPr>
            <w:tcW w:w="2160" w:type="dxa"/>
            <w:tcBorders>
              <w:top w:val="single" w:sz="4" w:space="0" w:color="auto"/>
              <w:bottom w:val="single" w:sz="4" w:space="0" w:color="auto"/>
            </w:tcBorders>
            <w:shd w:val="clear" w:color="auto" w:fill="DBE5F1" w:themeFill="accent1" w:themeFillTint="33"/>
          </w:tcPr>
          <w:p w:rsidR="0024458F" w:rsidRPr="0024458F" w:rsidRDefault="0024458F" w:rsidP="0024458F">
            <w:pPr>
              <w:overflowPunct/>
              <w:autoSpaceDE/>
              <w:autoSpaceDN/>
              <w:adjustRightInd/>
              <w:spacing w:before="0" w:after="0" w:line="276" w:lineRule="auto"/>
              <w:ind w:left="0"/>
              <w:jc w:val="right"/>
              <w:textAlignment w:val="auto"/>
              <w:rPr>
                <w:rFonts w:ascii="Tahoma" w:hAnsi="Tahoma" w:cs="Tahoma"/>
                <w:b/>
                <w:color w:val="0070C0"/>
                <w:lang w:eastAsia="sl-SI"/>
              </w:rPr>
            </w:pPr>
            <w:r w:rsidRPr="0024458F">
              <w:rPr>
                <w:rFonts w:ascii="Tahoma" w:hAnsi="Tahoma" w:cs="Tahoma"/>
                <w:b/>
                <w:color w:val="0070C0"/>
                <w:lang w:eastAsia="sl-SI"/>
              </w:rPr>
              <w:t>2.957.</w:t>
            </w:r>
            <w:r>
              <w:rPr>
                <w:rFonts w:ascii="Tahoma" w:hAnsi="Tahoma" w:cs="Tahoma"/>
                <w:b/>
                <w:color w:val="0070C0"/>
                <w:lang w:eastAsia="sl-SI"/>
              </w:rPr>
              <w:t>5</w:t>
            </w:r>
            <w:r w:rsidRPr="0024458F">
              <w:rPr>
                <w:rFonts w:ascii="Tahoma" w:hAnsi="Tahoma" w:cs="Tahoma"/>
                <w:b/>
                <w:color w:val="0070C0"/>
                <w:lang w:eastAsia="sl-SI"/>
              </w:rPr>
              <w:t>30</w:t>
            </w:r>
          </w:p>
        </w:tc>
      </w:tr>
    </w:tbl>
    <w:p w:rsidR="0034046B" w:rsidRPr="0024458F" w:rsidRDefault="0034046B" w:rsidP="000B5404">
      <w:pPr>
        <w:widowControl w:val="0"/>
        <w:spacing w:after="0" w:line="276" w:lineRule="auto"/>
        <w:ind w:left="0"/>
        <w:jc w:val="both"/>
        <w:rPr>
          <w:rFonts w:ascii="Tahoma" w:hAnsi="Tahoma" w:cs="Tahoma"/>
          <w:lang w:val="x-none"/>
        </w:rPr>
      </w:pPr>
      <w:r w:rsidRPr="0024458F">
        <w:rPr>
          <w:rFonts w:ascii="Tahoma" w:hAnsi="Tahoma" w:cs="Tahoma"/>
          <w:lang w:val="x-none"/>
        </w:rPr>
        <w:t xml:space="preserve">Popravek vrednosti nepremičnin zajema odpisane vrednosti zgradb in infrastrukture v višini </w:t>
      </w:r>
      <w:r w:rsidR="0024458F">
        <w:rPr>
          <w:rFonts w:ascii="Tahoma" w:hAnsi="Tahoma" w:cs="Tahoma"/>
        </w:rPr>
        <w:t>3.401.799,59</w:t>
      </w:r>
      <w:r w:rsidRPr="0024458F">
        <w:rPr>
          <w:rFonts w:ascii="Tahoma" w:hAnsi="Tahoma" w:cs="Tahoma"/>
          <w:lang w:val="x-none"/>
        </w:rPr>
        <w:t xml:space="preserve"> EUR. Sedanja vrednost nepremičnin v lasti Občine Žirovnica po stanju 31.12.</w:t>
      </w:r>
      <w:r w:rsidR="00A0503E" w:rsidRPr="0024458F">
        <w:rPr>
          <w:rFonts w:ascii="Tahoma" w:hAnsi="Tahoma" w:cs="Tahoma"/>
          <w:lang w:val="x-none"/>
        </w:rPr>
        <w:t>2017</w:t>
      </w:r>
      <w:r w:rsidRPr="0024458F">
        <w:rPr>
          <w:rFonts w:ascii="Tahoma" w:hAnsi="Tahoma" w:cs="Tahoma"/>
          <w:lang w:val="x-none"/>
        </w:rPr>
        <w:t xml:space="preserve"> znaša </w:t>
      </w:r>
      <w:r w:rsidR="0024458F">
        <w:rPr>
          <w:rFonts w:ascii="Tahoma" w:hAnsi="Tahoma" w:cs="Tahoma"/>
        </w:rPr>
        <w:t>20.276.615,30</w:t>
      </w:r>
      <w:r w:rsidRPr="0024458F">
        <w:rPr>
          <w:rFonts w:ascii="Tahoma" w:hAnsi="Tahoma" w:cs="Tahoma"/>
          <w:lang w:val="x-none"/>
        </w:rPr>
        <w:t xml:space="preserve"> EUR.</w:t>
      </w:r>
    </w:p>
    <w:p w:rsidR="0034046B" w:rsidRPr="0024458F" w:rsidRDefault="0034046B" w:rsidP="000B5404">
      <w:pPr>
        <w:overflowPunct/>
        <w:autoSpaceDE/>
        <w:autoSpaceDN/>
        <w:adjustRightInd/>
        <w:spacing w:before="0" w:after="0" w:line="276" w:lineRule="auto"/>
        <w:ind w:left="0"/>
        <w:jc w:val="both"/>
        <w:textAlignment w:val="auto"/>
        <w:rPr>
          <w:rFonts w:ascii="Tahoma" w:hAnsi="Tahoma" w:cs="Tahoma"/>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160"/>
      </w:tblGrid>
      <w:tr w:rsidR="0034046B" w:rsidRPr="00CE3BF9" w:rsidTr="00B52644">
        <w:tc>
          <w:tcPr>
            <w:tcW w:w="471" w:type="dxa"/>
            <w:tcBorders>
              <w:bottom w:val="single" w:sz="4" w:space="0" w:color="auto"/>
            </w:tcBorders>
          </w:tcPr>
          <w:p w:rsidR="0034046B" w:rsidRPr="00CE3BF9" w:rsidRDefault="0034046B" w:rsidP="00CE3BF9">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4495" w:type="dxa"/>
            <w:tcBorders>
              <w:bottom w:val="single" w:sz="4" w:space="0" w:color="auto"/>
            </w:tcBorders>
          </w:tcPr>
          <w:p w:rsidR="0034046B" w:rsidRPr="00CE3BF9" w:rsidRDefault="0034046B" w:rsidP="00CE3BF9">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2160" w:type="dxa"/>
            <w:tcBorders>
              <w:bottom w:val="single" w:sz="4" w:space="0" w:color="auto"/>
            </w:tcBorders>
          </w:tcPr>
          <w:p w:rsidR="0034046B" w:rsidRPr="00CE3BF9" w:rsidRDefault="0034046B" w:rsidP="00CE3BF9">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CE3BF9">
              <w:rPr>
                <w:rFonts w:ascii="Tahoma" w:hAnsi="Tahoma" w:cs="Tahoma"/>
                <w:color w:val="0070C0"/>
                <w:sz w:val="16"/>
                <w:szCs w:val="16"/>
                <w:lang w:eastAsia="sl-SI"/>
              </w:rPr>
              <w:t>Tekoče leto (v EUR)</w:t>
            </w:r>
          </w:p>
        </w:tc>
        <w:tc>
          <w:tcPr>
            <w:tcW w:w="2160" w:type="dxa"/>
            <w:tcBorders>
              <w:bottom w:val="single" w:sz="4" w:space="0" w:color="auto"/>
            </w:tcBorders>
          </w:tcPr>
          <w:p w:rsidR="0034046B" w:rsidRPr="00CE3BF9" w:rsidRDefault="0034046B" w:rsidP="00CE3BF9">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CE3BF9">
              <w:rPr>
                <w:rFonts w:ascii="Tahoma" w:hAnsi="Tahoma" w:cs="Tahoma"/>
                <w:color w:val="0070C0"/>
                <w:sz w:val="16"/>
                <w:szCs w:val="16"/>
                <w:lang w:eastAsia="sl-SI"/>
              </w:rPr>
              <w:t>Predhodno leto (v  EUR)</w:t>
            </w:r>
          </w:p>
        </w:tc>
      </w:tr>
      <w:tr w:rsidR="009248AF" w:rsidRPr="00CE3BF9" w:rsidTr="009248AF">
        <w:tc>
          <w:tcPr>
            <w:tcW w:w="471" w:type="dxa"/>
            <w:tcBorders>
              <w:top w:val="single" w:sz="4" w:space="0" w:color="auto"/>
              <w:bottom w:val="single" w:sz="4" w:space="0" w:color="auto"/>
            </w:tcBorders>
            <w:shd w:val="clear" w:color="auto" w:fill="DBE5F1" w:themeFill="accent1" w:themeFillTint="33"/>
          </w:tcPr>
          <w:p w:rsidR="0034046B" w:rsidRPr="00CE3BF9" w:rsidRDefault="0034046B"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CE3BF9">
              <w:rPr>
                <w:rFonts w:ascii="Tahoma" w:hAnsi="Tahoma" w:cs="Tahoma"/>
                <w:b/>
                <w:color w:val="0070C0"/>
                <w:lang w:eastAsia="sl-SI"/>
              </w:rPr>
              <w:t>04</w:t>
            </w:r>
          </w:p>
        </w:tc>
        <w:tc>
          <w:tcPr>
            <w:tcW w:w="4495" w:type="dxa"/>
            <w:tcBorders>
              <w:top w:val="single" w:sz="4" w:space="0" w:color="auto"/>
              <w:bottom w:val="single" w:sz="4" w:space="0" w:color="auto"/>
            </w:tcBorders>
            <w:shd w:val="clear" w:color="auto" w:fill="DBE5F1" w:themeFill="accent1" w:themeFillTint="33"/>
          </w:tcPr>
          <w:p w:rsidR="0034046B" w:rsidRPr="00CE3BF9" w:rsidRDefault="0034046B"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CE3BF9">
              <w:rPr>
                <w:rFonts w:ascii="Tahoma" w:hAnsi="Tahoma" w:cs="Tahoma"/>
                <w:b/>
                <w:color w:val="0070C0"/>
                <w:lang w:eastAsia="sl-SI"/>
              </w:rPr>
              <w:t xml:space="preserve">Oprema in druga opredmetena </w:t>
            </w:r>
            <w:proofErr w:type="spellStart"/>
            <w:r w:rsidRPr="00CE3BF9">
              <w:rPr>
                <w:rFonts w:ascii="Tahoma" w:hAnsi="Tahoma" w:cs="Tahoma"/>
                <w:b/>
                <w:color w:val="0070C0"/>
                <w:lang w:eastAsia="sl-SI"/>
              </w:rPr>
              <w:t>osn</w:t>
            </w:r>
            <w:proofErr w:type="spellEnd"/>
            <w:r w:rsidRPr="00CE3BF9">
              <w:rPr>
                <w:rFonts w:ascii="Tahoma" w:hAnsi="Tahoma" w:cs="Tahoma"/>
                <w:b/>
                <w:color w:val="0070C0"/>
                <w:lang w:eastAsia="sl-SI"/>
              </w:rPr>
              <w:t>. sred.</w:t>
            </w:r>
          </w:p>
        </w:tc>
        <w:tc>
          <w:tcPr>
            <w:tcW w:w="2160" w:type="dxa"/>
            <w:tcBorders>
              <w:top w:val="single" w:sz="4" w:space="0" w:color="auto"/>
              <w:bottom w:val="single" w:sz="4" w:space="0" w:color="auto"/>
            </w:tcBorders>
            <w:shd w:val="clear" w:color="auto" w:fill="DBE5F1" w:themeFill="accent1" w:themeFillTint="33"/>
          </w:tcPr>
          <w:p w:rsidR="0034046B" w:rsidRPr="00CE3BF9" w:rsidRDefault="001245FB" w:rsidP="00CE3BF9">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725.674</w:t>
            </w:r>
          </w:p>
        </w:tc>
        <w:tc>
          <w:tcPr>
            <w:tcW w:w="2160" w:type="dxa"/>
            <w:tcBorders>
              <w:top w:val="single" w:sz="4" w:space="0" w:color="auto"/>
              <w:bottom w:val="single" w:sz="4" w:space="0" w:color="auto"/>
            </w:tcBorders>
            <w:shd w:val="clear" w:color="auto" w:fill="DBE5F1" w:themeFill="accent1" w:themeFillTint="33"/>
          </w:tcPr>
          <w:p w:rsidR="0034046B" w:rsidRPr="00CE3BF9" w:rsidRDefault="001245FB" w:rsidP="00CE3BF9">
            <w:pPr>
              <w:overflowPunct/>
              <w:autoSpaceDE/>
              <w:autoSpaceDN/>
              <w:adjustRightInd/>
              <w:spacing w:before="0" w:after="0" w:line="276" w:lineRule="auto"/>
              <w:ind w:left="0"/>
              <w:jc w:val="right"/>
              <w:textAlignment w:val="auto"/>
              <w:rPr>
                <w:rFonts w:ascii="Tahoma" w:hAnsi="Tahoma" w:cs="Tahoma"/>
                <w:b/>
                <w:color w:val="0070C0"/>
                <w:lang w:eastAsia="sl-SI"/>
              </w:rPr>
            </w:pPr>
            <w:r w:rsidRPr="00CE3BF9">
              <w:rPr>
                <w:rFonts w:ascii="Tahoma" w:hAnsi="Tahoma" w:cs="Tahoma"/>
                <w:b/>
                <w:color w:val="0070C0"/>
                <w:lang w:eastAsia="sl-SI"/>
              </w:rPr>
              <w:t>823.519</w:t>
            </w:r>
          </w:p>
        </w:tc>
      </w:tr>
    </w:tbl>
    <w:p w:rsidR="0034046B" w:rsidRPr="001245FB" w:rsidRDefault="0034046B" w:rsidP="000B5404">
      <w:pPr>
        <w:overflowPunct/>
        <w:autoSpaceDE/>
        <w:autoSpaceDN/>
        <w:adjustRightInd/>
        <w:spacing w:before="0" w:after="0" w:line="276" w:lineRule="auto"/>
        <w:ind w:left="0"/>
        <w:jc w:val="both"/>
        <w:textAlignment w:val="auto"/>
        <w:rPr>
          <w:rFonts w:ascii="Tahoma" w:hAnsi="Tahoma" w:cs="Tahoma"/>
          <w:color w:val="0070C0"/>
          <w:lang w:eastAsia="sl-SI"/>
        </w:rPr>
      </w:pPr>
    </w:p>
    <w:p w:rsidR="0027098B" w:rsidRDefault="0027098B" w:rsidP="000B5404">
      <w:pPr>
        <w:overflowPunct/>
        <w:autoSpaceDE/>
        <w:autoSpaceDN/>
        <w:adjustRightInd/>
        <w:spacing w:before="0" w:after="0"/>
        <w:ind w:left="0"/>
        <w:contextualSpacing/>
        <w:jc w:val="both"/>
        <w:textAlignment w:val="auto"/>
        <w:rPr>
          <w:rFonts w:ascii="Tahoma" w:hAnsi="Tahoma" w:cs="Tahoma"/>
          <w:b/>
          <w:color w:val="0070C0"/>
          <w:lang w:eastAsia="sl-SI"/>
        </w:rPr>
      </w:pPr>
      <w:r w:rsidRPr="001245FB">
        <w:rPr>
          <w:rFonts w:ascii="Tahoma" w:hAnsi="Tahoma" w:cs="Tahoma"/>
          <w:b/>
          <w:color w:val="0070C0"/>
          <w:lang w:eastAsia="sl-SI"/>
        </w:rPr>
        <w:t>Oprema dana v najem</w:t>
      </w:r>
    </w:p>
    <w:tbl>
      <w:tblPr>
        <w:tblStyle w:val="Slog1187"/>
        <w:tblW w:w="9700" w:type="dxa"/>
        <w:tblLook w:val="04E0" w:firstRow="1" w:lastRow="1" w:firstColumn="1" w:lastColumn="0" w:noHBand="0" w:noVBand="1"/>
      </w:tblPr>
      <w:tblGrid>
        <w:gridCol w:w="2440"/>
        <w:gridCol w:w="1400"/>
        <w:gridCol w:w="1400"/>
        <w:gridCol w:w="1400"/>
        <w:gridCol w:w="1400"/>
        <w:gridCol w:w="1660"/>
      </w:tblGrid>
      <w:tr w:rsidR="001245FB" w:rsidRPr="001245FB" w:rsidTr="001245FB">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rPr>
                <w:rFonts w:ascii="Tahoma" w:hAnsi="Tahoma" w:cs="Tahoma"/>
                <w:b w:val="0"/>
                <w:color w:val="auto"/>
                <w:sz w:val="16"/>
                <w:szCs w:val="16"/>
                <w:lang w:eastAsia="sl-SI"/>
              </w:rPr>
            </w:pPr>
            <w:r w:rsidRPr="001245FB">
              <w:rPr>
                <w:rFonts w:ascii="Tahoma" w:hAnsi="Tahoma" w:cs="Tahoma"/>
                <w:b w:val="0"/>
                <w:color w:val="auto"/>
                <w:sz w:val="16"/>
                <w:szCs w:val="16"/>
                <w:lang w:eastAsia="sl-SI"/>
              </w:rPr>
              <w:t>oprema vodovod</w:t>
            </w:r>
            <w:r w:rsidRPr="001245FB">
              <w:rPr>
                <w:rFonts w:ascii="Tahoma" w:hAnsi="Tahoma" w:cs="Tahoma"/>
                <w:b w:val="0"/>
                <w:color w:val="auto"/>
                <w:sz w:val="16"/>
                <w:szCs w:val="16"/>
                <w:lang w:eastAsia="sl-SI"/>
              </w:rPr>
              <w:br/>
              <w:t>(040040)</w:t>
            </w:r>
          </w:p>
        </w:tc>
        <w:tc>
          <w:tcPr>
            <w:tcW w:w="140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Stanje 31.12.2016</w:t>
            </w:r>
          </w:p>
        </w:tc>
        <w:tc>
          <w:tcPr>
            <w:tcW w:w="140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Nove nabave 2017</w:t>
            </w:r>
          </w:p>
        </w:tc>
        <w:tc>
          <w:tcPr>
            <w:tcW w:w="140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Odpis</w:t>
            </w:r>
            <w:r w:rsidRPr="001245FB">
              <w:rPr>
                <w:rFonts w:ascii="Tahoma" w:hAnsi="Tahoma" w:cs="Tahoma"/>
                <w:b w:val="0"/>
                <w:color w:val="auto"/>
                <w:sz w:val="16"/>
                <w:szCs w:val="16"/>
                <w:lang w:eastAsia="sl-SI"/>
              </w:rPr>
              <w:br/>
              <w:t>2017</w:t>
            </w:r>
          </w:p>
        </w:tc>
        <w:tc>
          <w:tcPr>
            <w:tcW w:w="140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Amortizacija 2017</w:t>
            </w:r>
          </w:p>
        </w:tc>
        <w:tc>
          <w:tcPr>
            <w:tcW w:w="166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Stanje 31.12.2017</w:t>
            </w:r>
          </w:p>
        </w:tc>
      </w:tr>
      <w:tr w:rsidR="001245FB" w:rsidRPr="001245FB" w:rsidTr="001245FB">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rPr>
                <w:rFonts w:ascii="Tahoma" w:hAnsi="Tahoma" w:cs="Tahoma"/>
                <w:b w:val="0"/>
                <w:sz w:val="16"/>
                <w:szCs w:val="16"/>
                <w:lang w:eastAsia="sl-SI"/>
              </w:rPr>
            </w:pPr>
          </w:p>
        </w:tc>
        <w:tc>
          <w:tcPr>
            <w:tcW w:w="140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66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r>
      <w:tr w:rsidR="001245FB" w:rsidRPr="001245FB" w:rsidTr="001245FB">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1245FB" w:rsidRPr="001245FB" w:rsidRDefault="001245FB" w:rsidP="001245FB">
            <w:pPr>
              <w:overflowPunct/>
              <w:autoSpaceDE/>
              <w:autoSpaceDN/>
              <w:adjustRightInd/>
              <w:spacing w:before="0" w:after="0"/>
              <w:ind w:left="0"/>
              <w:jc w:val="right"/>
              <w:textAlignment w:val="auto"/>
              <w:rPr>
                <w:rFonts w:ascii="Tahoma" w:hAnsi="Tahoma" w:cs="Tahoma"/>
                <w:b w:val="0"/>
                <w:sz w:val="16"/>
                <w:szCs w:val="16"/>
                <w:lang w:eastAsia="sl-SI"/>
              </w:rPr>
            </w:pPr>
            <w:r w:rsidRPr="001245FB">
              <w:rPr>
                <w:rFonts w:ascii="Tahoma" w:hAnsi="Tahoma" w:cs="Tahoma"/>
                <w:b w:val="0"/>
                <w:sz w:val="16"/>
                <w:szCs w:val="16"/>
                <w:lang w:eastAsia="sl-SI"/>
              </w:rPr>
              <w:t>Nabavna vrednost</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33.619,30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0,00</w:t>
            </w:r>
          </w:p>
        </w:tc>
        <w:tc>
          <w:tcPr>
            <w:tcW w:w="166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lang w:eastAsia="sl-SI"/>
              </w:rPr>
            </w:pPr>
            <w:r w:rsidRPr="001245FB">
              <w:rPr>
                <w:rFonts w:ascii="Tahoma" w:hAnsi="Tahoma" w:cs="Tahoma"/>
                <w:bCs/>
                <w:sz w:val="16"/>
                <w:szCs w:val="16"/>
                <w:lang w:eastAsia="sl-SI"/>
              </w:rPr>
              <w:t>33.619,30</w:t>
            </w:r>
          </w:p>
        </w:tc>
      </w:tr>
      <w:tr w:rsidR="001245FB" w:rsidRPr="001245FB" w:rsidTr="001245F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1245FB" w:rsidRPr="001245FB" w:rsidRDefault="001245FB" w:rsidP="001245FB">
            <w:pPr>
              <w:overflowPunct/>
              <w:autoSpaceDE/>
              <w:autoSpaceDN/>
              <w:adjustRightInd/>
              <w:spacing w:before="0" w:after="0"/>
              <w:ind w:left="0"/>
              <w:jc w:val="right"/>
              <w:textAlignment w:val="auto"/>
              <w:rPr>
                <w:rFonts w:ascii="Tahoma" w:hAnsi="Tahoma" w:cs="Tahoma"/>
                <w:b w:val="0"/>
                <w:sz w:val="16"/>
                <w:szCs w:val="16"/>
                <w:lang w:eastAsia="sl-SI"/>
              </w:rPr>
            </w:pPr>
            <w:r w:rsidRPr="001245FB">
              <w:rPr>
                <w:rFonts w:ascii="Tahoma" w:hAnsi="Tahoma" w:cs="Tahoma"/>
                <w:b w:val="0"/>
                <w:sz w:val="16"/>
                <w:szCs w:val="16"/>
                <w:lang w:eastAsia="sl-SI"/>
              </w:rPr>
              <w:t>Popravek vrednosti</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29.200,75</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1.710,48</w:t>
            </w:r>
          </w:p>
        </w:tc>
        <w:tc>
          <w:tcPr>
            <w:tcW w:w="166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r w:rsidRPr="001245FB">
              <w:rPr>
                <w:rFonts w:ascii="Tahoma" w:hAnsi="Tahoma" w:cs="Tahoma"/>
                <w:bCs/>
                <w:sz w:val="16"/>
                <w:szCs w:val="16"/>
                <w:lang w:eastAsia="sl-SI"/>
              </w:rPr>
              <w:t>30.911,23</w:t>
            </w:r>
          </w:p>
        </w:tc>
      </w:tr>
      <w:tr w:rsidR="001245FB" w:rsidRPr="001245FB" w:rsidTr="001245FB">
        <w:trPr>
          <w:cnfStyle w:val="010000000000" w:firstRow="0" w:lastRow="1"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1245FB" w:rsidRPr="001245FB" w:rsidRDefault="001245FB" w:rsidP="001245FB">
            <w:pPr>
              <w:overflowPunct/>
              <w:autoSpaceDE/>
              <w:autoSpaceDN/>
              <w:adjustRightInd/>
              <w:spacing w:before="0" w:after="0"/>
              <w:ind w:left="0"/>
              <w:jc w:val="right"/>
              <w:textAlignment w:val="auto"/>
              <w:rPr>
                <w:rFonts w:ascii="Tahoma" w:hAnsi="Tahoma" w:cs="Tahoma"/>
                <w:b w:val="0"/>
                <w:sz w:val="16"/>
                <w:szCs w:val="16"/>
                <w:lang w:eastAsia="sl-SI"/>
              </w:rPr>
            </w:pPr>
            <w:r w:rsidRPr="001245FB">
              <w:rPr>
                <w:rFonts w:ascii="Tahoma" w:hAnsi="Tahoma" w:cs="Tahoma"/>
                <w:b w:val="0"/>
                <w:sz w:val="16"/>
                <w:szCs w:val="16"/>
                <w:lang w:eastAsia="sl-SI"/>
              </w:rPr>
              <w:t>Sedanja vrednost</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4.418,55</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-1.710,48</w:t>
            </w:r>
          </w:p>
        </w:tc>
        <w:tc>
          <w:tcPr>
            <w:tcW w:w="166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2.708,07</w:t>
            </w:r>
          </w:p>
        </w:tc>
      </w:tr>
    </w:tbl>
    <w:p w:rsidR="001245FB" w:rsidRDefault="001245FB" w:rsidP="001245FB">
      <w:pPr>
        <w:overflowPunct/>
        <w:autoSpaceDE/>
        <w:autoSpaceDN/>
        <w:adjustRightInd/>
        <w:spacing w:before="0" w:after="0"/>
        <w:ind w:left="0"/>
        <w:contextualSpacing/>
        <w:jc w:val="both"/>
        <w:textAlignment w:val="auto"/>
        <w:rPr>
          <w:rFonts w:ascii="Tahoma" w:hAnsi="Tahoma" w:cs="Tahoma"/>
          <w:lang w:eastAsia="sl-SI"/>
        </w:rPr>
      </w:pPr>
    </w:p>
    <w:p w:rsidR="001245FB" w:rsidRDefault="001245FB">
      <w:pPr>
        <w:overflowPunct/>
        <w:autoSpaceDE/>
        <w:autoSpaceDN/>
        <w:adjustRightInd/>
        <w:spacing w:before="0" w:after="0"/>
        <w:ind w:left="0"/>
        <w:textAlignment w:val="auto"/>
        <w:rPr>
          <w:rFonts w:ascii="Tahoma" w:hAnsi="Tahoma" w:cs="Tahoma"/>
          <w:lang w:eastAsia="sl-SI"/>
        </w:rPr>
      </w:pPr>
      <w:r>
        <w:rPr>
          <w:rFonts w:ascii="Tahoma" w:hAnsi="Tahoma" w:cs="Tahoma"/>
          <w:lang w:eastAsia="sl-SI"/>
        </w:rPr>
        <w:br w:type="page"/>
      </w:r>
    </w:p>
    <w:p w:rsidR="001245FB" w:rsidRPr="001245FB" w:rsidRDefault="001245FB" w:rsidP="001245FB">
      <w:pPr>
        <w:overflowPunct/>
        <w:autoSpaceDE/>
        <w:autoSpaceDN/>
        <w:adjustRightInd/>
        <w:spacing w:before="0" w:after="0"/>
        <w:ind w:left="0"/>
        <w:contextualSpacing/>
        <w:jc w:val="both"/>
        <w:textAlignment w:val="auto"/>
        <w:rPr>
          <w:rFonts w:ascii="Tahoma" w:hAnsi="Tahoma" w:cs="Tahoma"/>
          <w:lang w:eastAsia="sl-SI"/>
        </w:rPr>
      </w:pPr>
    </w:p>
    <w:tbl>
      <w:tblPr>
        <w:tblStyle w:val="Slog1187"/>
        <w:tblW w:w="9700" w:type="dxa"/>
        <w:tblLook w:val="04E0" w:firstRow="1" w:lastRow="1" w:firstColumn="1" w:lastColumn="0" w:noHBand="0" w:noVBand="1"/>
      </w:tblPr>
      <w:tblGrid>
        <w:gridCol w:w="2440"/>
        <w:gridCol w:w="1400"/>
        <w:gridCol w:w="1400"/>
        <w:gridCol w:w="1400"/>
        <w:gridCol w:w="1400"/>
        <w:gridCol w:w="1660"/>
      </w:tblGrid>
      <w:tr w:rsidR="001245FB" w:rsidRPr="001245FB" w:rsidTr="001245FB">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rPr>
                <w:rFonts w:ascii="Tahoma" w:hAnsi="Tahoma" w:cs="Tahoma"/>
                <w:b w:val="0"/>
                <w:color w:val="auto"/>
                <w:sz w:val="16"/>
                <w:szCs w:val="16"/>
                <w:lang w:eastAsia="sl-SI"/>
              </w:rPr>
            </w:pPr>
            <w:r w:rsidRPr="001245FB">
              <w:rPr>
                <w:rFonts w:ascii="Tahoma" w:hAnsi="Tahoma" w:cs="Tahoma"/>
                <w:b w:val="0"/>
                <w:color w:val="auto"/>
                <w:sz w:val="16"/>
                <w:szCs w:val="16"/>
                <w:lang w:eastAsia="sl-SI"/>
              </w:rPr>
              <w:t>oprema odlagališče</w:t>
            </w:r>
            <w:r w:rsidRPr="001245FB">
              <w:rPr>
                <w:rFonts w:ascii="Tahoma" w:hAnsi="Tahoma" w:cs="Tahoma"/>
                <w:b w:val="0"/>
                <w:color w:val="auto"/>
                <w:sz w:val="16"/>
                <w:szCs w:val="16"/>
                <w:lang w:eastAsia="sl-SI"/>
              </w:rPr>
              <w:br/>
              <w:t xml:space="preserve"> Mala </w:t>
            </w:r>
            <w:proofErr w:type="spellStart"/>
            <w:r w:rsidRPr="001245FB">
              <w:rPr>
                <w:rFonts w:ascii="Tahoma" w:hAnsi="Tahoma" w:cs="Tahoma"/>
                <w:b w:val="0"/>
                <w:color w:val="auto"/>
                <w:sz w:val="16"/>
                <w:szCs w:val="16"/>
                <w:lang w:eastAsia="sl-SI"/>
              </w:rPr>
              <w:t>Mežakla</w:t>
            </w:r>
            <w:proofErr w:type="spellEnd"/>
            <w:r w:rsidRPr="001245FB">
              <w:rPr>
                <w:rFonts w:ascii="Tahoma" w:hAnsi="Tahoma" w:cs="Tahoma"/>
                <w:b w:val="0"/>
                <w:color w:val="auto"/>
                <w:sz w:val="16"/>
                <w:szCs w:val="16"/>
                <w:lang w:eastAsia="sl-SI"/>
              </w:rPr>
              <w:t xml:space="preserve"> (040070)</w:t>
            </w:r>
          </w:p>
        </w:tc>
        <w:tc>
          <w:tcPr>
            <w:tcW w:w="140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Stanje 31.12.2016</w:t>
            </w:r>
          </w:p>
        </w:tc>
        <w:tc>
          <w:tcPr>
            <w:tcW w:w="140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Nove nabave 2017</w:t>
            </w:r>
          </w:p>
        </w:tc>
        <w:tc>
          <w:tcPr>
            <w:tcW w:w="140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Odpis</w:t>
            </w:r>
            <w:r w:rsidRPr="001245FB">
              <w:rPr>
                <w:rFonts w:ascii="Tahoma" w:hAnsi="Tahoma" w:cs="Tahoma"/>
                <w:b w:val="0"/>
                <w:color w:val="auto"/>
                <w:sz w:val="16"/>
                <w:szCs w:val="16"/>
                <w:lang w:eastAsia="sl-SI"/>
              </w:rPr>
              <w:br/>
              <w:t>2017</w:t>
            </w:r>
          </w:p>
        </w:tc>
        <w:tc>
          <w:tcPr>
            <w:tcW w:w="140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Amortizacija 2017</w:t>
            </w:r>
          </w:p>
        </w:tc>
        <w:tc>
          <w:tcPr>
            <w:tcW w:w="166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Stanje 31.12.2017</w:t>
            </w:r>
          </w:p>
        </w:tc>
      </w:tr>
      <w:tr w:rsidR="001245FB" w:rsidRPr="001245FB" w:rsidTr="001245FB">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rPr>
                <w:rFonts w:ascii="Tahoma" w:hAnsi="Tahoma" w:cs="Tahoma"/>
                <w:b w:val="0"/>
                <w:sz w:val="16"/>
                <w:szCs w:val="16"/>
                <w:lang w:eastAsia="sl-SI"/>
              </w:rPr>
            </w:pPr>
          </w:p>
        </w:tc>
        <w:tc>
          <w:tcPr>
            <w:tcW w:w="140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66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r>
      <w:tr w:rsidR="001245FB" w:rsidRPr="001245FB" w:rsidTr="001245FB">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1245FB" w:rsidRPr="001245FB" w:rsidRDefault="001245FB" w:rsidP="001245FB">
            <w:pPr>
              <w:overflowPunct/>
              <w:autoSpaceDE/>
              <w:autoSpaceDN/>
              <w:adjustRightInd/>
              <w:spacing w:before="0" w:after="0"/>
              <w:ind w:left="0"/>
              <w:jc w:val="right"/>
              <w:textAlignment w:val="auto"/>
              <w:rPr>
                <w:rFonts w:ascii="Tahoma" w:hAnsi="Tahoma" w:cs="Tahoma"/>
                <w:b w:val="0"/>
                <w:sz w:val="16"/>
                <w:szCs w:val="16"/>
                <w:lang w:eastAsia="sl-SI"/>
              </w:rPr>
            </w:pPr>
            <w:r w:rsidRPr="001245FB">
              <w:rPr>
                <w:rFonts w:ascii="Tahoma" w:hAnsi="Tahoma" w:cs="Tahoma"/>
                <w:b w:val="0"/>
                <w:sz w:val="16"/>
                <w:szCs w:val="16"/>
                <w:lang w:eastAsia="sl-SI"/>
              </w:rPr>
              <w:t>Nabavna vrednost</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109.357,78</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0,00</w:t>
            </w:r>
          </w:p>
        </w:tc>
        <w:tc>
          <w:tcPr>
            <w:tcW w:w="166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lang w:eastAsia="sl-SI"/>
              </w:rPr>
            </w:pPr>
            <w:r w:rsidRPr="001245FB">
              <w:rPr>
                <w:rFonts w:ascii="Tahoma" w:hAnsi="Tahoma" w:cs="Tahoma"/>
                <w:bCs/>
                <w:sz w:val="16"/>
                <w:szCs w:val="16"/>
                <w:lang w:eastAsia="sl-SI"/>
              </w:rPr>
              <w:t>109.357,78</w:t>
            </w:r>
          </w:p>
        </w:tc>
      </w:tr>
      <w:tr w:rsidR="001245FB" w:rsidRPr="001245FB" w:rsidTr="001245F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1245FB" w:rsidRPr="001245FB" w:rsidRDefault="001245FB" w:rsidP="001245FB">
            <w:pPr>
              <w:overflowPunct/>
              <w:autoSpaceDE/>
              <w:autoSpaceDN/>
              <w:adjustRightInd/>
              <w:spacing w:before="0" w:after="0"/>
              <w:ind w:left="0"/>
              <w:jc w:val="right"/>
              <w:textAlignment w:val="auto"/>
              <w:rPr>
                <w:rFonts w:ascii="Tahoma" w:hAnsi="Tahoma" w:cs="Tahoma"/>
                <w:b w:val="0"/>
                <w:sz w:val="16"/>
                <w:szCs w:val="16"/>
                <w:lang w:eastAsia="sl-SI"/>
              </w:rPr>
            </w:pPr>
            <w:r w:rsidRPr="001245FB">
              <w:rPr>
                <w:rFonts w:ascii="Tahoma" w:hAnsi="Tahoma" w:cs="Tahoma"/>
                <w:b w:val="0"/>
                <w:sz w:val="16"/>
                <w:szCs w:val="16"/>
                <w:lang w:eastAsia="sl-SI"/>
              </w:rPr>
              <w:t>Popravek vrednosti</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109.152,40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98,64</w:t>
            </w:r>
          </w:p>
        </w:tc>
        <w:tc>
          <w:tcPr>
            <w:tcW w:w="166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r w:rsidRPr="001245FB">
              <w:rPr>
                <w:rFonts w:ascii="Tahoma" w:hAnsi="Tahoma" w:cs="Tahoma"/>
                <w:bCs/>
                <w:sz w:val="16"/>
                <w:szCs w:val="16"/>
                <w:lang w:eastAsia="sl-SI"/>
              </w:rPr>
              <w:t>109.251,04</w:t>
            </w:r>
          </w:p>
        </w:tc>
      </w:tr>
      <w:tr w:rsidR="001245FB" w:rsidRPr="001245FB" w:rsidTr="001245FB">
        <w:trPr>
          <w:cnfStyle w:val="010000000000" w:firstRow="0" w:lastRow="1"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1245FB" w:rsidRPr="001245FB" w:rsidRDefault="001245FB" w:rsidP="001245FB">
            <w:pPr>
              <w:overflowPunct/>
              <w:autoSpaceDE/>
              <w:autoSpaceDN/>
              <w:adjustRightInd/>
              <w:spacing w:before="0" w:after="0"/>
              <w:ind w:left="0"/>
              <w:jc w:val="right"/>
              <w:textAlignment w:val="auto"/>
              <w:rPr>
                <w:rFonts w:ascii="Tahoma" w:hAnsi="Tahoma" w:cs="Tahoma"/>
                <w:b w:val="0"/>
                <w:sz w:val="16"/>
                <w:szCs w:val="16"/>
                <w:lang w:eastAsia="sl-SI"/>
              </w:rPr>
            </w:pPr>
            <w:r w:rsidRPr="001245FB">
              <w:rPr>
                <w:rFonts w:ascii="Tahoma" w:hAnsi="Tahoma" w:cs="Tahoma"/>
                <w:b w:val="0"/>
                <w:sz w:val="16"/>
                <w:szCs w:val="16"/>
                <w:lang w:eastAsia="sl-SI"/>
              </w:rPr>
              <w:t>Sedanja vrednost</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205,38</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-98,64</w:t>
            </w:r>
          </w:p>
        </w:tc>
        <w:tc>
          <w:tcPr>
            <w:tcW w:w="166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106,74</w:t>
            </w:r>
          </w:p>
        </w:tc>
      </w:tr>
    </w:tbl>
    <w:p w:rsidR="001245FB" w:rsidRPr="001245FB" w:rsidRDefault="001245FB" w:rsidP="001245FB">
      <w:pPr>
        <w:overflowPunct/>
        <w:autoSpaceDE/>
        <w:autoSpaceDN/>
        <w:adjustRightInd/>
        <w:spacing w:before="0" w:after="0"/>
        <w:ind w:left="0"/>
        <w:contextualSpacing/>
        <w:jc w:val="both"/>
        <w:textAlignment w:val="auto"/>
        <w:rPr>
          <w:rFonts w:ascii="Tahoma" w:hAnsi="Tahoma" w:cs="Tahoma"/>
          <w:lang w:eastAsia="sl-SI"/>
        </w:rPr>
      </w:pPr>
    </w:p>
    <w:tbl>
      <w:tblPr>
        <w:tblStyle w:val="Slog1187"/>
        <w:tblW w:w="9700" w:type="dxa"/>
        <w:tblLook w:val="04E0" w:firstRow="1" w:lastRow="1" w:firstColumn="1" w:lastColumn="0" w:noHBand="0" w:noVBand="1"/>
      </w:tblPr>
      <w:tblGrid>
        <w:gridCol w:w="2440"/>
        <w:gridCol w:w="1400"/>
        <w:gridCol w:w="1400"/>
        <w:gridCol w:w="1400"/>
        <w:gridCol w:w="1400"/>
        <w:gridCol w:w="1660"/>
      </w:tblGrid>
      <w:tr w:rsidR="001245FB" w:rsidRPr="001245FB" w:rsidTr="001245FB">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rPr>
                <w:rFonts w:ascii="Tahoma" w:hAnsi="Tahoma" w:cs="Tahoma"/>
                <w:b w:val="0"/>
                <w:color w:val="auto"/>
                <w:sz w:val="16"/>
                <w:szCs w:val="16"/>
                <w:lang w:eastAsia="sl-SI"/>
              </w:rPr>
            </w:pPr>
            <w:r w:rsidRPr="001245FB">
              <w:rPr>
                <w:rFonts w:ascii="Tahoma" w:hAnsi="Tahoma" w:cs="Tahoma"/>
                <w:b w:val="0"/>
                <w:color w:val="auto"/>
                <w:sz w:val="16"/>
                <w:szCs w:val="16"/>
                <w:lang w:eastAsia="sl-SI"/>
              </w:rPr>
              <w:t xml:space="preserve">stroji odlagališče Mala </w:t>
            </w:r>
            <w:proofErr w:type="spellStart"/>
            <w:r w:rsidRPr="001245FB">
              <w:rPr>
                <w:rFonts w:ascii="Tahoma" w:hAnsi="Tahoma" w:cs="Tahoma"/>
                <w:b w:val="0"/>
                <w:color w:val="auto"/>
                <w:sz w:val="16"/>
                <w:szCs w:val="16"/>
                <w:lang w:eastAsia="sl-SI"/>
              </w:rPr>
              <w:t>Mežakla</w:t>
            </w:r>
            <w:proofErr w:type="spellEnd"/>
            <w:r w:rsidRPr="001245FB">
              <w:rPr>
                <w:rFonts w:ascii="Tahoma" w:hAnsi="Tahoma" w:cs="Tahoma"/>
                <w:b w:val="0"/>
                <w:color w:val="auto"/>
                <w:sz w:val="16"/>
                <w:szCs w:val="16"/>
                <w:lang w:eastAsia="sl-SI"/>
              </w:rPr>
              <w:t xml:space="preserve"> (040071)</w:t>
            </w:r>
          </w:p>
        </w:tc>
        <w:tc>
          <w:tcPr>
            <w:tcW w:w="140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Stanje 31.12.2016</w:t>
            </w:r>
          </w:p>
        </w:tc>
        <w:tc>
          <w:tcPr>
            <w:tcW w:w="140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Nove nabave 2017</w:t>
            </w:r>
          </w:p>
        </w:tc>
        <w:tc>
          <w:tcPr>
            <w:tcW w:w="140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Odpis</w:t>
            </w:r>
            <w:r w:rsidRPr="001245FB">
              <w:rPr>
                <w:rFonts w:ascii="Tahoma" w:hAnsi="Tahoma" w:cs="Tahoma"/>
                <w:b w:val="0"/>
                <w:color w:val="auto"/>
                <w:sz w:val="16"/>
                <w:szCs w:val="16"/>
                <w:lang w:eastAsia="sl-SI"/>
              </w:rPr>
              <w:br/>
              <w:t>2017</w:t>
            </w:r>
          </w:p>
        </w:tc>
        <w:tc>
          <w:tcPr>
            <w:tcW w:w="140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Amortizacija 2017</w:t>
            </w:r>
          </w:p>
        </w:tc>
        <w:tc>
          <w:tcPr>
            <w:tcW w:w="166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Stanje 31.12.2017</w:t>
            </w:r>
          </w:p>
        </w:tc>
      </w:tr>
      <w:tr w:rsidR="001245FB" w:rsidRPr="001245FB" w:rsidTr="001245FB">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rPr>
                <w:rFonts w:ascii="Tahoma" w:hAnsi="Tahoma" w:cs="Tahoma"/>
                <w:b w:val="0"/>
                <w:sz w:val="16"/>
                <w:szCs w:val="16"/>
                <w:lang w:eastAsia="sl-SI"/>
              </w:rPr>
            </w:pPr>
          </w:p>
        </w:tc>
        <w:tc>
          <w:tcPr>
            <w:tcW w:w="140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66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r>
      <w:tr w:rsidR="001245FB" w:rsidRPr="001245FB" w:rsidTr="001245FB">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1245FB" w:rsidRPr="001245FB" w:rsidRDefault="001245FB" w:rsidP="001245FB">
            <w:pPr>
              <w:overflowPunct/>
              <w:autoSpaceDE/>
              <w:autoSpaceDN/>
              <w:adjustRightInd/>
              <w:spacing w:before="0" w:after="0"/>
              <w:ind w:left="0"/>
              <w:jc w:val="right"/>
              <w:textAlignment w:val="auto"/>
              <w:rPr>
                <w:rFonts w:ascii="Tahoma" w:hAnsi="Tahoma" w:cs="Tahoma"/>
                <w:b w:val="0"/>
                <w:sz w:val="16"/>
                <w:szCs w:val="16"/>
                <w:lang w:eastAsia="sl-SI"/>
              </w:rPr>
            </w:pPr>
            <w:r w:rsidRPr="001245FB">
              <w:rPr>
                <w:rFonts w:ascii="Tahoma" w:hAnsi="Tahoma" w:cs="Tahoma"/>
                <w:b w:val="0"/>
                <w:sz w:val="16"/>
                <w:szCs w:val="16"/>
                <w:lang w:eastAsia="sl-SI"/>
              </w:rPr>
              <w:t>Nabavna vrednost</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50.696,41</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0,00</w:t>
            </w:r>
          </w:p>
        </w:tc>
        <w:tc>
          <w:tcPr>
            <w:tcW w:w="166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lang w:eastAsia="sl-SI"/>
              </w:rPr>
            </w:pPr>
            <w:r w:rsidRPr="001245FB">
              <w:rPr>
                <w:rFonts w:ascii="Tahoma" w:hAnsi="Tahoma" w:cs="Tahoma"/>
                <w:bCs/>
                <w:sz w:val="16"/>
                <w:szCs w:val="16"/>
                <w:lang w:eastAsia="sl-SI"/>
              </w:rPr>
              <w:t>50.696,41</w:t>
            </w:r>
          </w:p>
        </w:tc>
      </w:tr>
      <w:tr w:rsidR="001245FB" w:rsidRPr="001245FB" w:rsidTr="001245F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1245FB" w:rsidRPr="001245FB" w:rsidRDefault="001245FB" w:rsidP="001245FB">
            <w:pPr>
              <w:overflowPunct/>
              <w:autoSpaceDE/>
              <w:autoSpaceDN/>
              <w:adjustRightInd/>
              <w:spacing w:before="0" w:after="0"/>
              <w:ind w:left="0"/>
              <w:jc w:val="right"/>
              <w:textAlignment w:val="auto"/>
              <w:rPr>
                <w:rFonts w:ascii="Tahoma" w:hAnsi="Tahoma" w:cs="Tahoma"/>
                <w:b w:val="0"/>
                <w:sz w:val="16"/>
                <w:szCs w:val="16"/>
                <w:lang w:eastAsia="sl-SI"/>
              </w:rPr>
            </w:pPr>
            <w:r w:rsidRPr="001245FB">
              <w:rPr>
                <w:rFonts w:ascii="Tahoma" w:hAnsi="Tahoma" w:cs="Tahoma"/>
                <w:b w:val="0"/>
                <w:sz w:val="16"/>
                <w:szCs w:val="16"/>
                <w:lang w:eastAsia="sl-SI"/>
              </w:rPr>
              <w:t>Popravek vrednosti</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41.783,39</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2.162,03</w:t>
            </w:r>
          </w:p>
        </w:tc>
        <w:tc>
          <w:tcPr>
            <w:tcW w:w="166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r w:rsidRPr="001245FB">
              <w:rPr>
                <w:rFonts w:ascii="Tahoma" w:hAnsi="Tahoma" w:cs="Tahoma"/>
                <w:bCs/>
                <w:sz w:val="16"/>
                <w:szCs w:val="16"/>
                <w:lang w:eastAsia="sl-SI"/>
              </w:rPr>
              <w:t>43.945,42</w:t>
            </w:r>
          </w:p>
        </w:tc>
      </w:tr>
      <w:tr w:rsidR="001245FB" w:rsidRPr="001245FB" w:rsidTr="001245FB">
        <w:trPr>
          <w:cnfStyle w:val="010000000000" w:firstRow="0" w:lastRow="1"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1245FB" w:rsidRPr="001245FB" w:rsidRDefault="001245FB" w:rsidP="001245FB">
            <w:pPr>
              <w:overflowPunct/>
              <w:autoSpaceDE/>
              <w:autoSpaceDN/>
              <w:adjustRightInd/>
              <w:spacing w:before="0" w:after="0"/>
              <w:ind w:left="0"/>
              <w:jc w:val="right"/>
              <w:textAlignment w:val="auto"/>
              <w:rPr>
                <w:rFonts w:ascii="Tahoma" w:hAnsi="Tahoma" w:cs="Tahoma"/>
                <w:b w:val="0"/>
                <w:sz w:val="16"/>
                <w:szCs w:val="16"/>
                <w:lang w:eastAsia="sl-SI"/>
              </w:rPr>
            </w:pPr>
            <w:r w:rsidRPr="001245FB">
              <w:rPr>
                <w:rFonts w:ascii="Tahoma" w:hAnsi="Tahoma" w:cs="Tahoma"/>
                <w:b w:val="0"/>
                <w:sz w:val="16"/>
                <w:szCs w:val="16"/>
                <w:lang w:eastAsia="sl-SI"/>
              </w:rPr>
              <w:t>Sedanja vrednost</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8.913,02</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-2.162,03</w:t>
            </w:r>
          </w:p>
        </w:tc>
        <w:tc>
          <w:tcPr>
            <w:tcW w:w="166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6.750,99</w:t>
            </w:r>
          </w:p>
        </w:tc>
      </w:tr>
    </w:tbl>
    <w:p w:rsidR="001245FB" w:rsidRPr="001245FB" w:rsidRDefault="001245FB" w:rsidP="001245FB">
      <w:pPr>
        <w:overflowPunct/>
        <w:autoSpaceDE/>
        <w:autoSpaceDN/>
        <w:adjustRightInd/>
        <w:spacing w:before="0" w:after="0"/>
        <w:ind w:left="0"/>
        <w:contextualSpacing/>
        <w:jc w:val="both"/>
        <w:textAlignment w:val="auto"/>
        <w:rPr>
          <w:rFonts w:ascii="Tahoma" w:hAnsi="Tahoma" w:cs="Tahoma"/>
          <w:lang w:eastAsia="sl-SI"/>
        </w:rPr>
      </w:pPr>
    </w:p>
    <w:tbl>
      <w:tblPr>
        <w:tblStyle w:val="Slog1187"/>
        <w:tblW w:w="9700" w:type="dxa"/>
        <w:tblLook w:val="04E0" w:firstRow="1" w:lastRow="1" w:firstColumn="1" w:lastColumn="0" w:noHBand="0" w:noVBand="1"/>
      </w:tblPr>
      <w:tblGrid>
        <w:gridCol w:w="2440"/>
        <w:gridCol w:w="1400"/>
        <w:gridCol w:w="1400"/>
        <w:gridCol w:w="1400"/>
        <w:gridCol w:w="1400"/>
        <w:gridCol w:w="1660"/>
      </w:tblGrid>
      <w:tr w:rsidR="001245FB" w:rsidRPr="001245FB" w:rsidTr="001245FB">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rPr>
                <w:rFonts w:ascii="Tahoma" w:hAnsi="Tahoma" w:cs="Tahoma"/>
                <w:b w:val="0"/>
                <w:color w:val="auto"/>
                <w:sz w:val="16"/>
                <w:szCs w:val="16"/>
                <w:lang w:eastAsia="sl-SI"/>
              </w:rPr>
            </w:pPr>
            <w:r w:rsidRPr="001245FB">
              <w:rPr>
                <w:rFonts w:ascii="Tahoma" w:hAnsi="Tahoma" w:cs="Tahoma"/>
                <w:b w:val="0"/>
                <w:color w:val="auto"/>
                <w:sz w:val="16"/>
                <w:szCs w:val="16"/>
                <w:lang w:eastAsia="sl-SI"/>
              </w:rPr>
              <w:t>zbiranje in odvoz odpadkov (040072)</w:t>
            </w:r>
          </w:p>
        </w:tc>
        <w:tc>
          <w:tcPr>
            <w:tcW w:w="140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Stanje 31.12.2016</w:t>
            </w:r>
          </w:p>
        </w:tc>
        <w:tc>
          <w:tcPr>
            <w:tcW w:w="140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Nove nabave 2017</w:t>
            </w:r>
          </w:p>
        </w:tc>
        <w:tc>
          <w:tcPr>
            <w:tcW w:w="140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Odpis</w:t>
            </w:r>
            <w:r w:rsidRPr="001245FB">
              <w:rPr>
                <w:rFonts w:ascii="Tahoma" w:hAnsi="Tahoma" w:cs="Tahoma"/>
                <w:b w:val="0"/>
                <w:color w:val="auto"/>
                <w:sz w:val="16"/>
                <w:szCs w:val="16"/>
                <w:lang w:eastAsia="sl-SI"/>
              </w:rPr>
              <w:br/>
              <w:t>2017</w:t>
            </w:r>
          </w:p>
        </w:tc>
        <w:tc>
          <w:tcPr>
            <w:tcW w:w="140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Amortizacija 2017</w:t>
            </w:r>
          </w:p>
        </w:tc>
        <w:tc>
          <w:tcPr>
            <w:tcW w:w="166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Stanje 31.12.2017</w:t>
            </w:r>
          </w:p>
        </w:tc>
      </w:tr>
      <w:tr w:rsidR="001245FB" w:rsidRPr="001245FB" w:rsidTr="001245F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rPr>
                <w:rFonts w:ascii="Tahoma" w:hAnsi="Tahoma" w:cs="Tahoma"/>
                <w:b w:val="0"/>
                <w:sz w:val="16"/>
                <w:szCs w:val="16"/>
                <w:lang w:eastAsia="sl-SI"/>
              </w:rPr>
            </w:pPr>
          </w:p>
        </w:tc>
        <w:tc>
          <w:tcPr>
            <w:tcW w:w="140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66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r>
      <w:tr w:rsidR="001245FB" w:rsidRPr="001245FB" w:rsidTr="001245FB">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1245FB" w:rsidRPr="001245FB" w:rsidRDefault="001245FB" w:rsidP="001245FB">
            <w:pPr>
              <w:overflowPunct/>
              <w:autoSpaceDE/>
              <w:autoSpaceDN/>
              <w:adjustRightInd/>
              <w:spacing w:before="0" w:after="0"/>
              <w:ind w:left="0"/>
              <w:jc w:val="right"/>
              <w:textAlignment w:val="auto"/>
              <w:rPr>
                <w:rFonts w:ascii="Tahoma" w:hAnsi="Tahoma" w:cs="Tahoma"/>
                <w:b w:val="0"/>
                <w:sz w:val="16"/>
                <w:szCs w:val="16"/>
                <w:lang w:eastAsia="sl-SI"/>
              </w:rPr>
            </w:pPr>
            <w:r w:rsidRPr="001245FB">
              <w:rPr>
                <w:rFonts w:ascii="Tahoma" w:hAnsi="Tahoma" w:cs="Tahoma"/>
                <w:b w:val="0"/>
                <w:sz w:val="16"/>
                <w:szCs w:val="16"/>
                <w:lang w:eastAsia="sl-SI"/>
              </w:rPr>
              <w:t>Nabavna vrednost</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47.129,59</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0,00</w:t>
            </w:r>
          </w:p>
        </w:tc>
        <w:tc>
          <w:tcPr>
            <w:tcW w:w="166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lang w:eastAsia="sl-SI"/>
              </w:rPr>
            </w:pPr>
            <w:r w:rsidRPr="001245FB">
              <w:rPr>
                <w:rFonts w:ascii="Tahoma" w:hAnsi="Tahoma" w:cs="Tahoma"/>
                <w:bCs/>
                <w:sz w:val="16"/>
                <w:szCs w:val="16"/>
                <w:lang w:eastAsia="sl-SI"/>
              </w:rPr>
              <w:t>47.129,59</w:t>
            </w:r>
          </w:p>
        </w:tc>
      </w:tr>
      <w:tr w:rsidR="001245FB" w:rsidRPr="001245FB" w:rsidTr="001245F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1245FB" w:rsidRPr="001245FB" w:rsidRDefault="001245FB" w:rsidP="001245FB">
            <w:pPr>
              <w:overflowPunct/>
              <w:autoSpaceDE/>
              <w:autoSpaceDN/>
              <w:adjustRightInd/>
              <w:spacing w:before="0" w:after="0"/>
              <w:ind w:left="0"/>
              <w:jc w:val="right"/>
              <w:textAlignment w:val="auto"/>
              <w:rPr>
                <w:rFonts w:ascii="Tahoma" w:hAnsi="Tahoma" w:cs="Tahoma"/>
                <w:b w:val="0"/>
                <w:sz w:val="16"/>
                <w:szCs w:val="16"/>
                <w:lang w:eastAsia="sl-SI"/>
              </w:rPr>
            </w:pPr>
            <w:r w:rsidRPr="001245FB">
              <w:rPr>
                <w:rFonts w:ascii="Tahoma" w:hAnsi="Tahoma" w:cs="Tahoma"/>
                <w:b w:val="0"/>
                <w:sz w:val="16"/>
                <w:szCs w:val="16"/>
                <w:lang w:eastAsia="sl-SI"/>
              </w:rPr>
              <w:t>Popravek vrednosti</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32.214,04</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4.875,12</w:t>
            </w:r>
          </w:p>
        </w:tc>
        <w:tc>
          <w:tcPr>
            <w:tcW w:w="166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r w:rsidRPr="001245FB">
              <w:rPr>
                <w:rFonts w:ascii="Tahoma" w:hAnsi="Tahoma" w:cs="Tahoma"/>
                <w:bCs/>
                <w:sz w:val="16"/>
                <w:szCs w:val="16"/>
                <w:lang w:eastAsia="sl-SI"/>
              </w:rPr>
              <w:t>37.089,16</w:t>
            </w:r>
          </w:p>
        </w:tc>
      </w:tr>
      <w:tr w:rsidR="001245FB" w:rsidRPr="001245FB" w:rsidTr="001245FB">
        <w:trPr>
          <w:cnfStyle w:val="010000000000" w:firstRow="0" w:lastRow="1"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1245FB" w:rsidRPr="001245FB" w:rsidRDefault="001245FB" w:rsidP="001245FB">
            <w:pPr>
              <w:overflowPunct/>
              <w:autoSpaceDE/>
              <w:autoSpaceDN/>
              <w:adjustRightInd/>
              <w:spacing w:before="0" w:after="0"/>
              <w:ind w:left="0"/>
              <w:jc w:val="right"/>
              <w:textAlignment w:val="auto"/>
              <w:rPr>
                <w:rFonts w:ascii="Tahoma" w:hAnsi="Tahoma" w:cs="Tahoma"/>
                <w:b w:val="0"/>
                <w:sz w:val="16"/>
                <w:szCs w:val="16"/>
                <w:lang w:eastAsia="sl-SI"/>
              </w:rPr>
            </w:pPr>
            <w:r w:rsidRPr="001245FB">
              <w:rPr>
                <w:rFonts w:ascii="Tahoma" w:hAnsi="Tahoma" w:cs="Tahoma"/>
                <w:b w:val="0"/>
                <w:sz w:val="16"/>
                <w:szCs w:val="16"/>
                <w:lang w:eastAsia="sl-SI"/>
              </w:rPr>
              <w:t>Sedanja vrednost</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14.915,55</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-4.875,12</w:t>
            </w:r>
          </w:p>
        </w:tc>
        <w:tc>
          <w:tcPr>
            <w:tcW w:w="166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10.040,43</w:t>
            </w:r>
          </w:p>
        </w:tc>
      </w:tr>
    </w:tbl>
    <w:p w:rsidR="001245FB" w:rsidRPr="001245FB" w:rsidRDefault="001245FB" w:rsidP="001245FB">
      <w:pPr>
        <w:overflowPunct/>
        <w:autoSpaceDE/>
        <w:autoSpaceDN/>
        <w:adjustRightInd/>
        <w:spacing w:before="0" w:after="0"/>
        <w:ind w:left="0"/>
        <w:contextualSpacing/>
        <w:jc w:val="both"/>
        <w:textAlignment w:val="auto"/>
        <w:rPr>
          <w:rFonts w:ascii="Tahoma" w:hAnsi="Tahoma" w:cs="Tahoma"/>
          <w:lang w:eastAsia="sl-SI"/>
        </w:rPr>
      </w:pPr>
    </w:p>
    <w:tbl>
      <w:tblPr>
        <w:tblStyle w:val="Slog1187"/>
        <w:tblW w:w="9700" w:type="dxa"/>
        <w:tblLook w:val="04E0" w:firstRow="1" w:lastRow="1" w:firstColumn="1" w:lastColumn="0" w:noHBand="0" w:noVBand="1"/>
      </w:tblPr>
      <w:tblGrid>
        <w:gridCol w:w="2440"/>
        <w:gridCol w:w="1400"/>
        <w:gridCol w:w="1400"/>
        <w:gridCol w:w="1400"/>
        <w:gridCol w:w="1400"/>
        <w:gridCol w:w="1660"/>
      </w:tblGrid>
      <w:tr w:rsidR="001245FB" w:rsidRPr="001245FB" w:rsidTr="001245FB">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rPr>
                <w:rFonts w:ascii="Tahoma" w:hAnsi="Tahoma" w:cs="Tahoma"/>
                <w:b w:val="0"/>
                <w:color w:val="auto"/>
                <w:sz w:val="16"/>
                <w:szCs w:val="16"/>
                <w:lang w:eastAsia="sl-SI"/>
              </w:rPr>
            </w:pPr>
            <w:r w:rsidRPr="001245FB">
              <w:rPr>
                <w:rFonts w:ascii="Tahoma" w:hAnsi="Tahoma" w:cs="Tahoma"/>
                <w:b w:val="0"/>
                <w:color w:val="auto"/>
                <w:sz w:val="16"/>
                <w:szCs w:val="16"/>
                <w:lang w:eastAsia="sl-SI"/>
              </w:rPr>
              <w:t xml:space="preserve">oprema čistilna </w:t>
            </w:r>
            <w:r w:rsidRPr="001245FB">
              <w:rPr>
                <w:rFonts w:ascii="Tahoma" w:hAnsi="Tahoma" w:cs="Tahoma"/>
                <w:b w:val="0"/>
                <w:color w:val="auto"/>
                <w:sz w:val="16"/>
                <w:szCs w:val="16"/>
                <w:lang w:eastAsia="sl-SI"/>
              </w:rPr>
              <w:br/>
              <w:t>naprava Jesenice (040080)</w:t>
            </w:r>
          </w:p>
        </w:tc>
        <w:tc>
          <w:tcPr>
            <w:tcW w:w="140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Stanje 31.12.2016</w:t>
            </w:r>
          </w:p>
        </w:tc>
        <w:tc>
          <w:tcPr>
            <w:tcW w:w="140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Nove nabave 2017</w:t>
            </w:r>
          </w:p>
        </w:tc>
        <w:tc>
          <w:tcPr>
            <w:tcW w:w="140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Odpis</w:t>
            </w:r>
            <w:r w:rsidRPr="001245FB">
              <w:rPr>
                <w:rFonts w:ascii="Tahoma" w:hAnsi="Tahoma" w:cs="Tahoma"/>
                <w:b w:val="0"/>
                <w:color w:val="auto"/>
                <w:sz w:val="16"/>
                <w:szCs w:val="16"/>
                <w:lang w:eastAsia="sl-SI"/>
              </w:rPr>
              <w:br/>
              <w:t>2017</w:t>
            </w:r>
          </w:p>
        </w:tc>
        <w:tc>
          <w:tcPr>
            <w:tcW w:w="140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Amortizacija 2017</w:t>
            </w:r>
          </w:p>
        </w:tc>
        <w:tc>
          <w:tcPr>
            <w:tcW w:w="166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Stanje 31.12.2017</w:t>
            </w:r>
          </w:p>
        </w:tc>
      </w:tr>
      <w:tr w:rsidR="001245FB" w:rsidRPr="001245FB" w:rsidTr="001245F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rPr>
                <w:rFonts w:ascii="Tahoma" w:hAnsi="Tahoma" w:cs="Tahoma"/>
                <w:b w:val="0"/>
                <w:sz w:val="16"/>
                <w:szCs w:val="16"/>
                <w:lang w:eastAsia="sl-SI"/>
              </w:rPr>
            </w:pPr>
          </w:p>
        </w:tc>
        <w:tc>
          <w:tcPr>
            <w:tcW w:w="140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66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r>
      <w:tr w:rsidR="001245FB" w:rsidRPr="001245FB" w:rsidTr="001245FB">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1245FB" w:rsidRPr="001245FB" w:rsidRDefault="001245FB" w:rsidP="001245FB">
            <w:pPr>
              <w:overflowPunct/>
              <w:autoSpaceDE/>
              <w:autoSpaceDN/>
              <w:adjustRightInd/>
              <w:spacing w:before="0" w:after="0"/>
              <w:ind w:left="0"/>
              <w:jc w:val="right"/>
              <w:textAlignment w:val="auto"/>
              <w:rPr>
                <w:rFonts w:ascii="Tahoma" w:hAnsi="Tahoma" w:cs="Tahoma"/>
                <w:b w:val="0"/>
                <w:sz w:val="16"/>
                <w:szCs w:val="16"/>
                <w:lang w:eastAsia="sl-SI"/>
              </w:rPr>
            </w:pPr>
            <w:r w:rsidRPr="001245FB">
              <w:rPr>
                <w:rFonts w:ascii="Tahoma" w:hAnsi="Tahoma" w:cs="Tahoma"/>
                <w:b w:val="0"/>
                <w:sz w:val="16"/>
                <w:szCs w:val="16"/>
                <w:lang w:eastAsia="sl-SI"/>
              </w:rPr>
              <w:t>Nabavna vrednost</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107.019,45</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-107.019,45</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0,00</w:t>
            </w:r>
          </w:p>
        </w:tc>
        <w:tc>
          <w:tcPr>
            <w:tcW w:w="166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lang w:eastAsia="sl-SI"/>
              </w:rPr>
            </w:pPr>
            <w:r w:rsidRPr="001245FB">
              <w:rPr>
                <w:rFonts w:ascii="Tahoma" w:hAnsi="Tahoma" w:cs="Tahoma"/>
                <w:bCs/>
                <w:sz w:val="16"/>
                <w:szCs w:val="16"/>
                <w:lang w:eastAsia="sl-SI"/>
              </w:rPr>
              <w:t>0,00</w:t>
            </w:r>
          </w:p>
        </w:tc>
      </w:tr>
      <w:tr w:rsidR="001245FB" w:rsidRPr="001245FB" w:rsidTr="001245F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1245FB" w:rsidRPr="001245FB" w:rsidRDefault="001245FB" w:rsidP="001245FB">
            <w:pPr>
              <w:overflowPunct/>
              <w:autoSpaceDE/>
              <w:autoSpaceDN/>
              <w:adjustRightInd/>
              <w:spacing w:before="0" w:after="0"/>
              <w:ind w:left="0"/>
              <w:jc w:val="right"/>
              <w:textAlignment w:val="auto"/>
              <w:rPr>
                <w:rFonts w:ascii="Tahoma" w:hAnsi="Tahoma" w:cs="Tahoma"/>
                <w:b w:val="0"/>
                <w:sz w:val="16"/>
                <w:szCs w:val="16"/>
                <w:lang w:eastAsia="sl-SI"/>
              </w:rPr>
            </w:pPr>
            <w:r w:rsidRPr="001245FB">
              <w:rPr>
                <w:rFonts w:ascii="Tahoma" w:hAnsi="Tahoma" w:cs="Tahoma"/>
                <w:b w:val="0"/>
                <w:sz w:val="16"/>
                <w:szCs w:val="16"/>
                <w:lang w:eastAsia="sl-SI"/>
              </w:rPr>
              <w:t>Popravek vrednosti</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106.811,91</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-106.837,20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25,29</w:t>
            </w:r>
          </w:p>
        </w:tc>
        <w:tc>
          <w:tcPr>
            <w:tcW w:w="166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r w:rsidRPr="001245FB">
              <w:rPr>
                <w:rFonts w:ascii="Tahoma" w:hAnsi="Tahoma" w:cs="Tahoma"/>
                <w:bCs/>
                <w:sz w:val="16"/>
                <w:szCs w:val="16"/>
                <w:lang w:eastAsia="sl-SI"/>
              </w:rPr>
              <w:t>0,00</w:t>
            </w:r>
          </w:p>
        </w:tc>
      </w:tr>
      <w:tr w:rsidR="001245FB" w:rsidRPr="001245FB" w:rsidTr="001245FB">
        <w:trPr>
          <w:cnfStyle w:val="010000000000" w:firstRow="0" w:lastRow="1"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1245FB" w:rsidRPr="001245FB" w:rsidRDefault="001245FB" w:rsidP="001245FB">
            <w:pPr>
              <w:overflowPunct/>
              <w:autoSpaceDE/>
              <w:autoSpaceDN/>
              <w:adjustRightInd/>
              <w:spacing w:before="0" w:after="0"/>
              <w:ind w:left="0"/>
              <w:jc w:val="right"/>
              <w:textAlignment w:val="auto"/>
              <w:rPr>
                <w:rFonts w:ascii="Tahoma" w:hAnsi="Tahoma" w:cs="Tahoma"/>
                <w:b w:val="0"/>
                <w:sz w:val="16"/>
                <w:szCs w:val="16"/>
                <w:lang w:eastAsia="sl-SI"/>
              </w:rPr>
            </w:pPr>
            <w:r w:rsidRPr="001245FB">
              <w:rPr>
                <w:rFonts w:ascii="Tahoma" w:hAnsi="Tahoma" w:cs="Tahoma"/>
                <w:b w:val="0"/>
                <w:sz w:val="16"/>
                <w:szCs w:val="16"/>
                <w:lang w:eastAsia="sl-SI"/>
              </w:rPr>
              <w:t>Sedanja vrednost</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207,54</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-182,25</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-25,29</w:t>
            </w:r>
          </w:p>
        </w:tc>
        <w:tc>
          <w:tcPr>
            <w:tcW w:w="166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0,00</w:t>
            </w:r>
          </w:p>
        </w:tc>
      </w:tr>
    </w:tbl>
    <w:p w:rsidR="001245FB" w:rsidRPr="001245FB" w:rsidRDefault="001245FB" w:rsidP="001245FB">
      <w:pPr>
        <w:overflowPunct/>
        <w:autoSpaceDE/>
        <w:autoSpaceDN/>
        <w:adjustRightInd/>
        <w:spacing w:before="0" w:after="0"/>
        <w:ind w:left="0"/>
        <w:contextualSpacing/>
        <w:jc w:val="both"/>
        <w:textAlignment w:val="auto"/>
        <w:rPr>
          <w:rFonts w:ascii="Tahoma" w:hAnsi="Tahoma" w:cs="Tahoma"/>
          <w:lang w:eastAsia="sl-SI"/>
        </w:rPr>
      </w:pPr>
      <w:r w:rsidRPr="001245FB">
        <w:rPr>
          <w:rFonts w:ascii="Tahoma" w:hAnsi="Tahoma" w:cs="Tahoma"/>
          <w:lang w:eastAsia="sl-SI"/>
        </w:rPr>
        <w:t>V letu 2017 je Občina Jesenice odkupila 8,24% neodpisane vrednosti CČN Jesenice, ki ga je imela v lasti Občina Žirovnica.</w:t>
      </w:r>
    </w:p>
    <w:p w:rsidR="001245FB" w:rsidRPr="001245FB" w:rsidRDefault="001245FB" w:rsidP="001245FB">
      <w:pPr>
        <w:overflowPunct/>
        <w:autoSpaceDE/>
        <w:autoSpaceDN/>
        <w:adjustRightInd/>
        <w:spacing w:before="0" w:after="0"/>
        <w:ind w:left="0"/>
        <w:contextualSpacing/>
        <w:jc w:val="both"/>
        <w:textAlignment w:val="auto"/>
        <w:rPr>
          <w:rFonts w:ascii="Tahoma" w:hAnsi="Tahoma" w:cs="Tahoma"/>
          <w:lang w:eastAsia="sl-SI"/>
        </w:rPr>
      </w:pPr>
    </w:p>
    <w:tbl>
      <w:tblPr>
        <w:tblStyle w:val="Slog1187"/>
        <w:tblW w:w="9700" w:type="dxa"/>
        <w:tblLook w:val="04E0" w:firstRow="1" w:lastRow="1" w:firstColumn="1" w:lastColumn="0" w:noHBand="0" w:noVBand="1"/>
      </w:tblPr>
      <w:tblGrid>
        <w:gridCol w:w="2440"/>
        <w:gridCol w:w="1400"/>
        <w:gridCol w:w="1400"/>
        <w:gridCol w:w="1400"/>
        <w:gridCol w:w="1400"/>
        <w:gridCol w:w="1660"/>
      </w:tblGrid>
      <w:tr w:rsidR="001245FB" w:rsidRPr="001245FB" w:rsidTr="001245FB">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rPr>
                <w:rFonts w:ascii="Tahoma" w:hAnsi="Tahoma" w:cs="Tahoma"/>
                <w:b w:val="0"/>
                <w:color w:val="auto"/>
                <w:sz w:val="16"/>
                <w:szCs w:val="16"/>
                <w:lang w:eastAsia="sl-SI"/>
              </w:rPr>
            </w:pPr>
            <w:r w:rsidRPr="001245FB">
              <w:rPr>
                <w:rFonts w:ascii="Tahoma" w:hAnsi="Tahoma" w:cs="Tahoma"/>
                <w:b w:val="0"/>
                <w:color w:val="auto"/>
                <w:sz w:val="16"/>
                <w:szCs w:val="16"/>
                <w:lang w:eastAsia="sl-SI"/>
              </w:rPr>
              <w:t>oprema pogrebna služba (040090)</w:t>
            </w:r>
          </w:p>
        </w:tc>
        <w:tc>
          <w:tcPr>
            <w:tcW w:w="140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Stanje 31.12.2016</w:t>
            </w:r>
          </w:p>
        </w:tc>
        <w:tc>
          <w:tcPr>
            <w:tcW w:w="140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Nove nabave 2017</w:t>
            </w:r>
          </w:p>
        </w:tc>
        <w:tc>
          <w:tcPr>
            <w:tcW w:w="140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Odpis</w:t>
            </w:r>
            <w:r w:rsidRPr="001245FB">
              <w:rPr>
                <w:rFonts w:ascii="Tahoma" w:hAnsi="Tahoma" w:cs="Tahoma"/>
                <w:b w:val="0"/>
                <w:color w:val="auto"/>
                <w:sz w:val="16"/>
                <w:szCs w:val="16"/>
                <w:lang w:eastAsia="sl-SI"/>
              </w:rPr>
              <w:br/>
              <w:t>2017</w:t>
            </w:r>
          </w:p>
        </w:tc>
        <w:tc>
          <w:tcPr>
            <w:tcW w:w="140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Amortizacija 2017</w:t>
            </w:r>
          </w:p>
        </w:tc>
        <w:tc>
          <w:tcPr>
            <w:tcW w:w="166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Stanje 31.12.2017</w:t>
            </w:r>
          </w:p>
        </w:tc>
      </w:tr>
      <w:tr w:rsidR="001245FB" w:rsidRPr="001245FB" w:rsidTr="001245FB">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rPr>
                <w:rFonts w:ascii="Tahoma" w:hAnsi="Tahoma" w:cs="Tahoma"/>
                <w:b w:val="0"/>
                <w:sz w:val="16"/>
                <w:szCs w:val="16"/>
                <w:lang w:eastAsia="sl-SI"/>
              </w:rPr>
            </w:pPr>
          </w:p>
        </w:tc>
        <w:tc>
          <w:tcPr>
            <w:tcW w:w="140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66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r>
      <w:tr w:rsidR="001245FB" w:rsidRPr="001245FB" w:rsidTr="001245FB">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1245FB" w:rsidRPr="001245FB" w:rsidRDefault="001245FB" w:rsidP="001245FB">
            <w:pPr>
              <w:overflowPunct/>
              <w:autoSpaceDE/>
              <w:autoSpaceDN/>
              <w:adjustRightInd/>
              <w:spacing w:before="0" w:after="0"/>
              <w:ind w:left="0"/>
              <w:jc w:val="right"/>
              <w:textAlignment w:val="auto"/>
              <w:rPr>
                <w:rFonts w:ascii="Tahoma" w:hAnsi="Tahoma" w:cs="Tahoma"/>
                <w:b w:val="0"/>
                <w:sz w:val="16"/>
                <w:szCs w:val="16"/>
                <w:lang w:eastAsia="sl-SI"/>
              </w:rPr>
            </w:pPr>
            <w:r w:rsidRPr="001245FB">
              <w:rPr>
                <w:rFonts w:ascii="Tahoma" w:hAnsi="Tahoma" w:cs="Tahoma"/>
                <w:b w:val="0"/>
                <w:sz w:val="16"/>
                <w:szCs w:val="16"/>
                <w:lang w:eastAsia="sl-SI"/>
              </w:rPr>
              <w:t>Nabavna vrednost</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1.728,59</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0,00</w:t>
            </w:r>
          </w:p>
        </w:tc>
        <w:tc>
          <w:tcPr>
            <w:tcW w:w="166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lang w:eastAsia="sl-SI"/>
              </w:rPr>
            </w:pPr>
            <w:r w:rsidRPr="001245FB">
              <w:rPr>
                <w:rFonts w:ascii="Tahoma" w:hAnsi="Tahoma" w:cs="Tahoma"/>
                <w:bCs/>
                <w:sz w:val="16"/>
                <w:szCs w:val="16"/>
                <w:lang w:eastAsia="sl-SI"/>
              </w:rPr>
              <w:t>1.728,59</w:t>
            </w:r>
          </w:p>
        </w:tc>
      </w:tr>
      <w:tr w:rsidR="001245FB" w:rsidRPr="001245FB" w:rsidTr="001245F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1245FB" w:rsidRPr="001245FB" w:rsidRDefault="001245FB" w:rsidP="001245FB">
            <w:pPr>
              <w:overflowPunct/>
              <w:autoSpaceDE/>
              <w:autoSpaceDN/>
              <w:adjustRightInd/>
              <w:spacing w:before="0" w:after="0"/>
              <w:ind w:left="0"/>
              <w:jc w:val="right"/>
              <w:textAlignment w:val="auto"/>
              <w:rPr>
                <w:rFonts w:ascii="Tahoma" w:hAnsi="Tahoma" w:cs="Tahoma"/>
                <w:b w:val="0"/>
                <w:sz w:val="16"/>
                <w:szCs w:val="16"/>
                <w:lang w:eastAsia="sl-SI"/>
              </w:rPr>
            </w:pPr>
            <w:r w:rsidRPr="001245FB">
              <w:rPr>
                <w:rFonts w:ascii="Tahoma" w:hAnsi="Tahoma" w:cs="Tahoma"/>
                <w:b w:val="0"/>
                <w:sz w:val="16"/>
                <w:szCs w:val="16"/>
                <w:lang w:eastAsia="sl-SI"/>
              </w:rPr>
              <w:t>Popravek vrednosti</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1.728,59</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0,00</w:t>
            </w:r>
          </w:p>
        </w:tc>
        <w:tc>
          <w:tcPr>
            <w:tcW w:w="166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r w:rsidRPr="001245FB">
              <w:rPr>
                <w:rFonts w:ascii="Tahoma" w:hAnsi="Tahoma" w:cs="Tahoma"/>
                <w:bCs/>
                <w:sz w:val="16"/>
                <w:szCs w:val="16"/>
                <w:lang w:eastAsia="sl-SI"/>
              </w:rPr>
              <w:t>1.728,59</w:t>
            </w:r>
          </w:p>
        </w:tc>
      </w:tr>
      <w:tr w:rsidR="001245FB" w:rsidRPr="001245FB" w:rsidTr="001245FB">
        <w:trPr>
          <w:cnfStyle w:val="010000000000" w:firstRow="0" w:lastRow="1"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1245FB" w:rsidRPr="001245FB" w:rsidRDefault="001245FB" w:rsidP="001245FB">
            <w:pPr>
              <w:overflowPunct/>
              <w:autoSpaceDE/>
              <w:autoSpaceDN/>
              <w:adjustRightInd/>
              <w:spacing w:before="0" w:after="0"/>
              <w:ind w:left="0"/>
              <w:jc w:val="right"/>
              <w:textAlignment w:val="auto"/>
              <w:rPr>
                <w:rFonts w:ascii="Tahoma" w:hAnsi="Tahoma" w:cs="Tahoma"/>
                <w:b w:val="0"/>
                <w:sz w:val="16"/>
                <w:szCs w:val="16"/>
                <w:lang w:eastAsia="sl-SI"/>
              </w:rPr>
            </w:pPr>
            <w:r w:rsidRPr="001245FB">
              <w:rPr>
                <w:rFonts w:ascii="Tahoma" w:hAnsi="Tahoma" w:cs="Tahoma"/>
                <w:b w:val="0"/>
                <w:sz w:val="16"/>
                <w:szCs w:val="16"/>
                <w:lang w:eastAsia="sl-SI"/>
              </w:rPr>
              <w:t>Sedanja vrednost</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0,00</w:t>
            </w:r>
          </w:p>
        </w:tc>
        <w:tc>
          <w:tcPr>
            <w:tcW w:w="166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0,00</w:t>
            </w:r>
          </w:p>
        </w:tc>
      </w:tr>
    </w:tbl>
    <w:p w:rsidR="001245FB" w:rsidRPr="001245FB" w:rsidRDefault="001245FB" w:rsidP="001245FB">
      <w:pPr>
        <w:overflowPunct/>
        <w:autoSpaceDE/>
        <w:autoSpaceDN/>
        <w:adjustRightInd/>
        <w:spacing w:before="0" w:after="0"/>
        <w:ind w:left="0"/>
        <w:contextualSpacing/>
        <w:jc w:val="both"/>
        <w:textAlignment w:val="auto"/>
        <w:rPr>
          <w:rFonts w:ascii="Tahoma" w:hAnsi="Tahoma" w:cs="Tahoma"/>
          <w:lang w:eastAsia="sl-SI"/>
        </w:rPr>
      </w:pPr>
    </w:p>
    <w:tbl>
      <w:tblPr>
        <w:tblStyle w:val="Slog1187"/>
        <w:tblW w:w="9700" w:type="dxa"/>
        <w:tblLook w:val="04E0" w:firstRow="1" w:lastRow="1" w:firstColumn="1" w:lastColumn="0" w:noHBand="0" w:noVBand="1"/>
      </w:tblPr>
      <w:tblGrid>
        <w:gridCol w:w="2440"/>
        <w:gridCol w:w="1400"/>
        <w:gridCol w:w="1400"/>
        <w:gridCol w:w="1400"/>
        <w:gridCol w:w="1400"/>
        <w:gridCol w:w="1660"/>
      </w:tblGrid>
      <w:tr w:rsidR="001245FB" w:rsidRPr="001245FB" w:rsidTr="001245FB">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rPr>
                <w:rFonts w:ascii="Tahoma" w:hAnsi="Tahoma" w:cs="Tahoma"/>
                <w:b w:val="0"/>
                <w:color w:val="auto"/>
                <w:sz w:val="16"/>
                <w:szCs w:val="16"/>
                <w:lang w:eastAsia="sl-SI"/>
              </w:rPr>
            </w:pPr>
            <w:r w:rsidRPr="001245FB">
              <w:rPr>
                <w:rFonts w:ascii="Tahoma" w:hAnsi="Tahoma" w:cs="Tahoma"/>
                <w:b w:val="0"/>
                <w:color w:val="auto"/>
                <w:sz w:val="16"/>
                <w:szCs w:val="16"/>
                <w:lang w:eastAsia="sl-SI"/>
              </w:rPr>
              <w:t>druga oprema GJS</w:t>
            </w:r>
            <w:r w:rsidRPr="001245FB">
              <w:rPr>
                <w:rFonts w:ascii="Tahoma" w:hAnsi="Tahoma" w:cs="Tahoma"/>
                <w:b w:val="0"/>
                <w:color w:val="auto"/>
                <w:sz w:val="16"/>
                <w:szCs w:val="16"/>
                <w:lang w:eastAsia="sl-SI"/>
              </w:rPr>
              <w:br/>
              <w:t>(045700)</w:t>
            </w:r>
          </w:p>
        </w:tc>
        <w:tc>
          <w:tcPr>
            <w:tcW w:w="140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Stanje 31.12.2016</w:t>
            </w:r>
          </w:p>
        </w:tc>
        <w:tc>
          <w:tcPr>
            <w:tcW w:w="140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Nove nabave 2017</w:t>
            </w:r>
          </w:p>
        </w:tc>
        <w:tc>
          <w:tcPr>
            <w:tcW w:w="140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Odpis</w:t>
            </w:r>
            <w:r w:rsidRPr="001245FB">
              <w:rPr>
                <w:rFonts w:ascii="Tahoma" w:hAnsi="Tahoma" w:cs="Tahoma"/>
                <w:b w:val="0"/>
                <w:color w:val="auto"/>
                <w:sz w:val="16"/>
                <w:szCs w:val="16"/>
                <w:lang w:eastAsia="sl-SI"/>
              </w:rPr>
              <w:br/>
              <w:t>2017</w:t>
            </w:r>
          </w:p>
        </w:tc>
        <w:tc>
          <w:tcPr>
            <w:tcW w:w="140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Amortizacija 2017</w:t>
            </w:r>
          </w:p>
        </w:tc>
        <w:tc>
          <w:tcPr>
            <w:tcW w:w="166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Stanje 31.12.2017</w:t>
            </w:r>
          </w:p>
        </w:tc>
      </w:tr>
      <w:tr w:rsidR="001245FB" w:rsidRPr="001245FB" w:rsidTr="001245FB">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rPr>
                <w:rFonts w:ascii="Tahoma" w:hAnsi="Tahoma" w:cs="Tahoma"/>
                <w:b w:val="0"/>
                <w:sz w:val="16"/>
                <w:szCs w:val="16"/>
                <w:lang w:eastAsia="sl-SI"/>
              </w:rPr>
            </w:pPr>
          </w:p>
        </w:tc>
        <w:tc>
          <w:tcPr>
            <w:tcW w:w="140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66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r>
      <w:tr w:rsidR="001245FB" w:rsidRPr="001245FB" w:rsidTr="001245FB">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1245FB" w:rsidRPr="001245FB" w:rsidRDefault="001245FB" w:rsidP="001245FB">
            <w:pPr>
              <w:overflowPunct/>
              <w:autoSpaceDE/>
              <w:autoSpaceDN/>
              <w:adjustRightInd/>
              <w:spacing w:before="0" w:after="0"/>
              <w:ind w:left="0"/>
              <w:jc w:val="right"/>
              <w:textAlignment w:val="auto"/>
              <w:rPr>
                <w:rFonts w:ascii="Tahoma" w:hAnsi="Tahoma" w:cs="Tahoma"/>
                <w:b w:val="0"/>
                <w:sz w:val="16"/>
                <w:szCs w:val="16"/>
                <w:lang w:eastAsia="sl-SI"/>
              </w:rPr>
            </w:pPr>
            <w:r w:rsidRPr="001245FB">
              <w:rPr>
                <w:rFonts w:ascii="Tahoma" w:hAnsi="Tahoma" w:cs="Tahoma"/>
                <w:b w:val="0"/>
                <w:sz w:val="16"/>
                <w:szCs w:val="16"/>
                <w:lang w:eastAsia="sl-SI"/>
              </w:rPr>
              <w:t>Nabavna vrednost</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11.339,26</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0,00</w:t>
            </w:r>
          </w:p>
        </w:tc>
        <w:tc>
          <w:tcPr>
            <w:tcW w:w="166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lang w:eastAsia="sl-SI"/>
              </w:rPr>
            </w:pPr>
            <w:r w:rsidRPr="001245FB">
              <w:rPr>
                <w:rFonts w:ascii="Tahoma" w:hAnsi="Tahoma" w:cs="Tahoma"/>
                <w:bCs/>
                <w:sz w:val="16"/>
                <w:szCs w:val="16"/>
                <w:lang w:eastAsia="sl-SI"/>
              </w:rPr>
              <w:t>11.339,26</w:t>
            </w:r>
          </w:p>
        </w:tc>
      </w:tr>
      <w:tr w:rsidR="001245FB" w:rsidRPr="001245FB" w:rsidTr="001245F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1245FB" w:rsidRPr="001245FB" w:rsidRDefault="001245FB" w:rsidP="001245FB">
            <w:pPr>
              <w:overflowPunct/>
              <w:autoSpaceDE/>
              <w:autoSpaceDN/>
              <w:adjustRightInd/>
              <w:spacing w:before="0" w:after="0"/>
              <w:ind w:left="0"/>
              <w:jc w:val="right"/>
              <w:textAlignment w:val="auto"/>
              <w:rPr>
                <w:rFonts w:ascii="Tahoma" w:hAnsi="Tahoma" w:cs="Tahoma"/>
                <w:b w:val="0"/>
                <w:sz w:val="16"/>
                <w:szCs w:val="16"/>
                <w:lang w:eastAsia="sl-SI"/>
              </w:rPr>
            </w:pPr>
            <w:r w:rsidRPr="001245FB">
              <w:rPr>
                <w:rFonts w:ascii="Tahoma" w:hAnsi="Tahoma" w:cs="Tahoma"/>
                <w:b w:val="0"/>
                <w:sz w:val="16"/>
                <w:szCs w:val="16"/>
                <w:lang w:eastAsia="sl-SI"/>
              </w:rPr>
              <w:t>Popravek vrednosti</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1.398,60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453,60</w:t>
            </w:r>
          </w:p>
        </w:tc>
        <w:tc>
          <w:tcPr>
            <w:tcW w:w="166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r w:rsidRPr="001245FB">
              <w:rPr>
                <w:rFonts w:ascii="Tahoma" w:hAnsi="Tahoma" w:cs="Tahoma"/>
                <w:bCs/>
                <w:sz w:val="16"/>
                <w:szCs w:val="16"/>
                <w:lang w:eastAsia="sl-SI"/>
              </w:rPr>
              <w:t>1.852,20</w:t>
            </w:r>
          </w:p>
        </w:tc>
      </w:tr>
      <w:tr w:rsidR="001245FB" w:rsidRPr="001245FB" w:rsidTr="001245FB">
        <w:trPr>
          <w:cnfStyle w:val="010000000000" w:firstRow="0" w:lastRow="1"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1245FB" w:rsidRPr="001245FB" w:rsidRDefault="001245FB" w:rsidP="001245FB">
            <w:pPr>
              <w:overflowPunct/>
              <w:autoSpaceDE/>
              <w:autoSpaceDN/>
              <w:adjustRightInd/>
              <w:spacing w:before="0" w:after="0"/>
              <w:ind w:left="0"/>
              <w:jc w:val="right"/>
              <w:textAlignment w:val="auto"/>
              <w:rPr>
                <w:rFonts w:ascii="Tahoma" w:hAnsi="Tahoma" w:cs="Tahoma"/>
                <w:b w:val="0"/>
                <w:sz w:val="16"/>
                <w:szCs w:val="16"/>
                <w:lang w:eastAsia="sl-SI"/>
              </w:rPr>
            </w:pPr>
            <w:r w:rsidRPr="001245FB">
              <w:rPr>
                <w:rFonts w:ascii="Tahoma" w:hAnsi="Tahoma" w:cs="Tahoma"/>
                <w:b w:val="0"/>
                <w:sz w:val="16"/>
                <w:szCs w:val="16"/>
                <w:lang w:eastAsia="sl-SI"/>
              </w:rPr>
              <w:t>Sedanja vrednost</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9.940,66</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-453,60</w:t>
            </w:r>
          </w:p>
        </w:tc>
        <w:tc>
          <w:tcPr>
            <w:tcW w:w="166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9.487,06</w:t>
            </w:r>
          </w:p>
        </w:tc>
      </w:tr>
    </w:tbl>
    <w:p w:rsidR="001245FB" w:rsidRPr="001245FB" w:rsidRDefault="001245FB" w:rsidP="001245FB">
      <w:pPr>
        <w:overflowPunct/>
        <w:autoSpaceDE/>
        <w:autoSpaceDN/>
        <w:adjustRightInd/>
        <w:spacing w:before="0" w:after="0"/>
        <w:ind w:left="0"/>
        <w:contextualSpacing/>
        <w:jc w:val="both"/>
        <w:textAlignment w:val="auto"/>
        <w:rPr>
          <w:rFonts w:ascii="Tahoma" w:hAnsi="Tahoma" w:cs="Tahoma"/>
          <w:lang w:eastAsia="sl-SI"/>
        </w:rPr>
      </w:pPr>
    </w:p>
    <w:tbl>
      <w:tblPr>
        <w:tblStyle w:val="Slog1187"/>
        <w:tblW w:w="9700" w:type="dxa"/>
        <w:tblLook w:val="04E0" w:firstRow="1" w:lastRow="1" w:firstColumn="1" w:lastColumn="0" w:noHBand="0" w:noVBand="1"/>
      </w:tblPr>
      <w:tblGrid>
        <w:gridCol w:w="2440"/>
        <w:gridCol w:w="1400"/>
        <w:gridCol w:w="1400"/>
        <w:gridCol w:w="1400"/>
        <w:gridCol w:w="1400"/>
        <w:gridCol w:w="1660"/>
      </w:tblGrid>
      <w:tr w:rsidR="001245FB" w:rsidRPr="001245FB" w:rsidTr="001245FB">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rPr>
                <w:rFonts w:ascii="Tahoma" w:hAnsi="Tahoma" w:cs="Tahoma"/>
                <w:b w:val="0"/>
                <w:color w:val="auto"/>
                <w:sz w:val="16"/>
                <w:szCs w:val="16"/>
                <w:lang w:eastAsia="sl-SI"/>
              </w:rPr>
            </w:pPr>
            <w:r w:rsidRPr="001245FB">
              <w:rPr>
                <w:rFonts w:ascii="Tahoma" w:hAnsi="Tahoma" w:cs="Tahoma"/>
                <w:b w:val="0"/>
                <w:color w:val="auto"/>
                <w:sz w:val="16"/>
                <w:szCs w:val="16"/>
                <w:lang w:eastAsia="sl-SI"/>
              </w:rPr>
              <w:t>druga oprema GJS - skupaj</w:t>
            </w:r>
          </w:p>
        </w:tc>
        <w:tc>
          <w:tcPr>
            <w:tcW w:w="140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Stanje 31.12.2016</w:t>
            </w:r>
          </w:p>
        </w:tc>
        <w:tc>
          <w:tcPr>
            <w:tcW w:w="140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Nove nabave 2017</w:t>
            </w:r>
          </w:p>
        </w:tc>
        <w:tc>
          <w:tcPr>
            <w:tcW w:w="140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Odpis</w:t>
            </w:r>
            <w:r w:rsidRPr="001245FB">
              <w:rPr>
                <w:rFonts w:ascii="Tahoma" w:hAnsi="Tahoma" w:cs="Tahoma"/>
                <w:b w:val="0"/>
                <w:color w:val="auto"/>
                <w:sz w:val="16"/>
                <w:szCs w:val="16"/>
                <w:lang w:eastAsia="sl-SI"/>
              </w:rPr>
              <w:br/>
              <w:t>2017</w:t>
            </w:r>
          </w:p>
        </w:tc>
        <w:tc>
          <w:tcPr>
            <w:tcW w:w="140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Amortizacija 2017</w:t>
            </w:r>
          </w:p>
        </w:tc>
        <w:tc>
          <w:tcPr>
            <w:tcW w:w="166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Stanje 31.12.2017</w:t>
            </w:r>
          </w:p>
        </w:tc>
      </w:tr>
      <w:tr w:rsidR="001245FB" w:rsidRPr="001245FB" w:rsidTr="001245FB">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rPr>
                <w:rFonts w:ascii="Tahoma" w:hAnsi="Tahoma" w:cs="Tahoma"/>
                <w:b w:val="0"/>
                <w:sz w:val="16"/>
                <w:szCs w:val="16"/>
                <w:lang w:eastAsia="sl-SI"/>
              </w:rPr>
            </w:pPr>
          </w:p>
        </w:tc>
        <w:tc>
          <w:tcPr>
            <w:tcW w:w="140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66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r>
      <w:tr w:rsidR="001245FB" w:rsidRPr="001245FB" w:rsidTr="001245FB">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1245FB" w:rsidRPr="001245FB" w:rsidRDefault="001245FB" w:rsidP="001245FB">
            <w:pPr>
              <w:overflowPunct/>
              <w:autoSpaceDE/>
              <w:autoSpaceDN/>
              <w:adjustRightInd/>
              <w:spacing w:before="0" w:after="0"/>
              <w:ind w:left="0"/>
              <w:jc w:val="right"/>
              <w:textAlignment w:val="auto"/>
              <w:rPr>
                <w:rFonts w:ascii="Tahoma" w:hAnsi="Tahoma" w:cs="Tahoma"/>
                <w:b w:val="0"/>
                <w:sz w:val="16"/>
                <w:szCs w:val="16"/>
                <w:lang w:eastAsia="sl-SI"/>
              </w:rPr>
            </w:pPr>
            <w:r w:rsidRPr="001245FB">
              <w:rPr>
                <w:rFonts w:ascii="Tahoma" w:hAnsi="Tahoma" w:cs="Tahoma"/>
                <w:b w:val="0"/>
                <w:sz w:val="16"/>
                <w:szCs w:val="16"/>
                <w:lang w:eastAsia="sl-SI"/>
              </w:rPr>
              <w:t>Nabavna vrednost</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360.890,38</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-107.019,45</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0,00</w:t>
            </w:r>
          </w:p>
        </w:tc>
        <w:tc>
          <w:tcPr>
            <w:tcW w:w="166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lang w:eastAsia="sl-SI"/>
              </w:rPr>
            </w:pPr>
            <w:r w:rsidRPr="001245FB">
              <w:rPr>
                <w:rFonts w:ascii="Tahoma" w:hAnsi="Tahoma" w:cs="Tahoma"/>
                <w:bCs/>
                <w:sz w:val="16"/>
                <w:szCs w:val="16"/>
                <w:lang w:eastAsia="sl-SI"/>
              </w:rPr>
              <w:t>253.870,93</w:t>
            </w:r>
          </w:p>
        </w:tc>
      </w:tr>
      <w:tr w:rsidR="001245FB" w:rsidRPr="001245FB" w:rsidTr="001245F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1245FB" w:rsidRPr="001245FB" w:rsidRDefault="001245FB" w:rsidP="001245FB">
            <w:pPr>
              <w:overflowPunct/>
              <w:autoSpaceDE/>
              <w:autoSpaceDN/>
              <w:adjustRightInd/>
              <w:spacing w:before="0" w:after="0"/>
              <w:ind w:left="0"/>
              <w:jc w:val="right"/>
              <w:textAlignment w:val="auto"/>
              <w:rPr>
                <w:rFonts w:ascii="Tahoma" w:hAnsi="Tahoma" w:cs="Tahoma"/>
                <w:b w:val="0"/>
                <w:sz w:val="16"/>
                <w:szCs w:val="16"/>
                <w:lang w:eastAsia="sl-SI"/>
              </w:rPr>
            </w:pPr>
            <w:r w:rsidRPr="001245FB">
              <w:rPr>
                <w:rFonts w:ascii="Tahoma" w:hAnsi="Tahoma" w:cs="Tahoma"/>
                <w:b w:val="0"/>
                <w:sz w:val="16"/>
                <w:szCs w:val="16"/>
                <w:lang w:eastAsia="sl-SI"/>
              </w:rPr>
              <w:t>Popravek vrednosti</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322.289,68</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-106.837,20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9.325,16</w:t>
            </w:r>
          </w:p>
        </w:tc>
        <w:tc>
          <w:tcPr>
            <w:tcW w:w="166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r w:rsidRPr="001245FB">
              <w:rPr>
                <w:rFonts w:ascii="Tahoma" w:hAnsi="Tahoma" w:cs="Tahoma"/>
                <w:bCs/>
                <w:sz w:val="16"/>
                <w:szCs w:val="16"/>
                <w:lang w:eastAsia="sl-SI"/>
              </w:rPr>
              <w:t>224.777,64</w:t>
            </w:r>
          </w:p>
        </w:tc>
      </w:tr>
      <w:tr w:rsidR="001245FB" w:rsidRPr="001245FB" w:rsidTr="001245FB">
        <w:trPr>
          <w:cnfStyle w:val="010000000000" w:firstRow="0" w:lastRow="1"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1245FB" w:rsidRPr="001245FB" w:rsidRDefault="001245FB" w:rsidP="001245FB">
            <w:pPr>
              <w:overflowPunct/>
              <w:autoSpaceDE/>
              <w:autoSpaceDN/>
              <w:adjustRightInd/>
              <w:spacing w:before="0" w:after="0"/>
              <w:ind w:left="0"/>
              <w:jc w:val="right"/>
              <w:textAlignment w:val="auto"/>
              <w:rPr>
                <w:rFonts w:ascii="Tahoma" w:hAnsi="Tahoma" w:cs="Tahoma"/>
                <w:b w:val="0"/>
                <w:sz w:val="16"/>
                <w:szCs w:val="16"/>
                <w:lang w:eastAsia="sl-SI"/>
              </w:rPr>
            </w:pPr>
            <w:r w:rsidRPr="001245FB">
              <w:rPr>
                <w:rFonts w:ascii="Tahoma" w:hAnsi="Tahoma" w:cs="Tahoma"/>
                <w:b w:val="0"/>
                <w:sz w:val="16"/>
                <w:szCs w:val="16"/>
                <w:lang w:eastAsia="sl-SI"/>
              </w:rPr>
              <w:t>Sedanja vrednost</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38.600,70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-182,25</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-9.325,16</w:t>
            </w:r>
          </w:p>
        </w:tc>
        <w:tc>
          <w:tcPr>
            <w:tcW w:w="166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29.093,29</w:t>
            </w:r>
          </w:p>
        </w:tc>
      </w:tr>
    </w:tbl>
    <w:p w:rsidR="001245FB" w:rsidRPr="001245FB" w:rsidRDefault="001245FB" w:rsidP="001245FB">
      <w:pPr>
        <w:overflowPunct/>
        <w:autoSpaceDE/>
        <w:autoSpaceDN/>
        <w:adjustRightInd/>
        <w:spacing w:before="0" w:after="0"/>
        <w:ind w:left="0"/>
        <w:contextualSpacing/>
        <w:jc w:val="both"/>
        <w:textAlignment w:val="auto"/>
        <w:rPr>
          <w:rFonts w:ascii="Tahoma" w:hAnsi="Tahoma" w:cs="Tahoma"/>
          <w:lang w:eastAsia="sl-SI"/>
        </w:rPr>
      </w:pPr>
      <w:r w:rsidRPr="001245FB">
        <w:rPr>
          <w:rFonts w:ascii="Tahoma" w:hAnsi="Tahoma" w:cs="Tahoma"/>
          <w:lang w:eastAsia="sl-SI"/>
        </w:rPr>
        <w:t>Amortizacija je bila obračunana po takih stopnjah kot jih je uporabljalo javno podjetje pred prenosom infrastrukture.</w:t>
      </w:r>
    </w:p>
    <w:p w:rsidR="001245FB" w:rsidRPr="001245FB" w:rsidRDefault="001245FB" w:rsidP="001245FB">
      <w:pPr>
        <w:overflowPunct/>
        <w:autoSpaceDE/>
        <w:autoSpaceDN/>
        <w:adjustRightInd/>
        <w:spacing w:before="0" w:after="0"/>
        <w:ind w:left="0"/>
        <w:contextualSpacing/>
        <w:jc w:val="both"/>
        <w:textAlignment w:val="auto"/>
        <w:rPr>
          <w:rFonts w:ascii="Tahoma" w:hAnsi="Tahoma" w:cs="Tahoma"/>
          <w:lang w:eastAsia="sl-SI"/>
        </w:rPr>
      </w:pPr>
    </w:p>
    <w:p w:rsidR="001245FB" w:rsidRDefault="001245FB">
      <w:pPr>
        <w:overflowPunct/>
        <w:autoSpaceDE/>
        <w:autoSpaceDN/>
        <w:adjustRightInd/>
        <w:spacing w:before="0" w:after="0"/>
        <w:ind w:left="0"/>
        <w:textAlignment w:val="auto"/>
        <w:rPr>
          <w:rFonts w:ascii="Tahoma" w:hAnsi="Tahoma" w:cs="Tahoma"/>
          <w:b/>
          <w:lang w:eastAsia="sl-SI"/>
        </w:rPr>
      </w:pPr>
      <w:r>
        <w:rPr>
          <w:rFonts w:ascii="Tahoma" w:hAnsi="Tahoma" w:cs="Tahoma"/>
          <w:b/>
          <w:lang w:eastAsia="sl-SI"/>
        </w:rPr>
        <w:br w:type="page"/>
      </w:r>
    </w:p>
    <w:p w:rsidR="001245FB" w:rsidRPr="001245FB" w:rsidRDefault="001245FB" w:rsidP="001245FB">
      <w:pPr>
        <w:overflowPunct/>
        <w:autoSpaceDE/>
        <w:autoSpaceDN/>
        <w:adjustRightInd/>
        <w:spacing w:before="0" w:after="0"/>
        <w:ind w:left="0"/>
        <w:contextualSpacing/>
        <w:jc w:val="both"/>
        <w:textAlignment w:val="auto"/>
        <w:rPr>
          <w:rFonts w:ascii="Tahoma" w:hAnsi="Tahoma" w:cs="Tahoma"/>
          <w:b/>
          <w:color w:val="0070C0"/>
          <w:lang w:eastAsia="sl-SI"/>
        </w:rPr>
      </w:pPr>
      <w:r w:rsidRPr="001245FB">
        <w:rPr>
          <w:rFonts w:ascii="Tahoma" w:hAnsi="Tahoma" w:cs="Tahoma"/>
          <w:b/>
          <w:color w:val="0070C0"/>
          <w:lang w:eastAsia="sl-SI"/>
        </w:rPr>
        <w:lastRenderedPageBreak/>
        <w:t>Druga oprema - infrastruktura</w:t>
      </w:r>
    </w:p>
    <w:tbl>
      <w:tblPr>
        <w:tblStyle w:val="Slog1187"/>
        <w:tblW w:w="9700" w:type="dxa"/>
        <w:tblLook w:val="04E0" w:firstRow="1" w:lastRow="1" w:firstColumn="1" w:lastColumn="0" w:noHBand="0" w:noVBand="1"/>
      </w:tblPr>
      <w:tblGrid>
        <w:gridCol w:w="2440"/>
        <w:gridCol w:w="1400"/>
        <w:gridCol w:w="1400"/>
        <w:gridCol w:w="1400"/>
        <w:gridCol w:w="1400"/>
        <w:gridCol w:w="1660"/>
      </w:tblGrid>
      <w:tr w:rsidR="001245FB" w:rsidRPr="001245FB" w:rsidTr="001245FB">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rPr>
                <w:rFonts w:ascii="Tahoma" w:hAnsi="Tahoma" w:cs="Tahoma"/>
                <w:b w:val="0"/>
                <w:color w:val="auto"/>
                <w:sz w:val="16"/>
                <w:szCs w:val="16"/>
                <w:lang w:eastAsia="sl-SI"/>
              </w:rPr>
            </w:pPr>
            <w:r w:rsidRPr="001245FB">
              <w:rPr>
                <w:rFonts w:ascii="Tahoma" w:hAnsi="Tahoma" w:cs="Tahoma"/>
                <w:b w:val="0"/>
                <w:color w:val="auto"/>
                <w:sz w:val="16"/>
                <w:szCs w:val="16"/>
                <w:lang w:eastAsia="sl-SI"/>
              </w:rPr>
              <w:t>oprema Čistilna naprava Smokuč (040081)</w:t>
            </w:r>
          </w:p>
        </w:tc>
        <w:tc>
          <w:tcPr>
            <w:tcW w:w="140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Stanje 31.12.2016</w:t>
            </w:r>
          </w:p>
        </w:tc>
        <w:tc>
          <w:tcPr>
            <w:tcW w:w="140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Nove nabave 2017</w:t>
            </w:r>
          </w:p>
        </w:tc>
        <w:tc>
          <w:tcPr>
            <w:tcW w:w="140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Odpis</w:t>
            </w:r>
            <w:r w:rsidRPr="001245FB">
              <w:rPr>
                <w:rFonts w:ascii="Tahoma" w:hAnsi="Tahoma" w:cs="Tahoma"/>
                <w:b w:val="0"/>
                <w:color w:val="auto"/>
                <w:sz w:val="16"/>
                <w:szCs w:val="16"/>
                <w:lang w:eastAsia="sl-SI"/>
              </w:rPr>
              <w:br/>
              <w:t>2017</w:t>
            </w:r>
          </w:p>
        </w:tc>
        <w:tc>
          <w:tcPr>
            <w:tcW w:w="140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Amortizacija 2017</w:t>
            </w:r>
          </w:p>
        </w:tc>
        <w:tc>
          <w:tcPr>
            <w:tcW w:w="166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Stanje 31.12.2017</w:t>
            </w:r>
          </w:p>
        </w:tc>
      </w:tr>
      <w:tr w:rsidR="001245FB" w:rsidRPr="001245FB" w:rsidTr="001245FB">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rPr>
                <w:rFonts w:ascii="Tahoma" w:hAnsi="Tahoma" w:cs="Tahoma"/>
                <w:b w:val="0"/>
                <w:sz w:val="16"/>
                <w:szCs w:val="16"/>
                <w:lang w:eastAsia="sl-SI"/>
              </w:rPr>
            </w:pPr>
          </w:p>
        </w:tc>
        <w:tc>
          <w:tcPr>
            <w:tcW w:w="140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66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r>
      <w:tr w:rsidR="001245FB" w:rsidRPr="001245FB" w:rsidTr="001245FB">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1245FB" w:rsidRPr="001245FB" w:rsidRDefault="001245FB" w:rsidP="001245FB">
            <w:pPr>
              <w:overflowPunct/>
              <w:autoSpaceDE/>
              <w:autoSpaceDN/>
              <w:adjustRightInd/>
              <w:spacing w:before="0" w:after="0"/>
              <w:ind w:left="0"/>
              <w:jc w:val="right"/>
              <w:textAlignment w:val="auto"/>
              <w:rPr>
                <w:rFonts w:ascii="Tahoma" w:hAnsi="Tahoma" w:cs="Tahoma"/>
                <w:b w:val="0"/>
                <w:sz w:val="16"/>
                <w:szCs w:val="16"/>
                <w:lang w:eastAsia="sl-SI"/>
              </w:rPr>
            </w:pPr>
            <w:r w:rsidRPr="001245FB">
              <w:rPr>
                <w:rFonts w:ascii="Tahoma" w:hAnsi="Tahoma" w:cs="Tahoma"/>
                <w:b w:val="0"/>
                <w:sz w:val="16"/>
                <w:szCs w:val="16"/>
                <w:lang w:eastAsia="sl-SI"/>
              </w:rPr>
              <w:t>Nabavna vrednost</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51.462,79</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0,00</w:t>
            </w:r>
          </w:p>
        </w:tc>
        <w:tc>
          <w:tcPr>
            <w:tcW w:w="166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lang w:eastAsia="sl-SI"/>
              </w:rPr>
            </w:pPr>
            <w:r w:rsidRPr="001245FB">
              <w:rPr>
                <w:rFonts w:ascii="Tahoma" w:hAnsi="Tahoma" w:cs="Tahoma"/>
                <w:bCs/>
                <w:sz w:val="16"/>
                <w:szCs w:val="16"/>
                <w:lang w:eastAsia="sl-SI"/>
              </w:rPr>
              <w:t>51.462,79</w:t>
            </w:r>
          </w:p>
        </w:tc>
      </w:tr>
      <w:tr w:rsidR="001245FB" w:rsidRPr="001245FB" w:rsidTr="001245F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1245FB" w:rsidRPr="001245FB" w:rsidRDefault="001245FB" w:rsidP="001245FB">
            <w:pPr>
              <w:overflowPunct/>
              <w:autoSpaceDE/>
              <w:autoSpaceDN/>
              <w:adjustRightInd/>
              <w:spacing w:before="0" w:after="0"/>
              <w:ind w:left="0"/>
              <w:jc w:val="right"/>
              <w:textAlignment w:val="auto"/>
              <w:rPr>
                <w:rFonts w:ascii="Tahoma" w:hAnsi="Tahoma" w:cs="Tahoma"/>
                <w:b w:val="0"/>
                <w:sz w:val="16"/>
                <w:szCs w:val="16"/>
                <w:lang w:eastAsia="sl-SI"/>
              </w:rPr>
            </w:pPr>
            <w:r w:rsidRPr="001245FB">
              <w:rPr>
                <w:rFonts w:ascii="Tahoma" w:hAnsi="Tahoma" w:cs="Tahoma"/>
                <w:b w:val="0"/>
                <w:sz w:val="16"/>
                <w:szCs w:val="16"/>
                <w:lang w:eastAsia="sl-SI"/>
              </w:rPr>
              <w:t>Popravek vrednosti</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39.093,25</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2.573,16</w:t>
            </w:r>
          </w:p>
        </w:tc>
        <w:tc>
          <w:tcPr>
            <w:tcW w:w="166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r w:rsidRPr="001245FB">
              <w:rPr>
                <w:rFonts w:ascii="Tahoma" w:hAnsi="Tahoma" w:cs="Tahoma"/>
                <w:bCs/>
                <w:sz w:val="16"/>
                <w:szCs w:val="16"/>
                <w:lang w:eastAsia="sl-SI"/>
              </w:rPr>
              <w:t>41.666,41</w:t>
            </w:r>
          </w:p>
        </w:tc>
      </w:tr>
      <w:tr w:rsidR="001245FB" w:rsidRPr="001245FB" w:rsidTr="001245FB">
        <w:trPr>
          <w:cnfStyle w:val="010000000000" w:firstRow="0" w:lastRow="1"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1245FB" w:rsidRPr="001245FB" w:rsidRDefault="001245FB" w:rsidP="001245FB">
            <w:pPr>
              <w:overflowPunct/>
              <w:autoSpaceDE/>
              <w:autoSpaceDN/>
              <w:adjustRightInd/>
              <w:spacing w:before="0" w:after="0"/>
              <w:ind w:left="0"/>
              <w:jc w:val="right"/>
              <w:textAlignment w:val="auto"/>
              <w:rPr>
                <w:rFonts w:ascii="Tahoma" w:hAnsi="Tahoma" w:cs="Tahoma"/>
                <w:b w:val="0"/>
                <w:sz w:val="16"/>
                <w:szCs w:val="16"/>
                <w:lang w:eastAsia="sl-SI"/>
              </w:rPr>
            </w:pPr>
            <w:r w:rsidRPr="001245FB">
              <w:rPr>
                <w:rFonts w:ascii="Tahoma" w:hAnsi="Tahoma" w:cs="Tahoma"/>
                <w:b w:val="0"/>
                <w:sz w:val="16"/>
                <w:szCs w:val="16"/>
                <w:lang w:eastAsia="sl-SI"/>
              </w:rPr>
              <w:t>Sedanja vrednost</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12.369,54</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-2.573,16</w:t>
            </w:r>
          </w:p>
        </w:tc>
        <w:tc>
          <w:tcPr>
            <w:tcW w:w="166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9.796,38</w:t>
            </w:r>
          </w:p>
        </w:tc>
      </w:tr>
    </w:tbl>
    <w:p w:rsidR="001245FB" w:rsidRPr="001245FB" w:rsidRDefault="001245FB" w:rsidP="001245FB">
      <w:pPr>
        <w:overflowPunct/>
        <w:autoSpaceDE/>
        <w:autoSpaceDN/>
        <w:adjustRightInd/>
        <w:spacing w:before="0" w:after="0"/>
        <w:ind w:left="0"/>
        <w:contextualSpacing/>
        <w:jc w:val="both"/>
        <w:textAlignment w:val="auto"/>
        <w:rPr>
          <w:rFonts w:ascii="Tahoma" w:hAnsi="Tahoma" w:cs="Tahoma"/>
          <w:lang w:eastAsia="sl-SI"/>
        </w:rPr>
      </w:pPr>
    </w:p>
    <w:tbl>
      <w:tblPr>
        <w:tblStyle w:val="Slog1187"/>
        <w:tblW w:w="9700" w:type="dxa"/>
        <w:tblLook w:val="04E0" w:firstRow="1" w:lastRow="1" w:firstColumn="1" w:lastColumn="0" w:noHBand="0" w:noVBand="1"/>
      </w:tblPr>
      <w:tblGrid>
        <w:gridCol w:w="2440"/>
        <w:gridCol w:w="1400"/>
        <w:gridCol w:w="1400"/>
        <w:gridCol w:w="1400"/>
        <w:gridCol w:w="1400"/>
        <w:gridCol w:w="1660"/>
      </w:tblGrid>
      <w:tr w:rsidR="001245FB" w:rsidRPr="001245FB" w:rsidTr="001245FB">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rPr>
                <w:rFonts w:ascii="Tahoma" w:hAnsi="Tahoma" w:cs="Tahoma"/>
                <w:b w:val="0"/>
                <w:color w:val="auto"/>
                <w:sz w:val="16"/>
                <w:szCs w:val="16"/>
                <w:lang w:eastAsia="sl-SI"/>
              </w:rPr>
            </w:pPr>
            <w:r w:rsidRPr="001245FB">
              <w:rPr>
                <w:rFonts w:ascii="Tahoma" w:hAnsi="Tahoma" w:cs="Tahoma"/>
                <w:b w:val="0"/>
                <w:color w:val="auto"/>
                <w:sz w:val="16"/>
                <w:szCs w:val="16"/>
                <w:lang w:eastAsia="sl-SI"/>
              </w:rPr>
              <w:t>druga oprema infrastruktura (040900)</w:t>
            </w:r>
          </w:p>
        </w:tc>
        <w:tc>
          <w:tcPr>
            <w:tcW w:w="140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Stanje 31.12.2016</w:t>
            </w:r>
          </w:p>
        </w:tc>
        <w:tc>
          <w:tcPr>
            <w:tcW w:w="140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Nove nabave 2017</w:t>
            </w:r>
          </w:p>
        </w:tc>
        <w:tc>
          <w:tcPr>
            <w:tcW w:w="140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Odpis</w:t>
            </w:r>
            <w:r w:rsidRPr="001245FB">
              <w:rPr>
                <w:rFonts w:ascii="Tahoma" w:hAnsi="Tahoma" w:cs="Tahoma"/>
                <w:b w:val="0"/>
                <w:color w:val="auto"/>
                <w:sz w:val="16"/>
                <w:szCs w:val="16"/>
                <w:lang w:eastAsia="sl-SI"/>
              </w:rPr>
              <w:br/>
              <w:t>2017</w:t>
            </w:r>
          </w:p>
        </w:tc>
        <w:tc>
          <w:tcPr>
            <w:tcW w:w="140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Amortizacija 2017</w:t>
            </w:r>
          </w:p>
        </w:tc>
        <w:tc>
          <w:tcPr>
            <w:tcW w:w="166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Stanje 31.12.2017</w:t>
            </w:r>
          </w:p>
        </w:tc>
      </w:tr>
      <w:tr w:rsidR="001245FB" w:rsidRPr="001245FB" w:rsidTr="001245FB">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rPr>
                <w:rFonts w:ascii="Tahoma" w:hAnsi="Tahoma" w:cs="Tahoma"/>
                <w:b w:val="0"/>
                <w:sz w:val="16"/>
                <w:szCs w:val="16"/>
                <w:lang w:eastAsia="sl-SI"/>
              </w:rPr>
            </w:pPr>
          </w:p>
        </w:tc>
        <w:tc>
          <w:tcPr>
            <w:tcW w:w="140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66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r>
      <w:tr w:rsidR="001245FB" w:rsidRPr="001245FB" w:rsidTr="001245FB">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1245FB" w:rsidRPr="001245FB" w:rsidRDefault="001245FB" w:rsidP="001245FB">
            <w:pPr>
              <w:overflowPunct/>
              <w:autoSpaceDE/>
              <w:autoSpaceDN/>
              <w:adjustRightInd/>
              <w:spacing w:before="0" w:after="0"/>
              <w:ind w:left="0"/>
              <w:jc w:val="right"/>
              <w:textAlignment w:val="auto"/>
              <w:rPr>
                <w:rFonts w:ascii="Tahoma" w:hAnsi="Tahoma" w:cs="Tahoma"/>
                <w:b w:val="0"/>
                <w:sz w:val="16"/>
                <w:szCs w:val="16"/>
                <w:lang w:eastAsia="sl-SI"/>
              </w:rPr>
            </w:pPr>
            <w:r w:rsidRPr="001245FB">
              <w:rPr>
                <w:rFonts w:ascii="Tahoma" w:hAnsi="Tahoma" w:cs="Tahoma"/>
                <w:b w:val="0"/>
                <w:sz w:val="16"/>
                <w:szCs w:val="16"/>
                <w:lang w:eastAsia="sl-SI"/>
              </w:rPr>
              <w:t>Nabavna vrednost</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223.901,11</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19.942,37</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0,00</w:t>
            </w:r>
          </w:p>
        </w:tc>
        <w:tc>
          <w:tcPr>
            <w:tcW w:w="166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lang w:eastAsia="sl-SI"/>
              </w:rPr>
            </w:pPr>
            <w:r w:rsidRPr="001245FB">
              <w:rPr>
                <w:rFonts w:ascii="Tahoma" w:hAnsi="Tahoma" w:cs="Tahoma"/>
                <w:bCs/>
                <w:sz w:val="16"/>
                <w:szCs w:val="16"/>
                <w:lang w:eastAsia="sl-SI"/>
              </w:rPr>
              <w:t>243.843,48</w:t>
            </w:r>
          </w:p>
        </w:tc>
      </w:tr>
      <w:tr w:rsidR="001245FB" w:rsidRPr="001245FB" w:rsidTr="001245F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1245FB" w:rsidRPr="001245FB" w:rsidRDefault="001245FB" w:rsidP="001245FB">
            <w:pPr>
              <w:overflowPunct/>
              <w:autoSpaceDE/>
              <w:autoSpaceDN/>
              <w:adjustRightInd/>
              <w:spacing w:before="0" w:after="0"/>
              <w:ind w:left="0"/>
              <w:jc w:val="right"/>
              <w:textAlignment w:val="auto"/>
              <w:rPr>
                <w:rFonts w:ascii="Tahoma" w:hAnsi="Tahoma" w:cs="Tahoma"/>
                <w:b w:val="0"/>
                <w:sz w:val="16"/>
                <w:szCs w:val="16"/>
                <w:lang w:eastAsia="sl-SI"/>
              </w:rPr>
            </w:pPr>
            <w:r w:rsidRPr="001245FB">
              <w:rPr>
                <w:rFonts w:ascii="Tahoma" w:hAnsi="Tahoma" w:cs="Tahoma"/>
                <w:b w:val="0"/>
                <w:sz w:val="16"/>
                <w:szCs w:val="16"/>
                <w:lang w:eastAsia="sl-SI"/>
              </w:rPr>
              <w:t>Popravek vrednosti</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115.084,62</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21.071,16</w:t>
            </w:r>
          </w:p>
        </w:tc>
        <w:tc>
          <w:tcPr>
            <w:tcW w:w="166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r w:rsidRPr="001245FB">
              <w:rPr>
                <w:rFonts w:ascii="Tahoma" w:hAnsi="Tahoma" w:cs="Tahoma"/>
                <w:bCs/>
                <w:sz w:val="16"/>
                <w:szCs w:val="16"/>
                <w:lang w:eastAsia="sl-SI"/>
              </w:rPr>
              <w:t>136.155,78</w:t>
            </w:r>
          </w:p>
        </w:tc>
      </w:tr>
      <w:tr w:rsidR="001245FB" w:rsidRPr="001245FB" w:rsidTr="001245FB">
        <w:trPr>
          <w:cnfStyle w:val="010000000000" w:firstRow="0" w:lastRow="1"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1245FB" w:rsidRPr="001245FB" w:rsidRDefault="001245FB" w:rsidP="001245FB">
            <w:pPr>
              <w:overflowPunct/>
              <w:autoSpaceDE/>
              <w:autoSpaceDN/>
              <w:adjustRightInd/>
              <w:spacing w:before="0" w:after="0"/>
              <w:ind w:left="0"/>
              <w:jc w:val="right"/>
              <w:textAlignment w:val="auto"/>
              <w:rPr>
                <w:rFonts w:ascii="Tahoma" w:hAnsi="Tahoma" w:cs="Tahoma"/>
                <w:b w:val="0"/>
                <w:sz w:val="16"/>
                <w:szCs w:val="16"/>
                <w:lang w:eastAsia="sl-SI"/>
              </w:rPr>
            </w:pPr>
            <w:r w:rsidRPr="001245FB">
              <w:rPr>
                <w:rFonts w:ascii="Tahoma" w:hAnsi="Tahoma" w:cs="Tahoma"/>
                <w:b w:val="0"/>
                <w:sz w:val="16"/>
                <w:szCs w:val="16"/>
                <w:lang w:eastAsia="sl-SI"/>
              </w:rPr>
              <w:t>Sedanja vrednost</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108.816,49</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19.942,37</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-21.071,16</w:t>
            </w:r>
          </w:p>
        </w:tc>
        <w:tc>
          <w:tcPr>
            <w:tcW w:w="166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107.687,70</w:t>
            </w:r>
          </w:p>
        </w:tc>
      </w:tr>
    </w:tbl>
    <w:p w:rsidR="001245FB" w:rsidRPr="001245FB" w:rsidRDefault="001245FB" w:rsidP="001245FB">
      <w:pPr>
        <w:overflowPunct/>
        <w:autoSpaceDE/>
        <w:autoSpaceDN/>
        <w:adjustRightInd/>
        <w:spacing w:before="0" w:after="0"/>
        <w:ind w:left="0"/>
        <w:contextualSpacing/>
        <w:jc w:val="both"/>
        <w:textAlignment w:val="auto"/>
        <w:rPr>
          <w:rFonts w:ascii="Tahoma" w:hAnsi="Tahoma" w:cs="Tahoma"/>
          <w:lang w:eastAsia="sl-SI"/>
        </w:rPr>
      </w:pPr>
      <w:r w:rsidRPr="001245FB">
        <w:rPr>
          <w:rFonts w:ascii="Tahoma" w:hAnsi="Tahoma" w:cs="Tahoma"/>
          <w:lang w:eastAsia="sl-SI"/>
        </w:rPr>
        <w:t xml:space="preserve">V letu 2017 so bila postavljena nova igrala na otroškem igrišču v </w:t>
      </w:r>
      <w:proofErr w:type="spellStart"/>
      <w:r w:rsidRPr="001245FB">
        <w:rPr>
          <w:rFonts w:ascii="Tahoma" w:hAnsi="Tahoma" w:cs="Tahoma"/>
          <w:lang w:eastAsia="sl-SI"/>
        </w:rPr>
        <w:t>Glenci</w:t>
      </w:r>
      <w:proofErr w:type="spellEnd"/>
      <w:r w:rsidRPr="001245FB">
        <w:rPr>
          <w:rFonts w:ascii="Tahoma" w:hAnsi="Tahoma" w:cs="Tahoma"/>
          <w:lang w:eastAsia="sl-SI"/>
        </w:rPr>
        <w:t xml:space="preserve"> (11.646,37 EUR) in postavljene nove oglasne table po občini (8.296,00 EUR).</w:t>
      </w:r>
    </w:p>
    <w:p w:rsidR="001245FB" w:rsidRPr="001245FB" w:rsidRDefault="001245FB" w:rsidP="001245FB">
      <w:pPr>
        <w:overflowPunct/>
        <w:autoSpaceDE/>
        <w:autoSpaceDN/>
        <w:adjustRightInd/>
        <w:spacing w:before="0" w:after="0"/>
        <w:ind w:left="0"/>
        <w:contextualSpacing/>
        <w:jc w:val="both"/>
        <w:textAlignment w:val="auto"/>
        <w:rPr>
          <w:rFonts w:ascii="Tahoma" w:hAnsi="Tahoma" w:cs="Tahoma"/>
          <w:lang w:eastAsia="sl-SI"/>
        </w:rPr>
      </w:pPr>
    </w:p>
    <w:tbl>
      <w:tblPr>
        <w:tblStyle w:val="Slog1187"/>
        <w:tblW w:w="9700" w:type="dxa"/>
        <w:tblLook w:val="04E0" w:firstRow="1" w:lastRow="1" w:firstColumn="1" w:lastColumn="0" w:noHBand="0" w:noVBand="1"/>
      </w:tblPr>
      <w:tblGrid>
        <w:gridCol w:w="2440"/>
        <w:gridCol w:w="1400"/>
        <w:gridCol w:w="1400"/>
        <w:gridCol w:w="1400"/>
        <w:gridCol w:w="1400"/>
        <w:gridCol w:w="1660"/>
      </w:tblGrid>
      <w:tr w:rsidR="001245FB" w:rsidRPr="001245FB" w:rsidTr="001245FB">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rPr>
                <w:rFonts w:ascii="Tahoma" w:hAnsi="Tahoma" w:cs="Tahoma"/>
                <w:b w:val="0"/>
                <w:color w:val="auto"/>
                <w:sz w:val="16"/>
                <w:szCs w:val="16"/>
                <w:lang w:eastAsia="sl-SI"/>
              </w:rPr>
            </w:pPr>
            <w:r w:rsidRPr="001245FB">
              <w:rPr>
                <w:rFonts w:ascii="Tahoma" w:hAnsi="Tahoma" w:cs="Tahoma"/>
                <w:b w:val="0"/>
                <w:color w:val="auto"/>
                <w:sz w:val="16"/>
                <w:szCs w:val="16"/>
                <w:lang w:eastAsia="sl-SI"/>
              </w:rPr>
              <w:t>druga oprema infrastruktura - skupaj</w:t>
            </w:r>
          </w:p>
        </w:tc>
        <w:tc>
          <w:tcPr>
            <w:tcW w:w="140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Stanje 31.12.2016</w:t>
            </w:r>
          </w:p>
        </w:tc>
        <w:tc>
          <w:tcPr>
            <w:tcW w:w="140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Nove nabave 2017</w:t>
            </w:r>
          </w:p>
        </w:tc>
        <w:tc>
          <w:tcPr>
            <w:tcW w:w="140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Odpis</w:t>
            </w:r>
            <w:r w:rsidRPr="001245FB">
              <w:rPr>
                <w:rFonts w:ascii="Tahoma" w:hAnsi="Tahoma" w:cs="Tahoma"/>
                <w:b w:val="0"/>
                <w:color w:val="auto"/>
                <w:sz w:val="16"/>
                <w:szCs w:val="16"/>
                <w:lang w:eastAsia="sl-SI"/>
              </w:rPr>
              <w:br/>
              <w:t>2017</w:t>
            </w:r>
          </w:p>
        </w:tc>
        <w:tc>
          <w:tcPr>
            <w:tcW w:w="140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Amortizacija 2017</w:t>
            </w:r>
          </w:p>
        </w:tc>
        <w:tc>
          <w:tcPr>
            <w:tcW w:w="166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Stanje 31.12.2017</w:t>
            </w:r>
          </w:p>
        </w:tc>
      </w:tr>
      <w:tr w:rsidR="001245FB" w:rsidRPr="001245FB" w:rsidTr="001245FB">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rPr>
                <w:rFonts w:ascii="Tahoma" w:hAnsi="Tahoma" w:cs="Tahoma"/>
                <w:b w:val="0"/>
                <w:sz w:val="16"/>
                <w:szCs w:val="16"/>
                <w:lang w:eastAsia="sl-SI"/>
              </w:rPr>
            </w:pPr>
          </w:p>
        </w:tc>
        <w:tc>
          <w:tcPr>
            <w:tcW w:w="140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66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r>
      <w:tr w:rsidR="001245FB" w:rsidRPr="001245FB" w:rsidTr="001245FB">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1245FB" w:rsidRPr="001245FB" w:rsidRDefault="001245FB" w:rsidP="001245FB">
            <w:pPr>
              <w:overflowPunct/>
              <w:autoSpaceDE/>
              <w:autoSpaceDN/>
              <w:adjustRightInd/>
              <w:spacing w:before="0" w:after="0"/>
              <w:ind w:left="0"/>
              <w:jc w:val="right"/>
              <w:textAlignment w:val="auto"/>
              <w:rPr>
                <w:rFonts w:ascii="Tahoma" w:hAnsi="Tahoma" w:cs="Tahoma"/>
                <w:b w:val="0"/>
                <w:sz w:val="16"/>
                <w:szCs w:val="16"/>
                <w:lang w:eastAsia="sl-SI"/>
              </w:rPr>
            </w:pPr>
            <w:r w:rsidRPr="001245FB">
              <w:rPr>
                <w:rFonts w:ascii="Tahoma" w:hAnsi="Tahoma" w:cs="Tahoma"/>
                <w:b w:val="0"/>
                <w:sz w:val="16"/>
                <w:szCs w:val="16"/>
                <w:lang w:eastAsia="sl-SI"/>
              </w:rPr>
              <w:t>Nabavna vrednost</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275.363,90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19.942,37</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0,00</w:t>
            </w:r>
          </w:p>
        </w:tc>
        <w:tc>
          <w:tcPr>
            <w:tcW w:w="166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lang w:eastAsia="sl-SI"/>
              </w:rPr>
            </w:pPr>
            <w:r w:rsidRPr="001245FB">
              <w:rPr>
                <w:rFonts w:ascii="Tahoma" w:hAnsi="Tahoma" w:cs="Tahoma"/>
                <w:bCs/>
                <w:sz w:val="16"/>
                <w:szCs w:val="16"/>
                <w:lang w:eastAsia="sl-SI"/>
              </w:rPr>
              <w:t>295.306,27</w:t>
            </w:r>
          </w:p>
        </w:tc>
      </w:tr>
      <w:tr w:rsidR="001245FB" w:rsidRPr="001245FB" w:rsidTr="001245F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1245FB" w:rsidRPr="001245FB" w:rsidRDefault="001245FB" w:rsidP="001245FB">
            <w:pPr>
              <w:overflowPunct/>
              <w:autoSpaceDE/>
              <w:autoSpaceDN/>
              <w:adjustRightInd/>
              <w:spacing w:before="0" w:after="0"/>
              <w:ind w:left="0"/>
              <w:jc w:val="right"/>
              <w:textAlignment w:val="auto"/>
              <w:rPr>
                <w:rFonts w:ascii="Tahoma" w:hAnsi="Tahoma" w:cs="Tahoma"/>
                <w:b w:val="0"/>
                <w:sz w:val="16"/>
                <w:szCs w:val="16"/>
                <w:lang w:eastAsia="sl-SI"/>
              </w:rPr>
            </w:pPr>
            <w:r w:rsidRPr="001245FB">
              <w:rPr>
                <w:rFonts w:ascii="Tahoma" w:hAnsi="Tahoma" w:cs="Tahoma"/>
                <w:b w:val="0"/>
                <w:sz w:val="16"/>
                <w:szCs w:val="16"/>
                <w:lang w:eastAsia="sl-SI"/>
              </w:rPr>
              <w:t>Popravek vrednosti</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154.177,87</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23.644,32</w:t>
            </w:r>
          </w:p>
        </w:tc>
        <w:tc>
          <w:tcPr>
            <w:tcW w:w="166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r w:rsidRPr="001245FB">
              <w:rPr>
                <w:rFonts w:ascii="Tahoma" w:hAnsi="Tahoma" w:cs="Tahoma"/>
                <w:bCs/>
                <w:sz w:val="16"/>
                <w:szCs w:val="16"/>
                <w:lang w:eastAsia="sl-SI"/>
              </w:rPr>
              <w:t>177.822,19</w:t>
            </w:r>
          </w:p>
        </w:tc>
      </w:tr>
      <w:tr w:rsidR="001245FB" w:rsidRPr="001245FB" w:rsidTr="001245FB">
        <w:trPr>
          <w:cnfStyle w:val="010000000000" w:firstRow="0" w:lastRow="1"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1245FB" w:rsidRPr="001245FB" w:rsidRDefault="001245FB" w:rsidP="001245FB">
            <w:pPr>
              <w:overflowPunct/>
              <w:autoSpaceDE/>
              <w:autoSpaceDN/>
              <w:adjustRightInd/>
              <w:spacing w:before="0" w:after="0"/>
              <w:ind w:left="0"/>
              <w:jc w:val="right"/>
              <w:textAlignment w:val="auto"/>
              <w:rPr>
                <w:rFonts w:ascii="Tahoma" w:hAnsi="Tahoma" w:cs="Tahoma"/>
                <w:b w:val="0"/>
                <w:sz w:val="16"/>
                <w:szCs w:val="16"/>
                <w:lang w:eastAsia="sl-SI"/>
              </w:rPr>
            </w:pPr>
            <w:r w:rsidRPr="001245FB">
              <w:rPr>
                <w:rFonts w:ascii="Tahoma" w:hAnsi="Tahoma" w:cs="Tahoma"/>
                <w:b w:val="0"/>
                <w:sz w:val="16"/>
                <w:szCs w:val="16"/>
                <w:lang w:eastAsia="sl-SI"/>
              </w:rPr>
              <w:t>Sedanja vrednost</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121.186,03</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19.942,37</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-23.644,32</w:t>
            </w:r>
          </w:p>
        </w:tc>
        <w:tc>
          <w:tcPr>
            <w:tcW w:w="166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117.484,08</w:t>
            </w:r>
          </w:p>
        </w:tc>
      </w:tr>
    </w:tbl>
    <w:p w:rsidR="001245FB" w:rsidRPr="001245FB" w:rsidRDefault="001245FB" w:rsidP="001245FB">
      <w:pPr>
        <w:overflowPunct/>
        <w:autoSpaceDE/>
        <w:autoSpaceDN/>
        <w:adjustRightInd/>
        <w:spacing w:before="0" w:after="0"/>
        <w:ind w:left="0"/>
        <w:contextualSpacing/>
        <w:jc w:val="both"/>
        <w:textAlignment w:val="auto"/>
        <w:rPr>
          <w:rFonts w:ascii="Tahoma" w:hAnsi="Tahoma" w:cs="Tahoma"/>
          <w:lang w:eastAsia="sl-SI"/>
        </w:rPr>
      </w:pPr>
    </w:p>
    <w:p w:rsidR="001245FB" w:rsidRPr="001245FB" w:rsidRDefault="001245FB" w:rsidP="001245FB">
      <w:pPr>
        <w:overflowPunct/>
        <w:autoSpaceDE/>
        <w:autoSpaceDN/>
        <w:adjustRightInd/>
        <w:spacing w:before="0" w:after="0"/>
        <w:ind w:left="0"/>
        <w:contextualSpacing/>
        <w:jc w:val="both"/>
        <w:textAlignment w:val="auto"/>
        <w:rPr>
          <w:rFonts w:ascii="Tahoma" w:hAnsi="Tahoma" w:cs="Tahoma"/>
          <w:b/>
          <w:color w:val="0070C0"/>
          <w:lang w:eastAsia="sl-SI"/>
        </w:rPr>
      </w:pPr>
      <w:r w:rsidRPr="001245FB">
        <w:rPr>
          <w:rFonts w:ascii="Tahoma" w:hAnsi="Tahoma" w:cs="Tahoma"/>
          <w:b/>
          <w:color w:val="0070C0"/>
          <w:lang w:eastAsia="sl-SI"/>
        </w:rPr>
        <w:t xml:space="preserve">Ostala oprema </w:t>
      </w:r>
    </w:p>
    <w:tbl>
      <w:tblPr>
        <w:tblStyle w:val="Slog1187"/>
        <w:tblW w:w="9700" w:type="dxa"/>
        <w:tblLook w:val="04E0" w:firstRow="1" w:lastRow="1" w:firstColumn="1" w:lastColumn="0" w:noHBand="0" w:noVBand="1"/>
      </w:tblPr>
      <w:tblGrid>
        <w:gridCol w:w="2440"/>
        <w:gridCol w:w="1400"/>
        <w:gridCol w:w="1400"/>
        <w:gridCol w:w="1400"/>
        <w:gridCol w:w="1400"/>
        <w:gridCol w:w="1660"/>
      </w:tblGrid>
      <w:tr w:rsidR="001245FB" w:rsidRPr="001245FB" w:rsidTr="001245FB">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rPr>
                <w:rFonts w:ascii="Tahoma" w:hAnsi="Tahoma" w:cs="Tahoma"/>
                <w:b w:val="0"/>
                <w:color w:val="auto"/>
                <w:sz w:val="16"/>
                <w:szCs w:val="16"/>
                <w:lang w:eastAsia="sl-SI"/>
              </w:rPr>
            </w:pPr>
            <w:r w:rsidRPr="001245FB">
              <w:rPr>
                <w:rFonts w:ascii="Tahoma" w:hAnsi="Tahoma" w:cs="Tahoma"/>
                <w:b w:val="0"/>
                <w:color w:val="auto"/>
                <w:sz w:val="16"/>
                <w:szCs w:val="16"/>
                <w:lang w:eastAsia="sl-SI"/>
              </w:rPr>
              <w:t>oprema v poslovnem prostoru Breznica 3 (040800)</w:t>
            </w:r>
          </w:p>
        </w:tc>
        <w:tc>
          <w:tcPr>
            <w:tcW w:w="140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Stanje 31.12.2016</w:t>
            </w:r>
          </w:p>
        </w:tc>
        <w:tc>
          <w:tcPr>
            <w:tcW w:w="140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Nove nabave 2017</w:t>
            </w:r>
          </w:p>
        </w:tc>
        <w:tc>
          <w:tcPr>
            <w:tcW w:w="140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Odpis</w:t>
            </w:r>
            <w:r w:rsidRPr="001245FB">
              <w:rPr>
                <w:rFonts w:ascii="Tahoma" w:hAnsi="Tahoma" w:cs="Tahoma"/>
                <w:b w:val="0"/>
                <w:color w:val="auto"/>
                <w:sz w:val="16"/>
                <w:szCs w:val="16"/>
                <w:lang w:eastAsia="sl-SI"/>
              </w:rPr>
              <w:br/>
              <w:t>2017</w:t>
            </w:r>
          </w:p>
        </w:tc>
        <w:tc>
          <w:tcPr>
            <w:tcW w:w="140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Amortizacija 2017</w:t>
            </w:r>
          </w:p>
        </w:tc>
        <w:tc>
          <w:tcPr>
            <w:tcW w:w="166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Stanje 31.12.2017</w:t>
            </w:r>
          </w:p>
        </w:tc>
      </w:tr>
      <w:tr w:rsidR="001245FB" w:rsidRPr="001245FB" w:rsidTr="001245FB">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rPr>
                <w:rFonts w:ascii="Tahoma" w:hAnsi="Tahoma" w:cs="Tahoma"/>
                <w:b w:val="0"/>
                <w:sz w:val="16"/>
                <w:szCs w:val="16"/>
                <w:lang w:eastAsia="sl-SI"/>
              </w:rPr>
            </w:pPr>
          </w:p>
        </w:tc>
        <w:tc>
          <w:tcPr>
            <w:tcW w:w="140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66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r>
      <w:tr w:rsidR="001245FB" w:rsidRPr="001245FB" w:rsidTr="001245FB">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1245FB" w:rsidRPr="001245FB" w:rsidRDefault="001245FB" w:rsidP="001245FB">
            <w:pPr>
              <w:overflowPunct/>
              <w:autoSpaceDE/>
              <w:autoSpaceDN/>
              <w:adjustRightInd/>
              <w:spacing w:before="0" w:after="0"/>
              <w:ind w:left="0"/>
              <w:jc w:val="right"/>
              <w:textAlignment w:val="auto"/>
              <w:rPr>
                <w:rFonts w:ascii="Tahoma" w:hAnsi="Tahoma" w:cs="Tahoma"/>
                <w:b w:val="0"/>
                <w:sz w:val="16"/>
                <w:szCs w:val="16"/>
                <w:lang w:eastAsia="sl-SI"/>
              </w:rPr>
            </w:pPr>
            <w:r w:rsidRPr="001245FB">
              <w:rPr>
                <w:rFonts w:ascii="Tahoma" w:hAnsi="Tahoma" w:cs="Tahoma"/>
                <w:b w:val="0"/>
                <w:sz w:val="16"/>
                <w:szCs w:val="16"/>
                <w:lang w:eastAsia="sl-SI"/>
              </w:rPr>
              <w:t>Nabavna vrednost</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73.094,09</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3.015,29</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-2.562,80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0,00</w:t>
            </w:r>
          </w:p>
        </w:tc>
        <w:tc>
          <w:tcPr>
            <w:tcW w:w="166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lang w:eastAsia="sl-SI"/>
              </w:rPr>
            </w:pPr>
            <w:r w:rsidRPr="001245FB">
              <w:rPr>
                <w:rFonts w:ascii="Tahoma" w:hAnsi="Tahoma" w:cs="Tahoma"/>
                <w:bCs/>
                <w:sz w:val="16"/>
                <w:szCs w:val="16"/>
                <w:lang w:eastAsia="sl-SI"/>
              </w:rPr>
              <w:t>73.546,58</w:t>
            </w:r>
          </w:p>
        </w:tc>
      </w:tr>
      <w:tr w:rsidR="001245FB" w:rsidRPr="001245FB" w:rsidTr="001245F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1245FB" w:rsidRPr="001245FB" w:rsidRDefault="001245FB" w:rsidP="001245FB">
            <w:pPr>
              <w:overflowPunct/>
              <w:autoSpaceDE/>
              <w:autoSpaceDN/>
              <w:adjustRightInd/>
              <w:spacing w:before="0" w:after="0"/>
              <w:ind w:left="0"/>
              <w:jc w:val="right"/>
              <w:textAlignment w:val="auto"/>
              <w:rPr>
                <w:rFonts w:ascii="Tahoma" w:hAnsi="Tahoma" w:cs="Tahoma"/>
                <w:b w:val="0"/>
                <w:sz w:val="16"/>
                <w:szCs w:val="16"/>
                <w:lang w:eastAsia="sl-SI"/>
              </w:rPr>
            </w:pPr>
            <w:r w:rsidRPr="001245FB">
              <w:rPr>
                <w:rFonts w:ascii="Tahoma" w:hAnsi="Tahoma" w:cs="Tahoma"/>
                <w:b w:val="0"/>
                <w:sz w:val="16"/>
                <w:szCs w:val="16"/>
                <w:lang w:eastAsia="sl-SI"/>
              </w:rPr>
              <w:t>Popravek vrednosti</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39.744,21</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-2.121,95</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9.214,37</w:t>
            </w:r>
          </w:p>
        </w:tc>
        <w:tc>
          <w:tcPr>
            <w:tcW w:w="166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r w:rsidRPr="001245FB">
              <w:rPr>
                <w:rFonts w:ascii="Tahoma" w:hAnsi="Tahoma" w:cs="Tahoma"/>
                <w:bCs/>
                <w:sz w:val="16"/>
                <w:szCs w:val="16"/>
                <w:lang w:eastAsia="sl-SI"/>
              </w:rPr>
              <w:t>46.836,63</w:t>
            </w:r>
          </w:p>
        </w:tc>
      </w:tr>
      <w:tr w:rsidR="001245FB" w:rsidRPr="001245FB" w:rsidTr="001245FB">
        <w:trPr>
          <w:cnfStyle w:val="010000000000" w:firstRow="0" w:lastRow="1"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1245FB" w:rsidRPr="001245FB" w:rsidRDefault="001245FB" w:rsidP="001245FB">
            <w:pPr>
              <w:overflowPunct/>
              <w:autoSpaceDE/>
              <w:autoSpaceDN/>
              <w:adjustRightInd/>
              <w:spacing w:before="0" w:after="0"/>
              <w:ind w:left="0"/>
              <w:jc w:val="right"/>
              <w:textAlignment w:val="auto"/>
              <w:rPr>
                <w:rFonts w:ascii="Tahoma" w:hAnsi="Tahoma" w:cs="Tahoma"/>
                <w:b w:val="0"/>
                <w:sz w:val="16"/>
                <w:szCs w:val="16"/>
                <w:lang w:eastAsia="sl-SI"/>
              </w:rPr>
            </w:pPr>
            <w:r w:rsidRPr="001245FB">
              <w:rPr>
                <w:rFonts w:ascii="Tahoma" w:hAnsi="Tahoma" w:cs="Tahoma"/>
                <w:b w:val="0"/>
                <w:sz w:val="16"/>
                <w:szCs w:val="16"/>
                <w:lang w:eastAsia="sl-SI"/>
              </w:rPr>
              <w:t>Sedanja vrednost</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33.349,88</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3.015,29</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-440,85</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-9.214,37</w:t>
            </w:r>
          </w:p>
        </w:tc>
        <w:tc>
          <w:tcPr>
            <w:tcW w:w="166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26.709,95</w:t>
            </w:r>
          </w:p>
        </w:tc>
      </w:tr>
    </w:tbl>
    <w:p w:rsidR="001245FB" w:rsidRPr="001245FB" w:rsidRDefault="001245FB" w:rsidP="001245FB">
      <w:pPr>
        <w:overflowPunct/>
        <w:autoSpaceDE/>
        <w:autoSpaceDN/>
        <w:adjustRightInd/>
        <w:spacing w:before="0" w:after="0"/>
        <w:ind w:left="0"/>
        <w:contextualSpacing/>
        <w:jc w:val="both"/>
        <w:textAlignment w:val="auto"/>
        <w:rPr>
          <w:rFonts w:ascii="Tahoma" w:hAnsi="Tahoma" w:cs="Tahoma"/>
          <w:lang w:eastAsia="sl-SI"/>
        </w:rPr>
      </w:pPr>
      <w:r w:rsidRPr="001245FB">
        <w:rPr>
          <w:rFonts w:ascii="Tahoma" w:hAnsi="Tahoma" w:cs="Tahoma"/>
          <w:lang w:eastAsia="sl-SI"/>
        </w:rPr>
        <w:t>V letu 2017 je bila nabavljena nova oprema za poslovni prostor Breznica 3:</w:t>
      </w:r>
    </w:p>
    <w:p w:rsidR="001245FB" w:rsidRPr="001245FB" w:rsidRDefault="001245FB" w:rsidP="00C52E8D">
      <w:pPr>
        <w:numPr>
          <w:ilvl w:val="0"/>
          <w:numId w:val="10"/>
        </w:numPr>
        <w:overflowPunct/>
        <w:autoSpaceDE/>
        <w:autoSpaceDN/>
        <w:adjustRightInd/>
        <w:spacing w:before="0" w:after="0" w:line="276" w:lineRule="auto"/>
        <w:contextualSpacing/>
        <w:jc w:val="both"/>
        <w:textAlignment w:val="auto"/>
        <w:rPr>
          <w:rFonts w:ascii="Tahoma" w:hAnsi="Tahoma" w:cs="Tahoma"/>
          <w:lang w:eastAsia="sl-SI"/>
        </w:rPr>
      </w:pPr>
      <w:r w:rsidRPr="001245FB">
        <w:rPr>
          <w:rFonts w:ascii="Tahoma" w:hAnsi="Tahoma" w:cs="Tahoma"/>
          <w:lang w:eastAsia="sl-SI"/>
        </w:rPr>
        <w:t>računalnik strežnik</w:t>
      </w:r>
    </w:p>
    <w:p w:rsidR="001245FB" w:rsidRPr="001245FB" w:rsidRDefault="001245FB" w:rsidP="00C52E8D">
      <w:pPr>
        <w:numPr>
          <w:ilvl w:val="0"/>
          <w:numId w:val="10"/>
        </w:numPr>
        <w:overflowPunct/>
        <w:autoSpaceDE/>
        <w:autoSpaceDN/>
        <w:adjustRightInd/>
        <w:spacing w:before="0" w:after="0" w:line="276" w:lineRule="auto"/>
        <w:contextualSpacing/>
        <w:jc w:val="both"/>
        <w:textAlignment w:val="auto"/>
        <w:rPr>
          <w:rFonts w:ascii="Tahoma" w:hAnsi="Tahoma" w:cs="Tahoma"/>
          <w:lang w:eastAsia="sl-SI"/>
        </w:rPr>
      </w:pPr>
      <w:r w:rsidRPr="001245FB">
        <w:rPr>
          <w:rFonts w:ascii="Tahoma" w:hAnsi="Tahoma" w:cs="Tahoma"/>
          <w:lang w:eastAsia="sl-SI"/>
        </w:rPr>
        <w:t xml:space="preserve">prenosni računalnik HP (sprejemna pisarna) </w:t>
      </w:r>
    </w:p>
    <w:p w:rsidR="001245FB" w:rsidRPr="001245FB" w:rsidRDefault="001245FB" w:rsidP="00C52E8D">
      <w:pPr>
        <w:numPr>
          <w:ilvl w:val="0"/>
          <w:numId w:val="10"/>
        </w:numPr>
        <w:overflowPunct/>
        <w:autoSpaceDE/>
        <w:autoSpaceDN/>
        <w:adjustRightInd/>
        <w:spacing w:before="0" w:after="0" w:line="276" w:lineRule="auto"/>
        <w:contextualSpacing/>
        <w:jc w:val="both"/>
        <w:textAlignment w:val="auto"/>
        <w:rPr>
          <w:rFonts w:ascii="Tahoma" w:hAnsi="Tahoma" w:cs="Tahoma"/>
          <w:lang w:eastAsia="sl-SI"/>
        </w:rPr>
      </w:pPr>
      <w:proofErr w:type="spellStart"/>
      <w:r w:rsidRPr="001245FB">
        <w:rPr>
          <w:rFonts w:ascii="Tahoma" w:hAnsi="Tahoma" w:cs="Tahoma"/>
          <w:lang w:eastAsia="sl-SI"/>
        </w:rPr>
        <w:t>večfunkcijski</w:t>
      </w:r>
      <w:proofErr w:type="spellEnd"/>
      <w:r w:rsidRPr="001245FB">
        <w:rPr>
          <w:rFonts w:ascii="Tahoma" w:hAnsi="Tahoma" w:cs="Tahoma"/>
          <w:lang w:eastAsia="sl-SI"/>
        </w:rPr>
        <w:t xml:space="preserve"> tiskalnik HP </w:t>
      </w:r>
    </w:p>
    <w:p w:rsidR="001245FB" w:rsidRPr="001245FB" w:rsidRDefault="001245FB" w:rsidP="00C52E8D">
      <w:pPr>
        <w:numPr>
          <w:ilvl w:val="0"/>
          <w:numId w:val="10"/>
        </w:numPr>
        <w:overflowPunct/>
        <w:autoSpaceDE/>
        <w:autoSpaceDN/>
        <w:adjustRightInd/>
        <w:spacing w:before="0" w:after="0" w:line="276" w:lineRule="auto"/>
        <w:contextualSpacing/>
        <w:jc w:val="both"/>
        <w:textAlignment w:val="auto"/>
        <w:rPr>
          <w:rFonts w:ascii="Tahoma" w:hAnsi="Tahoma" w:cs="Tahoma"/>
          <w:lang w:eastAsia="sl-SI"/>
        </w:rPr>
      </w:pPr>
      <w:r w:rsidRPr="001245FB">
        <w:rPr>
          <w:rFonts w:ascii="Tahoma" w:hAnsi="Tahoma" w:cs="Tahoma"/>
          <w:lang w:eastAsia="sl-SI"/>
        </w:rPr>
        <w:t xml:space="preserve">slušalka za mobilni telefon </w:t>
      </w:r>
    </w:p>
    <w:p w:rsidR="001245FB" w:rsidRDefault="001245FB" w:rsidP="001245FB">
      <w:pPr>
        <w:overflowPunct/>
        <w:autoSpaceDE/>
        <w:autoSpaceDN/>
        <w:adjustRightInd/>
        <w:spacing w:before="0" w:after="0"/>
        <w:ind w:left="0"/>
        <w:contextualSpacing/>
        <w:jc w:val="both"/>
        <w:textAlignment w:val="auto"/>
        <w:rPr>
          <w:rFonts w:ascii="Tahoma" w:hAnsi="Tahoma" w:cs="Tahoma"/>
          <w:lang w:eastAsia="sl-SI"/>
        </w:rPr>
      </w:pPr>
      <w:r w:rsidRPr="001245FB">
        <w:rPr>
          <w:rFonts w:ascii="Tahoma" w:hAnsi="Tahoma" w:cs="Tahoma"/>
          <w:lang w:eastAsia="sl-SI"/>
        </w:rPr>
        <w:t>Odpisan in izvzet iz uporabe e bil stari računalnik strežnik.</w:t>
      </w:r>
    </w:p>
    <w:p w:rsidR="00D10628" w:rsidRPr="001245FB" w:rsidRDefault="00D10628" w:rsidP="001245FB">
      <w:pPr>
        <w:overflowPunct/>
        <w:autoSpaceDE/>
        <w:autoSpaceDN/>
        <w:adjustRightInd/>
        <w:spacing w:before="0" w:after="0"/>
        <w:ind w:left="0"/>
        <w:contextualSpacing/>
        <w:jc w:val="both"/>
        <w:textAlignment w:val="auto"/>
        <w:rPr>
          <w:rFonts w:ascii="Tahoma" w:hAnsi="Tahoma" w:cs="Tahoma"/>
          <w:lang w:eastAsia="sl-SI"/>
        </w:rPr>
      </w:pPr>
    </w:p>
    <w:tbl>
      <w:tblPr>
        <w:tblStyle w:val="Slog1187"/>
        <w:tblW w:w="9700" w:type="dxa"/>
        <w:tblLook w:val="04E0" w:firstRow="1" w:lastRow="1" w:firstColumn="1" w:lastColumn="0" w:noHBand="0" w:noVBand="1"/>
      </w:tblPr>
      <w:tblGrid>
        <w:gridCol w:w="2440"/>
        <w:gridCol w:w="1400"/>
        <w:gridCol w:w="1400"/>
        <w:gridCol w:w="1400"/>
        <w:gridCol w:w="1400"/>
        <w:gridCol w:w="1660"/>
      </w:tblGrid>
      <w:tr w:rsidR="001245FB" w:rsidRPr="001245FB" w:rsidTr="001245FB">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rPr>
                <w:rFonts w:ascii="Tahoma" w:hAnsi="Tahoma" w:cs="Tahoma"/>
                <w:b w:val="0"/>
                <w:color w:val="auto"/>
                <w:sz w:val="16"/>
                <w:szCs w:val="16"/>
                <w:lang w:eastAsia="sl-SI"/>
              </w:rPr>
            </w:pPr>
            <w:r w:rsidRPr="001245FB">
              <w:rPr>
                <w:rFonts w:ascii="Tahoma" w:hAnsi="Tahoma" w:cs="Tahoma"/>
                <w:b w:val="0"/>
                <w:color w:val="auto"/>
                <w:sz w:val="16"/>
                <w:szCs w:val="16"/>
                <w:lang w:eastAsia="sl-SI"/>
              </w:rPr>
              <w:t xml:space="preserve">Drobni inventar </w:t>
            </w:r>
            <w:r w:rsidRPr="001245FB">
              <w:rPr>
                <w:rFonts w:ascii="Tahoma" w:hAnsi="Tahoma" w:cs="Tahoma"/>
                <w:b w:val="0"/>
                <w:color w:val="auto"/>
                <w:sz w:val="16"/>
                <w:szCs w:val="16"/>
                <w:lang w:eastAsia="sl-SI"/>
              </w:rPr>
              <w:br/>
              <w:t>(041000)</w:t>
            </w:r>
          </w:p>
        </w:tc>
        <w:tc>
          <w:tcPr>
            <w:tcW w:w="140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Stanje 31.12.2016</w:t>
            </w:r>
          </w:p>
        </w:tc>
        <w:tc>
          <w:tcPr>
            <w:tcW w:w="140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Nove nabave 2017</w:t>
            </w:r>
          </w:p>
        </w:tc>
        <w:tc>
          <w:tcPr>
            <w:tcW w:w="140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Odpis</w:t>
            </w:r>
            <w:r w:rsidRPr="001245FB">
              <w:rPr>
                <w:rFonts w:ascii="Tahoma" w:hAnsi="Tahoma" w:cs="Tahoma"/>
                <w:b w:val="0"/>
                <w:color w:val="auto"/>
                <w:sz w:val="16"/>
                <w:szCs w:val="16"/>
                <w:lang w:eastAsia="sl-SI"/>
              </w:rPr>
              <w:br/>
              <w:t>2017</w:t>
            </w:r>
          </w:p>
        </w:tc>
        <w:tc>
          <w:tcPr>
            <w:tcW w:w="140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Amortizacija 2017</w:t>
            </w:r>
          </w:p>
        </w:tc>
        <w:tc>
          <w:tcPr>
            <w:tcW w:w="166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Stanje 31.12.2017</w:t>
            </w:r>
          </w:p>
        </w:tc>
      </w:tr>
      <w:tr w:rsidR="001245FB" w:rsidRPr="001245FB" w:rsidTr="001245FB">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rPr>
                <w:rFonts w:ascii="Tahoma" w:hAnsi="Tahoma" w:cs="Tahoma"/>
                <w:b w:val="0"/>
                <w:sz w:val="16"/>
                <w:szCs w:val="16"/>
                <w:lang w:eastAsia="sl-SI"/>
              </w:rPr>
            </w:pPr>
          </w:p>
        </w:tc>
        <w:tc>
          <w:tcPr>
            <w:tcW w:w="140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66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r>
      <w:tr w:rsidR="001245FB" w:rsidRPr="001245FB" w:rsidTr="001245FB">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1245FB" w:rsidRPr="001245FB" w:rsidRDefault="001245FB" w:rsidP="001245FB">
            <w:pPr>
              <w:overflowPunct/>
              <w:autoSpaceDE/>
              <w:autoSpaceDN/>
              <w:adjustRightInd/>
              <w:spacing w:before="0" w:after="0"/>
              <w:ind w:left="0"/>
              <w:jc w:val="right"/>
              <w:textAlignment w:val="auto"/>
              <w:rPr>
                <w:rFonts w:ascii="Tahoma" w:hAnsi="Tahoma" w:cs="Tahoma"/>
                <w:b w:val="0"/>
                <w:sz w:val="16"/>
                <w:szCs w:val="16"/>
                <w:lang w:eastAsia="sl-SI"/>
              </w:rPr>
            </w:pPr>
            <w:r w:rsidRPr="001245FB">
              <w:rPr>
                <w:rFonts w:ascii="Tahoma" w:hAnsi="Tahoma" w:cs="Tahoma"/>
                <w:b w:val="0"/>
                <w:sz w:val="16"/>
                <w:szCs w:val="16"/>
                <w:lang w:eastAsia="sl-SI"/>
              </w:rPr>
              <w:t>Nabavna vrednost</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15.107,45</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-10,00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0,00</w:t>
            </w:r>
          </w:p>
        </w:tc>
        <w:tc>
          <w:tcPr>
            <w:tcW w:w="166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lang w:eastAsia="sl-SI"/>
              </w:rPr>
            </w:pPr>
            <w:r w:rsidRPr="001245FB">
              <w:rPr>
                <w:rFonts w:ascii="Tahoma" w:hAnsi="Tahoma" w:cs="Tahoma"/>
                <w:bCs/>
                <w:sz w:val="16"/>
                <w:szCs w:val="16"/>
                <w:lang w:eastAsia="sl-SI"/>
              </w:rPr>
              <w:t>15.097,45</w:t>
            </w:r>
          </w:p>
        </w:tc>
      </w:tr>
      <w:tr w:rsidR="001245FB" w:rsidRPr="001245FB" w:rsidTr="001245F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1245FB" w:rsidRPr="001245FB" w:rsidRDefault="001245FB" w:rsidP="001245FB">
            <w:pPr>
              <w:overflowPunct/>
              <w:autoSpaceDE/>
              <w:autoSpaceDN/>
              <w:adjustRightInd/>
              <w:spacing w:before="0" w:after="0"/>
              <w:ind w:left="0"/>
              <w:jc w:val="right"/>
              <w:textAlignment w:val="auto"/>
              <w:rPr>
                <w:rFonts w:ascii="Tahoma" w:hAnsi="Tahoma" w:cs="Tahoma"/>
                <w:b w:val="0"/>
                <w:sz w:val="16"/>
                <w:szCs w:val="16"/>
                <w:lang w:eastAsia="sl-SI"/>
              </w:rPr>
            </w:pPr>
            <w:r w:rsidRPr="001245FB">
              <w:rPr>
                <w:rFonts w:ascii="Tahoma" w:hAnsi="Tahoma" w:cs="Tahoma"/>
                <w:b w:val="0"/>
                <w:sz w:val="16"/>
                <w:szCs w:val="16"/>
                <w:lang w:eastAsia="sl-SI"/>
              </w:rPr>
              <w:t>Popravek vrednosti</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15.107,45</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-10,00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0,00</w:t>
            </w:r>
          </w:p>
        </w:tc>
        <w:tc>
          <w:tcPr>
            <w:tcW w:w="166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r w:rsidRPr="001245FB">
              <w:rPr>
                <w:rFonts w:ascii="Tahoma" w:hAnsi="Tahoma" w:cs="Tahoma"/>
                <w:bCs/>
                <w:sz w:val="16"/>
                <w:szCs w:val="16"/>
                <w:lang w:eastAsia="sl-SI"/>
              </w:rPr>
              <w:t>15.097,45</w:t>
            </w:r>
          </w:p>
        </w:tc>
      </w:tr>
      <w:tr w:rsidR="001245FB" w:rsidRPr="001245FB" w:rsidTr="001245FB">
        <w:trPr>
          <w:cnfStyle w:val="010000000000" w:firstRow="0" w:lastRow="1"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1245FB" w:rsidRPr="001245FB" w:rsidRDefault="001245FB" w:rsidP="001245FB">
            <w:pPr>
              <w:overflowPunct/>
              <w:autoSpaceDE/>
              <w:autoSpaceDN/>
              <w:adjustRightInd/>
              <w:spacing w:before="0" w:after="0"/>
              <w:ind w:left="0"/>
              <w:jc w:val="right"/>
              <w:textAlignment w:val="auto"/>
              <w:rPr>
                <w:rFonts w:ascii="Tahoma" w:hAnsi="Tahoma" w:cs="Tahoma"/>
                <w:b w:val="0"/>
                <w:sz w:val="16"/>
                <w:szCs w:val="16"/>
                <w:lang w:eastAsia="sl-SI"/>
              </w:rPr>
            </w:pPr>
            <w:r w:rsidRPr="001245FB">
              <w:rPr>
                <w:rFonts w:ascii="Tahoma" w:hAnsi="Tahoma" w:cs="Tahoma"/>
                <w:b w:val="0"/>
                <w:sz w:val="16"/>
                <w:szCs w:val="16"/>
                <w:lang w:eastAsia="sl-SI"/>
              </w:rPr>
              <w:t>Sedanja vrednost</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0,00</w:t>
            </w:r>
          </w:p>
        </w:tc>
        <w:tc>
          <w:tcPr>
            <w:tcW w:w="166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0,00</w:t>
            </w:r>
          </w:p>
        </w:tc>
      </w:tr>
    </w:tbl>
    <w:p w:rsidR="001245FB" w:rsidRPr="001245FB" w:rsidRDefault="001245FB" w:rsidP="001245FB">
      <w:pPr>
        <w:overflowPunct/>
        <w:autoSpaceDE/>
        <w:autoSpaceDN/>
        <w:adjustRightInd/>
        <w:spacing w:before="0" w:after="0"/>
        <w:ind w:left="0"/>
        <w:contextualSpacing/>
        <w:jc w:val="both"/>
        <w:textAlignment w:val="auto"/>
        <w:rPr>
          <w:rFonts w:ascii="Tahoma" w:hAnsi="Tahoma" w:cs="Tahoma"/>
          <w:lang w:eastAsia="sl-SI"/>
        </w:rPr>
      </w:pPr>
      <w:r w:rsidRPr="001245FB">
        <w:rPr>
          <w:rFonts w:ascii="Tahoma" w:hAnsi="Tahoma" w:cs="Tahoma"/>
          <w:lang w:eastAsia="sl-SI"/>
        </w:rPr>
        <w:t>Odpisane in izvzete iz uporabe so bila stare oglasne table.</w:t>
      </w:r>
    </w:p>
    <w:p w:rsidR="001245FB" w:rsidRPr="001245FB" w:rsidRDefault="001245FB" w:rsidP="001245FB">
      <w:pPr>
        <w:overflowPunct/>
        <w:autoSpaceDE/>
        <w:autoSpaceDN/>
        <w:adjustRightInd/>
        <w:spacing w:before="0" w:after="0"/>
        <w:ind w:left="0"/>
        <w:contextualSpacing/>
        <w:jc w:val="both"/>
        <w:textAlignment w:val="auto"/>
        <w:rPr>
          <w:rFonts w:ascii="Tahoma" w:hAnsi="Tahoma" w:cs="Tahoma"/>
          <w:lang w:eastAsia="sl-SI"/>
        </w:rPr>
      </w:pPr>
    </w:p>
    <w:tbl>
      <w:tblPr>
        <w:tblStyle w:val="Slog1187"/>
        <w:tblW w:w="9700" w:type="dxa"/>
        <w:tblLook w:val="04E0" w:firstRow="1" w:lastRow="1" w:firstColumn="1" w:lastColumn="0" w:noHBand="0" w:noVBand="1"/>
      </w:tblPr>
      <w:tblGrid>
        <w:gridCol w:w="2440"/>
        <w:gridCol w:w="1400"/>
        <w:gridCol w:w="1400"/>
        <w:gridCol w:w="1400"/>
        <w:gridCol w:w="1400"/>
        <w:gridCol w:w="1660"/>
      </w:tblGrid>
      <w:tr w:rsidR="001245FB" w:rsidRPr="001245FB" w:rsidTr="001245FB">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rPr>
                <w:rFonts w:ascii="Tahoma" w:hAnsi="Tahoma" w:cs="Tahoma"/>
                <w:b w:val="0"/>
                <w:color w:val="auto"/>
                <w:sz w:val="16"/>
                <w:szCs w:val="16"/>
                <w:lang w:eastAsia="sl-SI"/>
              </w:rPr>
            </w:pPr>
            <w:r w:rsidRPr="001245FB">
              <w:rPr>
                <w:rFonts w:ascii="Tahoma" w:hAnsi="Tahoma" w:cs="Tahoma"/>
                <w:b w:val="0"/>
                <w:color w:val="auto"/>
                <w:sz w:val="16"/>
                <w:szCs w:val="16"/>
                <w:lang w:eastAsia="sl-SI"/>
              </w:rPr>
              <w:t>Oprema počitniške zmogljivosti (040400)</w:t>
            </w:r>
          </w:p>
        </w:tc>
        <w:tc>
          <w:tcPr>
            <w:tcW w:w="140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Stanje 31.12.2016</w:t>
            </w:r>
          </w:p>
        </w:tc>
        <w:tc>
          <w:tcPr>
            <w:tcW w:w="140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Nove nabave 2017</w:t>
            </w:r>
          </w:p>
        </w:tc>
        <w:tc>
          <w:tcPr>
            <w:tcW w:w="140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Odpis</w:t>
            </w:r>
            <w:r w:rsidRPr="001245FB">
              <w:rPr>
                <w:rFonts w:ascii="Tahoma" w:hAnsi="Tahoma" w:cs="Tahoma"/>
                <w:b w:val="0"/>
                <w:color w:val="auto"/>
                <w:sz w:val="16"/>
                <w:szCs w:val="16"/>
                <w:lang w:eastAsia="sl-SI"/>
              </w:rPr>
              <w:br/>
              <w:t>2017</w:t>
            </w:r>
          </w:p>
        </w:tc>
        <w:tc>
          <w:tcPr>
            <w:tcW w:w="140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Amortizacija 2017</w:t>
            </w:r>
          </w:p>
        </w:tc>
        <w:tc>
          <w:tcPr>
            <w:tcW w:w="166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Stanje 31.12.2017</w:t>
            </w:r>
          </w:p>
        </w:tc>
      </w:tr>
      <w:tr w:rsidR="001245FB" w:rsidRPr="001245FB" w:rsidTr="001245FB">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rPr>
                <w:rFonts w:ascii="Tahoma" w:hAnsi="Tahoma" w:cs="Tahoma"/>
                <w:b w:val="0"/>
                <w:sz w:val="16"/>
                <w:szCs w:val="16"/>
                <w:lang w:eastAsia="sl-SI"/>
              </w:rPr>
            </w:pPr>
          </w:p>
        </w:tc>
        <w:tc>
          <w:tcPr>
            <w:tcW w:w="140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66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r>
      <w:tr w:rsidR="001245FB" w:rsidRPr="001245FB" w:rsidTr="001245FB">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1245FB" w:rsidRPr="001245FB" w:rsidRDefault="001245FB" w:rsidP="001245FB">
            <w:pPr>
              <w:overflowPunct/>
              <w:autoSpaceDE/>
              <w:autoSpaceDN/>
              <w:adjustRightInd/>
              <w:spacing w:before="0" w:after="0"/>
              <w:ind w:left="0"/>
              <w:jc w:val="right"/>
              <w:textAlignment w:val="auto"/>
              <w:rPr>
                <w:rFonts w:ascii="Tahoma" w:hAnsi="Tahoma" w:cs="Tahoma"/>
                <w:b w:val="0"/>
                <w:sz w:val="16"/>
                <w:szCs w:val="16"/>
                <w:lang w:eastAsia="sl-SI"/>
              </w:rPr>
            </w:pPr>
            <w:r w:rsidRPr="001245FB">
              <w:rPr>
                <w:rFonts w:ascii="Tahoma" w:hAnsi="Tahoma" w:cs="Tahoma"/>
                <w:b w:val="0"/>
                <w:sz w:val="16"/>
                <w:szCs w:val="16"/>
                <w:lang w:eastAsia="sl-SI"/>
              </w:rPr>
              <w:t>Nabavna vrednost</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4.954,28</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0,00</w:t>
            </w:r>
          </w:p>
        </w:tc>
        <w:tc>
          <w:tcPr>
            <w:tcW w:w="166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lang w:eastAsia="sl-SI"/>
              </w:rPr>
            </w:pPr>
            <w:r w:rsidRPr="001245FB">
              <w:rPr>
                <w:rFonts w:ascii="Tahoma" w:hAnsi="Tahoma" w:cs="Tahoma"/>
                <w:bCs/>
                <w:sz w:val="16"/>
                <w:szCs w:val="16"/>
                <w:lang w:eastAsia="sl-SI"/>
              </w:rPr>
              <w:t>4.954,28</w:t>
            </w:r>
          </w:p>
        </w:tc>
      </w:tr>
      <w:tr w:rsidR="001245FB" w:rsidRPr="001245FB" w:rsidTr="001245F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1245FB" w:rsidRPr="001245FB" w:rsidRDefault="001245FB" w:rsidP="001245FB">
            <w:pPr>
              <w:overflowPunct/>
              <w:autoSpaceDE/>
              <w:autoSpaceDN/>
              <w:adjustRightInd/>
              <w:spacing w:before="0" w:after="0"/>
              <w:ind w:left="0"/>
              <w:jc w:val="right"/>
              <w:textAlignment w:val="auto"/>
              <w:rPr>
                <w:rFonts w:ascii="Tahoma" w:hAnsi="Tahoma" w:cs="Tahoma"/>
                <w:b w:val="0"/>
                <w:sz w:val="16"/>
                <w:szCs w:val="16"/>
                <w:lang w:eastAsia="sl-SI"/>
              </w:rPr>
            </w:pPr>
            <w:r w:rsidRPr="001245FB">
              <w:rPr>
                <w:rFonts w:ascii="Tahoma" w:hAnsi="Tahoma" w:cs="Tahoma"/>
                <w:b w:val="0"/>
                <w:sz w:val="16"/>
                <w:szCs w:val="16"/>
                <w:lang w:eastAsia="sl-SI"/>
              </w:rPr>
              <w:t>Popravek vrednosti</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3.275,39</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76,68</w:t>
            </w:r>
          </w:p>
        </w:tc>
        <w:tc>
          <w:tcPr>
            <w:tcW w:w="166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r w:rsidRPr="001245FB">
              <w:rPr>
                <w:rFonts w:ascii="Tahoma" w:hAnsi="Tahoma" w:cs="Tahoma"/>
                <w:bCs/>
                <w:sz w:val="16"/>
                <w:szCs w:val="16"/>
                <w:lang w:eastAsia="sl-SI"/>
              </w:rPr>
              <w:t>3.352,07</w:t>
            </w:r>
          </w:p>
        </w:tc>
      </w:tr>
      <w:tr w:rsidR="001245FB" w:rsidRPr="001245FB" w:rsidTr="001245FB">
        <w:trPr>
          <w:cnfStyle w:val="010000000000" w:firstRow="0" w:lastRow="1"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1245FB" w:rsidRPr="001245FB" w:rsidRDefault="001245FB" w:rsidP="001245FB">
            <w:pPr>
              <w:overflowPunct/>
              <w:autoSpaceDE/>
              <w:autoSpaceDN/>
              <w:adjustRightInd/>
              <w:spacing w:before="0" w:after="0"/>
              <w:ind w:left="0"/>
              <w:jc w:val="right"/>
              <w:textAlignment w:val="auto"/>
              <w:rPr>
                <w:rFonts w:ascii="Tahoma" w:hAnsi="Tahoma" w:cs="Tahoma"/>
                <w:b w:val="0"/>
                <w:sz w:val="16"/>
                <w:szCs w:val="16"/>
                <w:lang w:eastAsia="sl-SI"/>
              </w:rPr>
            </w:pPr>
            <w:r w:rsidRPr="001245FB">
              <w:rPr>
                <w:rFonts w:ascii="Tahoma" w:hAnsi="Tahoma" w:cs="Tahoma"/>
                <w:b w:val="0"/>
                <w:sz w:val="16"/>
                <w:szCs w:val="16"/>
                <w:lang w:eastAsia="sl-SI"/>
              </w:rPr>
              <w:t>Sedanja vrednost</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1.678,89</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-76,68</w:t>
            </w:r>
          </w:p>
        </w:tc>
        <w:tc>
          <w:tcPr>
            <w:tcW w:w="166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1.602,21</w:t>
            </w:r>
          </w:p>
        </w:tc>
      </w:tr>
    </w:tbl>
    <w:p w:rsidR="00D10628" w:rsidRDefault="00D10628" w:rsidP="001245FB">
      <w:pPr>
        <w:overflowPunct/>
        <w:autoSpaceDE/>
        <w:autoSpaceDN/>
        <w:adjustRightInd/>
        <w:spacing w:before="0" w:after="0"/>
        <w:ind w:left="0"/>
        <w:contextualSpacing/>
        <w:jc w:val="both"/>
        <w:textAlignment w:val="auto"/>
        <w:rPr>
          <w:rFonts w:ascii="Tahoma" w:hAnsi="Tahoma" w:cs="Tahoma"/>
          <w:lang w:eastAsia="sl-SI"/>
        </w:rPr>
      </w:pPr>
    </w:p>
    <w:p w:rsidR="00D10628" w:rsidRDefault="00D10628">
      <w:pPr>
        <w:overflowPunct/>
        <w:autoSpaceDE/>
        <w:autoSpaceDN/>
        <w:adjustRightInd/>
        <w:spacing w:before="0" w:after="0"/>
        <w:ind w:left="0"/>
        <w:textAlignment w:val="auto"/>
        <w:rPr>
          <w:rFonts w:ascii="Tahoma" w:hAnsi="Tahoma" w:cs="Tahoma"/>
          <w:lang w:eastAsia="sl-SI"/>
        </w:rPr>
      </w:pPr>
      <w:r>
        <w:rPr>
          <w:rFonts w:ascii="Tahoma" w:hAnsi="Tahoma" w:cs="Tahoma"/>
          <w:lang w:eastAsia="sl-SI"/>
        </w:rPr>
        <w:br w:type="page"/>
      </w:r>
    </w:p>
    <w:p w:rsidR="001245FB" w:rsidRPr="001245FB" w:rsidRDefault="001245FB" w:rsidP="001245FB">
      <w:pPr>
        <w:overflowPunct/>
        <w:autoSpaceDE/>
        <w:autoSpaceDN/>
        <w:adjustRightInd/>
        <w:spacing w:before="0" w:after="0"/>
        <w:ind w:left="0"/>
        <w:contextualSpacing/>
        <w:jc w:val="both"/>
        <w:textAlignment w:val="auto"/>
        <w:rPr>
          <w:rFonts w:ascii="Tahoma" w:hAnsi="Tahoma" w:cs="Tahoma"/>
          <w:lang w:eastAsia="sl-SI"/>
        </w:rPr>
      </w:pPr>
    </w:p>
    <w:tbl>
      <w:tblPr>
        <w:tblStyle w:val="Slog1187"/>
        <w:tblW w:w="9700" w:type="dxa"/>
        <w:tblLook w:val="04E0" w:firstRow="1" w:lastRow="1" w:firstColumn="1" w:lastColumn="0" w:noHBand="0" w:noVBand="1"/>
      </w:tblPr>
      <w:tblGrid>
        <w:gridCol w:w="2440"/>
        <w:gridCol w:w="1400"/>
        <w:gridCol w:w="1400"/>
        <w:gridCol w:w="1400"/>
        <w:gridCol w:w="1400"/>
        <w:gridCol w:w="1660"/>
      </w:tblGrid>
      <w:tr w:rsidR="001245FB" w:rsidRPr="001245FB" w:rsidTr="001245FB">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rPr>
                <w:rFonts w:ascii="Tahoma" w:hAnsi="Tahoma" w:cs="Tahoma"/>
                <w:b w:val="0"/>
                <w:color w:val="auto"/>
                <w:sz w:val="16"/>
                <w:szCs w:val="16"/>
                <w:lang w:eastAsia="sl-SI"/>
              </w:rPr>
            </w:pPr>
            <w:r w:rsidRPr="001245FB">
              <w:rPr>
                <w:rFonts w:ascii="Tahoma" w:hAnsi="Tahoma" w:cs="Tahoma"/>
                <w:b w:val="0"/>
                <w:color w:val="auto"/>
                <w:sz w:val="16"/>
                <w:szCs w:val="16"/>
                <w:lang w:eastAsia="sl-SI"/>
              </w:rPr>
              <w:t xml:space="preserve">Oprema CZ </w:t>
            </w:r>
            <w:r w:rsidRPr="001245FB">
              <w:rPr>
                <w:rFonts w:ascii="Tahoma" w:hAnsi="Tahoma" w:cs="Tahoma"/>
                <w:b w:val="0"/>
                <w:color w:val="auto"/>
                <w:sz w:val="16"/>
                <w:szCs w:val="16"/>
                <w:lang w:eastAsia="sl-SI"/>
              </w:rPr>
              <w:br/>
              <w:t>(040300)</w:t>
            </w:r>
          </w:p>
        </w:tc>
        <w:tc>
          <w:tcPr>
            <w:tcW w:w="140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Stanje 31.12.2016</w:t>
            </w:r>
          </w:p>
        </w:tc>
        <w:tc>
          <w:tcPr>
            <w:tcW w:w="140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Nove nabave 2017</w:t>
            </w:r>
          </w:p>
        </w:tc>
        <w:tc>
          <w:tcPr>
            <w:tcW w:w="140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Odpis</w:t>
            </w:r>
            <w:r w:rsidRPr="001245FB">
              <w:rPr>
                <w:rFonts w:ascii="Tahoma" w:hAnsi="Tahoma" w:cs="Tahoma"/>
                <w:b w:val="0"/>
                <w:color w:val="auto"/>
                <w:sz w:val="16"/>
                <w:szCs w:val="16"/>
                <w:lang w:eastAsia="sl-SI"/>
              </w:rPr>
              <w:br/>
              <w:t>2017</w:t>
            </w:r>
          </w:p>
        </w:tc>
        <w:tc>
          <w:tcPr>
            <w:tcW w:w="140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Amortizacija 2017</w:t>
            </w:r>
          </w:p>
        </w:tc>
        <w:tc>
          <w:tcPr>
            <w:tcW w:w="166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Stanje 31.12.2017</w:t>
            </w:r>
          </w:p>
        </w:tc>
      </w:tr>
      <w:tr w:rsidR="001245FB" w:rsidRPr="001245FB" w:rsidTr="001245FB">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rPr>
                <w:rFonts w:ascii="Tahoma" w:hAnsi="Tahoma" w:cs="Tahoma"/>
                <w:b w:val="0"/>
                <w:sz w:val="16"/>
                <w:szCs w:val="16"/>
                <w:lang w:eastAsia="sl-SI"/>
              </w:rPr>
            </w:pPr>
          </w:p>
        </w:tc>
        <w:tc>
          <w:tcPr>
            <w:tcW w:w="140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66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r>
      <w:tr w:rsidR="001245FB" w:rsidRPr="001245FB" w:rsidTr="001245FB">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1245FB" w:rsidRPr="001245FB" w:rsidRDefault="001245FB" w:rsidP="001245FB">
            <w:pPr>
              <w:overflowPunct/>
              <w:autoSpaceDE/>
              <w:autoSpaceDN/>
              <w:adjustRightInd/>
              <w:spacing w:before="0" w:after="0"/>
              <w:ind w:left="0"/>
              <w:jc w:val="right"/>
              <w:textAlignment w:val="auto"/>
              <w:rPr>
                <w:rFonts w:ascii="Tahoma" w:hAnsi="Tahoma" w:cs="Tahoma"/>
                <w:b w:val="0"/>
                <w:sz w:val="16"/>
                <w:szCs w:val="16"/>
                <w:lang w:eastAsia="sl-SI"/>
              </w:rPr>
            </w:pPr>
            <w:r w:rsidRPr="001245FB">
              <w:rPr>
                <w:rFonts w:ascii="Tahoma" w:hAnsi="Tahoma" w:cs="Tahoma"/>
                <w:b w:val="0"/>
                <w:sz w:val="16"/>
                <w:szCs w:val="16"/>
                <w:lang w:eastAsia="sl-SI"/>
              </w:rPr>
              <w:t>Nabavna vrednost</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26.496,71</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5.320,48</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-321,90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0,00</w:t>
            </w:r>
          </w:p>
        </w:tc>
        <w:tc>
          <w:tcPr>
            <w:tcW w:w="166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lang w:eastAsia="sl-SI"/>
              </w:rPr>
            </w:pPr>
            <w:r w:rsidRPr="001245FB">
              <w:rPr>
                <w:rFonts w:ascii="Tahoma" w:hAnsi="Tahoma" w:cs="Tahoma"/>
                <w:bCs/>
                <w:sz w:val="16"/>
                <w:szCs w:val="16"/>
                <w:lang w:eastAsia="sl-SI"/>
              </w:rPr>
              <w:t>31.495,29</w:t>
            </w:r>
          </w:p>
        </w:tc>
      </w:tr>
      <w:tr w:rsidR="001245FB" w:rsidRPr="001245FB" w:rsidTr="001245F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1245FB" w:rsidRPr="001245FB" w:rsidRDefault="001245FB" w:rsidP="001245FB">
            <w:pPr>
              <w:overflowPunct/>
              <w:autoSpaceDE/>
              <w:autoSpaceDN/>
              <w:adjustRightInd/>
              <w:spacing w:before="0" w:after="0"/>
              <w:ind w:left="0"/>
              <w:jc w:val="right"/>
              <w:textAlignment w:val="auto"/>
              <w:rPr>
                <w:rFonts w:ascii="Tahoma" w:hAnsi="Tahoma" w:cs="Tahoma"/>
                <w:b w:val="0"/>
                <w:sz w:val="16"/>
                <w:szCs w:val="16"/>
                <w:lang w:eastAsia="sl-SI"/>
              </w:rPr>
            </w:pPr>
            <w:r w:rsidRPr="001245FB">
              <w:rPr>
                <w:rFonts w:ascii="Tahoma" w:hAnsi="Tahoma" w:cs="Tahoma"/>
                <w:b w:val="0"/>
                <w:sz w:val="16"/>
                <w:szCs w:val="16"/>
                <w:lang w:eastAsia="sl-SI"/>
              </w:rPr>
              <w:t>Popravek vrednosti</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17.433,95</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-321,90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2.156,69</w:t>
            </w:r>
          </w:p>
        </w:tc>
        <w:tc>
          <w:tcPr>
            <w:tcW w:w="166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r w:rsidRPr="001245FB">
              <w:rPr>
                <w:rFonts w:ascii="Tahoma" w:hAnsi="Tahoma" w:cs="Tahoma"/>
                <w:bCs/>
                <w:sz w:val="16"/>
                <w:szCs w:val="16"/>
                <w:lang w:eastAsia="sl-SI"/>
              </w:rPr>
              <w:t>19.268,74</w:t>
            </w:r>
          </w:p>
        </w:tc>
      </w:tr>
      <w:tr w:rsidR="001245FB" w:rsidRPr="001245FB" w:rsidTr="001245FB">
        <w:trPr>
          <w:cnfStyle w:val="010000000000" w:firstRow="0" w:lastRow="1"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1245FB" w:rsidRPr="001245FB" w:rsidRDefault="001245FB" w:rsidP="001245FB">
            <w:pPr>
              <w:overflowPunct/>
              <w:autoSpaceDE/>
              <w:autoSpaceDN/>
              <w:adjustRightInd/>
              <w:spacing w:before="0" w:after="0"/>
              <w:ind w:left="0"/>
              <w:jc w:val="right"/>
              <w:textAlignment w:val="auto"/>
              <w:rPr>
                <w:rFonts w:ascii="Tahoma" w:hAnsi="Tahoma" w:cs="Tahoma"/>
                <w:b w:val="0"/>
                <w:sz w:val="16"/>
                <w:szCs w:val="16"/>
                <w:lang w:eastAsia="sl-SI"/>
              </w:rPr>
            </w:pPr>
            <w:r w:rsidRPr="001245FB">
              <w:rPr>
                <w:rFonts w:ascii="Tahoma" w:hAnsi="Tahoma" w:cs="Tahoma"/>
                <w:b w:val="0"/>
                <w:sz w:val="16"/>
                <w:szCs w:val="16"/>
                <w:lang w:eastAsia="sl-SI"/>
              </w:rPr>
              <w:t>Sedanja vrednost</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9.062,76</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5.320,48</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-2.156,69</w:t>
            </w:r>
          </w:p>
        </w:tc>
        <w:tc>
          <w:tcPr>
            <w:tcW w:w="166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12.226,55</w:t>
            </w:r>
          </w:p>
        </w:tc>
      </w:tr>
    </w:tbl>
    <w:p w:rsidR="001245FB" w:rsidRPr="001245FB" w:rsidRDefault="001245FB" w:rsidP="001245FB">
      <w:pPr>
        <w:overflowPunct/>
        <w:autoSpaceDE/>
        <w:autoSpaceDN/>
        <w:adjustRightInd/>
        <w:spacing w:before="0" w:after="0"/>
        <w:ind w:left="0"/>
        <w:contextualSpacing/>
        <w:jc w:val="both"/>
        <w:textAlignment w:val="auto"/>
        <w:rPr>
          <w:rFonts w:ascii="Tahoma" w:hAnsi="Tahoma" w:cs="Tahoma"/>
          <w:lang w:eastAsia="sl-SI"/>
        </w:rPr>
      </w:pPr>
      <w:r w:rsidRPr="001245FB">
        <w:rPr>
          <w:rFonts w:ascii="Tahoma" w:hAnsi="Tahoma" w:cs="Tahoma"/>
          <w:lang w:eastAsia="sl-SI"/>
        </w:rPr>
        <w:t>Za potrebe civilne zaščite je bila nabavljeno:</w:t>
      </w:r>
    </w:p>
    <w:p w:rsidR="001245FB" w:rsidRPr="001245FB" w:rsidRDefault="001245FB" w:rsidP="00C52E8D">
      <w:pPr>
        <w:numPr>
          <w:ilvl w:val="0"/>
          <w:numId w:val="11"/>
        </w:numPr>
        <w:overflowPunct/>
        <w:autoSpaceDE/>
        <w:autoSpaceDN/>
        <w:adjustRightInd/>
        <w:spacing w:before="0" w:after="0" w:line="276" w:lineRule="auto"/>
        <w:contextualSpacing/>
        <w:jc w:val="both"/>
        <w:textAlignment w:val="auto"/>
        <w:rPr>
          <w:rFonts w:ascii="Tahoma" w:hAnsi="Tahoma" w:cs="Tahoma"/>
          <w:lang w:eastAsia="sl-SI"/>
        </w:rPr>
      </w:pPr>
      <w:r w:rsidRPr="001245FB">
        <w:rPr>
          <w:rFonts w:ascii="Tahoma" w:hAnsi="Tahoma" w:cs="Tahoma"/>
          <w:lang w:eastAsia="sl-SI"/>
        </w:rPr>
        <w:t xml:space="preserve">radijska postaja, </w:t>
      </w:r>
    </w:p>
    <w:p w:rsidR="001245FB" w:rsidRPr="001245FB" w:rsidRDefault="001245FB" w:rsidP="00C52E8D">
      <w:pPr>
        <w:numPr>
          <w:ilvl w:val="0"/>
          <w:numId w:val="11"/>
        </w:numPr>
        <w:overflowPunct/>
        <w:autoSpaceDE/>
        <w:autoSpaceDN/>
        <w:adjustRightInd/>
        <w:spacing w:before="0" w:after="0" w:line="276" w:lineRule="auto"/>
        <w:contextualSpacing/>
        <w:jc w:val="both"/>
        <w:textAlignment w:val="auto"/>
        <w:rPr>
          <w:rFonts w:ascii="Tahoma" w:hAnsi="Tahoma" w:cs="Tahoma"/>
          <w:lang w:eastAsia="sl-SI"/>
        </w:rPr>
      </w:pPr>
      <w:r w:rsidRPr="001245FB">
        <w:rPr>
          <w:rFonts w:ascii="Tahoma" w:hAnsi="Tahoma" w:cs="Tahoma"/>
          <w:lang w:eastAsia="sl-SI"/>
        </w:rPr>
        <w:t xml:space="preserve">prenosni tiskalnik </w:t>
      </w:r>
    </w:p>
    <w:p w:rsidR="001245FB" w:rsidRPr="001245FB" w:rsidRDefault="001245FB" w:rsidP="00C52E8D">
      <w:pPr>
        <w:numPr>
          <w:ilvl w:val="0"/>
          <w:numId w:val="11"/>
        </w:numPr>
        <w:overflowPunct/>
        <w:autoSpaceDE/>
        <w:autoSpaceDN/>
        <w:adjustRightInd/>
        <w:spacing w:before="0" w:after="0" w:line="276" w:lineRule="auto"/>
        <w:contextualSpacing/>
        <w:jc w:val="both"/>
        <w:textAlignment w:val="auto"/>
        <w:rPr>
          <w:rFonts w:ascii="Tahoma" w:hAnsi="Tahoma" w:cs="Tahoma"/>
          <w:lang w:eastAsia="sl-SI"/>
        </w:rPr>
      </w:pPr>
      <w:r w:rsidRPr="001245FB">
        <w:rPr>
          <w:rFonts w:ascii="Tahoma" w:hAnsi="Tahoma" w:cs="Tahoma"/>
          <w:lang w:eastAsia="sl-SI"/>
        </w:rPr>
        <w:t xml:space="preserve">dva </w:t>
      </w:r>
      <w:proofErr w:type="spellStart"/>
      <w:r w:rsidRPr="001245FB">
        <w:rPr>
          <w:rFonts w:ascii="Tahoma" w:hAnsi="Tahoma" w:cs="Tahoma"/>
          <w:lang w:eastAsia="sl-SI"/>
        </w:rPr>
        <w:t>defibrilatorja</w:t>
      </w:r>
      <w:proofErr w:type="spellEnd"/>
      <w:r w:rsidRPr="001245FB">
        <w:rPr>
          <w:rFonts w:ascii="Tahoma" w:hAnsi="Tahoma" w:cs="Tahoma"/>
          <w:lang w:eastAsia="sl-SI"/>
        </w:rPr>
        <w:t xml:space="preserve"> (parkirišče Završnica in Pošta Žirovnica).</w:t>
      </w:r>
    </w:p>
    <w:p w:rsidR="001245FB" w:rsidRPr="001245FB" w:rsidRDefault="001245FB" w:rsidP="001245FB">
      <w:pPr>
        <w:overflowPunct/>
        <w:autoSpaceDE/>
        <w:autoSpaceDN/>
        <w:adjustRightInd/>
        <w:spacing w:before="0" w:after="0"/>
        <w:ind w:left="0"/>
        <w:contextualSpacing/>
        <w:jc w:val="both"/>
        <w:textAlignment w:val="auto"/>
        <w:rPr>
          <w:rFonts w:ascii="Tahoma" w:hAnsi="Tahoma" w:cs="Tahoma"/>
          <w:sz w:val="16"/>
          <w:szCs w:val="16"/>
          <w:lang w:eastAsia="sl-SI"/>
        </w:rPr>
      </w:pPr>
    </w:p>
    <w:tbl>
      <w:tblPr>
        <w:tblStyle w:val="Slog1187"/>
        <w:tblW w:w="9700" w:type="dxa"/>
        <w:tblLook w:val="04E0" w:firstRow="1" w:lastRow="1" w:firstColumn="1" w:lastColumn="0" w:noHBand="0" w:noVBand="1"/>
      </w:tblPr>
      <w:tblGrid>
        <w:gridCol w:w="2440"/>
        <w:gridCol w:w="1400"/>
        <w:gridCol w:w="1400"/>
        <w:gridCol w:w="1400"/>
        <w:gridCol w:w="1400"/>
        <w:gridCol w:w="1660"/>
      </w:tblGrid>
      <w:tr w:rsidR="001245FB" w:rsidRPr="001245FB" w:rsidTr="001245FB">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rPr>
                <w:rFonts w:ascii="Tahoma" w:hAnsi="Tahoma" w:cs="Tahoma"/>
                <w:b w:val="0"/>
                <w:color w:val="auto"/>
                <w:sz w:val="16"/>
                <w:szCs w:val="16"/>
                <w:lang w:eastAsia="sl-SI"/>
              </w:rPr>
            </w:pPr>
            <w:r w:rsidRPr="001245FB">
              <w:rPr>
                <w:rFonts w:ascii="Tahoma" w:hAnsi="Tahoma" w:cs="Tahoma"/>
                <w:b w:val="0"/>
                <w:color w:val="auto"/>
                <w:sz w:val="16"/>
                <w:szCs w:val="16"/>
                <w:lang w:eastAsia="sl-SI"/>
              </w:rPr>
              <w:t>Drobni inventar CZ (041030)</w:t>
            </w:r>
          </w:p>
        </w:tc>
        <w:tc>
          <w:tcPr>
            <w:tcW w:w="140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Stanje 31.12.2016</w:t>
            </w:r>
          </w:p>
        </w:tc>
        <w:tc>
          <w:tcPr>
            <w:tcW w:w="140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Nove nabave 2017</w:t>
            </w:r>
          </w:p>
        </w:tc>
        <w:tc>
          <w:tcPr>
            <w:tcW w:w="140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Odpis</w:t>
            </w:r>
            <w:r w:rsidRPr="001245FB">
              <w:rPr>
                <w:rFonts w:ascii="Tahoma" w:hAnsi="Tahoma" w:cs="Tahoma"/>
                <w:b w:val="0"/>
                <w:color w:val="auto"/>
                <w:sz w:val="16"/>
                <w:szCs w:val="16"/>
                <w:lang w:eastAsia="sl-SI"/>
              </w:rPr>
              <w:br/>
              <w:t>2017</w:t>
            </w:r>
          </w:p>
        </w:tc>
        <w:tc>
          <w:tcPr>
            <w:tcW w:w="140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Amortizacija 2017</w:t>
            </w:r>
          </w:p>
        </w:tc>
        <w:tc>
          <w:tcPr>
            <w:tcW w:w="166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Stanje 31.12.2017</w:t>
            </w:r>
          </w:p>
        </w:tc>
      </w:tr>
      <w:tr w:rsidR="001245FB" w:rsidRPr="001245FB" w:rsidTr="001245FB">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rPr>
                <w:rFonts w:ascii="Tahoma" w:hAnsi="Tahoma" w:cs="Tahoma"/>
                <w:b w:val="0"/>
                <w:sz w:val="16"/>
                <w:szCs w:val="16"/>
                <w:lang w:eastAsia="sl-SI"/>
              </w:rPr>
            </w:pPr>
          </w:p>
        </w:tc>
        <w:tc>
          <w:tcPr>
            <w:tcW w:w="140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66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r>
      <w:tr w:rsidR="001245FB" w:rsidRPr="001245FB" w:rsidTr="001245FB">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1245FB" w:rsidRPr="001245FB" w:rsidRDefault="001245FB" w:rsidP="001245FB">
            <w:pPr>
              <w:overflowPunct/>
              <w:autoSpaceDE/>
              <w:autoSpaceDN/>
              <w:adjustRightInd/>
              <w:spacing w:before="0" w:after="0"/>
              <w:ind w:left="0"/>
              <w:jc w:val="right"/>
              <w:textAlignment w:val="auto"/>
              <w:rPr>
                <w:rFonts w:ascii="Tahoma" w:hAnsi="Tahoma" w:cs="Tahoma"/>
                <w:b w:val="0"/>
                <w:sz w:val="16"/>
                <w:szCs w:val="16"/>
                <w:lang w:eastAsia="sl-SI"/>
              </w:rPr>
            </w:pPr>
            <w:r w:rsidRPr="001245FB">
              <w:rPr>
                <w:rFonts w:ascii="Tahoma" w:hAnsi="Tahoma" w:cs="Tahoma"/>
                <w:b w:val="0"/>
                <w:sz w:val="16"/>
                <w:szCs w:val="16"/>
                <w:lang w:eastAsia="sl-SI"/>
              </w:rPr>
              <w:t>Nabavna vrednost</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17.414,13</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1.611,73</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-17.414,13</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0,00</w:t>
            </w:r>
          </w:p>
        </w:tc>
        <w:tc>
          <w:tcPr>
            <w:tcW w:w="166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lang w:eastAsia="sl-SI"/>
              </w:rPr>
            </w:pPr>
            <w:r w:rsidRPr="001245FB">
              <w:rPr>
                <w:rFonts w:ascii="Tahoma" w:hAnsi="Tahoma" w:cs="Tahoma"/>
                <w:bCs/>
                <w:sz w:val="16"/>
                <w:szCs w:val="16"/>
                <w:lang w:eastAsia="sl-SI"/>
              </w:rPr>
              <w:t>1.611,73</w:t>
            </w:r>
          </w:p>
        </w:tc>
      </w:tr>
      <w:tr w:rsidR="001245FB" w:rsidRPr="001245FB" w:rsidTr="001245F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1245FB" w:rsidRPr="001245FB" w:rsidRDefault="001245FB" w:rsidP="001245FB">
            <w:pPr>
              <w:overflowPunct/>
              <w:autoSpaceDE/>
              <w:autoSpaceDN/>
              <w:adjustRightInd/>
              <w:spacing w:before="0" w:after="0"/>
              <w:ind w:left="0"/>
              <w:jc w:val="right"/>
              <w:textAlignment w:val="auto"/>
              <w:rPr>
                <w:rFonts w:ascii="Tahoma" w:hAnsi="Tahoma" w:cs="Tahoma"/>
                <w:b w:val="0"/>
                <w:sz w:val="16"/>
                <w:szCs w:val="16"/>
                <w:lang w:eastAsia="sl-SI"/>
              </w:rPr>
            </w:pPr>
            <w:r w:rsidRPr="001245FB">
              <w:rPr>
                <w:rFonts w:ascii="Tahoma" w:hAnsi="Tahoma" w:cs="Tahoma"/>
                <w:b w:val="0"/>
                <w:sz w:val="16"/>
                <w:szCs w:val="16"/>
                <w:lang w:eastAsia="sl-SI"/>
              </w:rPr>
              <w:t>Popravek vrednosti</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17.414,13</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1.611,73</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-17.414,13</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0,00</w:t>
            </w:r>
          </w:p>
        </w:tc>
        <w:tc>
          <w:tcPr>
            <w:tcW w:w="166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r w:rsidRPr="001245FB">
              <w:rPr>
                <w:rFonts w:ascii="Tahoma" w:hAnsi="Tahoma" w:cs="Tahoma"/>
                <w:bCs/>
                <w:sz w:val="16"/>
                <w:szCs w:val="16"/>
                <w:lang w:eastAsia="sl-SI"/>
              </w:rPr>
              <w:t>1.611,73</w:t>
            </w:r>
          </w:p>
        </w:tc>
      </w:tr>
      <w:tr w:rsidR="001245FB" w:rsidRPr="001245FB" w:rsidTr="001245FB">
        <w:trPr>
          <w:cnfStyle w:val="010000000000" w:firstRow="0" w:lastRow="1"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1245FB" w:rsidRPr="001245FB" w:rsidRDefault="001245FB" w:rsidP="001245FB">
            <w:pPr>
              <w:overflowPunct/>
              <w:autoSpaceDE/>
              <w:autoSpaceDN/>
              <w:adjustRightInd/>
              <w:spacing w:before="0" w:after="0"/>
              <w:ind w:left="0"/>
              <w:jc w:val="right"/>
              <w:textAlignment w:val="auto"/>
              <w:rPr>
                <w:rFonts w:ascii="Tahoma" w:hAnsi="Tahoma" w:cs="Tahoma"/>
                <w:b w:val="0"/>
                <w:sz w:val="16"/>
                <w:szCs w:val="16"/>
                <w:lang w:eastAsia="sl-SI"/>
              </w:rPr>
            </w:pPr>
            <w:r w:rsidRPr="001245FB">
              <w:rPr>
                <w:rFonts w:ascii="Tahoma" w:hAnsi="Tahoma" w:cs="Tahoma"/>
                <w:b w:val="0"/>
                <w:sz w:val="16"/>
                <w:szCs w:val="16"/>
                <w:lang w:eastAsia="sl-SI"/>
              </w:rPr>
              <w:t>Sedanja vrednost</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0,00</w:t>
            </w:r>
          </w:p>
        </w:tc>
        <w:tc>
          <w:tcPr>
            <w:tcW w:w="166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0,00</w:t>
            </w:r>
          </w:p>
        </w:tc>
      </w:tr>
    </w:tbl>
    <w:p w:rsidR="001245FB" w:rsidRPr="001245FB" w:rsidRDefault="001245FB" w:rsidP="001245FB">
      <w:pPr>
        <w:overflowPunct/>
        <w:autoSpaceDE/>
        <w:autoSpaceDN/>
        <w:adjustRightInd/>
        <w:spacing w:before="0" w:after="0"/>
        <w:ind w:left="0"/>
        <w:contextualSpacing/>
        <w:jc w:val="both"/>
        <w:textAlignment w:val="auto"/>
        <w:rPr>
          <w:rFonts w:ascii="Tahoma" w:hAnsi="Tahoma" w:cs="Tahoma"/>
          <w:lang w:eastAsia="sl-SI"/>
        </w:rPr>
      </w:pPr>
      <w:r w:rsidRPr="001245FB">
        <w:rPr>
          <w:rFonts w:ascii="Tahoma" w:hAnsi="Tahoma" w:cs="Tahoma"/>
          <w:lang w:eastAsia="sl-SI"/>
        </w:rPr>
        <w:t>Za potrebe CZ je bilo nabavljeno 5 jaken ter 6 parov čevljev za ekipo PP. Odpisala se je vrednost starih uniform in oblek, ki se dejansko nahajajo pri pripadnikih CZ. Te se v registru osnovnih sredstev vodijo le evidenčno (po številu).</w:t>
      </w:r>
    </w:p>
    <w:p w:rsidR="001245FB" w:rsidRPr="001245FB" w:rsidRDefault="001245FB" w:rsidP="001245FB">
      <w:pPr>
        <w:overflowPunct/>
        <w:autoSpaceDE/>
        <w:autoSpaceDN/>
        <w:adjustRightInd/>
        <w:spacing w:before="0" w:after="0"/>
        <w:ind w:left="0"/>
        <w:contextualSpacing/>
        <w:jc w:val="both"/>
        <w:textAlignment w:val="auto"/>
        <w:rPr>
          <w:rFonts w:ascii="Tahoma" w:hAnsi="Tahoma" w:cs="Tahoma"/>
          <w:lang w:eastAsia="sl-SI"/>
        </w:rPr>
      </w:pPr>
    </w:p>
    <w:tbl>
      <w:tblPr>
        <w:tblStyle w:val="Slog1187"/>
        <w:tblW w:w="9700" w:type="dxa"/>
        <w:tblLook w:val="04E0" w:firstRow="1" w:lastRow="1" w:firstColumn="1" w:lastColumn="0" w:noHBand="0" w:noVBand="1"/>
      </w:tblPr>
      <w:tblGrid>
        <w:gridCol w:w="2440"/>
        <w:gridCol w:w="1400"/>
        <w:gridCol w:w="1400"/>
        <w:gridCol w:w="1400"/>
        <w:gridCol w:w="1400"/>
        <w:gridCol w:w="1660"/>
      </w:tblGrid>
      <w:tr w:rsidR="001245FB" w:rsidRPr="001245FB" w:rsidTr="001245FB">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rPr>
                <w:rFonts w:ascii="Tahoma" w:hAnsi="Tahoma" w:cs="Tahoma"/>
                <w:b w:val="0"/>
                <w:color w:val="auto"/>
                <w:sz w:val="16"/>
                <w:szCs w:val="16"/>
                <w:lang w:eastAsia="sl-SI"/>
              </w:rPr>
            </w:pPr>
            <w:r w:rsidRPr="001245FB">
              <w:rPr>
                <w:rFonts w:ascii="Tahoma" w:hAnsi="Tahoma" w:cs="Tahoma"/>
                <w:b w:val="0"/>
                <w:color w:val="auto"/>
                <w:sz w:val="16"/>
                <w:szCs w:val="16"/>
                <w:lang w:eastAsia="sl-SI"/>
              </w:rPr>
              <w:t>Umetniška dela (045100)</w:t>
            </w:r>
          </w:p>
        </w:tc>
        <w:tc>
          <w:tcPr>
            <w:tcW w:w="140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Stanje 31.12.2016</w:t>
            </w:r>
          </w:p>
        </w:tc>
        <w:tc>
          <w:tcPr>
            <w:tcW w:w="140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Nove nabave 2017</w:t>
            </w:r>
          </w:p>
        </w:tc>
        <w:tc>
          <w:tcPr>
            <w:tcW w:w="140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Odpis</w:t>
            </w:r>
            <w:r w:rsidRPr="001245FB">
              <w:rPr>
                <w:rFonts w:ascii="Tahoma" w:hAnsi="Tahoma" w:cs="Tahoma"/>
                <w:b w:val="0"/>
                <w:color w:val="auto"/>
                <w:sz w:val="16"/>
                <w:szCs w:val="16"/>
                <w:lang w:eastAsia="sl-SI"/>
              </w:rPr>
              <w:br/>
              <w:t>2017</w:t>
            </w:r>
          </w:p>
        </w:tc>
        <w:tc>
          <w:tcPr>
            <w:tcW w:w="140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Amortizacija 2017</w:t>
            </w:r>
          </w:p>
        </w:tc>
        <w:tc>
          <w:tcPr>
            <w:tcW w:w="166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Stanje 31.12.2017</w:t>
            </w:r>
          </w:p>
        </w:tc>
      </w:tr>
      <w:tr w:rsidR="001245FB" w:rsidRPr="001245FB" w:rsidTr="001245FB">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rPr>
                <w:rFonts w:ascii="Tahoma" w:hAnsi="Tahoma" w:cs="Tahoma"/>
                <w:b w:val="0"/>
                <w:sz w:val="16"/>
                <w:szCs w:val="16"/>
                <w:lang w:eastAsia="sl-SI"/>
              </w:rPr>
            </w:pPr>
          </w:p>
        </w:tc>
        <w:tc>
          <w:tcPr>
            <w:tcW w:w="140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66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r>
      <w:tr w:rsidR="001245FB" w:rsidRPr="001245FB" w:rsidTr="001245FB">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1245FB" w:rsidRPr="001245FB" w:rsidRDefault="001245FB" w:rsidP="001245FB">
            <w:pPr>
              <w:overflowPunct/>
              <w:autoSpaceDE/>
              <w:autoSpaceDN/>
              <w:adjustRightInd/>
              <w:spacing w:before="0" w:after="0"/>
              <w:ind w:left="0"/>
              <w:jc w:val="right"/>
              <w:textAlignment w:val="auto"/>
              <w:rPr>
                <w:rFonts w:ascii="Tahoma" w:hAnsi="Tahoma" w:cs="Tahoma"/>
                <w:b w:val="0"/>
                <w:sz w:val="16"/>
                <w:szCs w:val="16"/>
                <w:lang w:eastAsia="sl-SI"/>
              </w:rPr>
            </w:pPr>
            <w:r w:rsidRPr="001245FB">
              <w:rPr>
                <w:rFonts w:ascii="Tahoma" w:hAnsi="Tahoma" w:cs="Tahoma"/>
                <w:b w:val="0"/>
                <w:sz w:val="16"/>
                <w:szCs w:val="16"/>
                <w:lang w:eastAsia="sl-SI"/>
              </w:rPr>
              <w:t>Nabavna vrednost</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50.198,39</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0,00</w:t>
            </w:r>
          </w:p>
        </w:tc>
        <w:tc>
          <w:tcPr>
            <w:tcW w:w="166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lang w:eastAsia="sl-SI"/>
              </w:rPr>
            </w:pPr>
            <w:r w:rsidRPr="001245FB">
              <w:rPr>
                <w:rFonts w:ascii="Tahoma" w:hAnsi="Tahoma" w:cs="Tahoma"/>
                <w:bCs/>
                <w:sz w:val="16"/>
                <w:szCs w:val="16"/>
                <w:lang w:eastAsia="sl-SI"/>
              </w:rPr>
              <w:t>50.198,39</w:t>
            </w:r>
          </w:p>
        </w:tc>
      </w:tr>
      <w:tr w:rsidR="001245FB" w:rsidRPr="001245FB" w:rsidTr="001245F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1245FB" w:rsidRPr="001245FB" w:rsidRDefault="001245FB" w:rsidP="001245FB">
            <w:pPr>
              <w:overflowPunct/>
              <w:autoSpaceDE/>
              <w:autoSpaceDN/>
              <w:adjustRightInd/>
              <w:spacing w:before="0" w:after="0"/>
              <w:ind w:left="0"/>
              <w:jc w:val="right"/>
              <w:textAlignment w:val="auto"/>
              <w:rPr>
                <w:rFonts w:ascii="Tahoma" w:hAnsi="Tahoma" w:cs="Tahoma"/>
                <w:b w:val="0"/>
                <w:sz w:val="16"/>
                <w:szCs w:val="16"/>
                <w:lang w:eastAsia="sl-SI"/>
              </w:rPr>
            </w:pPr>
            <w:r w:rsidRPr="001245FB">
              <w:rPr>
                <w:rFonts w:ascii="Tahoma" w:hAnsi="Tahoma" w:cs="Tahoma"/>
                <w:b w:val="0"/>
                <w:sz w:val="16"/>
                <w:szCs w:val="16"/>
                <w:lang w:eastAsia="sl-SI"/>
              </w:rPr>
              <w:t>Popravek vrednosti</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0,00</w:t>
            </w:r>
          </w:p>
        </w:tc>
        <w:tc>
          <w:tcPr>
            <w:tcW w:w="166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r w:rsidRPr="001245FB">
              <w:rPr>
                <w:rFonts w:ascii="Tahoma" w:hAnsi="Tahoma" w:cs="Tahoma"/>
                <w:bCs/>
                <w:sz w:val="16"/>
                <w:szCs w:val="16"/>
                <w:lang w:eastAsia="sl-SI"/>
              </w:rPr>
              <w:t>0,00</w:t>
            </w:r>
          </w:p>
        </w:tc>
      </w:tr>
      <w:tr w:rsidR="001245FB" w:rsidRPr="001245FB" w:rsidTr="001245FB">
        <w:trPr>
          <w:cnfStyle w:val="010000000000" w:firstRow="0" w:lastRow="1"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1245FB" w:rsidRPr="001245FB" w:rsidRDefault="001245FB" w:rsidP="001245FB">
            <w:pPr>
              <w:overflowPunct/>
              <w:autoSpaceDE/>
              <w:autoSpaceDN/>
              <w:adjustRightInd/>
              <w:spacing w:before="0" w:after="0"/>
              <w:ind w:left="0"/>
              <w:jc w:val="right"/>
              <w:textAlignment w:val="auto"/>
              <w:rPr>
                <w:rFonts w:ascii="Tahoma" w:hAnsi="Tahoma" w:cs="Tahoma"/>
                <w:b w:val="0"/>
                <w:sz w:val="16"/>
                <w:szCs w:val="16"/>
                <w:lang w:eastAsia="sl-SI"/>
              </w:rPr>
            </w:pPr>
            <w:r w:rsidRPr="001245FB">
              <w:rPr>
                <w:rFonts w:ascii="Tahoma" w:hAnsi="Tahoma" w:cs="Tahoma"/>
                <w:b w:val="0"/>
                <w:sz w:val="16"/>
                <w:szCs w:val="16"/>
                <w:lang w:eastAsia="sl-SI"/>
              </w:rPr>
              <w:t>Sedanja vrednost</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50.198,39</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0,00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0,00</w:t>
            </w:r>
          </w:p>
        </w:tc>
        <w:tc>
          <w:tcPr>
            <w:tcW w:w="166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50.198,39</w:t>
            </w:r>
          </w:p>
        </w:tc>
      </w:tr>
    </w:tbl>
    <w:p w:rsidR="001245FB" w:rsidRPr="001245FB" w:rsidRDefault="001245FB" w:rsidP="001245FB">
      <w:pPr>
        <w:overflowPunct/>
        <w:autoSpaceDE/>
        <w:autoSpaceDN/>
        <w:adjustRightInd/>
        <w:spacing w:before="0" w:after="0"/>
        <w:ind w:left="0"/>
        <w:contextualSpacing/>
        <w:jc w:val="both"/>
        <w:textAlignment w:val="auto"/>
        <w:rPr>
          <w:rFonts w:ascii="Tahoma" w:hAnsi="Tahoma" w:cs="Tahoma"/>
          <w:lang w:eastAsia="sl-SI"/>
        </w:rPr>
      </w:pPr>
    </w:p>
    <w:tbl>
      <w:tblPr>
        <w:tblStyle w:val="Slog1187"/>
        <w:tblW w:w="9700" w:type="dxa"/>
        <w:tblLook w:val="04E0" w:firstRow="1" w:lastRow="1" w:firstColumn="1" w:lastColumn="0" w:noHBand="0" w:noVBand="1"/>
      </w:tblPr>
      <w:tblGrid>
        <w:gridCol w:w="2440"/>
        <w:gridCol w:w="1400"/>
        <w:gridCol w:w="1400"/>
        <w:gridCol w:w="1400"/>
        <w:gridCol w:w="1400"/>
        <w:gridCol w:w="1660"/>
      </w:tblGrid>
      <w:tr w:rsidR="001245FB" w:rsidRPr="001245FB" w:rsidTr="001245FB">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rPr>
                <w:rFonts w:ascii="Tahoma" w:hAnsi="Tahoma" w:cs="Tahoma"/>
                <w:b w:val="0"/>
                <w:color w:val="auto"/>
                <w:sz w:val="16"/>
                <w:szCs w:val="16"/>
                <w:lang w:eastAsia="sl-SI"/>
              </w:rPr>
            </w:pPr>
            <w:r w:rsidRPr="001245FB">
              <w:rPr>
                <w:rFonts w:ascii="Tahoma" w:hAnsi="Tahoma" w:cs="Tahoma"/>
                <w:b w:val="0"/>
                <w:color w:val="auto"/>
                <w:sz w:val="16"/>
                <w:szCs w:val="16"/>
                <w:lang w:eastAsia="sl-SI"/>
              </w:rPr>
              <w:t>Ostala oprema - skupaj</w:t>
            </w:r>
          </w:p>
        </w:tc>
        <w:tc>
          <w:tcPr>
            <w:tcW w:w="140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Stanje 31.12.2016</w:t>
            </w:r>
          </w:p>
        </w:tc>
        <w:tc>
          <w:tcPr>
            <w:tcW w:w="140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Nove nabave 2017</w:t>
            </w:r>
          </w:p>
        </w:tc>
        <w:tc>
          <w:tcPr>
            <w:tcW w:w="140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Odpis</w:t>
            </w:r>
            <w:r w:rsidRPr="001245FB">
              <w:rPr>
                <w:rFonts w:ascii="Tahoma" w:hAnsi="Tahoma" w:cs="Tahoma"/>
                <w:b w:val="0"/>
                <w:color w:val="auto"/>
                <w:sz w:val="16"/>
                <w:szCs w:val="16"/>
                <w:lang w:eastAsia="sl-SI"/>
              </w:rPr>
              <w:br/>
              <w:t>2017</w:t>
            </w:r>
          </w:p>
        </w:tc>
        <w:tc>
          <w:tcPr>
            <w:tcW w:w="140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Amortizacija 2017</w:t>
            </w:r>
          </w:p>
        </w:tc>
        <w:tc>
          <w:tcPr>
            <w:tcW w:w="1660" w:type="dxa"/>
            <w:vMerge w:val="restart"/>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245FB">
              <w:rPr>
                <w:rFonts w:ascii="Tahoma" w:hAnsi="Tahoma" w:cs="Tahoma"/>
                <w:b w:val="0"/>
                <w:color w:val="auto"/>
                <w:sz w:val="16"/>
                <w:szCs w:val="16"/>
                <w:lang w:eastAsia="sl-SI"/>
              </w:rPr>
              <w:t>Stanje 31.12.2017</w:t>
            </w:r>
          </w:p>
        </w:tc>
      </w:tr>
      <w:tr w:rsidR="001245FB" w:rsidRPr="001245FB" w:rsidTr="001245FB">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4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rPr>
                <w:rFonts w:ascii="Tahoma" w:hAnsi="Tahoma" w:cs="Tahoma"/>
                <w:b w:val="0"/>
                <w:sz w:val="16"/>
                <w:szCs w:val="16"/>
                <w:lang w:eastAsia="sl-SI"/>
              </w:rPr>
            </w:pPr>
          </w:p>
        </w:tc>
        <w:tc>
          <w:tcPr>
            <w:tcW w:w="140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40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c>
          <w:tcPr>
            <w:tcW w:w="1660" w:type="dxa"/>
            <w:vMerge/>
            <w:shd w:val="clear" w:color="auto" w:fill="B8CCE4" w:themeFill="accent1" w:themeFillTint="66"/>
            <w:hideMark/>
          </w:tcPr>
          <w:p w:rsidR="001245FB" w:rsidRPr="001245FB" w:rsidRDefault="001245FB" w:rsidP="001245FB">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p>
        </w:tc>
      </w:tr>
      <w:tr w:rsidR="001245FB" w:rsidRPr="001245FB" w:rsidTr="001245FB">
        <w:trPr>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1245FB" w:rsidRPr="001245FB" w:rsidRDefault="001245FB" w:rsidP="001245FB">
            <w:pPr>
              <w:overflowPunct/>
              <w:autoSpaceDE/>
              <w:autoSpaceDN/>
              <w:adjustRightInd/>
              <w:spacing w:before="0" w:after="0"/>
              <w:ind w:left="0"/>
              <w:jc w:val="right"/>
              <w:textAlignment w:val="auto"/>
              <w:rPr>
                <w:rFonts w:ascii="Tahoma" w:hAnsi="Tahoma" w:cs="Tahoma"/>
                <w:b w:val="0"/>
                <w:sz w:val="16"/>
                <w:szCs w:val="16"/>
                <w:lang w:eastAsia="sl-SI"/>
              </w:rPr>
            </w:pPr>
            <w:r w:rsidRPr="001245FB">
              <w:rPr>
                <w:rFonts w:ascii="Tahoma" w:hAnsi="Tahoma" w:cs="Tahoma"/>
                <w:b w:val="0"/>
                <w:sz w:val="16"/>
                <w:szCs w:val="16"/>
                <w:lang w:eastAsia="sl-SI"/>
              </w:rPr>
              <w:t>Nabavna vrednost</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187.265,05</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9.947,50</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-20.308,83</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0,00</w:t>
            </w:r>
          </w:p>
        </w:tc>
        <w:tc>
          <w:tcPr>
            <w:tcW w:w="1660" w:type="dxa"/>
            <w:hideMark/>
          </w:tcPr>
          <w:p w:rsidR="001245FB" w:rsidRPr="001245FB" w:rsidRDefault="001245FB" w:rsidP="001245FB">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lang w:eastAsia="sl-SI"/>
              </w:rPr>
            </w:pPr>
            <w:r w:rsidRPr="001245FB">
              <w:rPr>
                <w:rFonts w:ascii="Tahoma" w:hAnsi="Tahoma" w:cs="Tahoma"/>
                <w:bCs/>
                <w:sz w:val="16"/>
                <w:szCs w:val="16"/>
                <w:lang w:eastAsia="sl-SI"/>
              </w:rPr>
              <w:t>176.903,72</w:t>
            </w:r>
          </w:p>
        </w:tc>
      </w:tr>
      <w:tr w:rsidR="001245FB" w:rsidRPr="001245FB" w:rsidTr="001245F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1245FB" w:rsidRPr="001245FB" w:rsidRDefault="001245FB" w:rsidP="001245FB">
            <w:pPr>
              <w:overflowPunct/>
              <w:autoSpaceDE/>
              <w:autoSpaceDN/>
              <w:adjustRightInd/>
              <w:spacing w:before="0" w:after="0"/>
              <w:ind w:left="0"/>
              <w:jc w:val="right"/>
              <w:textAlignment w:val="auto"/>
              <w:rPr>
                <w:rFonts w:ascii="Tahoma" w:hAnsi="Tahoma" w:cs="Tahoma"/>
                <w:b w:val="0"/>
                <w:sz w:val="16"/>
                <w:szCs w:val="16"/>
                <w:lang w:eastAsia="sl-SI"/>
              </w:rPr>
            </w:pPr>
            <w:r w:rsidRPr="001245FB">
              <w:rPr>
                <w:rFonts w:ascii="Tahoma" w:hAnsi="Tahoma" w:cs="Tahoma"/>
                <w:b w:val="0"/>
                <w:sz w:val="16"/>
                <w:szCs w:val="16"/>
                <w:lang w:eastAsia="sl-SI"/>
              </w:rPr>
              <w:t>Popravek vrednosti</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92.975,13</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1.611,73</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-19.867,98</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245FB">
              <w:rPr>
                <w:rFonts w:ascii="Tahoma" w:hAnsi="Tahoma" w:cs="Tahoma"/>
                <w:sz w:val="16"/>
                <w:szCs w:val="16"/>
                <w:lang w:eastAsia="sl-SI"/>
              </w:rPr>
              <w:t>11.447,74</w:t>
            </w:r>
          </w:p>
        </w:tc>
        <w:tc>
          <w:tcPr>
            <w:tcW w:w="1660" w:type="dxa"/>
            <w:hideMark/>
          </w:tcPr>
          <w:p w:rsidR="001245FB" w:rsidRPr="001245FB" w:rsidRDefault="001245FB" w:rsidP="001245FB">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lang w:eastAsia="sl-SI"/>
              </w:rPr>
            </w:pPr>
            <w:r w:rsidRPr="001245FB">
              <w:rPr>
                <w:rFonts w:ascii="Tahoma" w:hAnsi="Tahoma" w:cs="Tahoma"/>
                <w:bCs/>
                <w:sz w:val="16"/>
                <w:szCs w:val="16"/>
                <w:lang w:eastAsia="sl-SI"/>
              </w:rPr>
              <w:t>86.166,62</w:t>
            </w:r>
          </w:p>
        </w:tc>
      </w:tr>
      <w:tr w:rsidR="001245FB" w:rsidRPr="001245FB" w:rsidTr="001245FB">
        <w:trPr>
          <w:cnfStyle w:val="010000000000" w:firstRow="0" w:lastRow="1"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40" w:type="dxa"/>
            <w:hideMark/>
          </w:tcPr>
          <w:p w:rsidR="001245FB" w:rsidRPr="001245FB" w:rsidRDefault="001245FB" w:rsidP="001245FB">
            <w:pPr>
              <w:overflowPunct/>
              <w:autoSpaceDE/>
              <w:autoSpaceDN/>
              <w:adjustRightInd/>
              <w:spacing w:before="0" w:after="0"/>
              <w:ind w:left="0"/>
              <w:jc w:val="right"/>
              <w:textAlignment w:val="auto"/>
              <w:rPr>
                <w:rFonts w:ascii="Tahoma" w:hAnsi="Tahoma" w:cs="Tahoma"/>
                <w:b w:val="0"/>
                <w:sz w:val="16"/>
                <w:szCs w:val="16"/>
                <w:lang w:eastAsia="sl-SI"/>
              </w:rPr>
            </w:pPr>
            <w:r w:rsidRPr="001245FB">
              <w:rPr>
                <w:rFonts w:ascii="Tahoma" w:hAnsi="Tahoma" w:cs="Tahoma"/>
                <w:b w:val="0"/>
                <w:sz w:val="16"/>
                <w:szCs w:val="16"/>
                <w:lang w:eastAsia="sl-SI"/>
              </w:rPr>
              <w:t>Sedanja vrednost</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94.289,92</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8.335,77</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-440,85</w:t>
            </w:r>
          </w:p>
        </w:tc>
        <w:tc>
          <w:tcPr>
            <w:tcW w:w="140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-11.447,74</w:t>
            </w:r>
          </w:p>
        </w:tc>
        <w:tc>
          <w:tcPr>
            <w:tcW w:w="1660" w:type="dxa"/>
            <w:hideMark/>
          </w:tcPr>
          <w:p w:rsidR="001245FB" w:rsidRPr="001245FB" w:rsidRDefault="001245FB" w:rsidP="001245FB">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245FB">
              <w:rPr>
                <w:rFonts w:ascii="Tahoma" w:hAnsi="Tahoma" w:cs="Tahoma"/>
                <w:b w:val="0"/>
                <w:sz w:val="16"/>
                <w:szCs w:val="16"/>
                <w:lang w:eastAsia="sl-SI"/>
              </w:rPr>
              <w:t>90.737,10</w:t>
            </w:r>
          </w:p>
        </w:tc>
      </w:tr>
    </w:tbl>
    <w:p w:rsidR="001245FB" w:rsidRPr="001245FB" w:rsidRDefault="001245FB" w:rsidP="001245FB">
      <w:pPr>
        <w:overflowPunct/>
        <w:autoSpaceDE/>
        <w:autoSpaceDN/>
        <w:adjustRightInd/>
        <w:spacing w:before="0" w:after="0"/>
        <w:ind w:left="0"/>
        <w:contextualSpacing/>
        <w:jc w:val="both"/>
        <w:textAlignment w:val="auto"/>
        <w:rPr>
          <w:rFonts w:ascii="Tahoma" w:hAnsi="Tahoma" w:cs="Tahoma"/>
          <w:lang w:eastAsia="sl-SI"/>
        </w:rPr>
      </w:pPr>
    </w:p>
    <w:p w:rsidR="001245FB" w:rsidRPr="001245FB" w:rsidRDefault="001245FB" w:rsidP="001245FB">
      <w:pPr>
        <w:overflowPunct/>
        <w:autoSpaceDE/>
        <w:autoSpaceDN/>
        <w:adjustRightInd/>
        <w:spacing w:before="0" w:after="0" w:line="276" w:lineRule="auto"/>
        <w:ind w:left="0"/>
        <w:jc w:val="both"/>
        <w:textAlignment w:val="auto"/>
        <w:rPr>
          <w:rFonts w:ascii="Tahoma" w:hAnsi="Tahoma" w:cs="Tahoma"/>
          <w:lang w:eastAsia="sl-SI"/>
        </w:rPr>
      </w:pPr>
      <w:r w:rsidRPr="001245FB">
        <w:rPr>
          <w:rFonts w:ascii="Tahoma" w:hAnsi="Tahoma" w:cs="Tahoma"/>
          <w:lang w:eastAsia="sl-SI"/>
        </w:rPr>
        <w:t>Po Zakonu o računovodstvu se morajo vsa osnovna sredstva, ki imajo življenjsko dobo daljšo od enega leta in je njihova  posamična vrednost manjša od  500 EUR, knjižiti na drobni inventar. Po 45. členu zakona o računovodstvu pa je predpisano, da se drobni inventar odpiše v celoti ob nabavi. Vrednost drobnega inventarja je enaka vrednosti popravka vrednosti DI, ker ves drobni inventar dan v uporabo odpišemo 100 % ob nabavi, inventar pa se vodi evidenčno.</w:t>
      </w:r>
    </w:p>
    <w:p w:rsidR="001245FB" w:rsidRPr="001245FB" w:rsidRDefault="001245FB" w:rsidP="001245FB">
      <w:pPr>
        <w:overflowPunct/>
        <w:autoSpaceDE/>
        <w:autoSpaceDN/>
        <w:adjustRightInd/>
        <w:spacing w:before="0" w:after="0" w:line="276" w:lineRule="auto"/>
        <w:ind w:left="0"/>
        <w:jc w:val="both"/>
        <w:textAlignment w:val="auto"/>
        <w:rPr>
          <w:rFonts w:ascii="Tahoma" w:hAnsi="Tahoma" w:cs="Tahoma"/>
          <w:lang w:eastAsia="sl-SI"/>
        </w:rPr>
      </w:pPr>
      <w:r w:rsidRPr="001245FB">
        <w:rPr>
          <w:rFonts w:ascii="Tahoma" w:hAnsi="Tahoma" w:cs="Tahoma"/>
          <w:lang w:eastAsia="sl-SI"/>
        </w:rPr>
        <w:t>Postavka umetniška dela zajema vrednost kipa dr. Franceta Prešerna v Vrbi, portret Franceta Prešerna, tri umetniške slike ter kip talca v Mostah. Umetniška dela nimajo popravka vrednosti, ker se ne amortizirajo.</w:t>
      </w:r>
    </w:p>
    <w:p w:rsidR="001245FB" w:rsidRDefault="001245FB" w:rsidP="001245FB">
      <w:pPr>
        <w:overflowPunct/>
        <w:autoSpaceDE/>
        <w:autoSpaceDN/>
        <w:adjustRightInd/>
        <w:spacing w:before="0" w:after="0" w:line="276" w:lineRule="auto"/>
        <w:ind w:left="0"/>
        <w:jc w:val="both"/>
        <w:textAlignment w:val="auto"/>
        <w:rPr>
          <w:rFonts w:ascii="Tahoma" w:hAnsi="Tahoma" w:cs="Tahoma"/>
          <w:lang w:eastAsia="sl-SI"/>
        </w:rPr>
      </w:pPr>
      <w:r w:rsidRPr="001245FB">
        <w:rPr>
          <w:rFonts w:ascii="Tahoma" w:hAnsi="Tahoma" w:cs="Tahoma"/>
          <w:lang w:eastAsia="sl-SI"/>
        </w:rPr>
        <w:t>Po opravljeni inventuri je bila narejen obračun amortizacije osnovnih sredstev. Stanje in popravki osnovnih sredstev glavne knjige se ujemajo s pomožno knjigo osnovnih sredstev.</w:t>
      </w:r>
    </w:p>
    <w:p w:rsidR="00D10628" w:rsidRPr="001245FB" w:rsidRDefault="00D10628" w:rsidP="001245FB">
      <w:pPr>
        <w:overflowPunct/>
        <w:autoSpaceDE/>
        <w:autoSpaceDN/>
        <w:adjustRightInd/>
        <w:spacing w:before="0" w:after="0" w:line="276" w:lineRule="auto"/>
        <w:ind w:left="0"/>
        <w:jc w:val="both"/>
        <w:textAlignment w:val="auto"/>
        <w:rPr>
          <w:rFonts w:ascii="Tahoma" w:hAnsi="Tahoma" w:cs="Tahoma"/>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6"/>
        <w:gridCol w:w="181"/>
        <w:gridCol w:w="1978"/>
        <w:gridCol w:w="2160"/>
      </w:tblGrid>
      <w:tr w:rsidR="00CE3BF9" w:rsidRPr="00CE3BF9" w:rsidTr="00B52644">
        <w:tc>
          <w:tcPr>
            <w:tcW w:w="471" w:type="dxa"/>
            <w:tcBorders>
              <w:bottom w:val="single" w:sz="4" w:space="0" w:color="auto"/>
            </w:tcBorders>
          </w:tcPr>
          <w:p w:rsidR="0034046B" w:rsidRPr="00CE3BF9" w:rsidRDefault="0034046B" w:rsidP="00CE3BF9">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4496" w:type="dxa"/>
            <w:tcBorders>
              <w:bottom w:val="single" w:sz="4" w:space="0" w:color="auto"/>
            </w:tcBorders>
          </w:tcPr>
          <w:p w:rsidR="0034046B" w:rsidRPr="00CE3BF9" w:rsidRDefault="0034046B" w:rsidP="00CE3BF9">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2159" w:type="dxa"/>
            <w:gridSpan w:val="2"/>
            <w:tcBorders>
              <w:bottom w:val="single" w:sz="4" w:space="0" w:color="auto"/>
            </w:tcBorders>
          </w:tcPr>
          <w:p w:rsidR="0034046B" w:rsidRPr="00CE3BF9" w:rsidRDefault="0034046B" w:rsidP="00CE3BF9">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r w:rsidRPr="00CE3BF9">
              <w:rPr>
                <w:rFonts w:ascii="Tahoma" w:hAnsi="Tahoma" w:cs="Tahoma"/>
                <w:color w:val="0070C0"/>
                <w:sz w:val="16"/>
                <w:szCs w:val="16"/>
                <w:lang w:eastAsia="sl-SI"/>
              </w:rPr>
              <w:t>Tekoče leto (v EUR)</w:t>
            </w:r>
          </w:p>
        </w:tc>
        <w:tc>
          <w:tcPr>
            <w:tcW w:w="2160" w:type="dxa"/>
            <w:tcBorders>
              <w:bottom w:val="single" w:sz="4" w:space="0" w:color="auto"/>
            </w:tcBorders>
          </w:tcPr>
          <w:p w:rsidR="0034046B" w:rsidRPr="00CE3BF9" w:rsidRDefault="0034046B" w:rsidP="00CE3BF9">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r w:rsidRPr="00CE3BF9">
              <w:rPr>
                <w:rFonts w:ascii="Tahoma" w:hAnsi="Tahoma" w:cs="Tahoma"/>
                <w:color w:val="0070C0"/>
                <w:sz w:val="16"/>
                <w:szCs w:val="16"/>
                <w:lang w:eastAsia="sl-SI"/>
              </w:rPr>
              <w:t>Predhodno leto (v  EUR)</w:t>
            </w:r>
          </w:p>
        </w:tc>
      </w:tr>
      <w:tr w:rsidR="00CE3BF9" w:rsidRPr="00CE3BF9" w:rsidTr="009248AF">
        <w:tc>
          <w:tcPr>
            <w:tcW w:w="471" w:type="dxa"/>
            <w:tcBorders>
              <w:top w:val="single" w:sz="4" w:space="0" w:color="auto"/>
              <w:bottom w:val="single" w:sz="4" w:space="0" w:color="auto"/>
            </w:tcBorders>
            <w:shd w:val="clear" w:color="auto" w:fill="DBE5F1" w:themeFill="accent1" w:themeFillTint="33"/>
          </w:tcPr>
          <w:p w:rsidR="00CE3BF9" w:rsidRPr="00CE3BF9" w:rsidRDefault="00CE3BF9"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CE3BF9">
              <w:rPr>
                <w:rFonts w:ascii="Tahoma" w:hAnsi="Tahoma" w:cs="Tahoma"/>
                <w:b/>
                <w:color w:val="0070C0"/>
                <w:lang w:eastAsia="sl-SI"/>
              </w:rPr>
              <w:t>05</w:t>
            </w:r>
          </w:p>
        </w:tc>
        <w:tc>
          <w:tcPr>
            <w:tcW w:w="4677" w:type="dxa"/>
            <w:gridSpan w:val="2"/>
            <w:tcBorders>
              <w:top w:val="single" w:sz="4" w:space="0" w:color="auto"/>
              <w:bottom w:val="single" w:sz="4" w:space="0" w:color="auto"/>
            </w:tcBorders>
            <w:shd w:val="clear" w:color="auto" w:fill="DBE5F1" w:themeFill="accent1" w:themeFillTint="33"/>
          </w:tcPr>
          <w:p w:rsidR="00CE3BF9" w:rsidRPr="00CE3BF9" w:rsidRDefault="00CE3BF9"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CE3BF9">
              <w:rPr>
                <w:rFonts w:ascii="Tahoma" w:hAnsi="Tahoma" w:cs="Tahoma"/>
                <w:b/>
                <w:color w:val="0070C0"/>
                <w:lang w:eastAsia="sl-SI"/>
              </w:rPr>
              <w:t>Popravek vrednosti opreme in dr. op. os. sr.</w:t>
            </w:r>
          </w:p>
        </w:tc>
        <w:tc>
          <w:tcPr>
            <w:tcW w:w="1978" w:type="dxa"/>
            <w:tcBorders>
              <w:top w:val="single" w:sz="4" w:space="0" w:color="auto"/>
              <w:bottom w:val="single" w:sz="4" w:space="0" w:color="auto"/>
            </w:tcBorders>
            <w:shd w:val="clear" w:color="auto" w:fill="DBE5F1" w:themeFill="accent1" w:themeFillTint="33"/>
          </w:tcPr>
          <w:p w:rsidR="00CE3BF9" w:rsidRPr="00CE3BF9" w:rsidRDefault="00E30A26" w:rsidP="00CE3BF9">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488.766</w:t>
            </w:r>
          </w:p>
        </w:tc>
        <w:tc>
          <w:tcPr>
            <w:tcW w:w="2160" w:type="dxa"/>
            <w:tcBorders>
              <w:top w:val="single" w:sz="4" w:space="0" w:color="auto"/>
              <w:bottom w:val="single" w:sz="4" w:space="0" w:color="auto"/>
            </w:tcBorders>
            <w:shd w:val="clear" w:color="auto" w:fill="DBE5F1" w:themeFill="accent1" w:themeFillTint="33"/>
          </w:tcPr>
          <w:p w:rsidR="00CE3BF9" w:rsidRPr="00CE3BF9" w:rsidRDefault="00CE3BF9" w:rsidP="00CE3BF9">
            <w:pPr>
              <w:overflowPunct/>
              <w:autoSpaceDE/>
              <w:autoSpaceDN/>
              <w:adjustRightInd/>
              <w:spacing w:before="0" w:after="0" w:line="276" w:lineRule="auto"/>
              <w:ind w:left="0"/>
              <w:jc w:val="right"/>
              <w:textAlignment w:val="auto"/>
              <w:rPr>
                <w:rFonts w:ascii="Tahoma" w:hAnsi="Tahoma" w:cs="Tahoma"/>
                <w:b/>
                <w:color w:val="0070C0"/>
                <w:lang w:eastAsia="sl-SI"/>
              </w:rPr>
            </w:pPr>
            <w:r w:rsidRPr="00CE3BF9">
              <w:rPr>
                <w:rFonts w:ascii="Tahoma" w:hAnsi="Tahoma" w:cs="Tahoma"/>
                <w:b/>
                <w:color w:val="0070C0"/>
                <w:lang w:eastAsia="sl-SI"/>
              </w:rPr>
              <w:t>569.476</w:t>
            </w:r>
          </w:p>
        </w:tc>
      </w:tr>
    </w:tbl>
    <w:p w:rsidR="0034046B" w:rsidRPr="00E30A26" w:rsidRDefault="0034046B" w:rsidP="000B5404">
      <w:pPr>
        <w:widowControl w:val="0"/>
        <w:spacing w:after="0" w:line="276" w:lineRule="auto"/>
        <w:ind w:left="0"/>
        <w:jc w:val="both"/>
        <w:rPr>
          <w:rFonts w:ascii="Tahoma" w:hAnsi="Tahoma" w:cs="Tahoma"/>
          <w:lang w:val="x-none"/>
        </w:rPr>
      </w:pPr>
      <w:r w:rsidRPr="00E30A26">
        <w:rPr>
          <w:rFonts w:ascii="Tahoma" w:hAnsi="Tahoma" w:cs="Tahoma"/>
          <w:lang w:val="x-none"/>
        </w:rPr>
        <w:t xml:space="preserve">Popravek vrednosti opreme in drugih opredmetenih osnovnih sredstev zajema odpisano vrednost osnovnih sredstev v višini </w:t>
      </w:r>
      <w:r w:rsidR="00E30A26" w:rsidRPr="00E30A26">
        <w:rPr>
          <w:rFonts w:ascii="Tahoma" w:hAnsi="Tahoma" w:cs="Tahoma"/>
        </w:rPr>
        <w:t>488.766,45</w:t>
      </w:r>
      <w:r w:rsidRPr="00E30A26">
        <w:rPr>
          <w:rFonts w:ascii="Tahoma" w:hAnsi="Tahoma" w:cs="Tahoma"/>
          <w:lang w:val="x-none"/>
        </w:rPr>
        <w:t xml:space="preserve"> EUR.</w:t>
      </w:r>
    </w:p>
    <w:p w:rsidR="0034046B" w:rsidRPr="00E30A26" w:rsidRDefault="0034046B" w:rsidP="000B5404">
      <w:pPr>
        <w:widowControl w:val="0"/>
        <w:spacing w:after="0" w:line="276" w:lineRule="auto"/>
        <w:ind w:left="0"/>
        <w:jc w:val="both"/>
        <w:rPr>
          <w:rFonts w:ascii="Tahoma" w:hAnsi="Tahoma" w:cs="Tahoma"/>
          <w:lang w:val="x-none"/>
        </w:rPr>
      </w:pPr>
      <w:r w:rsidRPr="00E30A26">
        <w:rPr>
          <w:rFonts w:ascii="Tahoma" w:hAnsi="Tahoma" w:cs="Tahoma"/>
          <w:lang w:val="x-none"/>
        </w:rPr>
        <w:t>Sedanja vrednost opreme in drugih opredmetenih osnovnih sredstev v lasti Občine Žirovnica po stanju 31.12.</w:t>
      </w:r>
      <w:r w:rsidR="00A0503E" w:rsidRPr="00E30A26">
        <w:rPr>
          <w:rFonts w:ascii="Tahoma" w:hAnsi="Tahoma" w:cs="Tahoma"/>
          <w:lang w:val="x-none"/>
        </w:rPr>
        <w:t>2017</w:t>
      </w:r>
      <w:r w:rsidRPr="00E30A26">
        <w:rPr>
          <w:rFonts w:ascii="Tahoma" w:hAnsi="Tahoma" w:cs="Tahoma"/>
          <w:lang w:val="x-none"/>
        </w:rPr>
        <w:t xml:space="preserve"> znaša </w:t>
      </w:r>
      <w:r w:rsidR="00E30A26" w:rsidRPr="00E30A26">
        <w:rPr>
          <w:rFonts w:ascii="Tahoma" w:hAnsi="Tahoma" w:cs="Tahoma"/>
        </w:rPr>
        <w:t>236.907,29</w:t>
      </w:r>
      <w:r w:rsidRPr="00E30A26">
        <w:rPr>
          <w:rFonts w:ascii="Tahoma" w:hAnsi="Tahoma" w:cs="Tahoma"/>
          <w:lang w:val="x-none"/>
        </w:rPr>
        <w:t xml:space="preserve"> EUR.</w:t>
      </w:r>
    </w:p>
    <w:p w:rsidR="00E30A26" w:rsidRPr="001C6E3D" w:rsidRDefault="00E30A26">
      <w:pPr>
        <w:overflowPunct/>
        <w:autoSpaceDE/>
        <w:autoSpaceDN/>
        <w:adjustRightInd/>
        <w:spacing w:before="0" w:after="0"/>
        <w:ind w:left="0"/>
        <w:textAlignment w:val="auto"/>
        <w:rPr>
          <w:rFonts w:ascii="Tahoma" w:hAnsi="Tahoma" w:cs="Tahoma"/>
          <w:lang w:eastAsia="sl-SI"/>
        </w:rPr>
      </w:pPr>
      <w:r>
        <w:rPr>
          <w:rFonts w:ascii="Tahoma" w:hAnsi="Tahoma" w:cs="Tahoma"/>
          <w:color w:val="FF0000"/>
          <w:lang w:eastAsia="sl-SI"/>
        </w:rPr>
        <w:br w:type="page"/>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160"/>
      </w:tblGrid>
      <w:tr w:rsidR="00E30A26" w:rsidRPr="00E30A26" w:rsidTr="00B52644">
        <w:tc>
          <w:tcPr>
            <w:tcW w:w="471" w:type="dxa"/>
            <w:tcBorders>
              <w:bottom w:val="single" w:sz="4" w:space="0" w:color="auto"/>
            </w:tcBorders>
          </w:tcPr>
          <w:p w:rsidR="0034046B" w:rsidRPr="00E30A26" w:rsidRDefault="0034046B" w:rsidP="00E30A26">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4495" w:type="dxa"/>
            <w:tcBorders>
              <w:bottom w:val="single" w:sz="4" w:space="0" w:color="auto"/>
            </w:tcBorders>
          </w:tcPr>
          <w:p w:rsidR="0034046B" w:rsidRPr="00E30A26" w:rsidRDefault="0034046B" w:rsidP="00E30A26">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2160" w:type="dxa"/>
            <w:tcBorders>
              <w:bottom w:val="single" w:sz="4" w:space="0" w:color="auto"/>
            </w:tcBorders>
          </w:tcPr>
          <w:p w:rsidR="0034046B" w:rsidRPr="00E30A26" w:rsidRDefault="0034046B" w:rsidP="00E30A26">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E30A26">
              <w:rPr>
                <w:rFonts w:ascii="Tahoma" w:hAnsi="Tahoma" w:cs="Tahoma"/>
                <w:color w:val="0070C0"/>
                <w:sz w:val="16"/>
                <w:szCs w:val="16"/>
                <w:lang w:eastAsia="sl-SI"/>
              </w:rPr>
              <w:t>Tekoče leto (v EUR)</w:t>
            </w:r>
          </w:p>
        </w:tc>
        <w:tc>
          <w:tcPr>
            <w:tcW w:w="2160" w:type="dxa"/>
            <w:tcBorders>
              <w:bottom w:val="single" w:sz="4" w:space="0" w:color="auto"/>
            </w:tcBorders>
          </w:tcPr>
          <w:p w:rsidR="0034046B" w:rsidRPr="00E30A26" w:rsidRDefault="0034046B" w:rsidP="00E30A26">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E30A26">
              <w:rPr>
                <w:rFonts w:ascii="Tahoma" w:hAnsi="Tahoma" w:cs="Tahoma"/>
                <w:color w:val="0070C0"/>
                <w:sz w:val="16"/>
                <w:szCs w:val="16"/>
                <w:lang w:eastAsia="sl-SI"/>
              </w:rPr>
              <w:t>Predhodno leto (v  EUR)</w:t>
            </w:r>
          </w:p>
        </w:tc>
      </w:tr>
      <w:tr w:rsidR="00E30A26" w:rsidRPr="00E30A26" w:rsidTr="009248AF">
        <w:tc>
          <w:tcPr>
            <w:tcW w:w="471" w:type="dxa"/>
            <w:tcBorders>
              <w:top w:val="single" w:sz="4" w:space="0" w:color="auto"/>
              <w:bottom w:val="single" w:sz="4" w:space="0" w:color="auto"/>
            </w:tcBorders>
            <w:shd w:val="clear" w:color="auto" w:fill="DBE5F1" w:themeFill="accent1" w:themeFillTint="33"/>
          </w:tcPr>
          <w:p w:rsidR="00E30A26" w:rsidRPr="00E30A26" w:rsidRDefault="00E30A26"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E30A26">
              <w:rPr>
                <w:rFonts w:ascii="Tahoma" w:hAnsi="Tahoma" w:cs="Tahoma"/>
                <w:b/>
                <w:color w:val="0070C0"/>
                <w:lang w:eastAsia="sl-SI"/>
              </w:rPr>
              <w:t>06</w:t>
            </w:r>
          </w:p>
        </w:tc>
        <w:tc>
          <w:tcPr>
            <w:tcW w:w="4495" w:type="dxa"/>
            <w:tcBorders>
              <w:top w:val="single" w:sz="4" w:space="0" w:color="auto"/>
              <w:bottom w:val="single" w:sz="4" w:space="0" w:color="auto"/>
            </w:tcBorders>
            <w:shd w:val="clear" w:color="auto" w:fill="DBE5F1" w:themeFill="accent1" w:themeFillTint="33"/>
          </w:tcPr>
          <w:p w:rsidR="00E30A26" w:rsidRPr="00E30A26" w:rsidRDefault="00E30A26"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E30A26">
              <w:rPr>
                <w:rFonts w:ascii="Tahoma" w:hAnsi="Tahoma" w:cs="Tahoma"/>
                <w:b/>
                <w:color w:val="0070C0"/>
                <w:lang w:eastAsia="sl-SI"/>
              </w:rPr>
              <w:t>Dolgoročne finančne naložbe</w:t>
            </w:r>
          </w:p>
        </w:tc>
        <w:tc>
          <w:tcPr>
            <w:tcW w:w="2160" w:type="dxa"/>
            <w:tcBorders>
              <w:top w:val="single" w:sz="4" w:space="0" w:color="auto"/>
              <w:bottom w:val="single" w:sz="4" w:space="0" w:color="auto"/>
            </w:tcBorders>
            <w:shd w:val="clear" w:color="auto" w:fill="DBE5F1" w:themeFill="accent1" w:themeFillTint="33"/>
          </w:tcPr>
          <w:p w:rsidR="00E30A26" w:rsidRPr="00E30A26" w:rsidRDefault="00E30A26" w:rsidP="00E30A26">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308.975</w:t>
            </w:r>
          </w:p>
        </w:tc>
        <w:tc>
          <w:tcPr>
            <w:tcW w:w="2160" w:type="dxa"/>
            <w:tcBorders>
              <w:top w:val="single" w:sz="4" w:space="0" w:color="auto"/>
              <w:bottom w:val="single" w:sz="4" w:space="0" w:color="auto"/>
            </w:tcBorders>
            <w:shd w:val="clear" w:color="auto" w:fill="DBE5F1" w:themeFill="accent1" w:themeFillTint="33"/>
          </w:tcPr>
          <w:p w:rsidR="00E30A26" w:rsidRPr="00E30A26" w:rsidRDefault="00E30A26" w:rsidP="00E30A26">
            <w:pPr>
              <w:overflowPunct/>
              <w:autoSpaceDE/>
              <w:autoSpaceDN/>
              <w:adjustRightInd/>
              <w:spacing w:before="0" w:after="0" w:line="276" w:lineRule="auto"/>
              <w:ind w:left="0"/>
              <w:jc w:val="right"/>
              <w:textAlignment w:val="auto"/>
              <w:rPr>
                <w:rFonts w:ascii="Tahoma" w:hAnsi="Tahoma" w:cs="Tahoma"/>
                <w:b/>
                <w:color w:val="0070C0"/>
                <w:lang w:eastAsia="sl-SI"/>
              </w:rPr>
            </w:pPr>
            <w:r w:rsidRPr="00E30A26">
              <w:rPr>
                <w:rFonts w:ascii="Tahoma" w:hAnsi="Tahoma" w:cs="Tahoma"/>
                <w:b/>
                <w:color w:val="0070C0"/>
                <w:lang w:eastAsia="sl-SI"/>
              </w:rPr>
              <w:t>281.079</w:t>
            </w:r>
          </w:p>
        </w:tc>
      </w:tr>
    </w:tbl>
    <w:p w:rsidR="00E30A26" w:rsidRPr="00E30A26" w:rsidRDefault="00E30A26" w:rsidP="00E30A26">
      <w:pPr>
        <w:widowControl w:val="0"/>
        <w:spacing w:after="0" w:line="276" w:lineRule="auto"/>
        <w:ind w:left="0"/>
        <w:jc w:val="both"/>
        <w:rPr>
          <w:rFonts w:ascii="Tahoma" w:hAnsi="Tahoma" w:cs="Tahoma"/>
          <w:lang w:val="x-none"/>
        </w:rPr>
      </w:pPr>
      <w:r w:rsidRPr="00E30A26">
        <w:rPr>
          <w:rFonts w:ascii="Tahoma" w:hAnsi="Tahoma" w:cs="Tahoma"/>
          <w:lang w:val="x-none"/>
        </w:rPr>
        <w:t>Pod postavko dolgoročne finančne naložbe so zajete sledeče naložbe:</w:t>
      </w:r>
    </w:p>
    <w:tbl>
      <w:tblPr>
        <w:tblStyle w:val="Slog1188"/>
        <w:tblW w:w="9606" w:type="dxa"/>
        <w:tblLook w:val="04E0" w:firstRow="1" w:lastRow="1" w:firstColumn="1" w:lastColumn="0" w:noHBand="0" w:noVBand="1"/>
      </w:tblPr>
      <w:tblGrid>
        <w:gridCol w:w="5211"/>
        <w:gridCol w:w="4395"/>
      </w:tblGrid>
      <w:tr w:rsidR="00E30A26" w:rsidRPr="00E30A26" w:rsidTr="001E046D">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5211" w:type="dxa"/>
            <w:shd w:val="clear" w:color="auto" w:fill="B8CCE4" w:themeFill="accent1" w:themeFillTint="66"/>
            <w:vAlign w:val="center"/>
          </w:tcPr>
          <w:p w:rsidR="00E30A26" w:rsidRPr="00E30A26" w:rsidRDefault="00E30A26" w:rsidP="00E30A26">
            <w:pPr>
              <w:overflowPunct/>
              <w:autoSpaceDE/>
              <w:autoSpaceDN/>
              <w:adjustRightInd/>
              <w:spacing w:before="0" w:after="0"/>
              <w:ind w:left="0"/>
              <w:jc w:val="center"/>
              <w:textAlignment w:val="auto"/>
              <w:rPr>
                <w:rFonts w:ascii="Tahoma" w:hAnsi="Tahoma" w:cs="Tahoma"/>
                <w:b w:val="0"/>
                <w:color w:val="auto"/>
                <w:sz w:val="16"/>
                <w:szCs w:val="16"/>
                <w:lang w:eastAsia="sl-SI"/>
              </w:rPr>
            </w:pPr>
            <w:r w:rsidRPr="00E30A26">
              <w:rPr>
                <w:rFonts w:ascii="Tahoma" w:hAnsi="Tahoma" w:cs="Tahoma"/>
                <w:b w:val="0"/>
                <w:color w:val="auto"/>
                <w:sz w:val="16"/>
                <w:szCs w:val="16"/>
                <w:lang w:eastAsia="sl-SI"/>
              </w:rPr>
              <w:t>Vpisan poslovni deleži v gospodarski družbi</w:t>
            </w:r>
          </w:p>
        </w:tc>
        <w:tc>
          <w:tcPr>
            <w:tcW w:w="4395" w:type="dxa"/>
            <w:shd w:val="clear" w:color="auto" w:fill="B8CCE4" w:themeFill="accent1" w:themeFillTint="66"/>
            <w:vAlign w:val="center"/>
          </w:tcPr>
          <w:p w:rsidR="00E30A26" w:rsidRPr="00E30A26" w:rsidRDefault="00E30A26" w:rsidP="00E30A26">
            <w:pPr>
              <w:overflowPunct/>
              <w:autoSpaceDE/>
              <w:autoSpaceDN/>
              <w:adjustRightInd/>
              <w:spacing w:before="0" w:after="0"/>
              <w:ind w:left="0"/>
              <w:jc w:val="center"/>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E30A26">
              <w:rPr>
                <w:rFonts w:ascii="Tahoma" w:hAnsi="Tahoma" w:cs="Tahoma"/>
                <w:b w:val="0"/>
                <w:color w:val="auto"/>
                <w:sz w:val="16"/>
                <w:szCs w:val="16"/>
                <w:lang w:eastAsia="sl-SI"/>
              </w:rPr>
              <w:t>EUR</w:t>
            </w:r>
          </w:p>
        </w:tc>
      </w:tr>
      <w:tr w:rsidR="00E30A26" w:rsidRPr="00E30A26" w:rsidTr="001A414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211" w:type="dxa"/>
            <w:hideMark/>
          </w:tcPr>
          <w:p w:rsidR="00E30A26" w:rsidRPr="00E30A26" w:rsidRDefault="00E30A26" w:rsidP="00E30A26">
            <w:pPr>
              <w:overflowPunct/>
              <w:autoSpaceDE/>
              <w:autoSpaceDN/>
              <w:adjustRightInd/>
              <w:spacing w:before="0" w:after="0" w:line="276" w:lineRule="auto"/>
              <w:ind w:left="0"/>
              <w:textAlignment w:val="auto"/>
              <w:rPr>
                <w:rFonts w:ascii="Tahoma" w:hAnsi="Tahoma" w:cs="Tahoma"/>
                <w:b w:val="0"/>
                <w:sz w:val="16"/>
                <w:szCs w:val="16"/>
                <w:lang w:eastAsia="sl-SI"/>
              </w:rPr>
            </w:pPr>
            <w:r w:rsidRPr="00E30A26">
              <w:rPr>
                <w:rFonts w:ascii="Tahoma" w:hAnsi="Tahoma" w:cs="Tahoma"/>
                <w:b w:val="0"/>
                <w:sz w:val="16"/>
                <w:szCs w:val="16"/>
                <w:lang w:eastAsia="sl-SI"/>
              </w:rPr>
              <w:t>Gorenjska gradbena družba – 1.183 delnic</w:t>
            </w:r>
          </w:p>
        </w:tc>
        <w:tc>
          <w:tcPr>
            <w:tcW w:w="4395" w:type="dxa"/>
            <w:hideMark/>
          </w:tcPr>
          <w:p w:rsidR="00E30A26" w:rsidRPr="00E30A26" w:rsidRDefault="00E30A26" w:rsidP="00E30A26">
            <w:pPr>
              <w:overflowPunct/>
              <w:autoSpaceDE/>
              <w:autoSpaceDN/>
              <w:adjustRightInd/>
              <w:spacing w:before="0" w:after="0" w:line="276" w:lineRule="auto"/>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E30A26">
              <w:rPr>
                <w:rFonts w:ascii="Tahoma" w:hAnsi="Tahoma" w:cs="Tahoma"/>
                <w:sz w:val="16"/>
                <w:szCs w:val="16"/>
                <w:lang w:eastAsia="sl-SI"/>
              </w:rPr>
              <w:t>9.830,73</w:t>
            </w:r>
          </w:p>
        </w:tc>
      </w:tr>
      <w:tr w:rsidR="00E30A26" w:rsidRPr="00E30A26" w:rsidTr="001A4147">
        <w:trPr>
          <w:trHeight w:val="261"/>
        </w:trPr>
        <w:tc>
          <w:tcPr>
            <w:cnfStyle w:val="001000000000" w:firstRow="0" w:lastRow="0" w:firstColumn="1" w:lastColumn="0" w:oddVBand="0" w:evenVBand="0" w:oddHBand="0" w:evenHBand="0" w:firstRowFirstColumn="0" w:firstRowLastColumn="0" w:lastRowFirstColumn="0" w:lastRowLastColumn="0"/>
            <w:tcW w:w="5211" w:type="dxa"/>
            <w:hideMark/>
          </w:tcPr>
          <w:p w:rsidR="00E30A26" w:rsidRPr="00E30A26" w:rsidRDefault="00E30A26" w:rsidP="00E30A26">
            <w:pPr>
              <w:overflowPunct/>
              <w:autoSpaceDE/>
              <w:autoSpaceDN/>
              <w:adjustRightInd/>
              <w:spacing w:before="0" w:after="0" w:line="276" w:lineRule="auto"/>
              <w:ind w:left="0"/>
              <w:textAlignment w:val="auto"/>
              <w:rPr>
                <w:rFonts w:ascii="Tahoma" w:hAnsi="Tahoma" w:cs="Tahoma"/>
                <w:b w:val="0"/>
                <w:sz w:val="16"/>
                <w:szCs w:val="16"/>
                <w:lang w:eastAsia="sl-SI"/>
              </w:rPr>
            </w:pPr>
            <w:r w:rsidRPr="00E30A26">
              <w:rPr>
                <w:rFonts w:ascii="Tahoma" w:hAnsi="Tahoma" w:cs="Tahoma"/>
                <w:b w:val="0"/>
                <w:sz w:val="16"/>
                <w:szCs w:val="16"/>
                <w:lang w:eastAsia="sl-SI"/>
              </w:rPr>
              <w:t>Gorenjska banka Kranj – 118 delnice</w:t>
            </w:r>
          </w:p>
        </w:tc>
        <w:tc>
          <w:tcPr>
            <w:tcW w:w="4395" w:type="dxa"/>
            <w:hideMark/>
          </w:tcPr>
          <w:p w:rsidR="00E30A26" w:rsidRPr="00E30A26" w:rsidRDefault="00E30A26" w:rsidP="00E30A26">
            <w:pPr>
              <w:overflowPunct/>
              <w:autoSpaceDE/>
              <w:autoSpaceDN/>
              <w:adjustRightInd/>
              <w:spacing w:before="0" w:after="0" w:line="276" w:lineRule="auto"/>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E30A26">
              <w:rPr>
                <w:rFonts w:ascii="Tahoma" w:hAnsi="Tahoma" w:cs="Tahoma"/>
                <w:sz w:val="16"/>
                <w:szCs w:val="16"/>
                <w:lang w:eastAsia="sl-SI"/>
              </w:rPr>
              <w:t>4.924,14</w:t>
            </w:r>
          </w:p>
        </w:tc>
      </w:tr>
      <w:tr w:rsidR="00E30A26" w:rsidRPr="00E30A26" w:rsidTr="001A414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211" w:type="dxa"/>
            <w:hideMark/>
          </w:tcPr>
          <w:p w:rsidR="00E30A26" w:rsidRPr="00E30A26" w:rsidRDefault="00E30A26" w:rsidP="00E30A26">
            <w:pPr>
              <w:overflowPunct/>
              <w:autoSpaceDE/>
              <w:autoSpaceDN/>
              <w:adjustRightInd/>
              <w:spacing w:before="0" w:after="0" w:line="276" w:lineRule="auto"/>
              <w:ind w:left="0"/>
              <w:textAlignment w:val="auto"/>
              <w:rPr>
                <w:rFonts w:ascii="Tahoma" w:hAnsi="Tahoma" w:cs="Tahoma"/>
                <w:b w:val="0"/>
                <w:sz w:val="16"/>
                <w:szCs w:val="16"/>
                <w:lang w:eastAsia="sl-SI"/>
              </w:rPr>
            </w:pPr>
            <w:r w:rsidRPr="00E30A26">
              <w:rPr>
                <w:rFonts w:ascii="Tahoma" w:hAnsi="Tahoma" w:cs="Tahoma"/>
                <w:b w:val="0"/>
                <w:sz w:val="16"/>
                <w:szCs w:val="16"/>
                <w:lang w:eastAsia="sl-SI"/>
              </w:rPr>
              <w:t>JEKO-IN d.o.o. – poslovni delež 7,07%</w:t>
            </w:r>
          </w:p>
        </w:tc>
        <w:tc>
          <w:tcPr>
            <w:tcW w:w="4395" w:type="dxa"/>
            <w:hideMark/>
          </w:tcPr>
          <w:p w:rsidR="00E30A26" w:rsidRPr="00E30A26" w:rsidRDefault="00E30A26" w:rsidP="00E30A26">
            <w:pPr>
              <w:overflowPunct/>
              <w:autoSpaceDE/>
              <w:autoSpaceDN/>
              <w:adjustRightInd/>
              <w:spacing w:before="0" w:after="0" w:line="276" w:lineRule="auto"/>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E30A26">
              <w:rPr>
                <w:rFonts w:ascii="Tahoma" w:hAnsi="Tahoma" w:cs="Tahoma"/>
                <w:sz w:val="16"/>
                <w:szCs w:val="16"/>
                <w:lang w:eastAsia="sl-SI"/>
              </w:rPr>
              <w:t>58.620,82</w:t>
            </w:r>
          </w:p>
        </w:tc>
      </w:tr>
      <w:tr w:rsidR="00E30A26" w:rsidRPr="00E30A26" w:rsidTr="001A4147">
        <w:trPr>
          <w:trHeight w:val="261"/>
        </w:trPr>
        <w:tc>
          <w:tcPr>
            <w:cnfStyle w:val="001000000000" w:firstRow="0" w:lastRow="0" w:firstColumn="1" w:lastColumn="0" w:oddVBand="0" w:evenVBand="0" w:oddHBand="0" w:evenHBand="0" w:firstRowFirstColumn="0" w:firstRowLastColumn="0" w:lastRowFirstColumn="0" w:lastRowLastColumn="0"/>
            <w:tcW w:w="5211" w:type="dxa"/>
            <w:hideMark/>
          </w:tcPr>
          <w:p w:rsidR="00E30A26" w:rsidRPr="00E30A26" w:rsidRDefault="00E30A26" w:rsidP="00E30A26">
            <w:pPr>
              <w:overflowPunct/>
              <w:autoSpaceDE/>
              <w:autoSpaceDN/>
              <w:adjustRightInd/>
              <w:spacing w:before="0" w:after="0" w:line="276" w:lineRule="auto"/>
              <w:ind w:left="0"/>
              <w:textAlignment w:val="auto"/>
              <w:rPr>
                <w:rFonts w:ascii="Tahoma" w:hAnsi="Tahoma" w:cs="Tahoma"/>
                <w:b w:val="0"/>
                <w:sz w:val="16"/>
                <w:szCs w:val="16"/>
                <w:lang w:eastAsia="sl-SI"/>
              </w:rPr>
            </w:pPr>
            <w:r w:rsidRPr="00E30A26">
              <w:rPr>
                <w:rFonts w:ascii="Tahoma" w:hAnsi="Tahoma" w:cs="Tahoma"/>
                <w:b w:val="0"/>
                <w:sz w:val="16"/>
                <w:szCs w:val="16"/>
                <w:lang w:eastAsia="sl-SI"/>
              </w:rPr>
              <w:t>BSC – poslovni center Kranj – poslovni delež 0,5884%</w:t>
            </w:r>
          </w:p>
        </w:tc>
        <w:tc>
          <w:tcPr>
            <w:tcW w:w="4395" w:type="dxa"/>
            <w:hideMark/>
          </w:tcPr>
          <w:p w:rsidR="00E30A26" w:rsidRPr="00E30A26" w:rsidRDefault="00E30A26" w:rsidP="00E30A26">
            <w:pPr>
              <w:overflowPunct/>
              <w:autoSpaceDE/>
              <w:autoSpaceDN/>
              <w:adjustRightInd/>
              <w:spacing w:before="0" w:after="0" w:line="276" w:lineRule="auto"/>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E30A26">
              <w:rPr>
                <w:rFonts w:ascii="Tahoma" w:hAnsi="Tahoma" w:cs="Tahoma"/>
                <w:sz w:val="16"/>
                <w:szCs w:val="16"/>
                <w:lang w:eastAsia="sl-SI"/>
              </w:rPr>
              <w:t>50,00</w:t>
            </w:r>
          </w:p>
        </w:tc>
      </w:tr>
      <w:tr w:rsidR="00E30A26" w:rsidRPr="00E30A26" w:rsidTr="001A414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211" w:type="dxa"/>
            <w:hideMark/>
          </w:tcPr>
          <w:p w:rsidR="00E30A26" w:rsidRPr="00E30A26" w:rsidRDefault="00E30A26" w:rsidP="00E30A26">
            <w:pPr>
              <w:overflowPunct/>
              <w:autoSpaceDE/>
              <w:autoSpaceDN/>
              <w:adjustRightInd/>
              <w:spacing w:before="0" w:after="0" w:line="276" w:lineRule="auto"/>
              <w:ind w:left="0"/>
              <w:textAlignment w:val="auto"/>
              <w:rPr>
                <w:rFonts w:ascii="Tahoma" w:hAnsi="Tahoma" w:cs="Tahoma"/>
                <w:b w:val="0"/>
                <w:sz w:val="16"/>
                <w:szCs w:val="16"/>
                <w:lang w:eastAsia="sl-SI"/>
              </w:rPr>
            </w:pPr>
            <w:r w:rsidRPr="00E30A26">
              <w:rPr>
                <w:rFonts w:ascii="Tahoma" w:hAnsi="Tahoma" w:cs="Tahoma"/>
                <w:b w:val="0"/>
                <w:sz w:val="16"/>
                <w:szCs w:val="16"/>
                <w:lang w:eastAsia="sl-SI"/>
              </w:rPr>
              <w:t>Radio Triglav Jesenice – poslovni delež 1,0191%</w:t>
            </w:r>
          </w:p>
        </w:tc>
        <w:tc>
          <w:tcPr>
            <w:tcW w:w="4395" w:type="dxa"/>
            <w:hideMark/>
          </w:tcPr>
          <w:p w:rsidR="00E30A26" w:rsidRPr="00E30A26" w:rsidRDefault="00E30A26" w:rsidP="00E30A26">
            <w:pPr>
              <w:overflowPunct/>
              <w:autoSpaceDE/>
              <w:autoSpaceDN/>
              <w:adjustRightInd/>
              <w:spacing w:before="0" w:after="0" w:line="276" w:lineRule="auto"/>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E30A26">
              <w:rPr>
                <w:rFonts w:ascii="Tahoma" w:hAnsi="Tahoma" w:cs="Tahoma"/>
                <w:sz w:val="16"/>
                <w:szCs w:val="16"/>
                <w:lang w:eastAsia="sl-SI"/>
              </w:rPr>
              <w:t>707,28</w:t>
            </w:r>
          </w:p>
        </w:tc>
      </w:tr>
      <w:tr w:rsidR="00E30A26" w:rsidRPr="00E30A26" w:rsidTr="001A4147">
        <w:trPr>
          <w:cnfStyle w:val="010000000000" w:firstRow="0" w:lastRow="1"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5211" w:type="dxa"/>
            <w:hideMark/>
          </w:tcPr>
          <w:p w:rsidR="00E30A26" w:rsidRPr="00E30A26" w:rsidRDefault="00E30A26" w:rsidP="00E30A26">
            <w:pPr>
              <w:overflowPunct/>
              <w:autoSpaceDE/>
              <w:autoSpaceDN/>
              <w:adjustRightInd/>
              <w:spacing w:before="0" w:after="0"/>
              <w:ind w:left="0"/>
              <w:jc w:val="both"/>
              <w:textAlignment w:val="auto"/>
              <w:rPr>
                <w:rFonts w:ascii="Tahoma" w:hAnsi="Tahoma" w:cs="Tahoma"/>
                <w:b w:val="0"/>
                <w:sz w:val="16"/>
                <w:szCs w:val="16"/>
                <w:lang w:eastAsia="sl-SI"/>
              </w:rPr>
            </w:pPr>
            <w:r w:rsidRPr="00E30A26">
              <w:rPr>
                <w:rFonts w:ascii="Tahoma" w:hAnsi="Tahoma" w:cs="Tahoma"/>
                <w:b w:val="0"/>
                <w:sz w:val="16"/>
                <w:szCs w:val="16"/>
                <w:lang w:eastAsia="sl-SI"/>
              </w:rPr>
              <w:t>Skupaj</w:t>
            </w:r>
          </w:p>
        </w:tc>
        <w:tc>
          <w:tcPr>
            <w:tcW w:w="4395" w:type="dxa"/>
            <w:hideMark/>
          </w:tcPr>
          <w:p w:rsidR="00E30A26" w:rsidRPr="00E30A26" w:rsidRDefault="00E30A26" w:rsidP="00E30A26">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E30A26">
              <w:rPr>
                <w:rFonts w:ascii="Tahoma" w:hAnsi="Tahoma" w:cs="Tahoma"/>
                <w:b w:val="0"/>
                <w:sz w:val="16"/>
                <w:szCs w:val="16"/>
                <w:lang w:eastAsia="sl-SI"/>
              </w:rPr>
              <w:t>74.132,97</w:t>
            </w:r>
          </w:p>
        </w:tc>
      </w:tr>
    </w:tbl>
    <w:p w:rsidR="00E30A26" w:rsidRPr="00E30A26" w:rsidRDefault="00E30A26" w:rsidP="00E30A26">
      <w:pPr>
        <w:overflowPunct/>
        <w:autoSpaceDE/>
        <w:autoSpaceDN/>
        <w:adjustRightInd/>
        <w:spacing w:before="0" w:after="0" w:line="276" w:lineRule="auto"/>
        <w:ind w:left="0"/>
        <w:jc w:val="both"/>
        <w:textAlignment w:val="auto"/>
        <w:rPr>
          <w:rFonts w:ascii="Tahoma" w:hAnsi="Tahoma" w:cs="Tahoma"/>
          <w:lang w:eastAsia="sl-SI"/>
        </w:rPr>
      </w:pPr>
    </w:p>
    <w:tbl>
      <w:tblPr>
        <w:tblStyle w:val="Slog1188"/>
        <w:tblW w:w="9606" w:type="dxa"/>
        <w:tblLook w:val="04E0" w:firstRow="1" w:lastRow="1" w:firstColumn="1" w:lastColumn="0" w:noHBand="0" w:noVBand="1"/>
      </w:tblPr>
      <w:tblGrid>
        <w:gridCol w:w="5211"/>
        <w:gridCol w:w="4395"/>
      </w:tblGrid>
      <w:tr w:rsidR="00E30A26" w:rsidRPr="00E30A26" w:rsidTr="001E046D">
        <w:trPr>
          <w:cnfStyle w:val="100000000000" w:firstRow="1" w:lastRow="0" w:firstColumn="0" w:lastColumn="0" w:oddVBand="0" w:evenVBand="0" w:oddHBand="0"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5211" w:type="dxa"/>
            <w:shd w:val="clear" w:color="auto" w:fill="B8CCE4" w:themeFill="accent1" w:themeFillTint="66"/>
            <w:vAlign w:val="center"/>
          </w:tcPr>
          <w:p w:rsidR="00E30A26" w:rsidRPr="00E30A26" w:rsidRDefault="00E30A26" w:rsidP="00E30A26">
            <w:pPr>
              <w:overflowPunct/>
              <w:autoSpaceDE/>
              <w:autoSpaceDN/>
              <w:adjustRightInd/>
              <w:spacing w:before="0" w:after="0"/>
              <w:ind w:left="0"/>
              <w:jc w:val="center"/>
              <w:textAlignment w:val="auto"/>
              <w:rPr>
                <w:rFonts w:ascii="Tahoma" w:hAnsi="Tahoma" w:cs="Tahoma"/>
                <w:b w:val="0"/>
                <w:color w:val="auto"/>
                <w:sz w:val="16"/>
                <w:szCs w:val="16"/>
                <w:lang w:eastAsia="sl-SI"/>
              </w:rPr>
            </w:pPr>
            <w:r w:rsidRPr="00E30A26">
              <w:rPr>
                <w:rFonts w:ascii="Tahoma" w:hAnsi="Tahoma" w:cs="Tahoma"/>
                <w:b w:val="0"/>
                <w:color w:val="auto"/>
                <w:sz w:val="16"/>
                <w:szCs w:val="16"/>
                <w:lang w:eastAsia="sl-SI"/>
              </w:rPr>
              <w:t>Prevrednotenje poslovnega deleža</w:t>
            </w:r>
          </w:p>
        </w:tc>
        <w:tc>
          <w:tcPr>
            <w:tcW w:w="4395" w:type="dxa"/>
            <w:shd w:val="clear" w:color="auto" w:fill="B8CCE4" w:themeFill="accent1" w:themeFillTint="66"/>
            <w:vAlign w:val="center"/>
          </w:tcPr>
          <w:p w:rsidR="00E30A26" w:rsidRPr="00E30A26" w:rsidRDefault="00E30A26" w:rsidP="00E30A26">
            <w:pPr>
              <w:overflowPunct/>
              <w:autoSpaceDE/>
              <w:autoSpaceDN/>
              <w:adjustRightInd/>
              <w:spacing w:before="0" w:after="0"/>
              <w:ind w:left="0"/>
              <w:jc w:val="center"/>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E30A26">
              <w:rPr>
                <w:rFonts w:ascii="Tahoma" w:hAnsi="Tahoma" w:cs="Tahoma"/>
                <w:b w:val="0"/>
                <w:color w:val="auto"/>
                <w:sz w:val="16"/>
                <w:szCs w:val="16"/>
                <w:lang w:eastAsia="sl-SI"/>
              </w:rPr>
              <w:t>EUR</w:t>
            </w:r>
          </w:p>
        </w:tc>
      </w:tr>
      <w:tr w:rsidR="00E30A26" w:rsidRPr="00E30A26" w:rsidTr="001A4147">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5211" w:type="dxa"/>
            <w:hideMark/>
          </w:tcPr>
          <w:p w:rsidR="00E30A26" w:rsidRPr="00E30A26" w:rsidRDefault="00E30A26" w:rsidP="00E30A26">
            <w:pPr>
              <w:overflowPunct/>
              <w:autoSpaceDE/>
              <w:autoSpaceDN/>
              <w:adjustRightInd/>
              <w:spacing w:before="0" w:after="0"/>
              <w:ind w:left="0"/>
              <w:jc w:val="both"/>
              <w:textAlignment w:val="auto"/>
              <w:rPr>
                <w:rFonts w:ascii="Tahoma" w:hAnsi="Tahoma" w:cs="Tahoma"/>
                <w:b w:val="0"/>
                <w:sz w:val="16"/>
                <w:szCs w:val="16"/>
                <w:lang w:eastAsia="sl-SI"/>
              </w:rPr>
            </w:pPr>
            <w:r w:rsidRPr="00E30A26">
              <w:rPr>
                <w:rFonts w:ascii="Tahoma" w:hAnsi="Tahoma" w:cs="Tahoma"/>
                <w:b w:val="0"/>
                <w:sz w:val="16"/>
                <w:szCs w:val="16"/>
                <w:lang w:eastAsia="sl-SI"/>
              </w:rPr>
              <w:t xml:space="preserve">Gorenjska gradbena družba </w:t>
            </w:r>
          </w:p>
        </w:tc>
        <w:tc>
          <w:tcPr>
            <w:tcW w:w="4395" w:type="dxa"/>
            <w:hideMark/>
          </w:tcPr>
          <w:p w:rsidR="00E30A26" w:rsidRPr="00E30A26" w:rsidRDefault="00E30A26" w:rsidP="00E30A26">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E30A26">
              <w:rPr>
                <w:rFonts w:ascii="Tahoma" w:hAnsi="Tahoma" w:cs="Tahoma"/>
                <w:sz w:val="16"/>
                <w:szCs w:val="16"/>
                <w:lang w:eastAsia="sl-SI"/>
              </w:rPr>
              <w:t>103.880,29</w:t>
            </w:r>
          </w:p>
        </w:tc>
      </w:tr>
      <w:tr w:rsidR="00E30A26" w:rsidRPr="00E30A26" w:rsidTr="001A4147">
        <w:trPr>
          <w:trHeight w:val="231"/>
        </w:trPr>
        <w:tc>
          <w:tcPr>
            <w:cnfStyle w:val="001000000000" w:firstRow="0" w:lastRow="0" w:firstColumn="1" w:lastColumn="0" w:oddVBand="0" w:evenVBand="0" w:oddHBand="0" w:evenHBand="0" w:firstRowFirstColumn="0" w:firstRowLastColumn="0" w:lastRowFirstColumn="0" w:lastRowLastColumn="0"/>
            <w:tcW w:w="5211" w:type="dxa"/>
            <w:hideMark/>
          </w:tcPr>
          <w:p w:rsidR="00E30A26" w:rsidRPr="00E30A26" w:rsidRDefault="00E30A26" w:rsidP="00E30A26">
            <w:pPr>
              <w:overflowPunct/>
              <w:autoSpaceDE/>
              <w:autoSpaceDN/>
              <w:adjustRightInd/>
              <w:spacing w:before="0" w:after="0"/>
              <w:ind w:left="0"/>
              <w:jc w:val="both"/>
              <w:textAlignment w:val="auto"/>
              <w:rPr>
                <w:rFonts w:ascii="Tahoma" w:hAnsi="Tahoma" w:cs="Tahoma"/>
                <w:b w:val="0"/>
                <w:sz w:val="16"/>
                <w:szCs w:val="16"/>
                <w:lang w:eastAsia="sl-SI"/>
              </w:rPr>
            </w:pPr>
            <w:r w:rsidRPr="00E30A26">
              <w:rPr>
                <w:rFonts w:ascii="Tahoma" w:hAnsi="Tahoma" w:cs="Tahoma"/>
                <w:b w:val="0"/>
                <w:sz w:val="16"/>
                <w:szCs w:val="16"/>
                <w:lang w:eastAsia="sl-SI"/>
              </w:rPr>
              <w:t>JEKO-IN d.o.o.</w:t>
            </w:r>
          </w:p>
        </w:tc>
        <w:tc>
          <w:tcPr>
            <w:tcW w:w="4395" w:type="dxa"/>
            <w:hideMark/>
          </w:tcPr>
          <w:p w:rsidR="00E30A26" w:rsidRPr="00E30A26" w:rsidRDefault="00E30A26" w:rsidP="00E30A26">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E30A26">
              <w:rPr>
                <w:rFonts w:ascii="Tahoma" w:hAnsi="Tahoma" w:cs="Tahoma"/>
                <w:sz w:val="16"/>
                <w:szCs w:val="16"/>
                <w:lang w:eastAsia="sl-SI"/>
              </w:rPr>
              <w:t>99.991,33</w:t>
            </w:r>
          </w:p>
        </w:tc>
      </w:tr>
      <w:tr w:rsidR="00E30A26" w:rsidRPr="00E30A26" w:rsidTr="001A4147">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5211" w:type="dxa"/>
          </w:tcPr>
          <w:p w:rsidR="00E30A26" w:rsidRPr="00E30A26" w:rsidRDefault="00E30A26" w:rsidP="00E30A26">
            <w:pPr>
              <w:overflowPunct/>
              <w:autoSpaceDE/>
              <w:autoSpaceDN/>
              <w:adjustRightInd/>
              <w:spacing w:before="0" w:after="0"/>
              <w:ind w:left="0"/>
              <w:jc w:val="both"/>
              <w:textAlignment w:val="auto"/>
              <w:rPr>
                <w:rFonts w:ascii="Tahoma" w:hAnsi="Tahoma" w:cs="Tahoma"/>
                <w:b w:val="0"/>
                <w:sz w:val="16"/>
                <w:szCs w:val="16"/>
                <w:lang w:eastAsia="sl-SI"/>
              </w:rPr>
            </w:pPr>
            <w:r w:rsidRPr="00E30A26">
              <w:rPr>
                <w:rFonts w:ascii="Tahoma" w:hAnsi="Tahoma" w:cs="Tahoma"/>
                <w:b w:val="0"/>
                <w:sz w:val="16"/>
                <w:szCs w:val="16"/>
                <w:lang w:eastAsia="sl-SI"/>
              </w:rPr>
              <w:t>Gorenjska banka d.d.</w:t>
            </w:r>
          </w:p>
        </w:tc>
        <w:tc>
          <w:tcPr>
            <w:tcW w:w="4395" w:type="dxa"/>
          </w:tcPr>
          <w:p w:rsidR="00E30A26" w:rsidRPr="00E30A26" w:rsidRDefault="00E30A26" w:rsidP="00E30A26">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E30A26">
              <w:rPr>
                <w:rFonts w:ascii="Tahoma" w:hAnsi="Tahoma" w:cs="Tahoma"/>
                <w:sz w:val="16"/>
                <w:szCs w:val="16"/>
                <w:lang w:eastAsia="sl-SI"/>
              </w:rPr>
              <w:t>28.115,86</w:t>
            </w:r>
          </w:p>
        </w:tc>
      </w:tr>
      <w:tr w:rsidR="00E30A26" w:rsidRPr="00E30A26" w:rsidTr="001A4147">
        <w:trPr>
          <w:trHeight w:val="231"/>
        </w:trPr>
        <w:tc>
          <w:tcPr>
            <w:cnfStyle w:val="001000000000" w:firstRow="0" w:lastRow="0" w:firstColumn="1" w:lastColumn="0" w:oddVBand="0" w:evenVBand="0" w:oddHBand="0" w:evenHBand="0" w:firstRowFirstColumn="0" w:firstRowLastColumn="0" w:lastRowFirstColumn="0" w:lastRowLastColumn="0"/>
            <w:tcW w:w="5211" w:type="dxa"/>
            <w:hideMark/>
          </w:tcPr>
          <w:p w:rsidR="00E30A26" w:rsidRPr="00E30A26" w:rsidRDefault="00E30A26" w:rsidP="00E30A26">
            <w:pPr>
              <w:overflowPunct/>
              <w:autoSpaceDE/>
              <w:autoSpaceDN/>
              <w:adjustRightInd/>
              <w:spacing w:before="0" w:after="0"/>
              <w:ind w:left="0"/>
              <w:jc w:val="both"/>
              <w:textAlignment w:val="auto"/>
              <w:rPr>
                <w:rFonts w:ascii="Tahoma" w:hAnsi="Tahoma" w:cs="Tahoma"/>
                <w:b w:val="0"/>
                <w:sz w:val="16"/>
                <w:szCs w:val="16"/>
                <w:lang w:eastAsia="sl-SI"/>
              </w:rPr>
            </w:pPr>
            <w:r w:rsidRPr="00E30A26">
              <w:rPr>
                <w:rFonts w:ascii="Tahoma" w:hAnsi="Tahoma" w:cs="Tahoma"/>
                <w:b w:val="0"/>
                <w:sz w:val="16"/>
                <w:szCs w:val="16"/>
                <w:lang w:eastAsia="sl-SI"/>
              </w:rPr>
              <w:t>BSC – poslovni center Kranj</w:t>
            </w:r>
          </w:p>
        </w:tc>
        <w:tc>
          <w:tcPr>
            <w:tcW w:w="4395" w:type="dxa"/>
            <w:hideMark/>
          </w:tcPr>
          <w:p w:rsidR="00E30A26" w:rsidRPr="00E30A26" w:rsidRDefault="00E30A26" w:rsidP="00E30A26">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E30A26">
              <w:rPr>
                <w:rFonts w:ascii="Tahoma" w:hAnsi="Tahoma" w:cs="Tahoma"/>
                <w:sz w:val="16"/>
                <w:szCs w:val="16"/>
                <w:lang w:eastAsia="sl-SI"/>
              </w:rPr>
              <w:t>2.693,99</w:t>
            </w:r>
          </w:p>
        </w:tc>
      </w:tr>
      <w:tr w:rsidR="00E30A26" w:rsidRPr="00E30A26" w:rsidTr="001A4147">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5211" w:type="dxa"/>
            <w:hideMark/>
          </w:tcPr>
          <w:p w:rsidR="00E30A26" w:rsidRPr="00E30A26" w:rsidRDefault="00E30A26" w:rsidP="00E30A26">
            <w:pPr>
              <w:overflowPunct/>
              <w:autoSpaceDE/>
              <w:autoSpaceDN/>
              <w:adjustRightInd/>
              <w:spacing w:before="0" w:after="0"/>
              <w:ind w:left="0"/>
              <w:jc w:val="both"/>
              <w:textAlignment w:val="auto"/>
              <w:rPr>
                <w:rFonts w:ascii="Tahoma" w:hAnsi="Tahoma" w:cs="Tahoma"/>
                <w:b w:val="0"/>
                <w:sz w:val="16"/>
                <w:szCs w:val="16"/>
                <w:lang w:eastAsia="sl-SI"/>
              </w:rPr>
            </w:pPr>
            <w:r w:rsidRPr="00E30A26">
              <w:rPr>
                <w:rFonts w:ascii="Tahoma" w:hAnsi="Tahoma" w:cs="Tahoma"/>
                <w:b w:val="0"/>
                <w:sz w:val="16"/>
                <w:szCs w:val="16"/>
                <w:lang w:eastAsia="sl-SI"/>
              </w:rPr>
              <w:t>Radio Triglav Jesenice</w:t>
            </w:r>
          </w:p>
        </w:tc>
        <w:tc>
          <w:tcPr>
            <w:tcW w:w="4395" w:type="dxa"/>
            <w:hideMark/>
          </w:tcPr>
          <w:p w:rsidR="00E30A26" w:rsidRPr="00E30A26" w:rsidRDefault="00E30A26" w:rsidP="00E30A26">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E30A26">
              <w:rPr>
                <w:rFonts w:ascii="Tahoma" w:hAnsi="Tahoma" w:cs="Tahoma"/>
                <w:sz w:val="16"/>
                <w:szCs w:val="16"/>
                <w:lang w:eastAsia="sl-SI"/>
              </w:rPr>
              <w:t>161,04</w:t>
            </w:r>
          </w:p>
        </w:tc>
      </w:tr>
      <w:tr w:rsidR="00E30A26" w:rsidRPr="00E30A26" w:rsidTr="001A4147">
        <w:trPr>
          <w:cnfStyle w:val="010000000000" w:firstRow="0" w:lastRow="1" w:firstColumn="0" w:lastColumn="0" w:oddVBand="0" w:evenVBand="0" w:oddHBand="0"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5211" w:type="dxa"/>
            <w:hideMark/>
          </w:tcPr>
          <w:p w:rsidR="00E30A26" w:rsidRPr="00E30A26" w:rsidRDefault="00E30A26" w:rsidP="00E30A26">
            <w:pPr>
              <w:overflowPunct/>
              <w:autoSpaceDE/>
              <w:autoSpaceDN/>
              <w:adjustRightInd/>
              <w:spacing w:before="0" w:after="0"/>
              <w:ind w:left="0"/>
              <w:jc w:val="both"/>
              <w:textAlignment w:val="auto"/>
              <w:rPr>
                <w:rFonts w:ascii="Tahoma" w:hAnsi="Tahoma" w:cs="Tahoma"/>
                <w:b w:val="0"/>
                <w:sz w:val="16"/>
                <w:szCs w:val="16"/>
                <w:lang w:eastAsia="sl-SI"/>
              </w:rPr>
            </w:pPr>
            <w:r w:rsidRPr="00E30A26">
              <w:rPr>
                <w:rFonts w:ascii="Tahoma" w:hAnsi="Tahoma" w:cs="Tahoma"/>
                <w:b w:val="0"/>
                <w:sz w:val="16"/>
                <w:szCs w:val="16"/>
                <w:lang w:eastAsia="sl-SI"/>
              </w:rPr>
              <w:t>Skupaj</w:t>
            </w:r>
          </w:p>
        </w:tc>
        <w:tc>
          <w:tcPr>
            <w:tcW w:w="4395" w:type="dxa"/>
            <w:hideMark/>
          </w:tcPr>
          <w:p w:rsidR="00E30A26" w:rsidRPr="00E30A26" w:rsidRDefault="00E30A26" w:rsidP="00E30A26">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E30A26">
              <w:rPr>
                <w:rFonts w:ascii="Tahoma" w:hAnsi="Tahoma" w:cs="Tahoma"/>
                <w:b w:val="0"/>
                <w:sz w:val="16"/>
                <w:szCs w:val="16"/>
                <w:lang w:eastAsia="sl-SI"/>
              </w:rPr>
              <w:t>234.842,51</w:t>
            </w:r>
          </w:p>
        </w:tc>
      </w:tr>
    </w:tbl>
    <w:p w:rsidR="00E30A26" w:rsidRPr="00E30A26" w:rsidRDefault="00E30A26" w:rsidP="00E30A26">
      <w:pPr>
        <w:overflowPunct/>
        <w:autoSpaceDE/>
        <w:autoSpaceDN/>
        <w:adjustRightInd/>
        <w:spacing w:before="0" w:after="0" w:line="276" w:lineRule="auto"/>
        <w:ind w:left="0"/>
        <w:jc w:val="both"/>
        <w:textAlignment w:val="auto"/>
        <w:rPr>
          <w:rFonts w:ascii="Tahoma" w:hAnsi="Tahoma" w:cs="Tahoma"/>
          <w:lang w:eastAsia="sl-SI"/>
        </w:rPr>
      </w:pPr>
      <w:r w:rsidRPr="00E30A26">
        <w:rPr>
          <w:rFonts w:ascii="Tahoma" w:hAnsi="Tahoma" w:cs="Tahoma"/>
          <w:lang w:eastAsia="sl-SI"/>
        </w:rPr>
        <w:t xml:space="preserve">Dolgoročne kapitalske naložbe smo v skladu s 13. členom Pravilnika o razčlenjevanju in merjenju prihodkov in odhodkov pravnih oseb javnega prava prevrednotili glede na rezultat poslovanja družb v letu 2016. Podatki so pridobljeni iz evidenc AJPES – javna objava letnih poročil za leto 2016. </w:t>
      </w:r>
    </w:p>
    <w:p w:rsidR="0034046B" w:rsidRPr="00E30A26" w:rsidRDefault="0034046B" w:rsidP="000B5404">
      <w:pPr>
        <w:overflowPunct/>
        <w:autoSpaceDE/>
        <w:autoSpaceDN/>
        <w:adjustRightInd/>
        <w:spacing w:before="0" w:after="0" w:line="276" w:lineRule="auto"/>
        <w:ind w:left="0"/>
        <w:jc w:val="both"/>
        <w:textAlignment w:val="auto"/>
        <w:rPr>
          <w:rFonts w:ascii="Tahoma" w:hAnsi="Tahoma" w:cs="Tahoma"/>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160"/>
      </w:tblGrid>
      <w:tr w:rsidR="00CE3BF9" w:rsidRPr="00CE3BF9" w:rsidTr="00B52644">
        <w:tc>
          <w:tcPr>
            <w:tcW w:w="471" w:type="dxa"/>
            <w:tcBorders>
              <w:bottom w:val="single" w:sz="4" w:space="0" w:color="auto"/>
            </w:tcBorders>
          </w:tcPr>
          <w:p w:rsidR="0034046B" w:rsidRPr="00CE3BF9" w:rsidRDefault="0034046B" w:rsidP="00CE3BF9">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4495" w:type="dxa"/>
            <w:tcBorders>
              <w:bottom w:val="single" w:sz="4" w:space="0" w:color="auto"/>
            </w:tcBorders>
          </w:tcPr>
          <w:p w:rsidR="0034046B" w:rsidRPr="00CE3BF9" w:rsidRDefault="0034046B" w:rsidP="00CE3BF9">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2160" w:type="dxa"/>
            <w:tcBorders>
              <w:bottom w:val="single" w:sz="4" w:space="0" w:color="auto"/>
            </w:tcBorders>
          </w:tcPr>
          <w:p w:rsidR="0034046B" w:rsidRPr="00CE3BF9" w:rsidRDefault="0034046B" w:rsidP="00CE3BF9">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CE3BF9">
              <w:rPr>
                <w:rFonts w:ascii="Tahoma" w:hAnsi="Tahoma" w:cs="Tahoma"/>
                <w:color w:val="0070C0"/>
                <w:sz w:val="16"/>
                <w:szCs w:val="16"/>
                <w:lang w:eastAsia="sl-SI"/>
              </w:rPr>
              <w:t>Tekoče leto (v EUR)</w:t>
            </w:r>
          </w:p>
        </w:tc>
        <w:tc>
          <w:tcPr>
            <w:tcW w:w="2160" w:type="dxa"/>
            <w:tcBorders>
              <w:bottom w:val="single" w:sz="4" w:space="0" w:color="auto"/>
            </w:tcBorders>
          </w:tcPr>
          <w:p w:rsidR="0034046B" w:rsidRPr="00CE3BF9" w:rsidRDefault="0034046B" w:rsidP="00CE3BF9">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CE3BF9">
              <w:rPr>
                <w:rFonts w:ascii="Tahoma" w:hAnsi="Tahoma" w:cs="Tahoma"/>
                <w:color w:val="0070C0"/>
                <w:sz w:val="16"/>
                <w:szCs w:val="16"/>
                <w:lang w:eastAsia="sl-SI"/>
              </w:rPr>
              <w:t>Predhodno leto (v  EUR)</w:t>
            </w:r>
          </w:p>
        </w:tc>
      </w:tr>
      <w:tr w:rsidR="00CE3BF9" w:rsidRPr="00CE3BF9" w:rsidTr="009248AF">
        <w:tc>
          <w:tcPr>
            <w:tcW w:w="471" w:type="dxa"/>
            <w:tcBorders>
              <w:top w:val="single" w:sz="4" w:space="0" w:color="auto"/>
              <w:bottom w:val="single" w:sz="4" w:space="0" w:color="auto"/>
            </w:tcBorders>
            <w:shd w:val="clear" w:color="auto" w:fill="DBE5F1" w:themeFill="accent1" w:themeFillTint="33"/>
          </w:tcPr>
          <w:p w:rsidR="00CE3BF9" w:rsidRPr="00CE3BF9" w:rsidRDefault="00CE3BF9"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CE3BF9">
              <w:rPr>
                <w:rFonts w:ascii="Tahoma" w:hAnsi="Tahoma" w:cs="Tahoma"/>
                <w:b/>
                <w:color w:val="0070C0"/>
                <w:lang w:eastAsia="sl-SI"/>
              </w:rPr>
              <w:t>09</w:t>
            </w:r>
          </w:p>
        </w:tc>
        <w:tc>
          <w:tcPr>
            <w:tcW w:w="4495" w:type="dxa"/>
            <w:tcBorders>
              <w:top w:val="single" w:sz="4" w:space="0" w:color="auto"/>
              <w:bottom w:val="single" w:sz="4" w:space="0" w:color="auto"/>
            </w:tcBorders>
            <w:shd w:val="clear" w:color="auto" w:fill="DBE5F1" w:themeFill="accent1" w:themeFillTint="33"/>
          </w:tcPr>
          <w:p w:rsidR="00CE3BF9" w:rsidRPr="00CE3BF9" w:rsidRDefault="00CE3BF9"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CE3BF9">
              <w:rPr>
                <w:rFonts w:ascii="Tahoma" w:hAnsi="Tahoma" w:cs="Tahoma"/>
                <w:b/>
                <w:color w:val="0070C0"/>
                <w:lang w:eastAsia="sl-SI"/>
              </w:rPr>
              <w:t>Terjatve za sredstva dana v upravljanje</w:t>
            </w:r>
          </w:p>
        </w:tc>
        <w:tc>
          <w:tcPr>
            <w:tcW w:w="2160" w:type="dxa"/>
            <w:tcBorders>
              <w:top w:val="single" w:sz="4" w:space="0" w:color="auto"/>
              <w:bottom w:val="single" w:sz="4" w:space="0" w:color="auto"/>
            </w:tcBorders>
            <w:shd w:val="clear" w:color="auto" w:fill="DBE5F1" w:themeFill="accent1" w:themeFillTint="33"/>
          </w:tcPr>
          <w:p w:rsidR="00CE3BF9" w:rsidRPr="00CE3BF9" w:rsidRDefault="00E30A26" w:rsidP="00CE3BF9">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4.977.084</w:t>
            </w:r>
          </w:p>
        </w:tc>
        <w:tc>
          <w:tcPr>
            <w:tcW w:w="2160" w:type="dxa"/>
            <w:tcBorders>
              <w:top w:val="single" w:sz="4" w:space="0" w:color="auto"/>
              <w:bottom w:val="single" w:sz="4" w:space="0" w:color="auto"/>
            </w:tcBorders>
            <w:shd w:val="clear" w:color="auto" w:fill="DBE5F1" w:themeFill="accent1" w:themeFillTint="33"/>
          </w:tcPr>
          <w:p w:rsidR="00CE3BF9" w:rsidRPr="00CE3BF9" w:rsidRDefault="00CE3BF9" w:rsidP="00CE3BF9">
            <w:pPr>
              <w:overflowPunct/>
              <w:autoSpaceDE/>
              <w:autoSpaceDN/>
              <w:adjustRightInd/>
              <w:spacing w:before="0" w:after="0" w:line="276" w:lineRule="auto"/>
              <w:ind w:left="0"/>
              <w:jc w:val="right"/>
              <w:textAlignment w:val="auto"/>
              <w:rPr>
                <w:rFonts w:ascii="Tahoma" w:hAnsi="Tahoma" w:cs="Tahoma"/>
                <w:b/>
                <w:color w:val="0070C0"/>
                <w:lang w:eastAsia="sl-SI"/>
              </w:rPr>
            </w:pPr>
            <w:r w:rsidRPr="00CE3BF9">
              <w:rPr>
                <w:rFonts w:ascii="Tahoma" w:hAnsi="Tahoma" w:cs="Tahoma"/>
                <w:b/>
                <w:color w:val="0070C0"/>
                <w:lang w:eastAsia="sl-SI"/>
              </w:rPr>
              <w:t>5.108.507</w:t>
            </w:r>
          </w:p>
        </w:tc>
      </w:tr>
    </w:tbl>
    <w:p w:rsidR="0034046B" w:rsidRDefault="0034046B" w:rsidP="00E30A26">
      <w:pPr>
        <w:widowControl w:val="0"/>
        <w:spacing w:after="0" w:line="276" w:lineRule="auto"/>
        <w:ind w:left="0"/>
        <w:jc w:val="both"/>
        <w:rPr>
          <w:rFonts w:ascii="Tahoma" w:hAnsi="Tahoma" w:cs="Tahoma"/>
        </w:rPr>
      </w:pPr>
      <w:r w:rsidRPr="00E30A26">
        <w:rPr>
          <w:rFonts w:ascii="Tahoma" w:hAnsi="Tahoma" w:cs="Tahoma"/>
          <w:lang w:val="x-none"/>
        </w:rPr>
        <w:t>Postavka zajema sledeča sredstva s katerimi upravljajo posredni in drugi porabniki proračuna občine Žirovnica:</w:t>
      </w:r>
    </w:p>
    <w:tbl>
      <w:tblPr>
        <w:tblStyle w:val="Slog1189"/>
        <w:tblW w:w="9569" w:type="dxa"/>
        <w:tblLook w:val="04E0" w:firstRow="1" w:lastRow="1" w:firstColumn="1" w:lastColumn="0" w:noHBand="0" w:noVBand="1"/>
      </w:tblPr>
      <w:tblGrid>
        <w:gridCol w:w="4503"/>
        <w:gridCol w:w="1688"/>
        <w:gridCol w:w="1689"/>
        <w:gridCol w:w="1689"/>
      </w:tblGrid>
      <w:tr w:rsidR="00E30A26" w:rsidRPr="00E30A26" w:rsidTr="001E046D">
        <w:trPr>
          <w:cnfStyle w:val="100000000000" w:firstRow="1" w:lastRow="0" w:firstColumn="0" w:lastColumn="0" w:oddVBand="0" w:evenVBand="0" w:oddHBand="0"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4503" w:type="dxa"/>
            <w:shd w:val="clear" w:color="auto" w:fill="B8CCE4" w:themeFill="accent1" w:themeFillTint="66"/>
            <w:vAlign w:val="center"/>
            <w:hideMark/>
          </w:tcPr>
          <w:p w:rsidR="00E30A26" w:rsidRPr="00E30A26" w:rsidRDefault="00E30A26" w:rsidP="00E30A26">
            <w:pPr>
              <w:overflowPunct/>
              <w:autoSpaceDE/>
              <w:autoSpaceDN/>
              <w:adjustRightInd/>
              <w:spacing w:before="0" w:after="0"/>
              <w:ind w:left="0"/>
              <w:jc w:val="center"/>
              <w:textAlignment w:val="auto"/>
              <w:rPr>
                <w:rFonts w:ascii="Tahoma" w:hAnsi="Tahoma" w:cs="Tahoma"/>
                <w:b w:val="0"/>
                <w:color w:val="auto"/>
                <w:sz w:val="16"/>
                <w:szCs w:val="16"/>
                <w:lang w:eastAsia="sl-SI"/>
              </w:rPr>
            </w:pPr>
            <w:r w:rsidRPr="00E30A26">
              <w:rPr>
                <w:rFonts w:ascii="Tahoma" w:hAnsi="Tahoma" w:cs="Tahoma"/>
                <w:b w:val="0"/>
                <w:color w:val="auto"/>
                <w:sz w:val="16"/>
                <w:szCs w:val="16"/>
                <w:lang w:eastAsia="sl-SI"/>
              </w:rPr>
              <w:t>Proračunski uporabnik</w:t>
            </w:r>
          </w:p>
        </w:tc>
        <w:tc>
          <w:tcPr>
            <w:tcW w:w="1688" w:type="dxa"/>
            <w:shd w:val="clear" w:color="auto" w:fill="B8CCE4" w:themeFill="accent1" w:themeFillTint="66"/>
            <w:vAlign w:val="center"/>
            <w:hideMark/>
          </w:tcPr>
          <w:p w:rsidR="00E30A26" w:rsidRPr="00E30A26" w:rsidRDefault="00E30A26" w:rsidP="00E30A26">
            <w:pPr>
              <w:overflowPunct/>
              <w:autoSpaceDE/>
              <w:autoSpaceDN/>
              <w:adjustRightInd/>
              <w:spacing w:before="0" w:after="0"/>
              <w:ind w:left="0"/>
              <w:jc w:val="center"/>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E30A26">
              <w:rPr>
                <w:rFonts w:ascii="Tahoma" w:hAnsi="Tahoma" w:cs="Tahoma"/>
                <w:b w:val="0"/>
                <w:color w:val="auto"/>
                <w:sz w:val="16"/>
                <w:szCs w:val="16"/>
                <w:lang w:eastAsia="sl-SI"/>
              </w:rPr>
              <w:t>sredstva</w:t>
            </w:r>
          </w:p>
        </w:tc>
        <w:tc>
          <w:tcPr>
            <w:tcW w:w="1689" w:type="dxa"/>
            <w:shd w:val="clear" w:color="auto" w:fill="B8CCE4" w:themeFill="accent1" w:themeFillTint="66"/>
            <w:vAlign w:val="center"/>
            <w:hideMark/>
          </w:tcPr>
          <w:p w:rsidR="00E30A26" w:rsidRPr="00E30A26" w:rsidRDefault="00E30A26" w:rsidP="00E30A26">
            <w:pPr>
              <w:overflowPunct/>
              <w:autoSpaceDE/>
              <w:autoSpaceDN/>
              <w:adjustRightInd/>
              <w:spacing w:before="0" w:after="0"/>
              <w:ind w:left="0"/>
              <w:jc w:val="center"/>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E30A26">
              <w:rPr>
                <w:rFonts w:ascii="Tahoma" w:hAnsi="Tahoma" w:cs="Tahoma"/>
                <w:b w:val="0"/>
                <w:color w:val="auto"/>
                <w:sz w:val="16"/>
                <w:szCs w:val="16"/>
                <w:lang w:eastAsia="sl-SI"/>
              </w:rPr>
              <w:t>presežek</w:t>
            </w:r>
          </w:p>
        </w:tc>
        <w:tc>
          <w:tcPr>
            <w:tcW w:w="1689" w:type="dxa"/>
            <w:shd w:val="clear" w:color="auto" w:fill="B8CCE4" w:themeFill="accent1" w:themeFillTint="66"/>
            <w:vAlign w:val="center"/>
            <w:hideMark/>
          </w:tcPr>
          <w:p w:rsidR="00E30A26" w:rsidRPr="00E30A26" w:rsidRDefault="00E30A26" w:rsidP="00E30A26">
            <w:pPr>
              <w:overflowPunct/>
              <w:autoSpaceDE/>
              <w:autoSpaceDN/>
              <w:adjustRightInd/>
              <w:spacing w:before="0" w:after="0"/>
              <w:ind w:left="0"/>
              <w:jc w:val="center"/>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E30A26">
              <w:rPr>
                <w:rFonts w:ascii="Tahoma" w:hAnsi="Tahoma" w:cs="Tahoma"/>
                <w:b w:val="0"/>
                <w:color w:val="auto"/>
                <w:sz w:val="16"/>
                <w:szCs w:val="16"/>
                <w:lang w:eastAsia="sl-SI"/>
              </w:rPr>
              <w:t>skupaj</w:t>
            </w:r>
          </w:p>
        </w:tc>
      </w:tr>
      <w:tr w:rsidR="00E30A26" w:rsidRPr="00E30A26" w:rsidTr="001A41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4503" w:type="dxa"/>
            <w:hideMark/>
          </w:tcPr>
          <w:p w:rsidR="00E30A26" w:rsidRPr="00E30A26" w:rsidRDefault="00E30A26" w:rsidP="00E30A26">
            <w:pPr>
              <w:overflowPunct/>
              <w:autoSpaceDE/>
              <w:autoSpaceDN/>
              <w:adjustRightInd/>
              <w:spacing w:before="0" w:after="0"/>
              <w:ind w:left="0"/>
              <w:jc w:val="both"/>
              <w:textAlignment w:val="auto"/>
              <w:rPr>
                <w:rFonts w:ascii="Tahoma" w:hAnsi="Tahoma" w:cs="Tahoma"/>
                <w:b w:val="0"/>
                <w:sz w:val="16"/>
                <w:szCs w:val="16"/>
                <w:lang w:eastAsia="sl-SI"/>
              </w:rPr>
            </w:pPr>
            <w:r w:rsidRPr="00E30A26">
              <w:rPr>
                <w:rFonts w:ascii="Tahoma" w:hAnsi="Tahoma" w:cs="Tahoma"/>
                <w:b w:val="0"/>
                <w:sz w:val="16"/>
                <w:szCs w:val="16"/>
                <w:lang w:eastAsia="sl-SI"/>
              </w:rPr>
              <w:t xml:space="preserve">Osnovna šola Žirovnica </w:t>
            </w:r>
          </w:p>
        </w:tc>
        <w:tc>
          <w:tcPr>
            <w:tcW w:w="1688" w:type="dxa"/>
            <w:hideMark/>
          </w:tcPr>
          <w:p w:rsidR="00E30A26" w:rsidRPr="00E30A26" w:rsidRDefault="00E30A26" w:rsidP="00E30A26">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E30A26">
              <w:rPr>
                <w:rFonts w:ascii="Tahoma" w:hAnsi="Tahoma" w:cs="Tahoma"/>
                <w:sz w:val="16"/>
                <w:szCs w:val="16"/>
                <w:lang w:eastAsia="sl-SI"/>
              </w:rPr>
              <w:t>3.968.682,60</w:t>
            </w:r>
          </w:p>
        </w:tc>
        <w:tc>
          <w:tcPr>
            <w:tcW w:w="1689" w:type="dxa"/>
            <w:hideMark/>
          </w:tcPr>
          <w:p w:rsidR="00E30A26" w:rsidRPr="00E30A26" w:rsidRDefault="00E30A26" w:rsidP="00E30A26">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E30A26">
              <w:rPr>
                <w:rFonts w:ascii="Tahoma" w:hAnsi="Tahoma" w:cs="Tahoma"/>
                <w:sz w:val="16"/>
                <w:szCs w:val="16"/>
                <w:lang w:eastAsia="sl-SI"/>
              </w:rPr>
              <w:t>108.625,45</w:t>
            </w:r>
          </w:p>
        </w:tc>
        <w:tc>
          <w:tcPr>
            <w:tcW w:w="1689" w:type="dxa"/>
            <w:hideMark/>
          </w:tcPr>
          <w:p w:rsidR="00E30A26" w:rsidRPr="00E30A26" w:rsidRDefault="00E30A26" w:rsidP="00E30A26">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E30A26">
              <w:rPr>
                <w:rFonts w:ascii="Tahoma" w:hAnsi="Tahoma" w:cs="Tahoma"/>
                <w:sz w:val="16"/>
                <w:szCs w:val="16"/>
                <w:lang w:eastAsia="sl-SI"/>
              </w:rPr>
              <w:t>4.077.308,05</w:t>
            </w:r>
          </w:p>
        </w:tc>
      </w:tr>
      <w:tr w:rsidR="00E30A26" w:rsidRPr="00E30A26" w:rsidTr="001A4147">
        <w:trPr>
          <w:trHeight w:val="260"/>
        </w:trPr>
        <w:tc>
          <w:tcPr>
            <w:cnfStyle w:val="001000000000" w:firstRow="0" w:lastRow="0" w:firstColumn="1" w:lastColumn="0" w:oddVBand="0" w:evenVBand="0" w:oddHBand="0" w:evenHBand="0" w:firstRowFirstColumn="0" w:firstRowLastColumn="0" w:lastRowFirstColumn="0" w:lastRowLastColumn="0"/>
            <w:tcW w:w="4503" w:type="dxa"/>
            <w:hideMark/>
          </w:tcPr>
          <w:p w:rsidR="00E30A26" w:rsidRPr="00E30A26" w:rsidRDefault="00E30A26" w:rsidP="00E30A26">
            <w:pPr>
              <w:overflowPunct/>
              <w:autoSpaceDE/>
              <w:autoSpaceDN/>
              <w:adjustRightInd/>
              <w:spacing w:before="0" w:after="0"/>
              <w:ind w:left="0"/>
              <w:jc w:val="both"/>
              <w:textAlignment w:val="auto"/>
              <w:rPr>
                <w:rFonts w:ascii="Tahoma" w:hAnsi="Tahoma" w:cs="Tahoma"/>
                <w:b w:val="0"/>
                <w:sz w:val="16"/>
                <w:szCs w:val="16"/>
                <w:lang w:eastAsia="sl-SI"/>
              </w:rPr>
            </w:pPr>
            <w:r w:rsidRPr="00E30A26">
              <w:rPr>
                <w:rFonts w:ascii="Tahoma" w:hAnsi="Tahoma" w:cs="Tahoma"/>
                <w:b w:val="0"/>
                <w:sz w:val="16"/>
                <w:szCs w:val="16"/>
                <w:lang w:eastAsia="sl-SI"/>
              </w:rPr>
              <w:t>Občinska knjižnica Jesenice</w:t>
            </w:r>
          </w:p>
        </w:tc>
        <w:tc>
          <w:tcPr>
            <w:tcW w:w="1688" w:type="dxa"/>
            <w:hideMark/>
          </w:tcPr>
          <w:p w:rsidR="00E30A26" w:rsidRPr="00E30A26" w:rsidRDefault="00E30A26" w:rsidP="00E30A26">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E30A26">
              <w:rPr>
                <w:rFonts w:ascii="Tahoma" w:hAnsi="Tahoma" w:cs="Tahoma"/>
                <w:sz w:val="16"/>
                <w:szCs w:val="16"/>
                <w:lang w:eastAsia="sl-SI"/>
              </w:rPr>
              <w:t>81.228,34</w:t>
            </w:r>
          </w:p>
        </w:tc>
        <w:tc>
          <w:tcPr>
            <w:tcW w:w="1689" w:type="dxa"/>
            <w:hideMark/>
          </w:tcPr>
          <w:p w:rsidR="00E30A26" w:rsidRPr="00E30A26" w:rsidRDefault="00E30A26" w:rsidP="00E30A26">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E30A26">
              <w:rPr>
                <w:rFonts w:ascii="Tahoma" w:hAnsi="Tahoma" w:cs="Tahoma"/>
                <w:sz w:val="16"/>
                <w:szCs w:val="16"/>
                <w:lang w:eastAsia="sl-SI"/>
              </w:rPr>
              <w:t>12.706,04</w:t>
            </w:r>
          </w:p>
        </w:tc>
        <w:tc>
          <w:tcPr>
            <w:tcW w:w="1689" w:type="dxa"/>
            <w:hideMark/>
          </w:tcPr>
          <w:p w:rsidR="00E30A26" w:rsidRPr="00E30A26" w:rsidRDefault="00E30A26" w:rsidP="00E30A26">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E30A26">
              <w:rPr>
                <w:rFonts w:ascii="Tahoma" w:hAnsi="Tahoma" w:cs="Tahoma"/>
                <w:sz w:val="16"/>
                <w:szCs w:val="16"/>
                <w:lang w:eastAsia="sl-SI"/>
              </w:rPr>
              <w:t>93.934,38</w:t>
            </w:r>
          </w:p>
        </w:tc>
      </w:tr>
      <w:tr w:rsidR="00E30A26" w:rsidRPr="00E30A26" w:rsidTr="001A41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4503" w:type="dxa"/>
            <w:hideMark/>
          </w:tcPr>
          <w:p w:rsidR="00E30A26" w:rsidRPr="00E30A26" w:rsidRDefault="00E30A26" w:rsidP="00E30A26">
            <w:pPr>
              <w:overflowPunct/>
              <w:autoSpaceDE/>
              <w:autoSpaceDN/>
              <w:adjustRightInd/>
              <w:spacing w:before="0" w:after="0"/>
              <w:ind w:left="0"/>
              <w:jc w:val="both"/>
              <w:textAlignment w:val="auto"/>
              <w:rPr>
                <w:rFonts w:ascii="Tahoma" w:hAnsi="Tahoma" w:cs="Tahoma"/>
                <w:b w:val="0"/>
                <w:sz w:val="16"/>
                <w:szCs w:val="16"/>
                <w:lang w:eastAsia="sl-SI"/>
              </w:rPr>
            </w:pPr>
            <w:r w:rsidRPr="00E30A26">
              <w:rPr>
                <w:rFonts w:ascii="Tahoma" w:hAnsi="Tahoma" w:cs="Tahoma"/>
                <w:b w:val="0"/>
                <w:sz w:val="16"/>
                <w:szCs w:val="16"/>
                <w:lang w:eastAsia="sl-SI"/>
              </w:rPr>
              <w:t>Zavod za turizem in kulturo</w:t>
            </w:r>
          </w:p>
        </w:tc>
        <w:tc>
          <w:tcPr>
            <w:tcW w:w="1688" w:type="dxa"/>
            <w:hideMark/>
          </w:tcPr>
          <w:p w:rsidR="00E30A26" w:rsidRPr="00E30A26" w:rsidRDefault="00E30A26" w:rsidP="00E30A26">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E30A26">
              <w:rPr>
                <w:rFonts w:ascii="Tahoma" w:hAnsi="Tahoma" w:cs="Tahoma"/>
                <w:sz w:val="16"/>
                <w:szCs w:val="16"/>
                <w:lang w:eastAsia="sl-SI"/>
              </w:rPr>
              <w:t>297.075,46</w:t>
            </w:r>
          </w:p>
        </w:tc>
        <w:tc>
          <w:tcPr>
            <w:tcW w:w="1689" w:type="dxa"/>
            <w:hideMark/>
          </w:tcPr>
          <w:p w:rsidR="00E30A26" w:rsidRPr="00E30A26" w:rsidRDefault="00E30A26" w:rsidP="00E30A26">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E30A26">
              <w:rPr>
                <w:rFonts w:ascii="Tahoma" w:hAnsi="Tahoma" w:cs="Tahoma"/>
                <w:sz w:val="16"/>
                <w:szCs w:val="16"/>
                <w:lang w:eastAsia="sl-SI"/>
              </w:rPr>
              <w:t>7.004,88</w:t>
            </w:r>
          </w:p>
        </w:tc>
        <w:tc>
          <w:tcPr>
            <w:tcW w:w="1689" w:type="dxa"/>
            <w:hideMark/>
          </w:tcPr>
          <w:p w:rsidR="00E30A26" w:rsidRPr="00E30A26" w:rsidRDefault="00E30A26" w:rsidP="00E30A26">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E30A26">
              <w:rPr>
                <w:rFonts w:ascii="Tahoma" w:hAnsi="Tahoma" w:cs="Tahoma"/>
                <w:sz w:val="16"/>
                <w:szCs w:val="16"/>
                <w:lang w:eastAsia="sl-SI"/>
              </w:rPr>
              <w:t>304.080,34</w:t>
            </w:r>
          </w:p>
        </w:tc>
      </w:tr>
      <w:tr w:rsidR="00E30A26" w:rsidRPr="00E30A26" w:rsidTr="001A4147">
        <w:trPr>
          <w:trHeight w:val="260"/>
        </w:trPr>
        <w:tc>
          <w:tcPr>
            <w:cnfStyle w:val="001000000000" w:firstRow="0" w:lastRow="0" w:firstColumn="1" w:lastColumn="0" w:oddVBand="0" w:evenVBand="0" w:oddHBand="0" w:evenHBand="0" w:firstRowFirstColumn="0" w:firstRowLastColumn="0" w:lastRowFirstColumn="0" w:lastRowLastColumn="0"/>
            <w:tcW w:w="4503" w:type="dxa"/>
            <w:hideMark/>
          </w:tcPr>
          <w:p w:rsidR="00E30A26" w:rsidRPr="00E30A26" w:rsidRDefault="00E30A26" w:rsidP="00E30A26">
            <w:pPr>
              <w:overflowPunct/>
              <w:autoSpaceDE/>
              <w:autoSpaceDN/>
              <w:adjustRightInd/>
              <w:spacing w:before="0" w:after="0"/>
              <w:ind w:left="0"/>
              <w:jc w:val="both"/>
              <w:textAlignment w:val="auto"/>
              <w:rPr>
                <w:rFonts w:ascii="Tahoma" w:hAnsi="Tahoma" w:cs="Tahoma"/>
                <w:b w:val="0"/>
                <w:sz w:val="16"/>
                <w:szCs w:val="16"/>
                <w:lang w:eastAsia="sl-SI"/>
              </w:rPr>
            </w:pPr>
            <w:r w:rsidRPr="00E30A26">
              <w:rPr>
                <w:rFonts w:ascii="Tahoma" w:hAnsi="Tahoma" w:cs="Tahoma"/>
                <w:b w:val="0"/>
                <w:sz w:val="16"/>
                <w:szCs w:val="16"/>
                <w:lang w:eastAsia="sl-SI"/>
              </w:rPr>
              <w:t>Osnovno zdravstvo Gorenjske</w:t>
            </w:r>
          </w:p>
        </w:tc>
        <w:tc>
          <w:tcPr>
            <w:tcW w:w="1688" w:type="dxa"/>
            <w:hideMark/>
          </w:tcPr>
          <w:p w:rsidR="00E30A26" w:rsidRPr="00E30A26" w:rsidRDefault="00E30A26" w:rsidP="00E30A26">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E30A26">
              <w:rPr>
                <w:rFonts w:ascii="Tahoma" w:hAnsi="Tahoma" w:cs="Tahoma"/>
                <w:sz w:val="16"/>
                <w:szCs w:val="16"/>
                <w:lang w:eastAsia="sl-SI"/>
              </w:rPr>
              <w:t>252.714,95</w:t>
            </w:r>
          </w:p>
        </w:tc>
        <w:tc>
          <w:tcPr>
            <w:tcW w:w="1689" w:type="dxa"/>
            <w:hideMark/>
          </w:tcPr>
          <w:p w:rsidR="00E30A26" w:rsidRPr="00E30A26" w:rsidRDefault="00E30A26" w:rsidP="00E30A26">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lang w:eastAsia="sl-SI"/>
              </w:rPr>
            </w:pPr>
            <w:r w:rsidRPr="00E30A26">
              <w:rPr>
                <w:rFonts w:ascii="Tahoma" w:hAnsi="Tahoma" w:cs="Tahoma"/>
                <w:bCs/>
                <w:sz w:val="16"/>
                <w:szCs w:val="16"/>
                <w:lang w:eastAsia="sl-SI"/>
              </w:rPr>
              <w:t> </w:t>
            </w:r>
          </w:p>
        </w:tc>
        <w:tc>
          <w:tcPr>
            <w:tcW w:w="1689" w:type="dxa"/>
            <w:hideMark/>
          </w:tcPr>
          <w:p w:rsidR="00E30A26" w:rsidRPr="00E30A26" w:rsidRDefault="00E30A26" w:rsidP="00E30A26">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E30A26">
              <w:rPr>
                <w:rFonts w:ascii="Tahoma" w:hAnsi="Tahoma" w:cs="Tahoma"/>
                <w:sz w:val="16"/>
                <w:szCs w:val="16"/>
                <w:lang w:eastAsia="sl-SI"/>
              </w:rPr>
              <w:t>252.714,95</w:t>
            </w:r>
          </w:p>
        </w:tc>
      </w:tr>
      <w:tr w:rsidR="00E30A26" w:rsidRPr="00E30A26" w:rsidTr="001A41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4503" w:type="dxa"/>
            <w:hideMark/>
          </w:tcPr>
          <w:p w:rsidR="00E30A26" w:rsidRPr="00E30A26" w:rsidRDefault="00E30A26" w:rsidP="00E30A26">
            <w:pPr>
              <w:overflowPunct/>
              <w:autoSpaceDE/>
              <w:autoSpaceDN/>
              <w:adjustRightInd/>
              <w:spacing w:before="0" w:after="0"/>
              <w:ind w:left="0"/>
              <w:jc w:val="both"/>
              <w:textAlignment w:val="auto"/>
              <w:rPr>
                <w:rFonts w:ascii="Tahoma" w:hAnsi="Tahoma" w:cs="Tahoma"/>
                <w:b w:val="0"/>
                <w:sz w:val="16"/>
                <w:szCs w:val="16"/>
                <w:lang w:eastAsia="sl-SI"/>
              </w:rPr>
            </w:pPr>
            <w:proofErr w:type="spellStart"/>
            <w:r w:rsidRPr="00E30A26">
              <w:rPr>
                <w:rFonts w:ascii="Tahoma" w:hAnsi="Tahoma" w:cs="Tahoma"/>
                <w:b w:val="0"/>
                <w:sz w:val="16"/>
                <w:szCs w:val="16"/>
                <w:lang w:eastAsia="sl-SI"/>
              </w:rPr>
              <w:t>Ragor</w:t>
            </w:r>
            <w:proofErr w:type="spellEnd"/>
          </w:p>
        </w:tc>
        <w:tc>
          <w:tcPr>
            <w:tcW w:w="1688" w:type="dxa"/>
            <w:hideMark/>
          </w:tcPr>
          <w:p w:rsidR="00E30A26" w:rsidRPr="00E30A26" w:rsidRDefault="00E30A26" w:rsidP="00E30A26">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E30A26">
              <w:rPr>
                <w:rFonts w:ascii="Tahoma" w:hAnsi="Tahoma" w:cs="Tahoma"/>
                <w:sz w:val="16"/>
                <w:szCs w:val="16"/>
                <w:lang w:eastAsia="sl-SI"/>
              </w:rPr>
              <w:t>4.172,93</w:t>
            </w:r>
          </w:p>
        </w:tc>
        <w:tc>
          <w:tcPr>
            <w:tcW w:w="1689" w:type="dxa"/>
            <w:hideMark/>
          </w:tcPr>
          <w:p w:rsidR="00E30A26" w:rsidRPr="00E30A26" w:rsidRDefault="00E30A26" w:rsidP="00E30A26">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E30A26">
              <w:rPr>
                <w:rFonts w:ascii="Tahoma" w:hAnsi="Tahoma" w:cs="Tahoma"/>
                <w:sz w:val="16"/>
                <w:szCs w:val="16"/>
                <w:lang w:eastAsia="sl-SI"/>
              </w:rPr>
              <w:t>29.976,84</w:t>
            </w:r>
          </w:p>
        </w:tc>
        <w:tc>
          <w:tcPr>
            <w:tcW w:w="1689" w:type="dxa"/>
            <w:hideMark/>
          </w:tcPr>
          <w:p w:rsidR="00E30A26" w:rsidRPr="00E30A26" w:rsidRDefault="00E30A26" w:rsidP="00E30A26">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E30A26">
              <w:rPr>
                <w:rFonts w:ascii="Tahoma" w:hAnsi="Tahoma" w:cs="Tahoma"/>
                <w:sz w:val="16"/>
                <w:szCs w:val="16"/>
                <w:lang w:eastAsia="sl-SI"/>
              </w:rPr>
              <w:t>34.149,77</w:t>
            </w:r>
          </w:p>
        </w:tc>
      </w:tr>
      <w:tr w:rsidR="00E30A26" w:rsidRPr="00E30A26" w:rsidTr="001A4147">
        <w:trPr>
          <w:trHeight w:val="260"/>
        </w:trPr>
        <w:tc>
          <w:tcPr>
            <w:cnfStyle w:val="001000000000" w:firstRow="0" w:lastRow="0" w:firstColumn="1" w:lastColumn="0" w:oddVBand="0" w:evenVBand="0" w:oddHBand="0" w:evenHBand="0" w:firstRowFirstColumn="0" w:firstRowLastColumn="0" w:lastRowFirstColumn="0" w:lastRowLastColumn="0"/>
            <w:tcW w:w="4503" w:type="dxa"/>
            <w:hideMark/>
          </w:tcPr>
          <w:p w:rsidR="00E30A26" w:rsidRPr="00E30A26" w:rsidRDefault="00E30A26" w:rsidP="00E30A26">
            <w:pPr>
              <w:overflowPunct/>
              <w:autoSpaceDE/>
              <w:autoSpaceDN/>
              <w:adjustRightInd/>
              <w:spacing w:before="0" w:after="0"/>
              <w:ind w:left="0"/>
              <w:jc w:val="both"/>
              <w:textAlignment w:val="auto"/>
              <w:rPr>
                <w:rFonts w:ascii="Tahoma" w:hAnsi="Tahoma" w:cs="Tahoma"/>
                <w:b w:val="0"/>
                <w:sz w:val="16"/>
                <w:szCs w:val="16"/>
                <w:lang w:eastAsia="sl-SI"/>
              </w:rPr>
            </w:pPr>
            <w:r w:rsidRPr="00E30A26">
              <w:rPr>
                <w:rFonts w:ascii="Tahoma" w:hAnsi="Tahoma" w:cs="Tahoma"/>
                <w:b w:val="0"/>
                <w:sz w:val="16"/>
                <w:szCs w:val="16"/>
                <w:lang w:eastAsia="sl-SI"/>
              </w:rPr>
              <w:t>Gorenjske lekarne</w:t>
            </w:r>
          </w:p>
        </w:tc>
        <w:tc>
          <w:tcPr>
            <w:tcW w:w="1688" w:type="dxa"/>
            <w:hideMark/>
          </w:tcPr>
          <w:p w:rsidR="00E30A26" w:rsidRPr="00E30A26" w:rsidRDefault="00E30A26" w:rsidP="00E30A26">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E30A26">
              <w:rPr>
                <w:rFonts w:ascii="Tahoma" w:hAnsi="Tahoma" w:cs="Tahoma"/>
                <w:sz w:val="16"/>
                <w:szCs w:val="16"/>
                <w:lang w:eastAsia="sl-SI"/>
              </w:rPr>
              <w:t>202.542,69</w:t>
            </w:r>
          </w:p>
        </w:tc>
        <w:tc>
          <w:tcPr>
            <w:tcW w:w="1689" w:type="dxa"/>
            <w:hideMark/>
          </w:tcPr>
          <w:p w:rsidR="00E30A26" w:rsidRPr="00E30A26" w:rsidRDefault="00E30A26" w:rsidP="00E30A26">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E30A26">
              <w:rPr>
                <w:rFonts w:ascii="Tahoma" w:hAnsi="Tahoma" w:cs="Tahoma"/>
                <w:sz w:val="16"/>
                <w:szCs w:val="16"/>
                <w:lang w:eastAsia="sl-SI"/>
              </w:rPr>
              <w:t>12.353,52</w:t>
            </w:r>
          </w:p>
        </w:tc>
        <w:tc>
          <w:tcPr>
            <w:tcW w:w="1689" w:type="dxa"/>
            <w:hideMark/>
          </w:tcPr>
          <w:p w:rsidR="00E30A26" w:rsidRPr="00E30A26" w:rsidRDefault="00E30A26" w:rsidP="00E30A26">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E30A26">
              <w:rPr>
                <w:rFonts w:ascii="Tahoma" w:hAnsi="Tahoma" w:cs="Tahoma"/>
                <w:sz w:val="16"/>
                <w:szCs w:val="16"/>
                <w:lang w:eastAsia="sl-SI"/>
              </w:rPr>
              <w:t>214.896,21</w:t>
            </w:r>
          </w:p>
        </w:tc>
      </w:tr>
      <w:tr w:rsidR="00E30A26" w:rsidRPr="00E30A26" w:rsidTr="001A4147">
        <w:trPr>
          <w:cnfStyle w:val="010000000000" w:firstRow="0" w:lastRow="1"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4503" w:type="dxa"/>
            <w:hideMark/>
          </w:tcPr>
          <w:p w:rsidR="00E30A26" w:rsidRPr="00E30A26" w:rsidRDefault="00E30A26" w:rsidP="00E30A26">
            <w:pPr>
              <w:overflowPunct/>
              <w:autoSpaceDE/>
              <w:autoSpaceDN/>
              <w:adjustRightInd/>
              <w:spacing w:before="0" w:after="0"/>
              <w:ind w:left="0"/>
              <w:jc w:val="both"/>
              <w:textAlignment w:val="auto"/>
              <w:rPr>
                <w:rFonts w:ascii="Tahoma" w:hAnsi="Tahoma" w:cs="Tahoma"/>
                <w:b w:val="0"/>
                <w:sz w:val="16"/>
                <w:szCs w:val="16"/>
                <w:lang w:eastAsia="sl-SI"/>
              </w:rPr>
            </w:pPr>
            <w:r w:rsidRPr="00E30A26">
              <w:rPr>
                <w:rFonts w:ascii="Tahoma" w:hAnsi="Tahoma" w:cs="Tahoma"/>
                <w:b w:val="0"/>
                <w:sz w:val="16"/>
                <w:szCs w:val="16"/>
                <w:lang w:eastAsia="sl-SI"/>
              </w:rPr>
              <w:t>Skupaj</w:t>
            </w:r>
          </w:p>
        </w:tc>
        <w:tc>
          <w:tcPr>
            <w:tcW w:w="1688" w:type="dxa"/>
            <w:hideMark/>
          </w:tcPr>
          <w:p w:rsidR="00E30A26" w:rsidRPr="00E30A26" w:rsidRDefault="00E30A26" w:rsidP="00E30A26">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E30A26">
              <w:rPr>
                <w:rFonts w:ascii="Tahoma" w:hAnsi="Tahoma" w:cs="Tahoma"/>
                <w:b w:val="0"/>
                <w:sz w:val="16"/>
                <w:szCs w:val="16"/>
                <w:lang w:eastAsia="sl-SI"/>
              </w:rPr>
              <w:t>4.806.416,97</w:t>
            </w:r>
          </w:p>
        </w:tc>
        <w:tc>
          <w:tcPr>
            <w:tcW w:w="1689" w:type="dxa"/>
            <w:hideMark/>
          </w:tcPr>
          <w:p w:rsidR="00E30A26" w:rsidRPr="00E30A26" w:rsidRDefault="00E30A26" w:rsidP="00E30A26">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E30A26">
              <w:rPr>
                <w:rFonts w:ascii="Tahoma" w:hAnsi="Tahoma" w:cs="Tahoma"/>
                <w:b w:val="0"/>
                <w:sz w:val="16"/>
                <w:szCs w:val="16"/>
                <w:lang w:eastAsia="sl-SI"/>
              </w:rPr>
              <w:t>170.666,73</w:t>
            </w:r>
          </w:p>
        </w:tc>
        <w:tc>
          <w:tcPr>
            <w:tcW w:w="1689" w:type="dxa"/>
            <w:hideMark/>
          </w:tcPr>
          <w:p w:rsidR="00E30A26" w:rsidRPr="00E30A26" w:rsidRDefault="00E30A26" w:rsidP="00E30A26">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E30A26">
              <w:rPr>
                <w:rFonts w:ascii="Tahoma" w:hAnsi="Tahoma" w:cs="Tahoma"/>
                <w:b w:val="0"/>
                <w:sz w:val="16"/>
                <w:szCs w:val="16"/>
                <w:lang w:eastAsia="sl-SI"/>
              </w:rPr>
              <w:t>4.977.083,70</w:t>
            </w:r>
          </w:p>
        </w:tc>
      </w:tr>
    </w:tbl>
    <w:p w:rsidR="0034046B" w:rsidRPr="00E30A26" w:rsidRDefault="0034046B" w:rsidP="000B5404">
      <w:pPr>
        <w:widowControl w:val="0"/>
        <w:spacing w:after="0" w:line="276" w:lineRule="auto"/>
        <w:ind w:left="0"/>
        <w:jc w:val="both"/>
        <w:rPr>
          <w:rFonts w:ascii="Tahoma" w:hAnsi="Tahoma" w:cs="Tahoma"/>
          <w:lang w:val="x-none"/>
        </w:rPr>
      </w:pPr>
      <w:r w:rsidRPr="00E30A26">
        <w:rPr>
          <w:rFonts w:ascii="Tahoma" w:hAnsi="Tahoma" w:cs="Tahoma"/>
          <w:lang w:val="x-none"/>
        </w:rPr>
        <w:t xml:space="preserve">Vrednost sredstev v upravljanju je usklajena z vsemi proračunskimi uporabniki. </w:t>
      </w:r>
    </w:p>
    <w:p w:rsidR="0034046B" w:rsidRPr="00E30A26" w:rsidRDefault="0034046B" w:rsidP="000B5404">
      <w:pPr>
        <w:overflowPunct/>
        <w:autoSpaceDE/>
        <w:autoSpaceDN/>
        <w:adjustRightInd/>
        <w:spacing w:before="0" w:after="0" w:line="276" w:lineRule="auto"/>
        <w:ind w:left="0"/>
        <w:jc w:val="both"/>
        <w:textAlignment w:val="auto"/>
        <w:rPr>
          <w:rFonts w:ascii="Tahoma" w:hAnsi="Tahoma" w:cs="Tahoma"/>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160"/>
      </w:tblGrid>
      <w:tr w:rsidR="00CE3BF9" w:rsidRPr="00CE3BF9" w:rsidTr="00B52644">
        <w:tc>
          <w:tcPr>
            <w:tcW w:w="471" w:type="dxa"/>
            <w:tcBorders>
              <w:bottom w:val="single" w:sz="4" w:space="0" w:color="auto"/>
            </w:tcBorders>
          </w:tcPr>
          <w:p w:rsidR="0034046B" w:rsidRPr="00CE3BF9" w:rsidRDefault="0034046B" w:rsidP="00CE3BF9">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4495" w:type="dxa"/>
            <w:tcBorders>
              <w:bottom w:val="single" w:sz="4" w:space="0" w:color="auto"/>
            </w:tcBorders>
          </w:tcPr>
          <w:p w:rsidR="0034046B" w:rsidRPr="00CE3BF9" w:rsidRDefault="0034046B" w:rsidP="00CE3BF9">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2160" w:type="dxa"/>
            <w:tcBorders>
              <w:bottom w:val="single" w:sz="4" w:space="0" w:color="auto"/>
            </w:tcBorders>
          </w:tcPr>
          <w:p w:rsidR="0034046B" w:rsidRPr="00CE3BF9" w:rsidRDefault="0034046B" w:rsidP="00CE3BF9">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CE3BF9">
              <w:rPr>
                <w:rFonts w:ascii="Tahoma" w:hAnsi="Tahoma" w:cs="Tahoma"/>
                <w:color w:val="0070C0"/>
                <w:sz w:val="16"/>
                <w:szCs w:val="16"/>
                <w:lang w:eastAsia="sl-SI"/>
              </w:rPr>
              <w:t>Tekoče leto (v EUR)</w:t>
            </w:r>
          </w:p>
        </w:tc>
        <w:tc>
          <w:tcPr>
            <w:tcW w:w="2160" w:type="dxa"/>
            <w:tcBorders>
              <w:bottom w:val="single" w:sz="4" w:space="0" w:color="auto"/>
            </w:tcBorders>
          </w:tcPr>
          <w:p w:rsidR="0034046B" w:rsidRPr="00CE3BF9" w:rsidRDefault="0034046B" w:rsidP="00CE3BF9">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CE3BF9">
              <w:rPr>
                <w:rFonts w:ascii="Tahoma" w:hAnsi="Tahoma" w:cs="Tahoma"/>
                <w:color w:val="0070C0"/>
                <w:sz w:val="16"/>
                <w:szCs w:val="16"/>
                <w:lang w:eastAsia="sl-SI"/>
              </w:rPr>
              <w:t>Predhodno leto (v  EUR)</w:t>
            </w:r>
          </w:p>
        </w:tc>
      </w:tr>
      <w:tr w:rsidR="00CE3BF9" w:rsidRPr="00CE3BF9" w:rsidTr="009248AF">
        <w:tc>
          <w:tcPr>
            <w:tcW w:w="471" w:type="dxa"/>
            <w:tcBorders>
              <w:top w:val="single" w:sz="4" w:space="0" w:color="auto"/>
              <w:bottom w:val="single" w:sz="4" w:space="0" w:color="auto"/>
            </w:tcBorders>
            <w:shd w:val="clear" w:color="auto" w:fill="DBE5F1" w:themeFill="accent1" w:themeFillTint="33"/>
          </w:tcPr>
          <w:p w:rsidR="00CE3BF9" w:rsidRPr="00CE3BF9" w:rsidRDefault="00CE3BF9"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CE3BF9">
              <w:rPr>
                <w:rFonts w:ascii="Tahoma" w:hAnsi="Tahoma" w:cs="Tahoma"/>
                <w:b/>
                <w:color w:val="0070C0"/>
                <w:lang w:eastAsia="sl-SI"/>
              </w:rPr>
              <w:t>10</w:t>
            </w:r>
          </w:p>
        </w:tc>
        <w:tc>
          <w:tcPr>
            <w:tcW w:w="4495" w:type="dxa"/>
            <w:tcBorders>
              <w:top w:val="single" w:sz="4" w:space="0" w:color="auto"/>
              <w:bottom w:val="single" w:sz="4" w:space="0" w:color="auto"/>
            </w:tcBorders>
            <w:shd w:val="clear" w:color="auto" w:fill="DBE5F1" w:themeFill="accent1" w:themeFillTint="33"/>
          </w:tcPr>
          <w:p w:rsidR="00CE3BF9" w:rsidRPr="00CE3BF9" w:rsidRDefault="00CE3BF9"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CE3BF9">
              <w:rPr>
                <w:rFonts w:ascii="Tahoma" w:hAnsi="Tahoma" w:cs="Tahoma"/>
                <w:b/>
                <w:color w:val="0070C0"/>
                <w:lang w:eastAsia="sl-SI"/>
              </w:rPr>
              <w:t>Denarna sredstva v blagajni in vrednost.</w:t>
            </w:r>
          </w:p>
        </w:tc>
        <w:tc>
          <w:tcPr>
            <w:tcW w:w="2160" w:type="dxa"/>
            <w:tcBorders>
              <w:top w:val="single" w:sz="4" w:space="0" w:color="auto"/>
              <w:bottom w:val="single" w:sz="4" w:space="0" w:color="auto"/>
            </w:tcBorders>
            <w:shd w:val="clear" w:color="auto" w:fill="DBE5F1" w:themeFill="accent1" w:themeFillTint="33"/>
          </w:tcPr>
          <w:p w:rsidR="00CE3BF9" w:rsidRPr="00CE3BF9" w:rsidRDefault="00E30A26" w:rsidP="00CE3BF9">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89</w:t>
            </w:r>
          </w:p>
        </w:tc>
        <w:tc>
          <w:tcPr>
            <w:tcW w:w="2160" w:type="dxa"/>
            <w:tcBorders>
              <w:top w:val="single" w:sz="4" w:space="0" w:color="auto"/>
              <w:bottom w:val="single" w:sz="4" w:space="0" w:color="auto"/>
            </w:tcBorders>
            <w:shd w:val="clear" w:color="auto" w:fill="DBE5F1" w:themeFill="accent1" w:themeFillTint="33"/>
          </w:tcPr>
          <w:p w:rsidR="00CE3BF9" w:rsidRPr="00CE3BF9" w:rsidRDefault="00CE3BF9" w:rsidP="00CE3BF9">
            <w:pPr>
              <w:overflowPunct/>
              <w:autoSpaceDE/>
              <w:autoSpaceDN/>
              <w:adjustRightInd/>
              <w:spacing w:before="0" w:after="0" w:line="276" w:lineRule="auto"/>
              <w:ind w:left="0"/>
              <w:jc w:val="right"/>
              <w:textAlignment w:val="auto"/>
              <w:rPr>
                <w:rFonts w:ascii="Tahoma" w:hAnsi="Tahoma" w:cs="Tahoma"/>
                <w:b/>
                <w:color w:val="0070C0"/>
                <w:lang w:eastAsia="sl-SI"/>
              </w:rPr>
            </w:pPr>
            <w:r w:rsidRPr="00CE3BF9">
              <w:rPr>
                <w:rFonts w:ascii="Tahoma" w:hAnsi="Tahoma" w:cs="Tahoma"/>
                <w:b/>
                <w:color w:val="0070C0"/>
                <w:lang w:eastAsia="sl-SI"/>
              </w:rPr>
              <w:t>138</w:t>
            </w:r>
          </w:p>
        </w:tc>
      </w:tr>
    </w:tbl>
    <w:p w:rsidR="0034046B" w:rsidRPr="00E30A26" w:rsidRDefault="0034046B" w:rsidP="000B5404">
      <w:pPr>
        <w:widowControl w:val="0"/>
        <w:spacing w:after="0" w:line="276" w:lineRule="auto"/>
        <w:ind w:left="0"/>
        <w:jc w:val="both"/>
        <w:rPr>
          <w:rFonts w:ascii="Tahoma" w:hAnsi="Tahoma" w:cs="Tahoma"/>
          <w:lang w:val="x-none"/>
        </w:rPr>
      </w:pPr>
      <w:r w:rsidRPr="00E30A26">
        <w:rPr>
          <w:rFonts w:ascii="Tahoma" w:hAnsi="Tahoma" w:cs="Tahoma"/>
          <w:lang w:val="x-none"/>
        </w:rPr>
        <w:t>Stanje denarnih sredstev v blagajni občine na dan 31.12.</w:t>
      </w:r>
      <w:r w:rsidR="00A0503E" w:rsidRPr="00E30A26">
        <w:rPr>
          <w:rFonts w:ascii="Tahoma" w:hAnsi="Tahoma" w:cs="Tahoma"/>
          <w:lang w:val="x-none"/>
        </w:rPr>
        <w:t>2017</w:t>
      </w:r>
      <w:r w:rsidRPr="00E30A26">
        <w:rPr>
          <w:rFonts w:ascii="Tahoma" w:hAnsi="Tahoma" w:cs="Tahoma"/>
          <w:lang w:val="x-none"/>
        </w:rPr>
        <w:t xml:space="preserve"> je znašalo </w:t>
      </w:r>
      <w:r w:rsidR="00E30A26">
        <w:rPr>
          <w:rFonts w:ascii="Tahoma" w:hAnsi="Tahoma" w:cs="Tahoma"/>
        </w:rPr>
        <w:t>89,16</w:t>
      </w:r>
      <w:r w:rsidRPr="00E30A26">
        <w:rPr>
          <w:rFonts w:ascii="Tahoma" w:hAnsi="Tahoma" w:cs="Tahoma"/>
          <w:lang w:val="x-none"/>
        </w:rPr>
        <w:t xml:space="preserve"> EUR.</w:t>
      </w:r>
    </w:p>
    <w:p w:rsidR="0034046B" w:rsidRPr="00E30A26" w:rsidRDefault="0034046B" w:rsidP="000B5404">
      <w:pPr>
        <w:overflowPunct/>
        <w:autoSpaceDE/>
        <w:autoSpaceDN/>
        <w:adjustRightInd/>
        <w:spacing w:before="0" w:after="0" w:line="276" w:lineRule="auto"/>
        <w:ind w:left="0"/>
        <w:jc w:val="both"/>
        <w:textAlignment w:val="auto"/>
        <w:rPr>
          <w:rFonts w:ascii="Tahoma" w:hAnsi="Tahoma" w:cs="Tahoma"/>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160"/>
      </w:tblGrid>
      <w:tr w:rsidR="00CE3BF9" w:rsidRPr="00CE3BF9" w:rsidTr="00B52644">
        <w:tc>
          <w:tcPr>
            <w:tcW w:w="471" w:type="dxa"/>
            <w:tcBorders>
              <w:bottom w:val="single" w:sz="4" w:space="0" w:color="auto"/>
            </w:tcBorders>
          </w:tcPr>
          <w:p w:rsidR="0034046B" w:rsidRPr="00CE3BF9" w:rsidRDefault="0034046B" w:rsidP="00CE3BF9">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4495" w:type="dxa"/>
            <w:tcBorders>
              <w:bottom w:val="single" w:sz="4" w:space="0" w:color="auto"/>
            </w:tcBorders>
          </w:tcPr>
          <w:p w:rsidR="0034046B" w:rsidRPr="00CE3BF9" w:rsidRDefault="0034046B" w:rsidP="00CE3BF9">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2160" w:type="dxa"/>
            <w:tcBorders>
              <w:bottom w:val="single" w:sz="4" w:space="0" w:color="auto"/>
            </w:tcBorders>
          </w:tcPr>
          <w:p w:rsidR="0034046B" w:rsidRPr="00CE3BF9" w:rsidRDefault="0034046B" w:rsidP="00CE3BF9">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CE3BF9">
              <w:rPr>
                <w:rFonts w:ascii="Tahoma" w:hAnsi="Tahoma" w:cs="Tahoma"/>
                <w:color w:val="0070C0"/>
                <w:sz w:val="16"/>
                <w:szCs w:val="16"/>
                <w:lang w:eastAsia="sl-SI"/>
              </w:rPr>
              <w:t>Tekoče leto (v EUR)</w:t>
            </w:r>
          </w:p>
        </w:tc>
        <w:tc>
          <w:tcPr>
            <w:tcW w:w="2160" w:type="dxa"/>
            <w:tcBorders>
              <w:bottom w:val="single" w:sz="4" w:space="0" w:color="auto"/>
            </w:tcBorders>
          </w:tcPr>
          <w:p w:rsidR="0034046B" w:rsidRPr="00CE3BF9" w:rsidRDefault="0034046B" w:rsidP="00CE3BF9">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CE3BF9">
              <w:rPr>
                <w:rFonts w:ascii="Tahoma" w:hAnsi="Tahoma" w:cs="Tahoma"/>
                <w:color w:val="0070C0"/>
                <w:sz w:val="16"/>
                <w:szCs w:val="16"/>
                <w:lang w:eastAsia="sl-SI"/>
              </w:rPr>
              <w:t>Predhodno leto (v  EUR)</w:t>
            </w:r>
          </w:p>
        </w:tc>
      </w:tr>
      <w:tr w:rsidR="00CE3BF9" w:rsidRPr="00CE3BF9" w:rsidTr="00BF711D">
        <w:tc>
          <w:tcPr>
            <w:tcW w:w="471" w:type="dxa"/>
            <w:tcBorders>
              <w:top w:val="single" w:sz="4" w:space="0" w:color="auto"/>
              <w:bottom w:val="single" w:sz="4" w:space="0" w:color="auto"/>
            </w:tcBorders>
            <w:shd w:val="clear" w:color="auto" w:fill="DBE5F1" w:themeFill="accent1" w:themeFillTint="33"/>
          </w:tcPr>
          <w:p w:rsidR="00CE3BF9" w:rsidRPr="00CE3BF9" w:rsidRDefault="00CE3BF9" w:rsidP="00CE3BF9">
            <w:pPr>
              <w:overflowPunct/>
              <w:autoSpaceDE/>
              <w:autoSpaceDN/>
              <w:adjustRightInd/>
              <w:spacing w:before="0" w:after="0" w:line="276" w:lineRule="auto"/>
              <w:ind w:left="0"/>
              <w:jc w:val="right"/>
              <w:textAlignment w:val="auto"/>
              <w:rPr>
                <w:rFonts w:ascii="Tahoma" w:hAnsi="Tahoma" w:cs="Tahoma"/>
                <w:b/>
                <w:color w:val="0070C0"/>
                <w:lang w:eastAsia="sl-SI"/>
              </w:rPr>
            </w:pPr>
            <w:r w:rsidRPr="00CE3BF9">
              <w:rPr>
                <w:rFonts w:ascii="Tahoma" w:hAnsi="Tahoma" w:cs="Tahoma"/>
                <w:b/>
                <w:color w:val="0070C0"/>
                <w:lang w:eastAsia="sl-SI"/>
              </w:rPr>
              <w:t>11</w:t>
            </w:r>
          </w:p>
        </w:tc>
        <w:tc>
          <w:tcPr>
            <w:tcW w:w="4495" w:type="dxa"/>
            <w:tcBorders>
              <w:top w:val="single" w:sz="4" w:space="0" w:color="auto"/>
              <w:bottom w:val="single" w:sz="4" w:space="0" w:color="auto"/>
            </w:tcBorders>
            <w:shd w:val="clear" w:color="auto" w:fill="DBE5F1" w:themeFill="accent1" w:themeFillTint="33"/>
          </w:tcPr>
          <w:p w:rsidR="00CE3BF9" w:rsidRPr="00CE3BF9" w:rsidRDefault="00CE3BF9" w:rsidP="00CE3BF9">
            <w:pPr>
              <w:overflowPunct/>
              <w:autoSpaceDE/>
              <w:autoSpaceDN/>
              <w:adjustRightInd/>
              <w:spacing w:before="0" w:after="0" w:line="276" w:lineRule="auto"/>
              <w:ind w:left="0"/>
              <w:jc w:val="right"/>
              <w:textAlignment w:val="auto"/>
              <w:rPr>
                <w:rFonts w:ascii="Tahoma" w:hAnsi="Tahoma" w:cs="Tahoma"/>
                <w:b/>
                <w:color w:val="0070C0"/>
                <w:lang w:eastAsia="sl-SI"/>
              </w:rPr>
            </w:pPr>
            <w:r w:rsidRPr="00CE3BF9">
              <w:rPr>
                <w:rFonts w:ascii="Tahoma" w:hAnsi="Tahoma" w:cs="Tahoma"/>
                <w:b/>
                <w:color w:val="0070C0"/>
                <w:lang w:eastAsia="sl-SI"/>
              </w:rPr>
              <w:t xml:space="preserve">Dobroimetje pri bankah in drugih fin. </w:t>
            </w:r>
            <w:proofErr w:type="spellStart"/>
            <w:r w:rsidRPr="00CE3BF9">
              <w:rPr>
                <w:rFonts w:ascii="Tahoma" w:hAnsi="Tahoma" w:cs="Tahoma"/>
                <w:b/>
                <w:color w:val="0070C0"/>
                <w:lang w:eastAsia="sl-SI"/>
              </w:rPr>
              <w:t>inst</w:t>
            </w:r>
            <w:proofErr w:type="spellEnd"/>
            <w:r w:rsidRPr="00CE3BF9">
              <w:rPr>
                <w:rFonts w:ascii="Tahoma" w:hAnsi="Tahoma" w:cs="Tahoma"/>
                <w:b/>
                <w:color w:val="0070C0"/>
                <w:lang w:eastAsia="sl-SI"/>
              </w:rPr>
              <w:t>.</w:t>
            </w:r>
          </w:p>
        </w:tc>
        <w:tc>
          <w:tcPr>
            <w:tcW w:w="2160" w:type="dxa"/>
            <w:tcBorders>
              <w:top w:val="single" w:sz="4" w:space="0" w:color="auto"/>
              <w:bottom w:val="single" w:sz="4" w:space="0" w:color="auto"/>
            </w:tcBorders>
            <w:shd w:val="clear" w:color="auto" w:fill="DBE5F1" w:themeFill="accent1" w:themeFillTint="33"/>
          </w:tcPr>
          <w:p w:rsidR="00CE3BF9" w:rsidRPr="00CE3BF9" w:rsidRDefault="00E30A26" w:rsidP="00CE3BF9">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253.974</w:t>
            </w:r>
          </w:p>
        </w:tc>
        <w:tc>
          <w:tcPr>
            <w:tcW w:w="2160" w:type="dxa"/>
            <w:tcBorders>
              <w:top w:val="single" w:sz="4" w:space="0" w:color="auto"/>
              <w:bottom w:val="single" w:sz="4" w:space="0" w:color="auto"/>
            </w:tcBorders>
            <w:shd w:val="clear" w:color="auto" w:fill="DBE5F1" w:themeFill="accent1" w:themeFillTint="33"/>
          </w:tcPr>
          <w:p w:rsidR="00CE3BF9" w:rsidRPr="00CE3BF9" w:rsidRDefault="00CE3BF9" w:rsidP="00CE3BF9">
            <w:pPr>
              <w:overflowPunct/>
              <w:autoSpaceDE/>
              <w:autoSpaceDN/>
              <w:adjustRightInd/>
              <w:spacing w:before="0" w:after="0" w:line="276" w:lineRule="auto"/>
              <w:ind w:left="0"/>
              <w:jc w:val="right"/>
              <w:textAlignment w:val="auto"/>
              <w:rPr>
                <w:rFonts w:ascii="Tahoma" w:hAnsi="Tahoma" w:cs="Tahoma"/>
                <w:b/>
                <w:color w:val="0070C0"/>
                <w:lang w:eastAsia="sl-SI"/>
              </w:rPr>
            </w:pPr>
            <w:r w:rsidRPr="00CE3BF9">
              <w:rPr>
                <w:rFonts w:ascii="Tahoma" w:hAnsi="Tahoma" w:cs="Tahoma"/>
                <w:b/>
                <w:color w:val="0070C0"/>
                <w:lang w:eastAsia="sl-SI"/>
              </w:rPr>
              <w:t>102.065</w:t>
            </w:r>
          </w:p>
        </w:tc>
      </w:tr>
    </w:tbl>
    <w:p w:rsidR="0034046B" w:rsidRPr="00E30A26" w:rsidRDefault="0034046B" w:rsidP="000B5404">
      <w:pPr>
        <w:widowControl w:val="0"/>
        <w:spacing w:after="0" w:line="276" w:lineRule="auto"/>
        <w:ind w:left="0"/>
        <w:jc w:val="both"/>
        <w:rPr>
          <w:rFonts w:ascii="Tahoma" w:hAnsi="Tahoma" w:cs="Tahoma"/>
          <w:lang w:val="x-none"/>
        </w:rPr>
      </w:pPr>
      <w:r w:rsidRPr="00E30A26">
        <w:rPr>
          <w:rFonts w:ascii="Tahoma" w:hAnsi="Tahoma" w:cs="Tahoma"/>
          <w:lang w:val="x-none"/>
        </w:rPr>
        <w:t>Stanje na transakcijskem računu občine na dan 31.12.</w:t>
      </w:r>
      <w:r w:rsidR="00A0503E" w:rsidRPr="00E30A26">
        <w:rPr>
          <w:rFonts w:ascii="Tahoma" w:hAnsi="Tahoma" w:cs="Tahoma"/>
          <w:lang w:val="x-none"/>
        </w:rPr>
        <w:t>2017</w:t>
      </w:r>
      <w:r w:rsidRPr="00E30A26">
        <w:rPr>
          <w:rFonts w:ascii="Tahoma" w:hAnsi="Tahoma" w:cs="Tahoma"/>
          <w:lang w:val="x-none"/>
        </w:rPr>
        <w:t xml:space="preserve"> je znašalo </w:t>
      </w:r>
      <w:r w:rsidR="00E30A26">
        <w:rPr>
          <w:rFonts w:ascii="Tahoma" w:hAnsi="Tahoma" w:cs="Tahoma"/>
        </w:rPr>
        <w:t>253.974,25</w:t>
      </w:r>
      <w:r w:rsidRPr="00E30A26">
        <w:rPr>
          <w:rFonts w:ascii="Tahoma" w:hAnsi="Tahoma" w:cs="Tahoma"/>
          <w:lang w:val="x-none"/>
        </w:rPr>
        <w:t xml:space="preserve"> EUR.</w:t>
      </w:r>
    </w:p>
    <w:p w:rsidR="001E046D" w:rsidRDefault="001E046D">
      <w:pPr>
        <w:overflowPunct/>
        <w:autoSpaceDE/>
        <w:autoSpaceDN/>
        <w:adjustRightInd/>
        <w:spacing w:before="0" w:after="0"/>
        <w:ind w:left="0"/>
        <w:textAlignment w:val="auto"/>
        <w:rPr>
          <w:rFonts w:ascii="Tahoma" w:hAnsi="Tahoma" w:cs="Tahoma"/>
          <w:lang w:eastAsia="sl-SI"/>
        </w:rPr>
      </w:pPr>
      <w:r>
        <w:rPr>
          <w:rFonts w:ascii="Tahoma" w:hAnsi="Tahoma" w:cs="Tahoma"/>
          <w:lang w:eastAsia="sl-SI"/>
        </w:rPr>
        <w:br w:type="page"/>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160"/>
      </w:tblGrid>
      <w:tr w:rsidR="000E0F5E" w:rsidRPr="00CE3BF9" w:rsidTr="00B52644">
        <w:tc>
          <w:tcPr>
            <w:tcW w:w="471" w:type="dxa"/>
            <w:tcBorders>
              <w:bottom w:val="single" w:sz="4" w:space="0" w:color="auto"/>
            </w:tcBorders>
          </w:tcPr>
          <w:p w:rsidR="0034046B" w:rsidRPr="00CE3BF9" w:rsidRDefault="0034046B" w:rsidP="000E0F5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4495" w:type="dxa"/>
            <w:tcBorders>
              <w:bottom w:val="single" w:sz="4" w:space="0" w:color="auto"/>
            </w:tcBorders>
          </w:tcPr>
          <w:p w:rsidR="0034046B" w:rsidRPr="00CE3BF9" w:rsidRDefault="0034046B" w:rsidP="000E0F5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2160" w:type="dxa"/>
            <w:tcBorders>
              <w:bottom w:val="single" w:sz="4" w:space="0" w:color="auto"/>
            </w:tcBorders>
          </w:tcPr>
          <w:p w:rsidR="0034046B" w:rsidRPr="00CE3BF9" w:rsidRDefault="0034046B" w:rsidP="000E0F5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CE3BF9">
              <w:rPr>
                <w:rFonts w:ascii="Tahoma" w:hAnsi="Tahoma" w:cs="Tahoma"/>
                <w:color w:val="0070C0"/>
                <w:sz w:val="16"/>
                <w:szCs w:val="16"/>
                <w:lang w:eastAsia="sl-SI"/>
              </w:rPr>
              <w:t>Tekoče leto (v EUR)</w:t>
            </w:r>
          </w:p>
        </w:tc>
        <w:tc>
          <w:tcPr>
            <w:tcW w:w="2160" w:type="dxa"/>
            <w:tcBorders>
              <w:bottom w:val="single" w:sz="4" w:space="0" w:color="auto"/>
            </w:tcBorders>
          </w:tcPr>
          <w:p w:rsidR="0034046B" w:rsidRPr="00CE3BF9" w:rsidRDefault="0034046B" w:rsidP="000E0F5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CE3BF9">
              <w:rPr>
                <w:rFonts w:ascii="Tahoma" w:hAnsi="Tahoma" w:cs="Tahoma"/>
                <w:color w:val="0070C0"/>
                <w:sz w:val="16"/>
                <w:szCs w:val="16"/>
                <w:lang w:eastAsia="sl-SI"/>
              </w:rPr>
              <w:t>Predhodno leto (v  EUR)</w:t>
            </w:r>
          </w:p>
        </w:tc>
      </w:tr>
      <w:tr w:rsidR="000E0F5E" w:rsidRPr="00CE3BF9" w:rsidTr="00BF711D">
        <w:tc>
          <w:tcPr>
            <w:tcW w:w="471" w:type="dxa"/>
            <w:tcBorders>
              <w:top w:val="single" w:sz="4" w:space="0" w:color="auto"/>
              <w:bottom w:val="single" w:sz="4" w:space="0" w:color="auto"/>
            </w:tcBorders>
            <w:shd w:val="clear" w:color="auto" w:fill="DBE5F1" w:themeFill="accent1" w:themeFillTint="33"/>
          </w:tcPr>
          <w:p w:rsidR="000E0F5E" w:rsidRPr="00CE3BF9" w:rsidRDefault="000E0F5E"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CE3BF9">
              <w:rPr>
                <w:rFonts w:ascii="Tahoma" w:hAnsi="Tahoma" w:cs="Tahoma"/>
                <w:b/>
                <w:color w:val="0070C0"/>
                <w:lang w:eastAsia="sl-SI"/>
              </w:rPr>
              <w:t>12</w:t>
            </w:r>
          </w:p>
        </w:tc>
        <w:tc>
          <w:tcPr>
            <w:tcW w:w="4495" w:type="dxa"/>
            <w:tcBorders>
              <w:top w:val="single" w:sz="4" w:space="0" w:color="auto"/>
              <w:bottom w:val="single" w:sz="4" w:space="0" w:color="auto"/>
            </w:tcBorders>
            <w:shd w:val="clear" w:color="auto" w:fill="DBE5F1" w:themeFill="accent1" w:themeFillTint="33"/>
          </w:tcPr>
          <w:p w:rsidR="000E0F5E" w:rsidRPr="00CE3BF9" w:rsidRDefault="000E0F5E"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CE3BF9">
              <w:rPr>
                <w:rFonts w:ascii="Tahoma" w:hAnsi="Tahoma" w:cs="Tahoma"/>
                <w:b/>
                <w:color w:val="0070C0"/>
                <w:lang w:eastAsia="sl-SI"/>
              </w:rPr>
              <w:t>Kratkoročne terjatve do kupcev</w:t>
            </w:r>
          </w:p>
        </w:tc>
        <w:tc>
          <w:tcPr>
            <w:tcW w:w="2160" w:type="dxa"/>
            <w:tcBorders>
              <w:top w:val="single" w:sz="4" w:space="0" w:color="auto"/>
              <w:bottom w:val="single" w:sz="4" w:space="0" w:color="auto"/>
            </w:tcBorders>
            <w:shd w:val="clear" w:color="auto" w:fill="DBE5F1" w:themeFill="accent1" w:themeFillTint="33"/>
          </w:tcPr>
          <w:p w:rsidR="000E0F5E" w:rsidRPr="00CE3BF9" w:rsidRDefault="00E30A26" w:rsidP="000E0F5E">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110.802</w:t>
            </w:r>
          </w:p>
        </w:tc>
        <w:tc>
          <w:tcPr>
            <w:tcW w:w="2160" w:type="dxa"/>
            <w:tcBorders>
              <w:top w:val="single" w:sz="4" w:space="0" w:color="auto"/>
              <w:bottom w:val="single" w:sz="4" w:space="0" w:color="auto"/>
            </w:tcBorders>
            <w:shd w:val="clear" w:color="auto" w:fill="DBE5F1" w:themeFill="accent1" w:themeFillTint="33"/>
          </w:tcPr>
          <w:p w:rsidR="000E0F5E" w:rsidRPr="00CE3BF9" w:rsidRDefault="000E0F5E" w:rsidP="000E0F5E">
            <w:pPr>
              <w:overflowPunct/>
              <w:autoSpaceDE/>
              <w:autoSpaceDN/>
              <w:adjustRightInd/>
              <w:spacing w:before="0" w:after="0" w:line="276" w:lineRule="auto"/>
              <w:ind w:left="0"/>
              <w:jc w:val="right"/>
              <w:textAlignment w:val="auto"/>
              <w:rPr>
                <w:rFonts w:ascii="Tahoma" w:hAnsi="Tahoma" w:cs="Tahoma"/>
                <w:b/>
                <w:color w:val="0070C0"/>
                <w:lang w:eastAsia="sl-SI"/>
              </w:rPr>
            </w:pPr>
            <w:r w:rsidRPr="00CE3BF9">
              <w:rPr>
                <w:rFonts w:ascii="Tahoma" w:hAnsi="Tahoma" w:cs="Tahoma"/>
                <w:b/>
                <w:color w:val="0070C0"/>
                <w:lang w:eastAsia="sl-SI"/>
              </w:rPr>
              <w:t>102.731</w:t>
            </w:r>
          </w:p>
        </w:tc>
      </w:tr>
    </w:tbl>
    <w:p w:rsidR="0034046B" w:rsidRDefault="0034046B" w:rsidP="000B5404">
      <w:pPr>
        <w:widowControl w:val="0"/>
        <w:spacing w:after="0" w:line="276" w:lineRule="auto"/>
        <w:ind w:left="0"/>
        <w:jc w:val="both"/>
        <w:rPr>
          <w:rFonts w:ascii="Tahoma" w:hAnsi="Tahoma" w:cs="Tahoma"/>
        </w:rPr>
      </w:pPr>
      <w:r w:rsidRPr="001E046D">
        <w:rPr>
          <w:rFonts w:ascii="Tahoma" w:hAnsi="Tahoma" w:cs="Tahoma"/>
          <w:lang w:val="x-none"/>
        </w:rPr>
        <w:t>Kratkoročne terjatve do kupcev zajemajo:</w:t>
      </w:r>
    </w:p>
    <w:tbl>
      <w:tblPr>
        <w:tblStyle w:val="Slog1190"/>
        <w:tblW w:w="9215" w:type="dxa"/>
        <w:tblLook w:val="04E0" w:firstRow="1" w:lastRow="1" w:firstColumn="1" w:lastColumn="0" w:noHBand="0" w:noVBand="1"/>
      </w:tblPr>
      <w:tblGrid>
        <w:gridCol w:w="6252"/>
        <w:gridCol w:w="2963"/>
      </w:tblGrid>
      <w:tr w:rsidR="001E046D" w:rsidRPr="001E046D" w:rsidTr="001E046D">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6252" w:type="dxa"/>
            <w:shd w:val="clear" w:color="auto" w:fill="B8CCE4" w:themeFill="accent1" w:themeFillTint="66"/>
            <w:vAlign w:val="center"/>
            <w:hideMark/>
          </w:tcPr>
          <w:p w:rsidR="001E046D" w:rsidRPr="001E046D" w:rsidRDefault="001E046D" w:rsidP="001E046D">
            <w:pPr>
              <w:overflowPunct/>
              <w:autoSpaceDE/>
              <w:autoSpaceDN/>
              <w:adjustRightInd/>
              <w:spacing w:before="0" w:after="0"/>
              <w:ind w:left="0"/>
              <w:jc w:val="center"/>
              <w:textAlignment w:val="auto"/>
              <w:rPr>
                <w:rFonts w:ascii="Tahoma" w:hAnsi="Tahoma" w:cs="Tahoma"/>
                <w:b w:val="0"/>
                <w:color w:val="auto"/>
                <w:sz w:val="16"/>
                <w:szCs w:val="16"/>
                <w:lang w:eastAsia="sl-SI"/>
              </w:rPr>
            </w:pPr>
            <w:r w:rsidRPr="001E046D">
              <w:rPr>
                <w:rFonts w:ascii="Tahoma" w:hAnsi="Tahoma" w:cs="Tahoma"/>
                <w:b w:val="0"/>
                <w:color w:val="auto"/>
                <w:sz w:val="16"/>
                <w:szCs w:val="16"/>
                <w:lang w:eastAsia="sl-SI"/>
              </w:rPr>
              <w:t>partner</w:t>
            </w:r>
          </w:p>
        </w:tc>
        <w:tc>
          <w:tcPr>
            <w:tcW w:w="2963" w:type="dxa"/>
            <w:shd w:val="clear" w:color="auto" w:fill="B8CCE4" w:themeFill="accent1" w:themeFillTint="66"/>
            <w:vAlign w:val="center"/>
            <w:hideMark/>
          </w:tcPr>
          <w:p w:rsidR="001E046D" w:rsidRPr="001E046D" w:rsidRDefault="001E046D" w:rsidP="001E046D">
            <w:pPr>
              <w:overflowPunct/>
              <w:autoSpaceDE/>
              <w:autoSpaceDN/>
              <w:adjustRightInd/>
              <w:spacing w:before="0" w:after="0"/>
              <w:ind w:left="0"/>
              <w:jc w:val="center"/>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E046D">
              <w:rPr>
                <w:rFonts w:ascii="Tahoma" w:hAnsi="Tahoma" w:cs="Tahoma"/>
                <w:b w:val="0"/>
                <w:color w:val="auto"/>
                <w:sz w:val="16"/>
                <w:szCs w:val="16"/>
                <w:lang w:eastAsia="sl-SI"/>
              </w:rPr>
              <w:t>EUR</w:t>
            </w:r>
          </w:p>
        </w:tc>
      </w:tr>
      <w:tr w:rsidR="001E046D" w:rsidRPr="001E046D" w:rsidTr="001A41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6252" w:type="dxa"/>
            <w:hideMark/>
          </w:tcPr>
          <w:p w:rsidR="001E046D" w:rsidRPr="001E046D" w:rsidRDefault="001E046D" w:rsidP="001E046D">
            <w:pPr>
              <w:overflowPunct/>
              <w:autoSpaceDE/>
              <w:autoSpaceDN/>
              <w:adjustRightInd/>
              <w:spacing w:before="0" w:after="0"/>
              <w:ind w:left="0"/>
              <w:jc w:val="both"/>
              <w:textAlignment w:val="auto"/>
              <w:rPr>
                <w:rFonts w:ascii="Tahoma" w:hAnsi="Tahoma" w:cs="Tahoma"/>
                <w:b w:val="0"/>
                <w:sz w:val="16"/>
                <w:szCs w:val="16"/>
                <w:lang w:eastAsia="sl-SI"/>
              </w:rPr>
            </w:pPr>
            <w:r w:rsidRPr="001E046D">
              <w:rPr>
                <w:rFonts w:ascii="Tahoma" w:hAnsi="Tahoma" w:cs="Tahoma"/>
                <w:b w:val="0"/>
                <w:sz w:val="16"/>
                <w:szCs w:val="16"/>
                <w:lang w:eastAsia="sl-SI"/>
              </w:rPr>
              <w:t>fizične osebe</w:t>
            </w:r>
          </w:p>
        </w:tc>
        <w:tc>
          <w:tcPr>
            <w:tcW w:w="2963" w:type="dxa"/>
            <w:hideMark/>
          </w:tcPr>
          <w:p w:rsidR="001E046D" w:rsidRPr="001E046D" w:rsidRDefault="001E046D" w:rsidP="001E046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E046D">
              <w:rPr>
                <w:rFonts w:ascii="Tahoma" w:hAnsi="Tahoma" w:cs="Tahoma"/>
                <w:sz w:val="16"/>
                <w:szCs w:val="16"/>
                <w:lang w:eastAsia="sl-SI"/>
              </w:rPr>
              <w:t>44.721,28</w:t>
            </w:r>
          </w:p>
        </w:tc>
      </w:tr>
      <w:tr w:rsidR="001E046D" w:rsidRPr="001E046D" w:rsidTr="001A4147">
        <w:trPr>
          <w:trHeight w:val="260"/>
        </w:trPr>
        <w:tc>
          <w:tcPr>
            <w:cnfStyle w:val="001000000000" w:firstRow="0" w:lastRow="0" w:firstColumn="1" w:lastColumn="0" w:oddVBand="0" w:evenVBand="0" w:oddHBand="0" w:evenHBand="0" w:firstRowFirstColumn="0" w:firstRowLastColumn="0" w:lastRowFirstColumn="0" w:lastRowLastColumn="0"/>
            <w:tcW w:w="6252" w:type="dxa"/>
            <w:hideMark/>
          </w:tcPr>
          <w:p w:rsidR="001E046D" w:rsidRPr="001E046D" w:rsidRDefault="001E046D" w:rsidP="001E046D">
            <w:pPr>
              <w:overflowPunct/>
              <w:autoSpaceDE/>
              <w:autoSpaceDN/>
              <w:adjustRightInd/>
              <w:spacing w:before="0" w:after="0"/>
              <w:ind w:left="0"/>
              <w:jc w:val="both"/>
              <w:textAlignment w:val="auto"/>
              <w:rPr>
                <w:rFonts w:ascii="Tahoma" w:hAnsi="Tahoma" w:cs="Tahoma"/>
                <w:b w:val="0"/>
                <w:sz w:val="16"/>
                <w:szCs w:val="16"/>
                <w:lang w:eastAsia="sl-SI"/>
              </w:rPr>
            </w:pPr>
            <w:r w:rsidRPr="001E046D">
              <w:rPr>
                <w:rFonts w:ascii="Tahoma" w:hAnsi="Tahoma" w:cs="Tahoma"/>
                <w:b w:val="0"/>
                <w:sz w:val="16"/>
                <w:szCs w:val="16"/>
                <w:lang w:eastAsia="sl-SI"/>
              </w:rPr>
              <w:t>DOMINVEST d.o.o.</w:t>
            </w:r>
          </w:p>
        </w:tc>
        <w:tc>
          <w:tcPr>
            <w:tcW w:w="2963" w:type="dxa"/>
            <w:hideMark/>
          </w:tcPr>
          <w:p w:rsidR="001E046D" w:rsidRPr="001E046D" w:rsidRDefault="001E046D" w:rsidP="001E046D">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E046D">
              <w:rPr>
                <w:rFonts w:ascii="Tahoma" w:hAnsi="Tahoma" w:cs="Tahoma"/>
                <w:sz w:val="16"/>
                <w:szCs w:val="16"/>
                <w:lang w:eastAsia="sl-SI"/>
              </w:rPr>
              <w:t>352,14</w:t>
            </w:r>
          </w:p>
        </w:tc>
      </w:tr>
      <w:tr w:rsidR="001E046D" w:rsidRPr="001E046D" w:rsidTr="001A41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6252" w:type="dxa"/>
            <w:hideMark/>
          </w:tcPr>
          <w:p w:rsidR="001E046D" w:rsidRPr="001E046D" w:rsidRDefault="001E046D" w:rsidP="001E046D">
            <w:pPr>
              <w:overflowPunct/>
              <w:autoSpaceDE/>
              <w:autoSpaceDN/>
              <w:adjustRightInd/>
              <w:spacing w:before="0" w:after="0"/>
              <w:ind w:left="0"/>
              <w:jc w:val="both"/>
              <w:textAlignment w:val="auto"/>
              <w:rPr>
                <w:rFonts w:ascii="Tahoma" w:hAnsi="Tahoma" w:cs="Tahoma"/>
                <w:b w:val="0"/>
                <w:sz w:val="16"/>
                <w:szCs w:val="16"/>
                <w:lang w:eastAsia="sl-SI"/>
              </w:rPr>
            </w:pPr>
            <w:r w:rsidRPr="001E046D">
              <w:rPr>
                <w:rFonts w:ascii="Tahoma" w:hAnsi="Tahoma" w:cs="Tahoma"/>
                <w:b w:val="0"/>
                <w:sz w:val="16"/>
                <w:szCs w:val="16"/>
                <w:lang w:eastAsia="sl-SI"/>
              </w:rPr>
              <w:t>GRATEL d.o.o.</w:t>
            </w:r>
          </w:p>
        </w:tc>
        <w:tc>
          <w:tcPr>
            <w:tcW w:w="2963" w:type="dxa"/>
            <w:hideMark/>
          </w:tcPr>
          <w:p w:rsidR="001E046D" w:rsidRPr="001E046D" w:rsidRDefault="001E046D" w:rsidP="001E046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E046D">
              <w:rPr>
                <w:rFonts w:ascii="Tahoma" w:hAnsi="Tahoma" w:cs="Tahoma"/>
                <w:sz w:val="16"/>
                <w:szCs w:val="16"/>
                <w:lang w:eastAsia="sl-SI"/>
              </w:rPr>
              <w:t>7.341,59</w:t>
            </w:r>
          </w:p>
        </w:tc>
      </w:tr>
      <w:tr w:rsidR="001E046D" w:rsidRPr="001E046D" w:rsidTr="001A4147">
        <w:trPr>
          <w:trHeight w:val="260"/>
        </w:trPr>
        <w:tc>
          <w:tcPr>
            <w:cnfStyle w:val="001000000000" w:firstRow="0" w:lastRow="0" w:firstColumn="1" w:lastColumn="0" w:oddVBand="0" w:evenVBand="0" w:oddHBand="0" w:evenHBand="0" w:firstRowFirstColumn="0" w:firstRowLastColumn="0" w:lastRowFirstColumn="0" w:lastRowLastColumn="0"/>
            <w:tcW w:w="6252" w:type="dxa"/>
            <w:hideMark/>
          </w:tcPr>
          <w:p w:rsidR="001E046D" w:rsidRPr="001E046D" w:rsidRDefault="001E046D" w:rsidP="001E046D">
            <w:pPr>
              <w:overflowPunct/>
              <w:autoSpaceDE/>
              <w:autoSpaceDN/>
              <w:adjustRightInd/>
              <w:spacing w:before="0" w:after="0"/>
              <w:ind w:left="0"/>
              <w:jc w:val="both"/>
              <w:textAlignment w:val="auto"/>
              <w:rPr>
                <w:rFonts w:ascii="Tahoma" w:hAnsi="Tahoma" w:cs="Tahoma"/>
                <w:b w:val="0"/>
                <w:sz w:val="16"/>
                <w:szCs w:val="16"/>
                <w:lang w:eastAsia="sl-SI"/>
              </w:rPr>
            </w:pPr>
            <w:r w:rsidRPr="001E046D">
              <w:rPr>
                <w:rFonts w:ascii="Tahoma" w:hAnsi="Tahoma" w:cs="Tahoma"/>
                <w:b w:val="0"/>
                <w:sz w:val="16"/>
                <w:szCs w:val="16"/>
                <w:lang w:eastAsia="sl-SI"/>
              </w:rPr>
              <w:t>JEKO - IN d.o.o. Jesenice</w:t>
            </w:r>
          </w:p>
        </w:tc>
        <w:tc>
          <w:tcPr>
            <w:tcW w:w="2963" w:type="dxa"/>
            <w:hideMark/>
          </w:tcPr>
          <w:p w:rsidR="001E046D" w:rsidRPr="001E046D" w:rsidRDefault="001E046D" w:rsidP="001E046D">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E046D">
              <w:rPr>
                <w:rFonts w:ascii="Tahoma" w:hAnsi="Tahoma" w:cs="Tahoma"/>
                <w:sz w:val="16"/>
                <w:szCs w:val="16"/>
                <w:lang w:eastAsia="sl-SI"/>
              </w:rPr>
              <w:t>28.930,74</w:t>
            </w:r>
          </w:p>
        </w:tc>
      </w:tr>
      <w:tr w:rsidR="001E046D" w:rsidRPr="001E046D" w:rsidTr="001A41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6252" w:type="dxa"/>
            <w:hideMark/>
          </w:tcPr>
          <w:p w:rsidR="001E046D" w:rsidRPr="001E046D" w:rsidRDefault="001E046D" w:rsidP="001E046D">
            <w:pPr>
              <w:overflowPunct/>
              <w:autoSpaceDE/>
              <w:autoSpaceDN/>
              <w:adjustRightInd/>
              <w:spacing w:before="0" w:after="0"/>
              <w:ind w:left="0"/>
              <w:jc w:val="both"/>
              <w:textAlignment w:val="auto"/>
              <w:rPr>
                <w:rFonts w:ascii="Tahoma" w:hAnsi="Tahoma" w:cs="Tahoma"/>
                <w:b w:val="0"/>
                <w:sz w:val="16"/>
                <w:szCs w:val="16"/>
                <w:lang w:eastAsia="sl-SI"/>
              </w:rPr>
            </w:pPr>
            <w:r w:rsidRPr="001E046D">
              <w:rPr>
                <w:rFonts w:ascii="Tahoma" w:hAnsi="Tahoma" w:cs="Tahoma"/>
                <w:b w:val="0"/>
                <w:sz w:val="16"/>
                <w:szCs w:val="16"/>
                <w:lang w:eastAsia="sl-SI"/>
              </w:rPr>
              <w:t>STANOVANJSKO PODJETJE d.o.o.</w:t>
            </w:r>
          </w:p>
        </w:tc>
        <w:tc>
          <w:tcPr>
            <w:tcW w:w="2963" w:type="dxa"/>
            <w:hideMark/>
          </w:tcPr>
          <w:p w:rsidR="001E046D" w:rsidRPr="001E046D" w:rsidRDefault="001E046D" w:rsidP="001E046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E046D">
              <w:rPr>
                <w:rFonts w:ascii="Tahoma" w:hAnsi="Tahoma" w:cs="Tahoma"/>
                <w:sz w:val="16"/>
                <w:szCs w:val="16"/>
                <w:lang w:eastAsia="sl-SI"/>
              </w:rPr>
              <w:t>7.062,97</w:t>
            </w:r>
          </w:p>
        </w:tc>
      </w:tr>
      <w:tr w:rsidR="001E046D" w:rsidRPr="001E046D" w:rsidTr="001A4147">
        <w:trPr>
          <w:trHeight w:val="260"/>
        </w:trPr>
        <w:tc>
          <w:tcPr>
            <w:cnfStyle w:val="001000000000" w:firstRow="0" w:lastRow="0" w:firstColumn="1" w:lastColumn="0" w:oddVBand="0" w:evenVBand="0" w:oddHBand="0" w:evenHBand="0" w:firstRowFirstColumn="0" w:firstRowLastColumn="0" w:lastRowFirstColumn="0" w:lastRowLastColumn="0"/>
            <w:tcW w:w="6252" w:type="dxa"/>
          </w:tcPr>
          <w:p w:rsidR="001E046D" w:rsidRPr="001E046D" w:rsidRDefault="001E046D" w:rsidP="001E046D">
            <w:pPr>
              <w:overflowPunct/>
              <w:autoSpaceDE/>
              <w:autoSpaceDN/>
              <w:adjustRightInd/>
              <w:spacing w:before="0" w:after="0"/>
              <w:ind w:left="0"/>
              <w:jc w:val="both"/>
              <w:textAlignment w:val="auto"/>
              <w:rPr>
                <w:rFonts w:ascii="Tahoma" w:hAnsi="Tahoma" w:cs="Tahoma"/>
                <w:b w:val="0"/>
                <w:sz w:val="16"/>
                <w:szCs w:val="16"/>
                <w:lang w:eastAsia="sl-SI"/>
              </w:rPr>
            </w:pPr>
            <w:r w:rsidRPr="001E046D">
              <w:rPr>
                <w:rFonts w:ascii="Tahoma" w:hAnsi="Tahoma" w:cs="Tahoma"/>
                <w:b w:val="0"/>
                <w:sz w:val="16"/>
                <w:szCs w:val="16"/>
                <w:lang w:eastAsia="sl-SI"/>
              </w:rPr>
              <w:t>STANOVANJSKO PODJETJE d.o.o. – v izvršbi</w:t>
            </w:r>
          </w:p>
        </w:tc>
        <w:tc>
          <w:tcPr>
            <w:tcW w:w="2963" w:type="dxa"/>
          </w:tcPr>
          <w:p w:rsidR="001E046D" w:rsidRPr="001E046D" w:rsidRDefault="001E046D" w:rsidP="001E046D">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E046D">
              <w:rPr>
                <w:rFonts w:ascii="Tahoma" w:hAnsi="Tahoma" w:cs="Tahoma"/>
                <w:sz w:val="16"/>
                <w:szCs w:val="16"/>
                <w:lang w:eastAsia="sl-SI"/>
              </w:rPr>
              <w:t>22.393,00</w:t>
            </w:r>
          </w:p>
        </w:tc>
      </w:tr>
      <w:tr w:rsidR="001E046D" w:rsidRPr="001E046D" w:rsidTr="001A4147">
        <w:trPr>
          <w:cnfStyle w:val="010000000000" w:firstRow="0" w:lastRow="1"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6252" w:type="dxa"/>
            <w:hideMark/>
          </w:tcPr>
          <w:p w:rsidR="001E046D" w:rsidRPr="001E046D" w:rsidRDefault="001E046D" w:rsidP="001E046D">
            <w:pPr>
              <w:overflowPunct/>
              <w:autoSpaceDE/>
              <w:autoSpaceDN/>
              <w:adjustRightInd/>
              <w:spacing w:before="0" w:after="0"/>
              <w:ind w:left="0"/>
              <w:jc w:val="both"/>
              <w:textAlignment w:val="auto"/>
              <w:rPr>
                <w:rFonts w:ascii="Tahoma" w:hAnsi="Tahoma" w:cs="Tahoma"/>
                <w:b w:val="0"/>
                <w:sz w:val="16"/>
                <w:szCs w:val="16"/>
                <w:lang w:eastAsia="sl-SI"/>
              </w:rPr>
            </w:pPr>
            <w:r w:rsidRPr="001E046D">
              <w:rPr>
                <w:rFonts w:ascii="Tahoma" w:hAnsi="Tahoma" w:cs="Tahoma"/>
                <w:b w:val="0"/>
                <w:sz w:val="16"/>
                <w:szCs w:val="16"/>
                <w:lang w:eastAsia="sl-SI"/>
              </w:rPr>
              <w:t>Skupaj</w:t>
            </w:r>
          </w:p>
        </w:tc>
        <w:tc>
          <w:tcPr>
            <w:tcW w:w="2963" w:type="dxa"/>
            <w:hideMark/>
          </w:tcPr>
          <w:p w:rsidR="001E046D" w:rsidRPr="001E046D" w:rsidRDefault="001E046D" w:rsidP="001E046D">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E046D">
              <w:rPr>
                <w:rFonts w:ascii="Tahoma" w:hAnsi="Tahoma" w:cs="Tahoma"/>
                <w:b w:val="0"/>
                <w:sz w:val="16"/>
                <w:szCs w:val="16"/>
                <w:lang w:eastAsia="sl-SI"/>
              </w:rPr>
              <w:t>110.801,72</w:t>
            </w:r>
          </w:p>
        </w:tc>
      </w:tr>
    </w:tbl>
    <w:p w:rsidR="001E046D" w:rsidRDefault="001E046D" w:rsidP="000B5404">
      <w:pPr>
        <w:widowControl w:val="0"/>
        <w:spacing w:after="0" w:line="276" w:lineRule="auto"/>
        <w:ind w:left="0"/>
        <w:jc w:val="both"/>
        <w:rPr>
          <w:rFonts w:ascii="Tahoma" w:hAnsi="Tahoma" w:cs="Tahoma"/>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160"/>
      </w:tblGrid>
      <w:tr w:rsidR="000E0F5E" w:rsidRPr="000E0F5E" w:rsidTr="00B52644">
        <w:tc>
          <w:tcPr>
            <w:tcW w:w="471" w:type="dxa"/>
            <w:tcBorders>
              <w:bottom w:val="single" w:sz="4" w:space="0" w:color="auto"/>
            </w:tcBorders>
          </w:tcPr>
          <w:p w:rsidR="0034046B" w:rsidRPr="000E0F5E" w:rsidRDefault="0034046B" w:rsidP="000E0F5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4495" w:type="dxa"/>
            <w:tcBorders>
              <w:bottom w:val="single" w:sz="4" w:space="0" w:color="auto"/>
            </w:tcBorders>
          </w:tcPr>
          <w:p w:rsidR="0034046B" w:rsidRPr="000E0F5E" w:rsidRDefault="0034046B" w:rsidP="000E0F5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2160" w:type="dxa"/>
            <w:tcBorders>
              <w:bottom w:val="single" w:sz="4" w:space="0" w:color="auto"/>
            </w:tcBorders>
          </w:tcPr>
          <w:p w:rsidR="0034046B" w:rsidRPr="000E0F5E" w:rsidRDefault="0034046B" w:rsidP="000E0F5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0E0F5E">
              <w:rPr>
                <w:rFonts w:ascii="Tahoma" w:hAnsi="Tahoma" w:cs="Tahoma"/>
                <w:color w:val="0070C0"/>
                <w:sz w:val="16"/>
                <w:szCs w:val="16"/>
                <w:lang w:eastAsia="sl-SI"/>
              </w:rPr>
              <w:t>Tekoče leto (v EUR)</w:t>
            </w:r>
          </w:p>
        </w:tc>
        <w:tc>
          <w:tcPr>
            <w:tcW w:w="2160" w:type="dxa"/>
            <w:tcBorders>
              <w:bottom w:val="single" w:sz="4" w:space="0" w:color="auto"/>
            </w:tcBorders>
          </w:tcPr>
          <w:p w:rsidR="0034046B" w:rsidRPr="000E0F5E" w:rsidRDefault="0034046B" w:rsidP="000E0F5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0E0F5E">
              <w:rPr>
                <w:rFonts w:ascii="Tahoma" w:hAnsi="Tahoma" w:cs="Tahoma"/>
                <w:color w:val="0070C0"/>
                <w:sz w:val="16"/>
                <w:szCs w:val="16"/>
                <w:lang w:eastAsia="sl-SI"/>
              </w:rPr>
              <w:t>Predhodno leto (v  EUR)</w:t>
            </w:r>
          </w:p>
        </w:tc>
      </w:tr>
      <w:tr w:rsidR="000E0F5E" w:rsidRPr="000E0F5E" w:rsidTr="00BF711D">
        <w:tc>
          <w:tcPr>
            <w:tcW w:w="471" w:type="dxa"/>
            <w:tcBorders>
              <w:top w:val="single" w:sz="4" w:space="0" w:color="auto"/>
              <w:bottom w:val="single" w:sz="4" w:space="0" w:color="auto"/>
            </w:tcBorders>
            <w:shd w:val="clear" w:color="auto" w:fill="DBE5F1" w:themeFill="accent1" w:themeFillTint="33"/>
          </w:tcPr>
          <w:p w:rsidR="000E0F5E" w:rsidRPr="000E0F5E" w:rsidRDefault="000E0F5E"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0E0F5E">
              <w:rPr>
                <w:rFonts w:ascii="Tahoma" w:hAnsi="Tahoma" w:cs="Tahoma"/>
                <w:b/>
                <w:color w:val="0070C0"/>
                <w:lang w:eastAsia="sl-SI"/>
              </w:rPr>
              <w:t>14</w:t>
            </w:r>
          </w:p>
        </w:tc>
        <w:tc>
          <w:tcPr>
            <w:tcW w:w="4495" w:type="dxa"/>
            <w:tcBorders>
              <w:top w:val="single" w:sz="4" w:space="0" w:color="auto"/>
              <w:bottom w:val="single" w:sz="4" w:space="0" w:color="auto"/>
            </w:tcBorders>
            <w:shd w:val="clear" w:color="auto" w:fill="DBE5F1" w:themeFill="accent1" w:themeFillTint="33"/>
          </w:tcPr>
          <w:p w:rsidR="000E0F5E" w:rsidRPr="000E0F5E" w:rsidRDefault="000E0F5E"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0E0F5E">
              <w:rPr>
                <w:rFonts w:ascii="Tahoma" w:hAnsi="Tahoma" w:cs="Tahoma"/>
                <w:b/>
                <w:color w:val="0070C0"/>
                <w:lang w:eastAsia="sl-SI"/>
              </w:rPr>
              <w:t>Kratkoročne terjatve do uporabnikov EKN</w:t>
            </w:r>
          </w:p>
        </w:tc>
        <w:tc>
          <w:tcPr>
            <w:tcW w:w="2160" w:type="dxa"/>
            <w:tcBorders>
              <w:top w:val="single" w:sz="4" w:space="0" w:color="auto"/>
              <w:bottom w:val="single" w:sz="4" w:space="0" w:color="auto"/>
            </w:tcBorders>
            <w:shd w:val="clear" w:color="auto" w:fill="DBE5F1" w:themeFill="accent1" w:themeFillTint="33"/>
          </w:tcPr>
          <w:p w:rsidR="000E0F5E" w:rsidRPr="000E0F5E" w:rsidRDefault="001E046D" w:rsidP="000E0F5E">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3.492</w:t>
            </w:r>
          </w:p>
        </w:tc>
        <w:tc>
          <w:tcPr>
            <w:tcW w:w="2160" w:type="dxa"/>
            <w:tcBorders>
              <w:top w:val="single" w:sz="4" w:space="0" w:color="auto"/>
              <w:bottom w:val="single" w:sz="4" w:space="0" w:color="auto"/>
            </w:tcBorders>
            <w:shd w:val="clear" w:color="auto" w:fill="DBE5F1" w:themeFill="accent1" w:themeFillTint="33"/>
          </w:tcPr>
          <w:p w:rsidR="000E0F5E" w:rsidRPr="000E0F5E" w:rsidRDefault="000E0F5E" w:rsidP="000E0F5E">
            <w:pPr>
              <w:overflowPunct/>
              <w:autoSpaceDE/>
              <w:autoSpaceDN/>
              <w:adjustRightInd/>
              <w:spacing w:before="0" w:after="0" w:line="276" w:lineRule="auto"/>
              <w:ind w:left="0"/>
              <w:jc w:val="right"/>
              <w:textAlignment w:val="auto"/>
              <w:rPr>
                <w:rFonts w:ascii="Tahoma" w:hAnsi="Tahoma" w:cs="Tahoma"/>
                <w:b/>
                <w:color w:val="0070C0"/>
                <w:lang w:eastAsia="sl-SI"/>
              </w:rPr>
            </w:pPr>
            <w:r w:rsidRPr="000E0F5E">
              <w:rPr>
                <w:rFonts w:ascii="Tahoma" w:hAnsi="Tahoma" w:cs="Tahoma"/>
                <w:b/>
                <w:color w:val="0070C0"/>
                <w:lang w:eastAsia="sl-SI"/>
              </w:rPr>
              <w:t>19.965</w:t>
            </w:r>
          </w:p>
        </w:tc>
      </w:tr>
    </w:tbl>
    <w:p w:rsidR="0034046B" w:rsidRPr="001E046D" w:rsidRDefault="0034046B" w:rsidP="000B5404">
      <w:pPr>
        <w:widowControl w:val="0"/>
        <w:spacing w:after="0" w:line="276" w:lineRule="auto"/>
        <w:ind w:left="0"/>
        <w:jc w:val="both"/>
        <w:rPr>
          <w:rFonts w:ascii="Tahoma" w:hAnsi="Tahoma" w:cs="Tahoma"/>
        </w:rPr>
      </w:pPr>
      <w:r w:rsidRPr="001E046D">
        <w:rPr>
          <w:rFonts w:ascii="Tahoma" w:hAnsi="Tahoma" w:cs="Tahoma"/>
          <w:lang w:val="x-none"/>
        </w:rPr>
        <w:t>Kratkoročne terjatve do uporabnikov EKN zajemajo:</w:t>
      </w:r>
    </w:p>
    <w:tbl>
      <w:tblPr>
        <w:tblStyle w:val="Slog1194"/>
        <w:tblW w:w="9322" w:type="dxa"/>
        <w:tblLook w:val="04E0" w:firstRow="1" w:lastRow="1" w:firstColumn="1" w:lastColumn="0" w:noHBand="0" w:noVBand="1"/>
      </w:tblPr>
      <w:tblGrid>
        <w:gridCol w:w="6345"/>
        <w:gridCol w:w="2977"/>
      </w:tblGrid>
      <w:tr w:rsidR="001E046D" w:rsidRPr="001E046D" w:rsidTr="001E046D">
        <w:trPr>
          <w:cnfStyle w:val="100000000000" w:firstRow="1" w:lastRow="0" w:firstColumn="0" w:lastColumn="0" w:oddVBand="0" w:evenVBand="0" w:oddHBand="0"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6345" w:type="dxa"/>
            <w:shd w:val="clear" w:color="auto" w:fill="B8CCE4" w:themeFill="accent1" w:themeFillTint="66"/>
            <w:vAlign w:val="center"/>
            <w:hideMark/>
          </w:tcPr>
          <w:p w:rsidR="001E046D" w:rsidRPr="001E046D" w:rsidRDefault="001E046D" w:rsidP="001E046D">
            <w:pPr>
              <w:overflowPunct/>
              <w:autoSpaceDE/>
              <w:autoSpaceDN/>
              <w:adjustRightInd/>
              <w:spacing w:before="0" w:after="0"/>
              <w:ind w:left="0"/>
              <w:jc w:val="center"/>
              <w:textAlignment w:val="auto"/>
              <w:rPr>
                <w:rFonts w:ascii="Tahoma" w:hAnsi="Tahoma" w:cs="Tahoma"/>
                <w:b w:val="0"/>
                <w:color w:val="auto"/>
                <w:sz w:val="16"/>
                <w:szCs w:val="16"/>
                <w:lang w:eastAsia="sl-SI"/>
              </w:rPr>
            </w:pPr>
            <w:r w:rsidRPr="001E046D">
              <w:rPr>
                <w:rFonts w:ascii="Tahoma" w:hAnsi="Tahoma" w:cs="Tahoma"/>
                <w:b w:val="0"/>
                <w:color w:val="auto"/>
                <w:sz w:val="16"/>
                <w:szCs w:val="16"/>
                <w:lang w:eastAsia="sl-SI"/>
              </w:rPr>
              <w:t>partner</w:t>
            </w:r>
          </w:p>
        </w:tc>
        <w:tc>
          <w:tcPr>
            <w:tcW w:w="2977" w:type="dxa"/>
            <w:shd w:val="clear" w:color="auto" w:fill="B8CCE4" w:themeFill="accent1" w:themeFillTint="66"/>
            <w:vAlign w:val="center"/>
            <w:hideMark/>
          </w:tcPr>
          <w:p w:rsidR="001E046D" w:rsidRPr="001E046D" w:rsidRDefault="001E046D" w:rsidP="001E046D">
            <w:pPr>
              <w:overflowPunct/>
              <w:autoSpaceDE/>
              <w:autoSpaceDN/>
              <w:adjustRightInd/>
              <w:spacing w:before="0" w:after="0"/>
              <w:ind w:left="0"/>
              <w:jc w:val="center"/>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E046D">
              <w:rPr>
                <w:rFonts w:ascii="Tahoma" w:hAnsi="Tahoma" w:cs="Tahoma"/>
                <w:b w:val="0"/>
                <w:color w:val="auto"/>
                <w:sz w:val="16"/>
                <w:szCs w:val="16"/>
                <w:lang w:eastAsia="sl-SI"/>
              </w:rPr>
              <w:t>EUR</w:t>
            </w:r>
          </w:p>
        </w:tc>
      </w:tr>
      <w:tr w:rsidR="001E046D" w:rsidRPr="001E046D" w:rsidTr="001A41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6345" w:type="dxa"/>
            <w:hideMark/>
          </w:tcPr>
          <w:p w:rsidR="001E046D" w:rsidRPr="001E046D" w:rsidRDefault="001E046D" w:rsidP="001E046D">
            <w:pPr>
              <w:overflowPunct/>
              <w:autoSpaceDE/>
              <w:autoSpaceDN/>
              <w:adjustRightInd/>
              <w:spacing w:before="0" w:after="0"/>
              <w:ind w:left="0"/>
              <w:jc w:val="both"/>
              <w:textAlignment w:val="auto"/>
              <w:rPr>
                <w:rFonts w:ascii="Tahoma" w:hAnsi="Tahoma" w:cs="Tahoma"/>
                <w:b w:val="0"/>
                <w:sz w:val="16"/>
                <w:szCs w:val="16"/>
                <w:lang w:eastAsia="sl-SI"/>
              </w:rPr>
            </w:pPr>
            <w:r w:rsidRPr="001E046D">
              <w:rPr>
                <w:rFonts w:ascii="Tahoma" w:hAnsi="Tahoma" w:cs="Tahoma"/>
                <w:b w:val="0"/>
                <w:sz w:val="16"/>
                <w:szCs w:val="16"/>
                <w:lang w:eastAsia="sl-SI"/>
              </w:rPr>
              <w:t xml:space="preserve">Zavod RS za zaposlovanje </w:t>
            </w:r>
          </w:p>
        </w:tc>
        <w:tc>
          <w:tcPr>
            <w:tcW w:w="2977" w:type="dxa"/>
          </w:tcPr>
          <w:p w:rsidR="001E046D" w:rsidRPr="001E046D" w:rsidRDefault="001E046D" w:rsidP="001E046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E046D">
              <w:rPr>
                <w:rFonts w:ascii="Tahoma" w:hAnsi="Tahoma" w:cs="Tahoma"/>
                <w:sz w:val="16"/>
                <w:szCs w:val="16"/>
                <w:lang w:eastAsia="sl-SI"/>
              </w:rPr>
              <w:t>1.326,20</w:t>
            </w:r>
          </w:p>
        </w:tc>
      </w:tr>
      <w:tr w:rsidR="001E046D" w:rsidRPr="001E046D" w:rsidTr="001A4147">
        <w:trPr>
          <w:trHeight w:val="268"/>
        </w:trPr>
        <w:tc>
          <w:tcPr>
            <w:cnfStyle w:val="001000000000" w:firstRow="0" w:lastRow="0" w:firstColumn="1" w:lastColumn="0" w:oddVBand="0" w:evenVBand="0" w:oddHBand="0" w:evenHBand="0" w:firstRowFirstColumn="0" w:firstRowLastColumn="0" w:lastRowFirstColumn="0" w:lastRowLastColumn="0"/>
            <w:tcW w:w="6345" w:type="dxa"/>
            <w:hideMark/>
          </w:tcPr>
          <w:p w:rsidR="001E046D" w:rsidRPr="001E046D" w:rsidRDefault="001E046D" w:rsidP="001E046D">
            <w:pPr>
              <w:overflowPunct/>
              <w:autoSpaceDE/>
              <w:autoSpaceDN/>
              <w:adjustRightInd/>
              <w:spacing w:before="0" w:after="0"/>
              <w:ind w:left="0"/>
              <w:jc w:val="both"/>
              <w:textAlignment w:val="auto"/>
              <w:rPr>
                <w:rFonts w:ascii="Tahoma" w:hAnsi="Tahoma" w:cs="Tahoma"/>
                <w:b w:val="0"/>
                <w:sz w:val="16"/>
                <w:szCs w:val="16"/>
                <w:lang w:eastAsia="sl-SI"/>
              </w:rPr>
            </w:pPr>
            <w:r w:rsidRPr="001E046D">
              <w:rPr>
                <w:rFonts w:ascii="Tahoma" w:hAnsi="Tahoma" w:cs="Tahoma"/>
                <w:b w:val="0"/>
                <w:sz w:val="16"/>
                <w:szCs w:val="16"/>
                <w:lang w:eastAsia="sl-SI"/>
              </w:rPr>
              <w:t>OŠ Žirovnica</w:t>
            </w:r>
          </w:p>
        </w:tc>
        <w:tc>
          <w:tcPr>
            <w:tcW w:w="2977" w:type="dxa"/>
          </w:tcPr>
          <w:p w:rsidR="001E046D" w:rsidRPr="001E046D" w:rsidRDefault="001E046D" w:rsidP="001E046D">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E046D">
              <w:rPr>
                <w:rFonts w:ascii="Tahoma" w:hAnsi="Tahoma" w:cs="Tahoma"/>
                <w:sz w:val="16"/>
                <w:szCs w:val="16"/>
                <w:lang w:eastAsia="sl-SI"/>
              </w:rPr>
              <w:t>2.134,00</w:t>
            </w:r>
          </w:p>
        </w:tc>
      </w:tr>
      <w:tr w:rsidR="001E046D" w:rsidRPr="001E046D" w:rsidTr="001A41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6345" w:type="dxa"/>
            <w:hideMark/>
          </w:tcPr>
          <w:p w:rsidR="001E046D" w:rsidRPr="001E046D" w:rsidRDefault="001E046D" w:rsidP="001E046D">
            <w:pPr>
              <w:overflowPunct/>
              <w:autoSpaceDE/>
              <w:autoSpaceDN/>
              <w:adjustRightInd/>
              <w:spacing w:before="0" w:after="0"/>
              <w:ind w:left="0"/>
              <w:jc w:val="both"/>
              <w:textAlignment w:val="auto"/>
              <w:rPr>
                <w:rFonts w:ascii="Tahoma" w:hAnsi="Tahoma" w:cs="Tahoma"/>
                <w:b w:val="0"/>
                <w:sz w:val="16"/>
                <w:szCs w:val="16"/>
                <w:lang w:eastAsia="sl-SI"/>
              </w:rPr>
            </w:pPr>
            <w:r w:rsidRPr="001E046D">
              <w:rPr>
                <w:rFonts w:ascii="Tahoma" w:hAnsi="Tahoma" w:cs="Tahoma"/>
                <w:b w:val="0"/>
                <w:sz w:val="16"/>
                <w:szCs w:val="16"/>
                <w:lang w:eastAsia="sl-SI"/>
              </w:rPr>
              <w:t>Zavod za turizem in kulturo Žirovnica</w:t>
            </w:r>
          </w:p>
        </w:tc>
        <w:tc>
          <w:tcPr>
            <w:tcW w:w="2977" w:type="dxa"/>
          </w:tcPr>
          <w:p w:rsidR="001E046D" w:rsidRPr="001E046D" w:rsidRDefault="001E046D" w:rsidP="001E046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E046D">
              <w:rPr>
                <w:rFonts w:ascii="Tahoma" w:hAnsi="Tahoma" w:cs="Tahoma"/>
                <w:sz w:val="16"/>
                <w:szCs w:val="16"/>
                <w:lang w:eastAsia="sl-SI"/>
              </w:rPr>
              <w:t>31,28</w:t>
            </w:r>
          </w:p>
        </w:tc>
      </w:tr>
      <w:tr w:rsidR="001E046D" w:rsidRPr="001E046D" w:rsidTr="001A4147">
        <w:trPr>
          <w:cnfStyle w:val="010000000000" w:firstRow="0" w:lastRow="1"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6345" w:type="dxa"/>
            <w:hideMark/>
          </w:tcPr>
          <w:p w:rsidR="001E046D" w:rsidRPr="001E046D" w:rsidRDefault="001E046D" w:rsidP="001E046D">
            <w:pPr>
              <w:overflowPunct/>
              <w:autoSpaceDE/>
              <w:autoSpaceDN/>
              <w:adjustRightInd/>
              <w:spacing w:before="0" w:after="0"/>
              <w:ind w:left="0"/>
              <w:jc w:val="both"/>
              <w:textAlignment w:val="auto"/>
              <w:rPr>
                <w:rFonts w:ascii="Tahoma" w:hAnsi="Tahoma" w:cs="Tahoma"/>
                <w:b w:val="0"/>
                <w:sz w:val="16"/>
                <w:szCs w:val="16"/>
                <w:lang w:eastAsia="sl-SI"/>
              </w:rPr>
            </w:pPr>
            <w:r w:rsidRPr="001E046D">
              <w:rPr>
                <w:rFonts w:ascii="Tahoma" w:hAnsi="Tahoma" w:cs="Tahoma"/>
                <w:b w:val="0"/>
                <w:sz w:val="16"/>
                <w:szCs w:val="16"/>
                <w:lang w:eastAsia="sl-SI"/>
              </w:rPr>
              <w:t>Skupaj</w:t>
            </w:r>
          </w:p>
        </w:tc>
        <w:tc>
          <w:tcPr>
            <w:tcW w:w="2977" w:type="dxa"/>
            <w:hideMark/>
          </w:tcPr>
          <w:p w:rsidR="001E046D" w:rsidRPr="001E046D" w:rsidRDefault="001E046D" w:rsidP="001E046D">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E046D">
              <w:rPr>
                <w:rFonts w:ascii="Tahoma" w:hAnsi="Tahoma" w:cs="Tahoma"/>
                <w:b w:val="0"/>
                <w:sz w:val="16"/>
                <w:szCs w:val="16"/>
                <w:lang w:eastAsia="sl-SI"/>
              </w:rPr>
              <w:t>3.491,48</w:t>
            </w:r>
          </w:p>
        </w:tc>
      </w:tr>
    </w:tbl>
    <w:p w:rsidR="0078265B" w:rsidRPr="001E046D" w:rsidRDefault="0078265B" w:rsidP="000B5404">
      <w:pPr>
        <w:overflowPunct/>
        <w:autoSpaceDE/>
        <w:autoSpaceDN/>
        <w:adjustRightInd/>
        <w:spacing w:before="0" w:after="0" w:line="276" w:lineRule="auto"/>
        <w:ind w:left="0"/>
        <w:jc w:val="both"/>
        <w:textAlignment w:val="auto"/>
        <w:rPr>
          <w:rFonts w:ascii="Tahoma" w:hAnsi="Tahoma" w:cs="Tahoma"/>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160"/>
      </w:tblGrid>
      <w:tr w:rsidR="000E0F5E" w:rsidRPr="000E0F5E" w:rsidTr="00B52644">
        <w:tc>
          <w:tcPr>
            <w:tcW w:w="471" w:type="dxa"/>
            <w:tcBorders>
              <w:bottom w:val="single" w:sz="4" w:space="0" w:color="auto"/>
            </w:tcBorders>
          </w:tcPr>
          <w:p w:rsidR="0034046B" w:rsidRPr="000E0F5E" w:rsidRDefault="0034046B" w:rsidP="000E0F5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4495" w:type="dxa"/>
            <w:tcBorders>
              <w:bottom w:val="single" w:sz="4" w:space="0" w:color="auto"/>
            </w:tcBorders>
          </w:tcPr>
          <w:p w:rsidR="0034046B" w:rsidRPr="000E0F5E" w:rsidRDefault="0034046B" w:rsidP="000E0F5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2160" w:type="dxa"/>
            <w:tcBorders>
              <w:bottom w:val="single" w:sz="4" w:space="0" w:color="auto"/>
            </w:tcBorders>
          </w:tcPr>
          <w:p w:rsidR="0034046B" w:rsidRPr="000E0F5E" w:rsidRDefault="0034046B" w:rsidP="000E0F5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0E0F5E">
              <w:rPr>
                <w:rFonts w:ascii="Tahoma" w:hAnsi="Tahoma" w:cs="Tahoma"/>
                <w:color w:val="0070C0"/>
                <w:sz w:val="16"/>
                <w:szCs w:val="16"/>
                <w:lang w:eastAsia="sl-SI"/>
              </w:rPr>
              <w:t>Tekoče leto (v EUR)</w:t>
            </w:r>
          </w:p>
        </w:tc>
        <w:tc>
          <w:tcPr>
            <w:tcW w:w="2160" w:type="dxa"/>
            <w:tcBorders>
              <w:bottom w:val="single" w:sz="4" w:space="0" w:color="auto"/>
            </w:tcBorders>
          </w:tcPr>
          <w:p w:rsidR="0034046B" w:rsidRPr="000E0F5E" w:rsidRDefault="0034046B" w:rsidP="000E0F5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0E0F5E">
              <w:rPr>
                <w:rFonts w:ascii="Tahoma" w:hAnsi="Tahoma" w:cs="Tahoma"/>
                <w:color w:val="0070C0"/>
                <w:sz w:val="16"/>
                <w:szCs w:val="16"/>
                <w:lang w:eastAsia="sl-SI"/>
              </w:rPr>
              <w:t>Predhodno leto (v  EUR)</w:t>
            </w:r>
          </w:p>
        </w:tc>
      </w:tr>
      <w:tr w:rsidR="000E0F5E" w:rsidRPr="000E0F5E" w:rsidTr="00BF711D">
        <w:tc>
          <w:tcPr>
            <w:tcW w:w="471" w:type="dxa"/>
            <w:tcBorders>
              <w:top w:val="single" w:sz="4" w:space="0" w:color="auto"/>
              <w:bottom w:val="single" w:sz="4" w:space="0" w:color="auto"/>
            </w:tcBorders>
            <w:shd w:val="clear" w:color="auto" w:fill="DBE5F1" w:themeFill="accent1" w:themeFillTint="33"/>
          </w:tcPr>
          <w:p w:rsidR="000E0F5E" w:rsidRPr="000E0F5E" w:rsidRDefault="000E0F5E" w:rsidP="000E0F5E">
            <w:pPr>
              <w:overflowPunct/>
              <w:autoSpaceDE/>
              <w:autoSpaceDN/>
              <w:adjustRightInd/>
              <w:spacing w:before="0" w:after="0" w:line="276" w:lineRule="auto"/>
              <w:ind w:left="0"/>
              <w:jc w:val="right"/>
              <w:textAlignment w:val="auto"/>
              <w:rPr>
                <w:rFonts w:ascii="Tahoma" w:hAnsi="Tahoma" w:cs="Tahoma"/>
                <w:b/>
                <w:color w:val="0070C0"/>
                <w:lang w:eastAsia="sl-SI"/>
              </w:rPr>
            </w:pPr>
            <w:r w:rsidRPr="000E0F5E">
              <w:rPr>
                <w:rFonts w:ascii="Tahoma" w:hAnsi="Tahoma" w:cs="Tahoma"/>
                <w:b/>
                <w:color w:val="0070C0"/>
                <w:lang w:eastAsia="sl-SI"/>
              </w:rPr>
              <w:t>15</w:t>
            </w:r>
          </w:p>
        </w:tc>
        <w:tc>
          <w:tcPr>
            <w:tcW w:w="4495" w:type="dxa"/>
            <w:tcBorders>
              <w:top w:val="single" w:sz="4" w:space="0" w:color="auto"/>
              <w:bottom w:val="single" w:sz="4" w:space="0" w:color="auto"/>
            </w:tcBorders>
            <w:shd w:val="clear" w:color="auto" w:fill="DBE5F1" w:themeFill="accent1" w:themeFillTint="33"/>
          </w:tcPr>
          <w:p w:rsidR="000E0F5E" w:rsidRPr="000E0F5E" w:rsidRDefault="000E0F5E" w:rsidP="00A959B1">
            <w:pPr>
              <w:overflowPunct/>
              <w:autoSpaceDE/>
              <w:autoSpaceDN/>
              <w:adjustRightInd/>
              <w:spacing w:before="0" w:after="0" w:line="276" w:lineRule="auto"/>
              <w:ind w:left="0"/>
              <w:textAlignment w:val="auto"/>
              <w:rPr>
                <w:rFonts w:ascii="Tahoma" w:hAnsi="Tahoma" w:cs="Tahoma"/>
                <w:b/>
                <w:color w:val="0070C0"/>
                <w:lang w:eastAsia="sl-SI"/>
              </w:rPr>
            </w:pPr>
            <w:r w:rsidRPr="000E0F5E">
              <w:rPr>
                <w:rFonts w:ascii="Tahoma" w:hAnsi="Tahoma" w:cs="Tahoma"/>
                <w:b/>
                <w:color w:val="0070C0"/>
                <w:lang w:eastAsia="sl-SI"/>
              </w:rPr>
              <w:t>Kratkoročne finančne naložbe</w:t>
            </w:r>
          </w:p>
        </w:tc>
        <w:tc>
          <w:tcPr>
            <w:tcW w:w="2160" w:type="dxa"/>
            <w:tcBorders>
              <w:top w:val="single" w:sz="4" w:space="0" w:color="auto"/>
              <w:bottom w:val="single" w:sz="4" w:space="0" w:color="auto"/>
            </w:tcBorders>
            <w:shd w:val="clear" w:color="auto" w:fill="DBE5F1" w:themeFill="accent1" w:themeFillTint="33"/>
          </w:tcPr>
          <w:p w:rsidR="000E0F5E" w:rsidRPr="000E0F5E" w:rsidRDefault="001E046D" w:rsidP="000E0F5E">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860.292</w:t>
            </w:r>
          </w:p>
        </w:tc>
        <w:tc>
          <w:tcPr>
            <w:tcW w:w="2160" w:type="dxa"/>
            <w:tcBorders>
              <w:top w:val="single" w:sz="4" w:space="0" w:color="auto"/>
              <w:bottom w:val="single" w:sz="4" w:space="0" w:color="auto"/>
            </w:tcBorders>
            <w:shd w:val="clear" w:color="auto" w:fill="DBE5F1" w:themeFill="accent1" w:themeFillTint="33"/>
          </w:tcPr>
          <w:p w:rsidR="000E0F5E" w:rsidRPr="000E0F5E" w:rsidRDefault="000E0F5E" w:rsidP="000E0F5E">
            <w:pPr>
              <w:overflowPunct/>
              <w:autoSpaceDE/>
              <w:autoSpaceDN/>
              <w:adjustRightInd/>
              <w:spacing w:before="0" w:after="0" w:line="276" w:lineRule="auto"/>
              <w:ind w:left="0"/>
              <w:jc w:val="right"/>
              <w:textAlignment w:val="auto"/>
              <w:rPr>
                <w:rFonts w:ascii="Tahoma" w:hAnsi="Tahoma" w:cs="Tahoma"/>
                <w:b/>
                <w:color w:val="0070C0"/>
                <w:lang w:eastAsia="sl-SI"/>
              </w:rPr>
            </w:pPr>
            <w:r w:rsidRPr="000E0F5E">
              <w:rPr>
                <w:rFonts w:ascii="Tahoma" w:hAnsi="Tahoma" w:cs="Tahoma"/>
                <w:b/>
                <w:color w:val="0070C0"/>
                <w:lang w:eastAsia="sl-SI"/>
              </w:rPr>
              <w:t>890.143</w:t>
            </w:r>
          </w:p>
        </w:tc>
      </w:tr>
    </w:tbl>
    <w:p w:rsidR="0034046B" w:rsidRDefault="0034046B" w:rsidP="000B5404">
      <w:pPr>
        <w:widowControl w:val="0"/>
        <w:spacing w:after="0" w:line="276" w:lineRule="auto"/>
        <w:ind w:left="0"/>
        <w:jc w:val="both"/>
        <w:rPr>
          <w:rFonts w:ascii="Tahoma" w:hAnsi="Tahoma" w:cs="Tahoma"/>
        </w:rPr>
      </w:pPr>
      <w:r w:rsidRPr="001E046D">
        <w:rPr>
          <w:rFonts w:ascii="Tahoma" w:hAnsi="Tahoma" w:cs="Tahoma"/>
          <w:lang w:val="x-none"/>
        </w:rPr>
        <w:t>Na postavki je zajet plasma prostih denarnih sredstev proračuna pri poslovnih bankah oz drugih inštitucijah:</w:t>
      </w:r>
    </w:p>
    <w:tbl>
      <w:tblPr>
        <w:tblStyle w:val="Slog1195"/>
        <w:tblW w:w="9322" w:type="dxa"/>
        <w:tblLook w:val="04E0" w:firstRow="1" w:lastRow="1" w:firstColumn="1" w:lastColumn="0" w:noHBand="0" w:noVBand="1"/>
      </w:tblPr>
      <w:tblGrid>
        <w:gridCol w:w="6345"/>
        <w:gridCol w:w="2977"/>
      </w:tblGrid>
      <w:tr w:rsidR="001E046D" w:rsidRPr="001E046D" w:rsidTr="001E046D">
        <w:trPr>
          <w:cnfStyle w:val="100000000000" w:firstRow="1" w:lastRow="0" w:firstColumn="0" w:lastColumn="0" w:oddVBand="0" w:evenVBand="0" w:oddHBand="0"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6345" w:type="dxa"/>
            <w:shd w:val="clear" w:color="auto" w:fill="B8CCE4" w:themeFill="accent1" w:themeFillTint="66"/>
            <w:vAlign w:val="center"/>
            <w:hideMark/>
          </w:tcPr>
          <w:p w:rsidR="001E046D" w:rsidRPr="001E046D" w:rsidRDefault="001E046D" w:rsidP="001E046D">
            <w:pPr>
              <w:overflowPunct/>
              <w:autoSpaceDE/>
              <w:autoSpaceDN/>
              <w:adjustRightInd/>
              <w:spacing w:before="0" w:after="0"/>
              <w:ind w:left="0"/>
              <w:jc w:val="center"/>
              <w:textAlignment w:val="auto"/>
              <w:rPr>
                <w:rFonts w:ascii="Tahoma" w:hAnsi="Tahoma" w:cs="Tahoma"/>
                <w:b w:val="0"/>
                <w:color w:val="auto"/>
                <w:sz w:val="16"/>
                <w:szCs w:val="16"/>
                <w:lang w:eastAsia="sl-SI"/>
              </w:rPr>
            </w:pPr>
            <w:r w:rsidRPr="001E046D">
              <w:rPr>
                <w:rFonts w:ascii="Tahoma" w:hAnsi="Tahoma" w:cs="Tahoma"/>
                <w:b w:val="0"/>
                <w:color w:val="auto"/>
                <w:sz w:val="16"/>
                <w:szCs w:val="16"/>
                <w:lang w:eastAsia="sl-SI"/>
              </w:rPr>
              <w:t>partner</w:t>
            </w:r>
          </w:p>
        </w:tc>
        <w:tc>
          <w:tcPr>
            <w:tcW w:w="2977" w:type="dxa"/>
            <w:shd w:val="clear" w:color="auto" w:fill="B8CCE4" w:themeFill="accent1" w:themeFillTint="66"/>
            <w:vAlign w:val="center"/>
            <w:hideMark/>
          </w:tcPr>
          <w:p w:rsidR="001E046D" w:rsidRPr="001E046D" w:rsidRDefault="001E046D" w:rsidP="001E046D">
            <w:pPr>
              <w:overflowPunct/>
              <w:autoSpaceDE/>
              <w:autoSpaceDN/>
              <w:adjustRightInd/>
              <w:spacing w:before="0" w:after="0"/>
              <w:ind w:left="0"/>
              <w:jc w:val="center"/>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E046D">
              <w:rPr>
                <w:rFonts w:ascii="Tahoma" w:hAnsi="Tahoma" w:cs="Tahoma"/>
                <w:b w:val="0"/>
                <w:color w:val="auto"/>
                <w:sz w:val="16"/>
                <w:szCs w:val="16"/>
                <w:lang w:eastAsia="sl-SI"/>
              </w:rPr>
              <w:t>EUR</w:t>
            </w:r>
          </w:p>
        </w:tc>
      </w:tr>
      <w:tr w:rsidR="001E046D" w:rsidRPr="001E046D" w:rsidTr="001A41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6345" w:type="dxa"/>
            <w:hideMark/>
          </w:tcPr>
          <w:p w:rsidR="001E046D" w:rsidRPr="001E046D" w:rsidRDefault="001E046D" w:rsidP="001E046D">
            <w:pPr>
              <w:overflowPunct/>
              <w:autoSpaceDE/>
              <w:autoSpaceDN/>
              <w:adjustRightInd/>
              <w:spacing w:before="0" w:after="0"/>
              <w:ind w:left="0"/>
              <w:jc w:val="both"/>
              <w:textAlignment w:val="auto"/>
              <w:rPr>
                <w:rFonts w:ascii="Tahoma" w:hAnsi="Tahoma" w:cs="Tahoma"/>
                <w:b w:val="0"/>
                <w:sz w:val="16"/>
                <w:szCs w:val="16"/>
                <w:lang w:eastAsia="sl-SI"/>
              </w:rPr>
            </w:pPr>
            <w:r w:rsidRPr="001E046D">
              <w:rPr>
                <w:rFonts w:ascii="Tahoma" w:hAnsi="Tahoma" w:cs="Tahoma"/>
                <w:b w:val="0"/>
                <w:sz w:val="16"/>
                <w:szCs w:val="16"/>
                <w:lang w:eastAsia="sl-SI"/>
              </w:rPr>
              <w:t>GB d.d. Kranj - proračunska rezerva</w:t>
            </w:r>
          </w:p>
        </w:tc>
        <w:tc>
          <w:tcPr>
            <w:tcW w:w="2977" w:type="dxa"/>
            <w:hideMark/>
          </w:tcPr>
          <w:p w:rsidR="001E046D" w:rsidRPr="001E046D" w:rsidRDefault="001E046D" w:rsidP="001E046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E046D">
              <w:rPr>
                <w:rFonts w:ascii="Tahoma" w:hAnsi="Tahoma" w:cs="Tahoma"/>
                <w:sz w:val="16"/>
                <w:szCs w:val="16"/>
                <w:lang w:eastAsia="sl-SI"/>
              </w:rPr>
              <w:t>75.292,42</w:t>
            </w:r>
          </w:p>
        </w:tc>
      </w:tr>
      <w:tr w:rsidR="001E046D" w:rsidRPr="001E046D" w:rsidTr="001A4147">
        <w:trPr>
          <w:trHeight w:val="268"/>
        </w:trPr>
        <w:tc>
          <w:tcPr>
            <w:cnfStyle w:val="001000000000" w:firstRow="0" w:lastRow="0" w:firstColumn="1" w:lastColumn="0" w:oddVBand="0" w:evenVBand="0" w:oddHBand="0" w:evenHBand="0" w:firstRowFirstColumn="0" w:firstRowLastColumn="0" w:lastRowFirstColumn="0" w:lastRowLastColumn="0"/>
            <w:tcW w:w="6345" w:type="dxa"/>
            <w:hideMark/>
          </w:tcPr>
          <w:p w:rsidR="001E046D" w:rsidRPr="001E046D" w:rsidRDefault="001E046D" w:rsidP="001E046D">
            <w:pPr>
              <w:overflowPunct/>
              <w:autoSpaceDE/>
              <w:autoSpaceDN/>
              <w:adjustRightInd/>
              <w:spacing w:before="0" w:after="0"/>
              <w:ind w:left="0"/>
              <w:jc w:val="both"/>
              <w:textAlignment w:val="auto"/>
              <w:rPr>
                <w:rFonts w:ascii="Tahoma" w:hAnsi="Tahoma" w:cs="Tahoma"/>
                <w:b w:val="0"/>
                <w:sz w:val="16"/>
                <w:szCs w:val="16"/>
                <w:lang w:eastAsia="sl-SI"/>
              </w:rPr>
            </w:pPr>
            <w:r w:rsidRPr="001E046D">
              <w:rPr>
                <w:rFonts w:ascii="Tahoma" w:hAnsi="Tahoma" w:cs="Tahoma"/>
                <w:b w:val="0"/>
                <w:sz w:val="16"/>
                <w:szCs w:val="16"/>
                <w:lang w:eastAsia="sl-SI"/>
              </w:rPr>
              <w:t>GB d.d. Kranj</w:t>
            </w:r>
          </w:p>
        </w:tc>
        <w:tc>
          <w:tcPr>
            <w:tcW w:w="2977" w:type="dxa"/>
            <w:hideMark/>
          </w:tcPr>
          <w:p w:rsidR="001E046D" w:rsidRPr="001E046D" w:rsidRDefault="001E046D" w:rsidP="001E046D">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E046D">
              <w:rPr>
                <w:rFonts w:ascii="Tahoma" w:hAnsi="Tahoma" w:cs="Tahoma"/>
                <w:sz w:val="16"/>
                <w:szCs w:val="16"/>
                <w:lang w:eastAsia="sl-SI"/>
              </w:rPr>
              <w:t>200.000,00</w:t>
            </w:r>
          </w:p>
        </w:tc>
      </w:tr>
      <w:tr w:rsidR="001E046D" w:rsidRPr="001E046D" w:rsidTr="001A414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6345" w:type="dxa"/>
            <w:hideMark/>
          </w:tcPr>
          <w:p w:rsidR="001E046D" w:rsidRPr="001E046D" w:rsidRDefault="001E046D" w:rsidP="001E046D">
            <w:pPr>
              <w:overflowPunct/>
              <w:autoSpaceDE/>
              <w:autoSpaceDN/>
              <w:adjustRightInd/>
              <w:spacing w:before="0" w:after="0"/>
              <w:ind w:left="0"/>
              <w:jc w:val="both"/>
              <w:textAlignment w:val="auto"/>
              <w:rPr>
                <w:rFonts w:ascii="Tahoma" w:hAnsi="Tahoma" w:cs="Tahoma"/>
                <w:b w:val="0"/>
                <w:sz w:val="16"/>
                <w:szCs w:val="16"/>
                <w:lang w:eastAsia="sl-SI"/>
              </w:rPr>
            </w:pPr>
            <w:r w:rsidRPr="001E046D">
              <w:rPr>
                <w:rFonts w:ascii="Tahoma" w:hAnsi="Tahoma" w:cs="Tahoma"/>
                <w:b w:val="0"/>
                <w:sz w:val="16"/>
                <w:szCs w:val="16"/>
                <w:lang w:eastAsia="sl-SI"/>
              </w:rPr>
              <w:t>GB d.d. Kranj - depozit na odpoklic</w:t>
            </w:r>
          </w:p>
        </w:tc>
        <w:tc>
          <w:tcPr>
            <w:tcW w:w="2977" w:type="dxa"/>
            <w:hideMark/>
          </w:tcPr>
          <w:p w:rsidR="001E046D" w:rsidRPr="001E046D" w:rsidRDefault="001E046D" w:rsidP="001E046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E046D">
              <w:rPr>
                <w:rFonts w:ascii="Tahoma" w:hAnsi="Tahoma" w:cs="Tahoma"/>
                <w:sz w:val="16"/>
                <w:szCs w:val="16"/>
                <w:lang w:eastAsia="sl-SI"/>
              </w:rPr>
              <w:t>385.000,00</w:t>
            </w:r>
          </w:p>
        </w:tc>
      </w:tr>
      <w:tr w:rsidR="001E046D" w:rsidRPr="001E046D" w:rsidTr="001A4147">
        <w:trPr>
          <w:trHeight w:val="268"/>
        </w:trPr>
        <w:tc>
          <w:tcPr>
            <w:cnfStyle w:val="001000000000" w:firstRow="0" w:lastRow="0" w:firstColumn="1" w:lastColumn="0" w:oddVBand="0" w:evenVBand="0" w:oddHBand="0" w:evenHBand="0" w:firstRowFirstColumn="0" w:firstRowLastColumn="0" w:lastRowFirstColumn="0" w:lastRowLastColumn="0"/>
            <w:tcW w:w="6345" w:type="dxa"/>
            <w:hideMark/>
          </w:tcPr>
          <w:p w:rsidR="001E046D" w:rsidRPr="001E046D" w:rsidRDefault="001E046D" w:rsidP="001E046D">
            <w:pPr>
              <w:overflowPunct/>
              <w:autoSpaceDE/>
              <w:autoSpaceDN/>
              <w:adjustRightInd/>
              <w:spacing w:before="0" w:after="0"/>
              <w:ind w:left="0"/>
              <w:jc w:val="both"/>
              <w:textAlignment w:val="auto"/>
              <w:rPr>
                <w:rFonts w:ascii="Tahoma" w:hAnsi="Tahoma" w:cs="Tahoma"/>
                <w:b w:val="0"/>
                <w:sz w:val="16"/>
                <w:szCs w:val="16"/>
                <w:lang w:eastAsia="sl-SI"/>
              </w:rPr>
            </w:pPr>
            <w:r w:rsidRPr="001E046D">
              <w:rPr>
                <w:rFonts w:ascii="Tahoma" w:hAnsi="Tahoma" w:cs="Tahoma"/>
                <w:b w:val="0"/>
                <w:sz w:val="16"/>
                <w:szCs w:val="16"/>
                <w:lang w:eastAsia="sl-SI"/>
              </w:rPr>
              <w:t>DBS d.d.</w:t>
            </w:r>
          </w:p>
        </w:tc>
        <w:tc>
          <w:tcPr>
            <w:tcW w:w="2977" w:type="dxa"/>
            <w:hideMark/>
          </w:tcPr>
          <w:p w:rsidR="001E046D" w:rsidRPr="001E046D" w:rsidRDefault="001E046D" w:rsidP="001E046D">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E046D">
              <w:rPr>
                <w:rFonts w:ascii="Tahoma" w:hAnsi="Tahoma" w:cs="Tahoma"/>
                <w:sz w:val="16"/>
                <w:szCs w:val="16"/>
                <w:lang w:eastAsia="sl-SI"/>
              </w:rPr>
              <w:t>200.000,00</w:t>
            </w:r>
          </w:p>
        </w:tc>
      </w:tr>
      <w:tr w:rsidR="001E046D" w:rsidRPr="001E046D" w:rsidTr="001A4147">
        <w:trPr>
          <w:cnfStyle w:val="010000000000" w:firstRow="0" w:lastRow="1"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6345" w:type="dxa"/>
            <w:hideMark/>
          </w:tcPr>
          <w:p w:rsidR="001E046D" w:rsidRPr="001E046D" w:rsidRDefault="001E046D" w:rsidP="001E046D">
            <w:pPr>
              <w:overflowPunct/>
              <w:autoSpaceDE/>
              <w:autoSpaceDN/>
              <w:adjustRightInd/>
              <w:spacing w:before="0" w:after="0"/>
              <w:ind w:left="0"/>
              <w:jc w:val="both"/>
              <w:textAlignment w:val="auto"/>
              <w:rPr>
                <w:rFonts w:ascii="Tahoma" w:hAnsi="Tahoma" w:cs="Tahoma"/>
                <w:b w:val="0"/>
                <w:sz w:val="16"/>
                <w:szCs w:val="16"/>
                <w:lang w:eastAsia="sl-SI"/>
              </w:rPr>
            </w:pPr>
            <w:r w:rsidRPr="001E046D">
              <w:rPr>
                <w:rFonts w:ascii="Tahoma" w:hAnsi="Tahoma" w:cs="Tahoma"/>
                <w:b w:val="0"/>
                <w:sz w:val="16"/>
                <w:szCs w:val="16"/>
                <w:lang w:eastAsia="sl-SI"/>
              </w:rPr>
              <w:t xml:space="preserve">Skupaj </w:t>
            </w:r>
          </w:p>
        </w:tc>
        <w:tc>
          <w:tcPr>
            <w:tcW w:w="2977" w:type="dxa"/>
            <w:hideMark/>
          </w:tcPr>
          <w:p w:rsidR="001E046D" w:rsidRPr="001E046D" w:rsidRDefault="001E046D" w:rsidP="001E046D">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E046D">
              <w:rPr>
                <w:rFonts w:ascii="Tahoma" w:hAnsi="Tahoma" w:cs="Tahoma"/>
                <w:b w:val="0"/>
                <w:sz w:val="16"/>
                <w:szCs w:val="16"/>
                <w:lang w:eastAsia="sl-SI"/>
              </w:rPr>
              <w:t>860.292,42</w:t>
            </w:r>
          </w:p>
        </w:tc>
      </w:tr>
    </w:tbl>
    <w:p w:rsidR="0034046B" w:rsidRPr="001E046D" w:rsidRDefault="0034046B" w:rsidP="000B5404">
      <w:pPr>
        <w:overflowPunct/>
        <w:autoSpaceDE/>
        <w:autoSpaceDN/>
        <w:adjustRightInd/>
        <w:spacing w:before="0" w:after="0" w:line="276" w:lineRule="auto"/>
        <w:ind w:left="0"/>
        <w:jc w:val="both"/>
        <w:textAlignment w:val="auto"/>
        <w:rPr>
          <w:rFonts w:ascii="Tahoma" w:hAnsi="Tahoma" w:cs="Tahoma"/>
          <w:szCs w:val="22"/>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160"/>
      </w:tblGrid>
      <w:tr w:rsidR="000E0F5E" w:rsidRPr="000E0F5E" w:rsidTr="00B52644">
        <w:tc>
          <w:tcPr>
            <w:tcW w:w="471" w:type="dxa"/>
            <w:tcBorders>
              <w:bottom w:val="single" w:sz="4" w:space="0" w:color="auto"/>
            </w:tcBorders>
          </w:tcPr>
          <w:p w:rsidR="0034046B" w:rsidRPr="000E0F5E" w:rsidRDefault="0034046B" w:rsidP="000E0F5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4495" w:type="dxa"/>
            <w:tcBorders>
              <w:bottom w:val="single" w:sz="4" w:space="0" w:color="auto"/>
            </w:tcBorders>
          </w:tcPr>
          <w:p w:rsidR="0034046B" w:rsidRPr="000E0F5E" w:rsidRDefault="0034046B" w:rsidP="000E0F5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2160" w:type="dxa"/>
            <w:tcBorders>
              <w:bottom w:val="single" w:sz="4" w:space="0" w:color="auto"/>
            </w:tcBorders>
          </w:tcPr>
          <w:p w:rsidR="0034046B" w:rsidRPr="000E0F5E" w:rsidRDefault="0034046B" w:rsidP="000E0F5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0E0F5E">
              <w:rPr>
                <w:rFonts w:ascii="Tahoma" w:hAnsi="Tahoma" w:cs="Tahoma"/>
                <w:color w:val="0070C0"/>
                <w:sz w:val="16"/>
                <w:szCs w:val="16"/>
                <w:lang w:eastAsia="sl-SI"/>
              </w:rPr>
              <w:t>Tekoče leto (v EUR)</w:t>
            </w:r>
          </w:p>
        </w:tc>
        <w:tc>
          <w:tcPr>
            <w:tcW w:w="2160" w:type="dxa"/>
            <w:tcBorders>
              <w:bottom w:val="single" w:sz="4" w:space="0" w:color="auto"/>
            </w:tcBorders>
          </w:tcPr>
          <w:p w:rsidR="0034046B" w:rsidRPr="000E0F5E" w:rsidRDefault="0034046B" w:rsidP="000E0F5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0E0F5E">
              <w:rPr>
                <w:rFonts w:ascii="Tahoma" w:hAnsi="Tahoma" w:cs="Tahoma"/>
                <w:color w:val="0070C0"/>
                <w:sz w:val="16"/>
                <w:szCs w:val="16"/>
                <w:lang w:eastAsia="sl-SI"/>
              </w:rPr>
              <w:t>Predhodno leto (v  EUR)</w:t>
            </w:r>
          </w:p>
        </w:tc>
      </w:tr>
      <w:tr w:rsidR="000E0F5E" w:rsidRPr="000E0F5E" w:rsidTr="00BF711D">
        <w:tc>
          <w:tcPr>
            <w:tcW w:w="471" w:type="dxa"/>
            <w:tcBorders>
              <w:top w:val="single" w:sz="4" w:space="0" w:color="auto"/>
              <w:bottom w:val="single" w:sz="4" w:space="0" w:color="auto"/>
            </w:tcBorders>
            <w:shd w:val="clear" w:color="auto" w:fill="DBE5F1" w:themeFill="accent1" w:themeFillTint="33"/>
          </w:tcPr>
          <w:p w:rsidR="000E0F5E" w:rsidRPr="000E0F5E" w:rsidRDefault="000E0F5E"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0E0F5E">
              <w:rPr>
                <w:rFonts w:ascii="Tahoma" w:hAnsi="Tahoma" w:cs="Tahoma"/>
                <w:b/>
                <w:color w:val="0070C0"/>
                <w:lang w:eastAsia="sl-SI"/>
              </w:rPr>
              <w:t>16</w:t>
            </w:r>
          </w:p>
        </w:tc>
        <w:tc>
          <w:tcPr>
            <w:tcW w:w="4495" w:type="dxa"/>
            <w:tcBorders>
              <w:top w:val="single" w:sz="4" w:space="0" w:color="auto"/>
              <w:bottom w:val="single" w:sz="4" w:space="0" w:color="auto"/>
            </w:tcBorders>
            <w:shd w:val="clear" w:color="auto" w:fill="DBE5F1" w:themeFill="accent1" w:themeFillTint="33"/>
          </w:tcPr>
          <w:p w:rsidR="000E0F5E" w:rsidRPr="000E0F5E" w:rsidRDefault="000E0F5E"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0E0F5E">
              <w:rPr>
                <w:rFonts w:ascii="Tahoma" w:hAnsi="Tahoma" w:cs="Tahoma"/>
                <w:b/>
                <w:color w:val="0070C0"/>
                <w:lang w:eastAsia="sl-SI"/>
              </w:rPr>
              <w:t>Kratkoročne terjatve iz financiranja</w:t>
            </w:r>
          </w:p>
        </w:tc>
        <w:tc>
          <w:tcPr>
            <w:tcW w:w="2160" w:type="dxa"/>
            <w:tcBorders>
              <w:top w:val="single" w:sz="4" w:space="0" w:color="auto"/>
              <w:bottom w:val="single" w:sz="4" w:space="0" w:color="auto"/>
            </w:tcBorders>
            <w:shd w:val="clear" w:color="auto" w:fill="DBE5F1" w:themeFill="accent1" w:themeFillTint="33"/>
          </w:tcPr>
          <w:p w:rsidR="000E0F5E" w:rsidRPr="000E0F5E" w:rsidRDefault="001E046D" w:rsidP="000E0F5E">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419</w:t>
            </w:r>
          </w:p>
        </w:tc>
        <w:tc>
          <w:tcPr>
            <w:tcW w:w="2160" w:type="dxa"/>
            <w:tcBorders>
              <w:top w:val="single" w:sz="4" w:space="0" w:color="auto"/>
              <w:bottom w:val="single" w:sz="4" w:space="0" w:color="auto"/>
            </w:tcBorders>
            <w:shd w:val="clear" w:color="auto" w:fill="DBE5F1" w:themeFill="accent1" w:themeFillTint="33"/>
          </w:tcPr>
          <w:p w:rsidR="000E0F5E" w:rsidRPr="000E0F5E" w:rsidRDefault="000E0F5E" w:rsidP="000E0F5E">
            <w:pPr>
              <w:overflowPunct/>
              <w:autoSpaceDE/>
              <w:autoSpaceDN/>
              <w:adjustRightInd/>
              <w:spacing w:before="0" w:after="0" w:line="276" w:lineRule="auto"/>
              <w:ind w:left="0"/>
              <w:jc w:val="right"/>
              <w:textAlignment w:val="auto"/>
              <w:rPr>
                <w:rFonts w:ascii="Tahoma" w:hAnsi="Tahoma" w:cs="Tahoma"/>
                <w:b/>
                <w:color w:val="0070C0"/>
                <w:lang w:eastAsia="sl-SI"/>
              </w:rPr>
            </w:pPr>
            <w:r w:rsidRPr="000E0F5E">
              <w:rPr>
                <w:rFonts w:ascii="Tahoma" w:hAnsi="Tahoma" w:cs="Tahoma"/>
                <w:b/>
                <w:color w:val="0070C0"/>
                <w:lang w:eastAsia="sl-SI"/>
              </w:rPr>
              <w:t>120</w:t>
            </w:r>
          </w:p>
        </w:tc>
      </w:tr>
    </w:tbl>
    <w:p w:rsidR="0034046B" w:rsidRDefault="0034046B" w:rsidP="000B5404">
      <w:pPr>
        <w:widowControl w:val="0"/>
        <w:spacing w:after="0" w:line="276" w:lineRule="auto"/>
        <w:ind w:left="0"/>
        <w:jc w:val="both"/>
        <w:rPr>
          <w:rFonts w:ascii="Tahoma" w:hAnsi="Tahoma" w:cs="Tahoma"/>
        </w:rPr>
      </w:pPr>
      <w:r w:rsidRPr="001E046D">
        <w:rPr>
          <w:rFonts w:ascii="Tahoma" w:hAnsi="Tahoma" w:cs="Tahoma"/>
          <w:lang w:val="x-none"/>
        </w:rPr>
        <w:t xml:space="preserve">Na </w:t>
      </w:r>
      <w:r w:rsidR="001E046D" w:rsidRPr="001E046D">
        <w:rPr>
          <w:rFonts w:ascii="Tahoma" w:hAnsi="Tahoma" w:cs="Tahoma"/>
        </w:rPr>
        <w:t>postavki</w:t>
      </w:r>
      <w:r w:rsidRPr="001E046D">
        <w:rPr>
          <w:rFonts w:ascii="Tahoma" w:hAnsi="Tahoma" w:cs="Tahoma"/>
          <w:lang w:val="x-none"/>
        </w:rPr>
        <w:t xml:space="preserve"> </w:t>
      </w:r>
      <w:r w:rsidR="00D831ED" w:rsidRPr="001E046D">
        <w:rPr>
          <w:rFonts w:ascii="Tahoma" w:hAnsi="Tahoma" w:cs="Tahoma"/>
          <w:lang w:val="x-none"/>
        </w:rPr>
        <w:t xml:space="preserve">so zajete terjatve za obresti od </w:t>
      </w:r>
      <w:r w:rsidRPr="001E046D">
        <w:rPr>
          <w:rFonts w:ascii="Tahoma" w:hAnsi="Tahoma" w:cs="Tahoma"/>
          <w:lang w:val="x-none"/>
        </w:rPr>
        <w:t>plasiranih depozitov denarnih sredstev pri poslovnih bankah</w:t>
      </w:r>
      <w:r w:rsidR="00D831ED" w:rsidRPr="001E046D">
        <w:rPr>
          <w:rFonts w:ascii="Tahoma" w:hAnsi="Tahoma" w:cs="Tahoma"/>
          <w:lang w:val="x-none"/>
        </w:rPr>
        <w:t xml:space="preserve"> na dan 31.12.</w:t>
      </w:r>
      <w:r w:rsidR="00A0503E" w:rsidRPr="001E046D">
        <w:rPr>
          <w:rFonts w:ascii="Tahoma" w:hAnsi="Tahoma" w:cs="Tahoma"/>
          <w:lang w:val="x-none"/>
        </w:rPr>
        <w:t>2017</w:t>
      </w:r>
      <w:r w:rsidR="00D831ED" w:rsidRPr="001E046D">
        <w:rPr>
          <w:rFonts w:ascii="Tahoma" w:hAnsi="Tahoma" w:cs="Tahoma"/>
          <w:lang w:val="x-none"/>
        </w:rPr>
        <w:t>:</w:t>
      </w:r>
    </w:p>
    <w:tbl>
      <w:tblPr>
        <w:tblStyle w:val="Slog1196"/>
        <w:tblW w:w="9322" w:type="dxa"/>
        <w:tblLook w:val="04E0" w:firstRow="1" w:lastRow="1" w:firstColumn="1" w:lastColumn="0" w:noHBand="0" w:noVBand="1"/>
      </w:tblPr>
      <w:tblGrid>
        <w:gridCol w:w="6345"/>
        <w:gridCol w:w="2977"/>
      </w:tblGrid>
      <w:tr w:rsidR="001E046D" w:rsidRPr="001E046D" w:rsidTr="001E046D">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6345" w:type="dxa"/>
            <w:shd w:val="clear" w:color="auto" w:fill="B8CCE4" w:themeFill="accent1" w:themeFillTint="66"/>
            <w:vAlign w:val="center"/>
            <w:hideMark/>
          </w:tcPr>
          <w:p w:rsidR="001E046D" w:rsidRPr="001E046D" w:rsidRDefault="001E046D" w:rsidP="001E046D">
            <w:pPr>
              <w:overflowPunct/>
              <w:autoSpaceDE/>
              <w:autoSpaceDN/>
              <w:adjustRightInd/>
              <w:spacing w:before="0" w:after="0"/>
              <w:ind w:left="0"/>
              <w:jc w:val="center"/>
              <w:textAlignment w:val="auto"/>
              <w:rPr>
                <w:rFonts w:ascii="Tahoma" w:hAnsi="Tahoma" w:cs="Tahoma"/>
                <w:b w:val="0"/>
                <w:color w:val="auto"/>
                <w:sz w:val="16"/>
                <w:szCs w:val="16"/>
                <w:lang w:eastAsia="sl-SI"/>
              </w:rPr>
            </w:pPr>
            <w:r w:rsidRPr="001E046D">
              <w:rPr>
                <w:rFonts w:ascii="Tahoma" w:hAnsi="Tahoma" w:cs="Tahoma"/>
                <w:b w:val="0"/>
                <w:color w:val="auto"/>
                <w:sz w:val="16"/>
                <w:szCs w:val="16"/>
                <w:lang w:eastAsia="sl-SI"/>
              </w:rPr>
              <w:t>partner</w:t>
            </w:r>
          </w:p>
        </w:tc>
        <w:tc>
          <w:tcPr>
            <w:tcW w:w="2977" w:type="dxa"/>
            <w:shd w:val="clear" w:color="auto" w:fill="B8CCE4" w:themeFill="accent1" w:themeFillTint="66"/>
            <w:vAlign w:val="center"/>
            <w:hideMark/>
          </w:tcPr>
          <w:p w:rsidR="001E046D" w:rsidRPr="001E046D" w:rsidRDefault="001E046D" w:rsidP="001E046D">
            <w:pPr>
              <w:overflowPunct/>
              <w:autoSpaceDE/>
              <w:autoSpaceDN/>
              <w:adjustRightInd/>
              <w:spacing w:before="0" w:after="0"/>
              <w:ind w:left="0"/>
              <w:jc w:val="center"/>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E046D">
              <w:rPr>
                <w:rFonts w:ascii="Tahoma" w:hAnsi="Tahoma" w:cs="Tahoma"/>
                <w:b w:val="0"/>
                <w:color w:val="auto"/>
                <w:sz w:val="16"/>
                <w:szCs w:val="16"/>
                <w:lang w:eastAsia="sl-SI"/>
              </w:rPr>
              <w:t>EUR</w:t>
            </w:r>
          </w:p>
        </w:tc>
      </w:tr>
      <w:tr w:rsidR="001E046D" w:rsidRPr="001E046D" w:rsidTr="001A414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6345" w:type="dxa"/>
            <w:hideMark/>
          </w:tcPr>
          <w:p w:rsidR="001E046D" w:rsidRPr="001E046D" w:rsidRDefault="001E046D" w:rsidP="001E046D">
            <w:pPr>
              <w:overflowPunct/>
              <w:autoSpaceDE/>
              <w:autoSpaceDN/>
              <w:adjustRightInd/>
              <w:spacing w:before="0" w:after="0"/>
              <w:ind w:left="0"/>
              <w:jc w:val="both"/>
              <w:textAlignment w:val="auto"/>
              <w:rPr>
                <w:rFonts w:ascii="Tahoma" w:hAnsi="Tahoma" w:cs="Tahoma"/>
                <w:b w:val="0"/>
                <w:sz w:val="16"/>
                <w:szCs w:val="16"/>
                <w:lang w:eastAsia="sl-SI"/>
              </w:rPr>
            </w:pPr>
            <w:r w:rsidRPr="001E046D">
              <w:rPr>
                <w:rFonts w:ascii="Tahoma" w:hAnsi="Tahoma" w:cs="Tahoma"/>
                <w:b w:val="0"/>
                <w:sz w:val="16"/>
                <w:szCs w:val="16"/>
                <w:lang w:eastAsia="sl-SI"/>
              </w:rPr>
              <w:t>DBS d.d.</w:t>
            </w:r>
          </w:p>
        </w:tc>
        <w:tc>
          <w:tcPr>
            <w:tcW w:w="2977" w:type="dxa"/>
            <w:hideMark/>
          </w:tcPr>
          <w:p w:rsidR="001E046D" w:rsidRPr="001E046D" w:rsidRDefault="001E046D" w:rsidP="001E046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E046D">
              <w:rPr>
                <w:rFonts w:ascii="Tahoma" w:hAnsi="Tahoma" w:cs="Tahoma"/>
                <w:sz w:val="16"/>
                <w:szCs w:val="16"/>
                <w:lang w:eastAsia="sl-SI"/>
              </w:rPr>
              <w:t>21,11</w:t>
            </w:r>
          </w:p>
        </w:tc>
      </w:tr>
      <w:tr w:rsidR="001E046D" w:rsidRPr="001E046D" w:rsidTr="001A4147">
        <w:trPr>
          <w:trHeight w:val="267"/>
        </w:trPr>
        <w:tc>
          <w:tcPr>
            <w:cnfStyle w:val="001000000000" w:firstRow="0" w:lastRow="0" w:firstColumn="1" w:lastColumn="0" w:oddVBand="0" w:evenVBand="0" w:oddHBand="0" w:evenHBand="0" w:firstRowFirstColumn="0" w:firstRowLastColumn="0" w:lastRowFirstColumn="0" w:lastRowLastColumn="0"/>
            <w:tcW w:w="6345" w:type="dxa"/>
            <w:hideMark/>
          </w:tcPr>
          <w:p w:rsidR="001E046D" w:rsidRPr="001E046D" w:rsidRDefault="001E046D" w:rsidP="001E046D">
            <w:pPr>
              <w:overflowPunct/>
              <w:autoSpaceDE/>
              <w:autoSpaceDN/>
              <w:adjustRightInd/>
              <w:spacing w:before="0" w:after="0"/>
              <w:ind w:left="0"/>
              <w:jc w:val="both"/>
              <w:textAlignment w:val="auto"/>
              <w:rPr>
                <w:rFonts w:ascii="Tahoma" w:hAnsi="Tahoma" w:cs="Tahoma"/>
                <w:b w:val="0"/>
                <w:sz w:val="16"/>
                <w:szCs w:val="16"/>
                <w:lang w:eastAsia="sl-SI"/>
              </w:rPr>
            </w:pPr>
            <w:r w:rsidRPr="001E046D">
              <w:rPr>
                <w:rFonts w:ascii="Tahoma" w:hAnsi="Tahoma" w:cs="Tahoma"/>
                <w:b w:val="0"/>
                <w:sz w:val="16"/>
                <w:szCs w:val="16"/>
                <w:lang w:eastAsia="sl-SI"/>
              </w:rPr>
              <w:t>GB d.d. Kranj</w:t>
            </w:r>
          </w:p>
        </w:tc>
        <w:tc>
          <w:tcPr>
            <w:tcW w:w="2977" w:type="dxa"/>
            <w:hideMark/>
          </w:tcPr>
          <w:p w:rsidR="001E046D" w:rsidRPr="001E046D" w:rsidRDefault="001E046D" w:rsidP="001E046D">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E046D">
              <w:rPr>
                <w:rFonts w:ascii="Tahoma" w:hAnsi="Tahoma" w:cs="Tahoma"/>
                <w:sz w:val="16"/>
                <w:szCs w:val="16"/>
                <w:lang w:eastAsia="sl-SI"/>
              </w:rPr>
              <w:t>397,46</w:t>
            </w:r>
          </w:p>
        </w:tc>
      </w:tr>
      <w:tr w:rsidR="001E046D" w:rsidRPr="001E046D" w:rsidTr="001A4147">
        <w:trPr>
          <w:cnfStyle w:val="010000000000" w:firstRow="0" w:lastRow="1"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6345" w:type="dxa"/>
            <w:hideMark/>
          </w:tcPr>
          <w:p w:rsidR="001E046D" w:rsidRPr="001E046D" w:rsidRDefault="001E046D" w:rsidP="001E046D">
            <w:pPr>
              <w:overflowPunct/>
              <w:autoSpaceDE/>
              <w:autoSpaceDN/>
              <w:adjustRightInd/>
              <w:spacing w:before="0" w:after="0"/>
              <w:ind w:left="0"/>
              <w:jc w:val="both"/>
              <w:textAlignment w:val="auto"/>
              <w:rPr>
                <w:rFonts w:ascii="Tahoma" w:hAnsi="Tahoma" w:cs="Tahoma"/>
                <w:b w:val="0"/>
                <w:sz w:val="16"/>
                <w:szCs w:val="16"/>
                <w:lang w:eastAsia="sl-SI"/>
              </w:rPr>
            </w:pPr>
            <w:r w:rsidRPr="001E046D">
              <w:rPr>
                <w:rFonts w:ascii="Tahoma" w:hAnsi="Tahoma" w:cs="Tahoma"/>
                <w:b w:val="0"/>
                <w:sz w:val="16"/>
                <w:szCs w:val="16"/>
                <w:lang w:eastAsia="sl-SI"/>
              </w:rPr>
              <w:t xml:space="preserve">Skupaj </w:t>
            </w:r>
          </w:p>
        </w:tc>
        <w:tc>
          <w:tcPr>
            <w:tcW w:w="2977" w:type="dxa"/>
            <w:hideMark/>
          </w:tcPr>
          <w:p w:rsidR="001E046D" w:rsidRPr="001E046D" w:rsidRDefault="001E046D" w:rsidP="001E046D">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E046D">
              <w:rPr>
                <w:rFonts w:ascii="Tahoma" w:hAnsi="Tahoma" w:cs="Tahoma"/>
                <w:b w:val="0"/>
                <w:sz w:val="16"/>
                <w:szCs w:val="16"/>
                <w:lang w:eastAsia="sl-SI"/>
              </w:rPr>
              <w:t>418,57</w:t>
            </w:r>
          </w:p>
        </w:tc>
      </w:tr>
    </w:tbl>
    <w:p w:rsidR="001E046D" w:rsidRDefault="001E046D" w:rsidP="000B5404">
      <w:pPr>
        <w:widowControl w:val="0"/>
        <w:spacing w:after="0" w:line="276" w:lineRule="auto"/>
        <w:ind w:left="0"/>
        <w:jc w:val="both"/>
        <w:rPr>
          <w:rFonts w:ascii="Tahoma" w:hAnsi="Tahoma" w:cs="Tahoma"/>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160"/>
      </w:tblGrid>
      <w:tr w:rsidR="000E0F5E" w:rsidRPr="000E0F5E" w:rsidTr="00B52644">
        <w:tc>
          <w:tcPr>
            <w:tcW w:w="471" w:type="dxa"/>
            <w:tcBorders>
              <w:bottom w:val="single" w:sz="4" w:space="0" w:color="auto"/>
            </w:tcBorders>
          </w:tcPr>
          <w:p w:rsidR="0034046B" w:rsidRPr="000E0F5E" w:rsidRDefault="0034046B" w:rsidP="000E0F5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4495" w:type="dxa"/>
            <w:tcBorders>
              <w:bottom w:val="single" w:sz="4" w:space="0" w:color="auto"/>
            </w:tcBorders>
          </w:tcPr>
          <w:p w:rsidR="0034046B" w:rsidRPr="000E0F5E" w:rsidRDefault="0034046B" w:rsidP="000E0F5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2160" w:type="dxa"/>
            <w:tcBorders>
              <w:bottom w:val="single" w:sz="4" w:space="0" w:color="auto"/>
            </w:tcBorders>
          </w:tcPr>
          <w:p w:rsidR="0034046B" w:rsidRPr="000E0F5E" w:rsidRDefault="0034046B" w:rsidP="000E0F5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0E0F5E">
              <w:rPr>
                <w:rFonts w:ascii="Tahoma" w:hAnsi="Tahoma" w:cs="Tahoma"/>
                <w:color w:val="0070C0"/>
                <w:sz w:val="16"/>
                <w:szCs w:val="16"/>
                <w:lang w:eastAsia="sl-SI"/>
              </w:rPr>
              <w:t>Tekoče leto (v EUR)</w:t>
            </w:r>
          </w:p>
        </w:tc>
        <w:tc>
          <w:tcPr>
            <w:tcW w:w="2160" w:type="dxa"/>
            <w:tcBorders>
              <w:bottom w:val="single" w:sz="4" w:space="0" w:color="auto"/>
            </w:tcBorders>
          </w:tcPr>
          <w:p w:rsidR="0034046B" w:rsidRPr="000E0F5E" w:rsidRDefault="0034046B" w:rsidP="000E0F5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0E0F5E">
              <w:rPr>
                <w:rFonts w:ascii="Tahoma" w:hAnsi="Tahoma" w:cs="Tahoma"/>
                <w:color w:val="0070C0"/>
                <w:sz w:val="16"/>
                <w:szCs w:val="16"/>
                <w:lang w:eastAsia="sl-SI"/>
              </w:rPr>
              <w:t>Predhodno leto (v  EUR)</w:t>
            </w:r>
          </w:p>
        </w:tc>
      </w:tr>
      <w:tr w:rsidR="000E0F5E" w:rsidRPr="000E0F5E" w:rsidTr="00BF711D">
        <w:tc>
          <w:tcPr>
            <w:tcW w:w="471" w:type="dxa"/>
            <w:tcBorders>
              <w:top w:val="single" w:sz="4" w:space="0" w:color="auto"/>
              <w:bottom w:val="single" w:sz="4" w:space="0" w:color="auto"/>
            </w:tcBorders>
            <w:shd w:val="clear" w:color="auto" w:fill="DBE5F1" w:themeFill="accent1" w:themeFillTint="33"/>
          </w:tcPr>
          <w:p w:rsidR="000E0F5E" w:rsidRPr="000E0F5E" w:rsidRDefault="000E0F5E"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0E0F5E">
              <w:rPr>
                <w:rFonts w:ascii="Tahoma" w:hAnsi="Tahoma" w:cs="Tahoma"/>
                <w:b/>
                <w:color w:val="0070C0"/>
                <w:lang w:eastAsia="sl-SI"/>
              </w:rPr>
              <w:t>17</w:t>
            </w:r>
          </w:p>
        </w:tc>
        <w:tc>
          <w:tcPr>
            <w:tcW w:w="4495" w:type="dxa"/>
            <w:tcBorders>
              <w:top w:val="single" w:sz="4" w:space="0" w:color="auto"/>
              <w:bottom w:val="single" w:sz="4" w:space="0" w:color="auto"/>
            </w:tcBorders>
            <w:shd w:val="clear" w:color="auto" w:fill="DBE5F1" w:themeFill="accent1" w:themeFillTint="33"/>
          </w:tcPr>
          <w:p w:rsidR="000E0F5E" w:rsidRPr="000E0F5E" w:rsidRDefault="000E0F5E"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0E0F5E">
              <w:rPr>
                <w:rFonts w:ascii="Tahoma" w:hAnsi="Tahoma" w:cs="Tahoma"/>
                <w:b/>
                <w:color w:val="0070C0"/>
                <w:lang w:eastAsia="sl-SI"/>
              </w:rPr>
              <w:t>Druge kratkoročne terjatve</w:t>
            </w:r>
          </w:p>
        </w:tc>
        <w:tc>
          <w:tcPr>
            <w:tcW w:w="2160" w:type="dxa"/>
            <w:tcBorders>
              <w:top w:val="single" w:sz="4" w:space="0" w:color="auto"/>
              <w:bottom w:val="single" w:sz="4" w:space="0" w:color="auto"/>
            </w:tcBorders>
            <w:shd w:val="clear" w:color="auto" w:fill="DBE5F1" w:themeFill="accent1" w:themeFillTint="33"/>
          </w:tcPr>
          <w:p w:rsidR="000E0F5E" w:rsidRPr="000E0F5E" w:rsidRDefault="001E046D" w:rsidP="000E0F5E">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42.750</w:t>
            </w:r>
          </w:p>
        </w:tc>
        <w:tc>
          <w:tcPr>
            <w:tcW w:w="2160" w:type="dxa"/>
            <w:tcBorders>
              <w:top w:val="single" w:sz="4" w:space="0" w:color="auto"/>
              <w:bottom w:val="single" w:sz="4" w:space="0" w:color="auto"/>
            </w:tcBorders>
            <w:shd w:val="clear" w:color="auto" w:fill="DBE5F1" w:themeFill="accent1" w:themeFillTint="33"/>
          </w:tcPr>
          <w:p w:rsidR="000E0F5E" w:rsidRPr="000E0F5E" w:rsidRDefault="000E0F5E" w:rsidP="000E0F5E">
            <w:pPr>
              <w:overflowPunct/>
              <w:autoSpaceDE/>
              <w:autoSpaceDN/>
              <w:adjustRightInd/>
              <w:spacing w:before="0" w:after="0" w:line="276" w:lineRule="auto"/>
              <w:ind w:left="0"/>
              <w:jc w:val="right"/>
              <w:textAlignment w:val="auto"/>
              <w:rPr>
                <w:rFonts w:ascii="Tahoma" w:hAnsi="Tahoma" w:cs="Tahoma"/>
                <w:b/>
                <w:color w:val="0070C0"/>
                <w:lang w:eastAsia="sl-SI"/>
              </w:rPr>
            </w:pPr>
            <w:r w:rsidRPr="000E0F5E">
              <w:rPr>
                <w:rFonts w:ascii="Tahoma" w:hAnsi="Tahoma" w:cs="Tahoma"/>
                <w:b/>
                <w:color w:val="0070C0"/>
                <w:lang w:eastAsia="sl-SI"/>
              </w:rPr>
              <w:t>70.971</w:t>
            </w:r>
          </w:p>
        </w:tc>
      </w:tr>
    </w:tbl>
    <w:p w:rsidR="00D831ED" w:rsidRPr="001E046D" w:rsidRDefault="00D831ED" w:rsidP="000B5404">
      <w:pPr>
        <w:widowControl w:val="0"/>
        <w:spacing w:after="0" w:line="276" w:lineRule="auto"/>
        <w:ind w:left="0"/>
        <w:jc w:val="both"/>
        <w:rPr>
          <w:rFonts w:ascii="Tahoma" w:hAnsi="Tahoma" w:cs="Tahoma"/>
        </w:rPr>
      </w:pPr>
      <w:r w:rsidRPr="001E046D">
        <w:rPr>
          <w:rFonts w:ascii="Tahoma" w:hAnsi="Tahoma" w:cs="Tahoma"/>
          <w:lang w:val="x-none"/>
        </w:rPr>
        <w:t>Druge kratkoročne terjatve zajemajo:</w:t>
      </w:r>
    </w:p>
    <w:tbl>
      <w:tblPr>
        <w:tblStyle w:val="Slog1197"/>
        <w:tblW w:w="9322" w:type="dxa"/>
        <w:tblLook w:val="04E0" w:firstRow="1" w:lastRow="1" w:firstColumn="1" w:lastColumn="0" w:noHBand="0" w:noVBand="1"/>
      </w:tblPr>
      <w:tblGrid>
        <w:gridCol w:w="6345"/>
        <w:gridCol w:w="2977"/>
      </w:tblGrid>
      <w:tr w:rsidR="001E046D" w:rsidRPr="001E046D" w:rsidTr="001E046D">
        <w:trPr>
          <w:cnfStyle w:val="100000000000" w:firstRow="1" w:lastRow="0" w:firstColumn="0" w:lastColumn="0" w:oddVBand="0" w:evenVBand="0" w:oddHBand="0"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6345" w:type="dxa"/>
            <w:shd w:val="clear" w:color="auto" w:fill="B8CCE4" w:themeFill="accent1" w:themeFillTint="66"/>
            <w:vAlign w:val="center"/>
            <w:hideMark/>
          </w:tcPr>
          <w:p w:rsidR="001E046D" w:rsidRPr="001E046D" w:rsidRDefault="001E046D" w:rsidP="001E046D">
            <w:pPr>
              <w:overflowPunct/>
              <w:autoSpaceDE/>
              <w:autoSpaceDN/>
              <w:adjustRightInd/>
              <w:spacing w:before="0" w:after="0"/>
              <w:ind w:left="0"/>
              <w:jc w:val="center"/>
              <w:textAlignment w:val="auto"/>
              <w:rPr>
                <w:rFonts w:ascii="Tahoma" w:hAnsi="Tahoma" w:cs="Tahoma"/>
                <w:b w:val="0"/>
                <w:color w:val="auto"/>
                <w:sz w:val="16"/>
                <w:szCs w:val="16"/>
                <w:lang w:eastAsia="sl-SI"/>
              </w:rPr>
            </w:pPr>
            <w:r w:rsidRPr="001E046D">
              <w:rPr>
                <w:rFonts w:ascii="Tahoma" w:hAnsi="Tahoma" w:cs="Tahoma"/>
                <w:b w:val="0"/>
                <w:color w:val="auto"/>
                <w:sz w:val="16"/>
                <w:szCs w:val="16"/>
                <w:lang w:eastAsia="sl-SI"/>
              </w:rPr>
              <w:t>terjatve</w:t>
            </w:r>
          </w:p>
        </w:tc>
        <w:tc>
          <w:tcPr>
            <w:tcW w:w="2977" w:type="dxa"/>
            <w:shd w:val="clear" w:color="auto" w:fill="B8CCE4" w:themeFill="accent1" w:themeFillTint="66"/>
            <w:vAlign w:val="center"/>
            <w:hideMark/>
          </w:tcPr>
          <w:p w:rsidR="001E046D" w:rsidRPr="001E046D" w:rsidRDefault="001E046D" w:rsidP="001E046D">
            <w:pPr>
              <w:overflowPunct/>
              <w:autoSpaceDE/>
              <w:autoSpaceDN/>
              <w:adjustRightInd/>
              <w:spacing w:before="0" w:after="0"/>
              <w:ind w:left="0"/>
              <w:jc w:val="center"/>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E046D">
              <w:rPr>
                <w:rFonts w:ascii="Tahoma" w:hAnsi="Tahoma" w:cs="Tahoma"/>
                <w:b w:val="0"/>
                <w:color w:val="auto"/>
                <w:sz w:val="16"/>
                <w:szCs w:val="16"/>
                <w:lang w:eastAsia="sl-SI"/>
              </w:rPr>
              <w:t>EUR</w:t>
            </w:r>
          </w:p>
        </w:tc>
      </w:tr>
      <w:tr w:rsidR="001E046D" w:rsidRPr="001E046D" w:rsidTr="001A414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6345" w:type="dxa"/>
            <w:hideMark/>
          </w:tcPr>
          <w:p w:rsidR="001E046D" w:rsidRPr="001E046D" w:rsidRDefault="001E046D" w:rsidP="001E046D">
            <w:pPr>
              <w:overflowPunct/>
              <w:autoSpaceDE/>
              <w:autoSpaceDN/>
              <w:adjustRightInd/>
              <w:spacing w:before="0" w:after="0"/>
              <w:ind w:left="0"/>
              <w:jc w:val="both"/>
              <w:textAlignment w:val="auto"/>
              <w:rPr>
                <w:rFonts w:ascii="Tahoma" w:hAnsi="Tahoma" w:cs="Tahoma"/>
                <w:b w:val="0"/>
                <w:sz w:val="16"/>
                <w:szCs w:val="16"/>
                <w:lang w:eastAsia="sl-SI"/>
              </w:rPr>
            </w:pPr>
            <w:r w:rsidRPr="001E046D">
              <w:rPr>
                <w:rFonts w:ascii="Tahoma" w:hAnsi="Tahoma" w:cs="Tahoma"/>
                <w:b w:val="0"/>
                <w:sz w:val="16"/>
                <w:szCs w:val="16"/>
                <w:lang w:eastAsia="sl-SI"/>
              </w:rPr>
              <w:t>terjatve do zavezancev za davčne prihodke - 176000</w:t>
            </w:r>
          </w:p>
        </w:tc>
        <w:tc>
          <w:tcPr>
            <w:tcW w:w="2977" w:type="dxa"/>
            <w:hideMark/>
          </w:tcPr>
          <w:p w:rsidR="001E046D" w:rsidRPr="001E046D" w:rsidRDefault="001E046D" w:rsidP="001E046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E046D">
              <w:rPr>
                <w:rFonts w:ascii="Tahoma" w:hAnsi="Tahoma" w:cs="Tahoma"/>
                <w:sz w:val="16"/>
                <w:szCs w:val="16"/>
                <w:lang w:eastAsia="sl-SI"/>
              </w:rPr>
              <w:t>26.695,69</w:t>
            </w:r>
          </w:p>
        </w:tc>
      </w:tr>
      <w:tr w:rsidR="001E046D" w:rsidRPr="001E046D" w:rsidTr="001A4147">
        <w:trPr>
          <w:trHeight w:val="284"/>
        </w:trPr>
        <w:tc>
          <w:tcPr>
            <w:cnfStyle w:val="001000000000" w:firstRow="0" w:lastRow="0" w:firstColumn="1" w:lastColumn="0" w:oddVBand="0" w:evenVBand="0" w:oddHBand="0" w:evenHBand="0" w:firstRowFirstColumn="0" w:firstRowLastColumn="0" w:lastRowFirstColumn="0" w:lastRowLastColumn="0"/>
            <w:tcW w:w="6345" w:type="dxa"/>
            <w:hideMark/>
          </w:tcPr>
          <w:p w:rsidR="001E046D" w:rsidRPr="001E046D" w:rsidRDefault="001E046D" w:rsidP="001E046D">
            <w:pPr>
              <w:overflowPunct/>
              <w:autoSpaceDE/>
              <w:autoSpaceDN/>
              <w:adjustRightInd/>
              <w:spacing w:before="0" w:after="0"/>
              <w:ind w:left="0"/>
              <w:jc w:val="both"/>
              <w:textAlignment w:val="auto"/>
              <w:rPr>
                <w:rFonts w:ascii="Tahoma" w:hAnsi="Tahoma" w:cs="Tahoma"/>
                <w:b w:val="0"/>
                <w:sz w:val="16"/>
                <w:szCs w:val="16"/>
                <w:lang w:eastAsia="sl-SI"/>
              </w:rPr>
            </w:pPr>
            <w:r w:rsidRPr="001E046D">
              <w:rPr>
                <w:rFonts w:ascii="Tahoma" w:hAnsi="Tahoma" w:cs="Tahoma"/>
                <w:b w:val="0"/>
                <w:sz w:val="16"/>
                <w:szCs w:val="16"/>
                <w:lang w:eastAsia="sl-SI"/>
              </w:rPr>
              <w:t>terjatve do zavezancev za nedavčne prihodke - 177000</w:t>
            </w:r>
          </w:p>
        </w:tc>
        <w:tc>
          <w:tcPr>
            <w:tcW w:w="2977" w:type="dxa"/>
            <w:hideMark/>
          </w:tcPr>
          <w:p w:rsidR="001E046D" w:rsidRPr="001E046D" w:rsidRDefault="001E046D" w:rsidP="001E046D">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E046D">
              <w:rPr>
                <w:rFonts w:ascii="Tahoma" w:hAnsi="Tahoma" w:cs="Tahoma"/>
                <w:sz w:val="16"/>
                <w:szCs w:val="16"/>
                <w:lang w:eastAsia="sl-SI"/>
              </w:rPr>
              <w:t>16.054,64</w:t>
            </w:r>
          </w:p>
        </w:tc>
      </w:tr>
      <w:tr w:rsidR="001E046D" w:rsidRPr="001E046D" w:rsidTr="001A4147">
        <w:trPr>
          <w:cnfStyle w:val="010000000000" w:firstRow="0" w:lastRow="1"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6345" w:type="dxa"/>
            <w:hideMark/>
          </w:tcPr>
          <w:p w:rsidR="001E046D" w:rsidRPr="001E046D" w:rsidRDefault="001E046D" w:rsidP="001E046D">
            <w:pPr>
              <w:overflowPunct/>
              <w:autoSpaceDE/>
              <w:autoSpaceDN/>
              <w:adjustRightInd/>
              <w:spacing w:before="0" w:after="0"/>
              <w:ind w:left="0"/>
              <w:jc w:val="both"/>
              <w:textAlignment w:val="auto"/>
              <w:rPr>
                <w:rFonts w:ascii="Tahoma" w:hAnsi="Tahoma" w:cs="Tahoma"/>
                <w:b w:val="0"/>
                <w:sz w:val="16"/>
                <w:szCs w:val="16"/>
                <w:lang w:eastAsia="sl-SI"/>
              </w:rPr>
            </w:pPr>
            <w:r w:rsidRPr="001E046D">
              <w:rPr>
                <w:rFonts w:ascii="Tahoma" w:hAnsi="Tahoma" w:cs="Tahoma"/>
                <w:b w:val="0"/>
                <w:sz w:val="16"/>
                <w:szCs w:val="16"/>
                <w:lang w:eastAsia="sl-SI"/>
              </w:rPr>
              <w:t>Skupaj</w:t>
            </w:r>
          </w:p>
        </w:tc>
        <w:tc>
          <w:tcPr>
            <w:tcW w:w="2977" w:type="dxa"/>
            <w:hideMark/>
          </w:tcPr>
          <w:p w:rsidR="001E046D" w:rsidRPr="001E046D" w:rsidRDefault="001E046D" w:rsidP="001E046D">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E046D">
              <w:rPr>
                <w:rFonts w:ascii="Tahoma" w:hAnsi="Tahoma" w:cs="Tahoma"/>
                <w:b w:val="0"/>
                <w:sz w:val="16"/>
                <w:szCs w:val="16"/>
                <w:lang w:eastAsia="sl-SI"/>
              </w:rPr>
              <w:t>42.750,33</w:t>
            </w:r>
          </w:p>
        </w:tc>
      </w:tr>
    </w:tbl>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160"/>
      </w:tblGrid>
      <w:tr w:rsidR="000E0F5E" w:rsidRPr="000E0F5E" w:rsidTr="00B52644">
        <w:tc>
          <w:tcPr>
            <w:tcW w:w="471" w:type="dxa"/>
            <w:tcBorders>
              <w:bottom w:val="single" w:sz="4" w:space="0" w:color="auto"/>
            </w:tcBorders>
          </w:tcPr>
          <w:p w:rsidR="0034046B" w:rsidRPr="000E0F5E" w:rsidRDefault="0034046B" w:rsidP="000B5404">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4495" w:type="dxa"/>
            <w:tcBorders>
              <w:bottom w:val="single" w:sz="4" w:space="0" w:color="auto"/>
            </w:tcBorders>
          </w:tcPr>
          <w:p w:rsidR="0034046B" w:rsidRPr="000E0F5E" w:rsidRDefault="0034046B" w:rsidP="000B5404">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2160" w:type="dxa"/>
            <w:tcBorders>
              <w:bottom w:val="single" w:sz="4" w:space="0" w:color="auto"/>
            </w:tcBorders>
          </w:tcPr>
          <w:p w:rsidR="0034046B" w:rsidRPr="000E0F5E" w:rsidRDefault="0034046B" w:rsidP="000E0F5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0E0F5E">
              <w:rPr>
                <w:rFonts w:ascii="Tahoma" w:hAnsi="Tahoma" w:cs="Tahoma"/>
                <w:color w:val="0070C0"/>
                <w:sz w:val="16"/>
                <w:szCs w:val="16"/>
                <w:lang w:eastAsia="sl-SI"/>
              </w:rPr>
              <w:t>Tekoče leto (v EUR)</w:t>
            </w:r>
          </w:p>
        </w:tc>
        <w:tc>
          <w:tcPr>
            <w:tcW w:w="2160" w:type="dxa"/>
            <w:tcBorders>
              <w:bottom w:val="single" w:sz="4" w:space="0" w:color="auto"/>
            </w:tcBorders>
          </w:tcPr>
          <w:p w:rsidR="0034046B" w:rsidRPr="000E0F5E" w:rsidRDefault="0034046B" w:rsidP="000E0F5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0E0F5E">
              <w:rPr>
                <w:rFonts w:ascii="Tahoma" w:hAnsi="Tahoma" w:cs="Tahoma"/>
                <w:color w:val="0070C0"/>
                <w:sz w:val="16"/>
                <w:szCs w:val="16"/>
                <w:lang w:eastAsia="sl-SI"/>
              </w:rPr>
              <w:t>Predhodno leto (v  EUR)</w:t>
            </w:r>
          </w:p>
        </w:tc>
      </w:tr>
      <w:tr w:rsidR="000E0F5E" w:rsidRPr="000E0F5E" w:rsidTr="00BF711D">
        <w:tc>
          <w:tcPr>
            <w:tcW w:w="471" w:type="dxa"/>
            <w:tcBorders>
              <w:top w:val="single" w:sz="4" w:space="0" w:color="auto"/>
              <w:bottom w:val="single" w:sz="4" w:space="0" w:color="auto"/>
            </w:tcBorders>
            <w:shd w:val="clear" w:color="auto" w:fill="DBE5F1" w:themeFill="accent1" w:themeFillTint="33"/>
          </w:tcPr>
          <w:p w:rsidR="000E0F5E" w:rsidRPr="000E0F5E" w:rsidRDefault="000E0F5E"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0E0F5E">
              <w:rPr>
                <w:rFonts w:ascii="Tahoma" w:hAnsi="Tahoma" w:cs="Tahoma"/>
                <w:b/>
                <w:color w:val="0070C0"/>
                <w:lang w:eastAsia="sl-SI"/>
              </w:rPr>
              <w:t>18</w:t>
            </w:r>
          </w:p>
        </w:tc>
        <w:tc>
          <w:tcPr>
            <w:tcW w:w="4495" w:type="dxa"/>
            <w:tcBorders>
              <w:top w:val="single" w:sz="4" w:space="0" w:color="auto"/>
              <w:bottom w:val="single" w:sz="4" w:space="0" w:color="auto"/>
            </w:tcBorders>
            <w:shd w:val="clear" w:color="auto" w:fill="DBE5F1" w:themeFill="accent1" w:themeFillTint="33"/>
          </w:tcPr>
          <w:p w:rsidR="000E0F5E" w:rsidRPr="000E0F5E" w:rsidRDefault="000E0F5E"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0E0F5E">
              <w:rPr>
                <w:rFonts w:ascii="Tahoma" w:hAnsi="Tahoma" w:cs="Tahoma"/>
                <w:b/>
                <w:color w:val="0070C0"/>
                <w:lang w:eastAsia="sl-SI"/>
              </w:rPr>
              <w:t>Neplačani odhodki</w:t>
            </w:r>
          </w:p>
        </w:tc>
        <w:tc>
          <w:tcPr>
            <w:tcW w:w="2160" w:type="dxa"/>
            <w:tcBorders>
              <w:top w:val="single" w:sz="4" w:space="0" w:color="auto"/>
              <w:bottom w:val="single" w:sz="4" w:space="0" w:color="auto"/>
            </w:tcBorders>
            <w:shd w:val="clear" w:color="auto" w:fill="DBE5F1" w:themeFill="accent1" w:themeFillTint="33"/>
          </w:tcPr>
          <w:p w:rsidR="000E0F5E" w:rsidRPr="000E0F5E" w:rsidRDefault="001E046D" w:rsidP="000E0F5E">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506.576</w:t>
            </w:r>
          </w:p>
        </w:tc>
        <w:tc>
          <w:tcPr>
            <w:tcW w:w="2160" w:type="dxa"/>
            <w:tcBorders>
              <w:top w:val="single" w:sz="4" w:space="0" w:color="auto"/>
              <w:bottom w:val="single" w:sz="4" w:space="0" w:color="auto"/>
            </w:tcBorders>
            <w:shd w:val="clear" w:color="auto" w:fill="DBE5F1" w:themeFill="accent1" w:themeFillTint="33"/>
          </w:tcPr>
          <w:p w:rsidR="000E0F5E" w:rsidRPr="000E0F5E" w:rsidRDefault="000E0F5E" w:rsidP="000E0F5E">
            <w:pPr>
              <w:overflowPunct/>
              <w:autoSpaceDE/>
              <w:autoSpaceDN/>
              <w:adjustRightInd/>
              <w:spacing w:before="0" w:after="0" w:line="276" w:lineRule="auto"/>
              <w:ind w:left="0"/>
              <w:jc w:val="right"/>
              <w:textAlignment w:val="auto"/>
              <w:rPr>
                <w:rFonts w:ascii="Tahoma" w:hAnsi="Tahoma" w:cs="Tahoma"/>
                <w:b/>
                <w:color w:val="0070C0"/>
                <w:lang w:eastAsia="sl-SI"/>
              </w:rPr>
            </w:pPr>
            <w:r w:rsidRPr="000E0F5E">
              <w:rPr>
                <w:rFonts w:ascii="Tahoma" w:hAnsi="Tahoma" w:cs="Tahoma"/>
                <w:b/>
                <w:color w:val="0070C0"/>
                <w:lang w:eastAsia="sl-SI"/>
              </w:rPr>
              <w:t>428.056</w:t>
            </w:r>
          </w:p>
        </w:tc>
      </w:tr>
    </w:tbl>
    <w:p w:rsidR="0034046B" w:rsidRDefault="0034046B" w:rsidP="000B5404">
      <w:pPr>
        <w:widowControl w:val="0"/>
        <w:spacing w:after="0" w:line="276" w:lineRule="auto"/>
        <w:ind w:left="0"/>
        <w:jc w:val="both"/>
        <w:rPr>
          <w:rFonts w:ascii="Tahoma" w:hAnsi="Tahoma" w:cs="Tahoma"/>
        </w:rPr>
      </w:pPr>
      <w:r w:rsidRPr="001E046D">
        <w:rPr>
          <w:rFonts w:ascii="Tahoma" w:hAnsi="Tahoma" w:cs="Tahoma"/>
          <w:lang w:val="x-none"/>
        </w:rPr>
        <w:t>Postavka neplačane izdatke proračuna po stanju 31.12.</w:t>
      </w:r>
      <w:r w:rsidR="00A0503E" w:rsidRPr="001E046D">
        <w:rPr>
          <w:rFonts w:ascii="Tahoma" w:hAnsi="Tahoma" w:cs="Tahoma"/>
          <w:lang w:val="x-none"/>
        </w:rPr>
        <w:t>2017</w:t>
      </w:r>
      <w:r w:rsidRPr="001E046D">
        <w:rPr>
          <w:rFonts w:ascii="Tahoma" w:hAnsi="Tahoma" w:cs="Tahoma"/>
          <w:lang w:val="x-none"/>
        </w:rPr>
        <w:t xml:space="preserve"> in sicer:</w:t>
      </w:r>
    </w:p>
    <w:tbl>
      <w:tblPr>
        <w:tblStyle w:val="Slog1197"/>
        <w:tblW w:w="9238" w:type="dxa"/>
        <w:tblLook w:val="04E0" w:firstRow="1" w:lastRow="1" w:firstColumn="1" w:lastColumn="0" w:noHBand="0" w:noVBand="1"/>
      </w:tblPr>
      <w:tblGrid>
        <w:gridCol w:w="6379"/>
        <w:gridCol w:w="2859"/>
      </w:tblGrid>
      <w:tr w:rsidR="00B0225A" w:rsidRPr="00B0225A" w:rsidTr="00C82320">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6379" w:type="dxa"/>
            <w:shd w:val="clear" w:color="auto" w:fill="B8CCE4" w:themeFill="accent1" w:themeFillTint="66"/>
            <w:vAlign w:val="center"/>
            <w:hideMark/>
          </w:tcPr>
          <w:p w:rsidR="00B0225A" w:rsidRPr="00B0225A" w:rsidRDefault="00B0225A" w:rsidP="00C82320">
            <w:pPr>
              <w:overflowPunct/>
              <w:autoSpaceDE/>
              <w:autoSpaceDN/>
              <w:adjustRightInd/>
              <w:spacing w:before="0" w:after="0"/>
              <w:ind w:left="0"/>
              <w:jc w:val="center"/>
              <w:textAlignment w:val="auto"/>
              <w:rPr>
                <w:rFonts w:ascii="Tahoma" w:hAnsi="Tahoma" w:cs="Tahoma"/>
                <w:b w:val="0"/>
                <w:color w:val="000000"/>
                <w:sz w:val="16"/>
                <w:szCs w:val="16"/>
                <w:lang w:eastAsia="sl-SI"/>
              </w:rPr>
            </w:pPr>
            <w:r w:rsidRPr="00B0225A">
              <w:rPr>
                <w:rFonts w:ascii="Tahoma" w:hAnsi="Tahoma" w:cs="Tahoma"/>
                <w:b w:val="0"/>
                <w:color w:val="000000"/>
                <w:sz w:val="16"/>
                <w:szCs w:val="16"/>
                <w:lang w:eastAsia="sl-SI"/>
              </w:rPr>
              <w:t>konto</w:t>
            </w:r>
          </w:p>
        </w:tc>
        <w:tc>
          <w:tcPr>
            <w:tcW w:w="2859" w:type="dxa"/>
            <w:shd w:val="clear" w:color="auto" w:fill="B8CCE4" w:themeFill="accent1" w:themeFillTint="66"/>
            <w:vAlign w:val="center"/>
            <w:hideMark/>
          </w:tcPr>
          <w:p w:rsidR="00B0225A" w:rsidRPr="00B0225A" w:rsidRDefault="00B0225A" w:rsidP="00C82320">
            <w:pPr>
              <w:overflowPunct/>
              <w:autoSpaceDE/>
              <w:autoSpaceDN/>
              <w:adjustRightInd/>
              <w:spacing w:before="0" w:after="0"/>
              <w:ind w:left="0"/>
              <w:jc w:val="center"/>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000000"/>
                <w:sz w:val="16"/>
                <w:szCs w:val="16"/>
                <w:lang w:eastAsia="sl-SI"/>
              </w:rPr>
            </w:pPr>
            <w:r w:rsidRPr="00B0225A">
              <w:rPr>
                <w:rFonts w:ascii="Tahoma" w:hAnsi="Tahoma" w:cs="Tahoma"/>
                <w:b w:val="0"/>
                <w:color w:val="000000"/>
                <w:sz w:val="16"/>
                <w:szCs w:val="16"/>
                <w:lang w:eastAsia="sl-SI"/>
              </w:rPr>
              <w:t>EUR</w:t>
            </w:r>
          </w:p>
        </w:tc>
      </w:tr>
      <w:tr w:rsidR="00B0225A" w:rsidRPr="00B0225A" w:rsidTr="00C82320">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6379" w:type="dxa"/>
            <w:hideMark/>
          </w:tcPr>
          <w:p w:rsidR="00B0225A" w:rsidRPr="00B0225A" w:rsidRDefault="00B0225A" w:rsidP="00B0225A">
            <w:pPr>
              <w:overflowPunct/>
              <w:autoSpaceDE/>
              <w:autoSpaceDN/>
              <w:adjustRightInd/>
              <w:spacing w:before="0" w:after="0"/>
              <w:ind w:left="0"/>
              <w:jc w:val="both"/>
              <w:textAlignment w:val="auto"/>
              <w:rPr>
                <w:rFonts w:ascii="Tahoma" w:hAnsi="Tahoma" w:cs="Tahoma"/>
                <w:b w:val="0"/>
                <w:color w:val="000000"/>
                <w:sz w:val="16"/>
                <w:szCs w:val="16"/>
                <w:lang w:eastAsia="sl-SI"/>
              </w:rPr>
            </w:pPr>
            <w:r w:rsidRPr="00B0225A">
              <w:rPr>
                <w:rFonts w:ascii="Tahoma" w:hAnsi="Tahoma" w:cs="Tahoma"/>
                <w:b w:val="0"/>
                <w:color w:val="000000"/>
                <w:sz w:val="16"/>
                <w:szCs w:val="16"/>
                <w:lang w:eastAsia="sl-SI"/>
              </w:rPr>
              <w:t>Neplačani odhodki od plač in drugih prejemkov (180100)</w:t>
            </w:r>
          </w:p>
        </w:tc>
        <w:tc>
          <w:tcPr>
            <w:tcW w:w="2859" w:type="dxa"/>
            <w:hideMark/>
          </w:tcPr>
          <w:p w:rsidR="00B0225A" w:rsidRPr="00B0225A" w:rsidRDefault="00B0225A" w:rsidP="00B0225A">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B0225A">
              <w:rPr>
                <w:rFonts w:ascii="Tahoma" w:hAnsi="Tahoma" w:cs="Tahoma"/>
                <w:color w:val="000000"/>
                <w:sz w:val="16"/>
                <w:szCs w:val="16"/>
                <w:lang w:eastAsia="sl-SI"/>
              </w:rPr>
              <w:t>25.794,07</w:t>
            </w:r>
          </w:p>
        </w:tc>
      </w:tr>
      <w:tr w:rsidR="00B0225A" w:rsidRPr="00B0225A" w:rsidTr="00C82320">
        <w:trPr>
          <w:trHeight w:val="244"/>
        </w:trPr>
        <w:tc>
          <w:tcPr>
            <w:cnfStyle w:val="001000000000" w:firstRow="0" w:lastRow="0" w:firstColumn="1" w:lastColumn="0" w:oddVBand="0" w:evenVBand="0" w:oddHBand="0" w:evenHBand="0" w:firstRowFirstColumn="0" w:firstRowLastColumn="0" w:lastRowFirstColumn="0" w:lastRowLastColumn="0"/>
            <w:tcW w:w="6379" w:type="dxa"/>
            <w:hideMark/>
          </w:tcPr>
          <w:p w:rsidR="00B0225A" w:rsidRPr="00B0225A" w:rsidRDefault="00B0225A" w:rsidP="00B0225A">
            <w:pPr>
              <w:overflowPunct/>
              <w:autoSpaceDE/>
              <w:autoSpaceDN/>
              <w:adjustRightInd/>
              <w:spacing w:before="0" w:after="0"/>
              <w:ind w:left="0"/>
              <w:jc w:val="both"/>
              <w:textAlignment w:val="auto"/>
              <w:rPr>
                <w:rFonts w:ascii="Tahoma" w:hAnsi="Tahoma" w:cs="Tahoma"/>
                <w:b w:val="0"/>
                <w:color w:val="000000"/>
                <w:sz w:val="16"/>
                <w:szCs w:val="16"/>
                <w:lang w:eastAsia="sl-SI"/>
              </w:rPr>
            </w:pPr>
            <w:r w:rsidRPr="00B0225A">
              <w:rPr>
                <w:rFonts w:ascii="Tahoma" w:hAnsi="Tahoma" w:cs="Tahoma"/>
                <w:b w:val="0"/>
                <w:color w:val="000000"/>
                <w:sz w:val="16"/>
                <w:szCs w:val="16"/>
                <w:lang w:eastAsia="sl-SI"/>
              </w:rPr>
              <w:t>Neplačani tekoči odhodki (180000)</w:t>
            </w:r>
          </w:p>
        </w:tc>
        <w:tc>
          <w:tcPr>
            <w:tcW w:w="2859" w:type="dxa"/>
            <w:hideMark/>
          </w:tcPr>
          <w:p w:rsidR="00B0225A" w:rsidRPr="00B0225A" w:rsidRDefault="00B0225A" w:rsidP="00B0225A">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B0225A">
              <w:rPr>
                <w:rFonts w:ascii="Tahoma" w:hAnsi="Tahoma" w:cs="Tahoma"/>
                <w:color w:val="000000"/>
                <w:sz w:val="16"/>
                <w:szCs w:val="16"/>
                <w:lang w:eastAsia="sl-SI"/>
              </w:rPr>
              <w:t>119.138,95</w:t>
            </w:r>
          </w:p>
        </w:tc>
      </w:tr>
      <w:tr w:rsidR="00B0225A" w:rsidRPr="00B0225A" w:rsidTr="00C82320">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6379" w:type="dxa"/>
            <w:hideMark/>
          </w:tcPr>
          <w:p w:rsidR="00B0225A" w:rsidRPr="00B0225A" w:rsidRDefault="00B0225A" w:rsidP="00B0225A">
            <w:pPr>
              <w:overflowPunct/>
              <w:autoSpaceDE/>
              <w:autoSpaceDN/>
              <w:adjustRightInd/>
              <w:spacing w:before="0" w:after="0"/>
              <w:ind w:left="0"/>
              <w:jc w:val="both"/>
              <w:textAlignment w:val="auto"/>
              <w:rPr>
                <w:rFonts w:ascii="Tahoma" w:hAnsi="Tahoma" w:cs="Tahoma"/>
                <w:b w:val="0"/>
                <w:color w:val="000000"/>
                <w:sz w:val="16"/>
                <w:szCs w:val="16"/>
                <w:lang w:eastAsia="sl-SI"/>
              </w:rPr>
            </w:pPr>
            <w:r w:rsidRPr="00B0225A">
              <w:rPr>
                <w:rFonts w:ascii="Tahoma" w:hAnsi="Tahoma" w:cs="Tahoma"/>
                <w:b w:val="0"/>
                <w:color w:val="000000"/>
                <w:sz w:val="16"/>
                <w:szCs w:val="16"/>
                <w:lang w:eastAsia="sl-SI"/>
              </w:rPr>
              <w:t>Neplačani tekoči transferi (181000)</w:t>
            </w:r>
          </w:p>
        </w:tc>
        <w:tc>
          <w:tcPr>
            <w:tcW w:w="2859" w:type="dxa"/>
            <w:hideMark/>
          </w:tcPr>
          <w:p w:rsidR="00B0225A" w:rsidRPr="00B0225A" w:rsidRDefault="00B0225A" w:rsidP="00B0225A">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B0225A">
              <w:rPr>
                <w:rFonts w:ascii="Tahoma" w:hAnsi="Tahoma" w:cs="Tahoma"/>
                <w:color w:val="000000"/>
                <w:sz w:val="16"/>
                <w:szCs w:val="16"/>
                <w:lang w:eastAsia="sl-SI"/>
              </w:rPr>
              <w:t>129.079,26</w:t>
            </w:r>
          </w:p>
        </w:tc>
      </w:tr>
      <w:tr w:rsidR="00B0225A" w:rsidRPr="00B0225A" w:rsidTr="00C82320">
        <w:trPr>
          <w:trHeight w:val="244"/>
        </w:trPr>
        <w:tc>
          <w:tcPr>
            <w:cnfStyle w:val="001000000000" w:firstRow="0" w:lastRow="0" w:firstColumn="1" w:lastColumn="0" w:oddVBand="0" w:evenVBand="0" w:oddHBand="0" w:evenHBand="0" w:firstRowFirstColumn="0" w:firstRowLastColumn="0" w:lastRowFirstColumn="0" w:lastRowLastColumn="0"/>
            <w:tcW w:w="6379" w:type="dxa"/>
            <w:hideMark/>
          </w:tcPr>
          <w:p w:rsidR="00B0225A" w:rsidRPr="00B0225A" w:rsidRDefault="00B0225A" w:rsidP="00B0225A">
            <w:pPr>
              <w:overflowPunct/>
              <w:autoSpaceDE/>
              <w:autoSpaceDN/>
              <w:adjustRightInd/>
              <w:spacing w:before="0" w:after="0"/>
              <w:ind w:left="0"/>
              <w:jc w:val="both"/>
              <w:textAlignment w:val="auto"/>
              <w:rPr>
                <w:rFonts w:ascii="Tahoma" w:hAnsi="Tahoma" w:cs="Tahoma"/>
                <w:b w:val="0"/>
                <w:color w:val="000000"/>
                <w:sz w:val="16"/>
                <w:szCs w:val="16"/>
                <w:lang w:eastAsia="sl-SI"/>
              </w:rPr>
            </w:pPr>
            <w:r w:rsidRPr="00B0225A">
              <w:rPr>
                <w:rFonts w:ascii="Tahoma" w:hAnsi="Tahoma" w:cs="Tahoma"/>
                <w:b w:val="0"/>
                <w:color w:val="000000"/>
                <w:sz w:val="16"/>
                <w:szCs w:val="16"/>
                <w:lang w:eastAsia="sl-SI"/>
              </w:rPr>
              <w:t>Neplačani investicijski odhodki (182000)</w:t>
            </w:r>
          </w:p>
        </w:tc>
        <w:tc>
          <w:tcPr>
            <w:tcW w:w="2859" w:type="dxa"/>
            <w:hideMark/>
          </w:tcPr>
          <w:p w:rsidR="00B0225A" w:rsidRPr="00B0225A" w:rsidRDefault="00B0225A" w:rsidP="00B0225A">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B0225A">
              <w:rPr>
                <w:rFonts w:ascii="Tahoma" w:hAnsi="Tahoma" w:cs="Tahoma"/>
                <w:color w:val="000000"/>
                <w:sz w:val="16"/>
                <w:szCs w:val="16"/>
                <w:lang w:eastAsia="sl-SI"/>
              </w:rPr>
              <w:t>232.563,90</w:t>
            </w:r>
          </w:p>
        </w:tc>
      </w:tr>
      <w:tr w:rsidR="00B0225A" w:rsidRPr="00B0225A" w:rsidTr="00C82320">
        <w:trPr>
          <w:cnfStyle w:val="010000000000" w:firstRow="0" w:lastRow="1"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6379" w:type="dxa"/>
            <w:hideMark/>
          </w:tcPr>
          <w:p w:rsidR="00B0225A" w:rsidRPr="00B0225A" w:rsidRDefault="00B0225A" w:rsidP="00B0225A">
            <w:pPr>
              <w:overflowPunct/>
              <w:autoSpaceDE/>
              <w:autoSpaceDN/>
              <w:adjustRightInd/>
              <w:spacing w:before="0" w:after="0"/>
              <w:ind w:left="0"/>
              <w:jc w:val="both"/>
              <w:textAlignment w:val="auto"/>
              <w:rPr>
                <w:rFonts w:ascii="Tahoma" w:hAnsi="Tahoma" w:cs="Tahoma"/>
                <w:b w:val="0"/>
                <w:color w:val="000000"/>
                <w:sz w:val="16"/>
                <w:szCs w:val="16"/>
                <w:lang w:eastAsia="sl-SI"/>
              </w:rPr>
            </w:pPr>
            <w:r w:rsidRPr="00B0225A">
              <w:rPr>
                <w:rFonts w:ascii="Tahoma" w:hAnsi="Tahoma" w:cs="Tahoma"/>
                <w:b w:val="0"/>
                <w:color w:val="000000"/>
                <w:sz w:val="16"/>
                <w:szCs w:val="16"/>
                <w:lang w:eastAsia="sl-SI"/>
              </w:rPr>
              <w:t>Skupaj</w:t>
            </w:r>
          </w:p>
        </w:tc>
        <w:tc>
          <w:tcPr>
            <w:tcW w:w="2859" w:type="dxa"/>
            <w:hideMark/>
          </w:tcPr>
          <w:p w:rsidR="00B0225A" w:rsidRPr="00B0225A" w:rsidRDefault="00B0225A" w:rsidP="00B0225A">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color w:val="000000"/>
                <w:sz w:val="16"/>
                <w:szCs w:val="16"/>
                <w:lang w:eastAsia="sl-SI"/>
              </w:rPr>
            </w:pPr>
            <w:r w:rsidRPr="00B0225A">
              <w:rPr>
                <w:rFonts w:ascii="Tahoma" w:hAnsi="Tahoma" w:cs="Tahoma"/>
                <w:b w:val="0"/>
                <w:color w:val="000000"/>
                <w:sz w:val="16"/>
                <w:szCs w:val="16"/>
                <w:lang w:eastAsia="sl-SI"/>
              </w:rPr>
              <w:t>506.576,18</w:t>
            </w:r>
          </w:p>
        </w:tc>
      </w:tr>
    </w:tbl>
    <w:p w:rsidR="001C6E3D" w:rsidRDefault="001C6E3D" w:rsidP="000B5404">
      <w:pPr>
        <w:widowControl w:val="0"/>
        <w:spacing w:after="0" w:line="276" w:lineRule="auto"/>
        <w:ind w:left="0"/>
        <w:jc w:val="both"/>
        <w:rPr>
          <w:rFonts w:ascii="Tahoma" w:hAnsi="Tahoma" w:cs="Tahoma"/>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160"/>
      </w:tblGrid>
      <w:tr w:rsidR="000E0F5E" w:rsidRPr="000E0F5E" w:rsidTr="00B52644">
        <w:tc>
          <w:tcPr>
            <w:tcW w:w="471" w:type="dxa"/>
            <w:tcBorders>
              <w:bottom w:val="single" w:sz="4" w:space="0" w:color="auto"/>
            </w:tcBorders>
          </w:tcPr>
          <w:p w:rsidR="0034046B" w:rsidRPr="000E0F5E" w:rsidRDefault="0034046B" w:rsidP="000E0F5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4495" w:type="dxa"/>
            <w:tcBorders>
              <w:bottom w:val="single" w:sz="4" w:space="0" w:color="auto"/>
            </w:tcBorders>
          </w:tcPr>
          <w:p w:rsidR="0034046B" w:rsidRPr="000E0F5E" w:rsidRDefault="0034046B" w:rsidP="000E0F5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2160" w:type="dxa"/>
            <w:tcBorders>
              <w:bottom w:val="single" w:sz="4" w:space="0" w:color="auto"/>
            </w:tcBorders>
          </w:tcPr>
          <w:p w:rsidR="0034046B" w:rsidRPr="000E0F5E" w:rsidRDefault="0034046B" w:rsidP="000E0F5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0E0F5E">
              <w:rPr>
                <w:rFonts w:ascii="Tahoma" w:hAnsi="Tahoma" w:cs="Tahoma"/>
                <w:color w:val="0070C0"/>
                <w:sz w:val="16"/>
                <w:szCs w:val="16"/>
                <w:lang w:eastAsia="sl-SI"/>
              </w:rPr>
              <w:t>Tekoče leto (v EUR)</w:t>
            </w:r>
          </w:p>
        </w:tc>
        <w:tc>
          <w:tcPr>
            <w:tcW w:w="2160" w:type="dxa"/>
            <w:tcBorders>
              <w:bottom w:val="single" w:sz="4" w:space="0" w:color="auto"/>
            </w:tcBorders>
          </w:tcPr>
          <w:p w:rsidR="0034046B" w:rsidRPr="000E0F5E" w:rsidRDefault="0034046B" w:rsidP="000E0F5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0E0F5E">
              <w:rPr>
                <w:rFonts w:ascii="Tahoma" w:hAnsi="Tahoma" w:cs="Tahoma"/>
                <w:color w:val="0070C0"/>
                <w:sz w:val="16"/>
                <w:szCs w:val="16"/>
                <w:lang w:eastAsia="sl-SI"/>
              </w:rPr>
              <w:t>Predhodno leto (v  EUR)</w:t>
            </w:r>
          </w:p>
        </w:tc>
      </w:tr>
      <w:tr w:rsidR="000E0F5E" w:rsidRPr="000E0F5E" w:rsidTr="00BF711D">
        <w:tc>
          <w:tcPr>
            <w:tcW w:w="471" w:type="dxa"/>
            <w:tcBorders>
              <w:top w:val="single" w:sz="4" w:space="0" w:color="auto"/>
              <w:bottom w:val="single" w:sz="4" w:space="0" w:color="auto"/>
            </w:tcBorders>
            <w:shd w:val="clear" w:color="auto" w:fill="DBE5F1" w:themeFill="accent1" w:themeFillTint="33"/>
          </w:tcPr>
          <w:p w:rsidR="000E0F5E" w:rsidRPr="000E0F5E" w:rsidRDefault="000E0F5E"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0E0F5E">
              <w:rPr>
                <w:rFonts w:ascii="Tahoma" w:hAnsi="Tahoma" w:cs="Tahoma"/>
                <w:b/>
                <w:color w:val="0070C0"/>
                <w:lang w:eastAsia="sl-SI"/>
              </w:rPr>
              <w:t>19</w:t>
            </w:r>
          </w:p>
        </w:tc>
        <w:tc>
          <w:tcPr>
            <w:tcW w:w="4495" w:type="dxa"/>
            <w:tcBorders>
              <w:top w:val="single" w:sz="4" w:space="0" w:color="auto"/>
              <w:bottom w:val="single" w:sz="4" w:space="0" w:color="auto"/>
            </w:tcBorders>
            <w:shd w:val="clear" w:color="auto" w:fill="DBE5F1" w:themeFill="accent1" w:themeFillTint="33"/>
          </w:tcPr>
          <w:p w:rsidR="000E0F5E" w:rsidRPr="000E0F5E" w:rsidRDefault="000E0F5E"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0E0F5E">
              <w:rPr>
                <w:rFonts w:ascii="Tahoma" w:hAnsi="Tahoma" w:cs="Tahoma"/>
                <w:b/>
                <w:color w:val="0070C0"/>
                <w:lang w:eastAsia="sl-SI"/>
              </w:rPr>
              <w:t>Aktivne časovne razmejitve</w:t>
            </w:r>
          </w:p>
        </w:tc>
        <w:tc>
          <w:tcPr>
            <w:tcW w:w="2160" w:type="dxa"/>
            <w:tcBorders>
              <w:top w:val="single" w:sz="4" w:space="0" w:color="auto"/>
              <w:bottom w:val="single" w:sz="4" w:space="0" w:color="auto"/>
            </w:tcBorders>
            <w:shd w:val="clear" w:color="auto" w:fill="DBE5F1" w:themeFill="accent1" w:themeFillTint="33"/>
          </w:tcPr>
          <w:p w:rsidR="000E0F5E" w:rsidRPr="000E0F5E" w:rsidRDefault="00C82320" w:rsidP="000E0F5E">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0</w:t>
            </w:r>
          </w:p>
        </w:tc>
        <w:tc>
          <w:tcPr>
            <w:tcW w:w="2160" w:type="dxa"/>
            <w:tcBorders>
              <w:top w:val="single" w:sz="4" w:space="0" w:color="auto"/>
              <w:bottom w:val="single" w:sz="4" w:space="0" w:color="auto"/>
            </w:tcBorders>
            <w:shd w:val="clear" w:color="auto" w:fill="DBE5F1" w:themeFill="accent1" w:themeFillTint="33"/>
          </w:tcPr>
          <w:p w:rsidR="000E0F5E" w:rsidRPr="000E0F5E" w:rsidRDefault="000E0F5E" w:rsidP="000E0F5E">
            <w:pPr>
              <w:overflowPunct/>
              <w:autoSpaceDE/>
              <w:autoSpaceDN/>
              <w:adjustRightInd/>
              <w:spacing w:before="0" w:after="0" w:line="276" w:lineRule="auto"/>
              <w:ind w:left="0"/>
              <w:jc w:val="right"/>
              <w:textAlignment w:val="auto"/>
              <w:rPr>
                <w:rFonts w:ascii="Tahoma" w:hAnsi="Tahoma" w:cs="Tahoma"/>
                <w:b/>
                <w:color w:val="0070C0"/>
                <w:lang w:eastAsia="sl-SI"/>
              </w:rPr>
            </w:pPr>
            <w:r w:rsidRPr="000E0F5E">
              <w:rPr>
                <w:rFonts w:ascii="Tahoma" w:hAnsi="Tahoma" w:cs="Tahoma"/>
                <w:b/>
                <w:color w:val="0070C0"/>
                <w:lang w:eastAsia="sl-SI"/>
              </w:rPr>
              <w:t>4</w:t>
            </w:r>
          </w:p>
        </w:tc>
      </w:tr>
    </w:tbl>
    <w:p w:rsidR="0034046B" w:rsidRPr="00C82320" w:rsidRDefault="0034046B" w:rsidP="000B5404">
      <w:pPr>
        <w:overflowPunct/>
        <w:autoSpaceDE/>
        <w:autoSpaceDN/>
        <w:adjustRightInd/>
        <w:spacing w:before="0" w:after="0" w:line="276" w:lineRule="auto"/>
        <w:ind w:left="0"/>
        <w:jc w:val="both"/>
        <w:textAlignment w:val="auto"/>
        <w:rPr>
          <w:rFonts w:ascii="Tahoma" w:hAnsi="Tahoma" w:cs="Tahoma"/>
          <w:lang w:eastAsia="sl-SI"/>
        </w:rPr>
      </w:pPr>
      <w:r w:rsidRPr="00C82320">
        <w:rPr>
          <w:rFonts w:ascii="Tahoma" w:hAnsi="Tahoma" w:cs="Tahoma"/>
          <w:lang w:eastAsia="sl-SI"/>
        </w:rPr>
        <w:t>Na postavk</w:t>
      </w:r>
      <w:r w:rsidR="00C82320" w:rsidRPr="00C82320">
        <w:rPr>
          <w:rFonts w:ascii="Tahoma" w:hAnsi="Tahoma" w:cs="Tahoma"/>
          <w:lang w:eastAsia="sl-SI"/>
        </w:rPr>
        <w:t xml:space="preserve">o se knjižijo </w:t>
      </w:r>
      <w:r w:rsidRPr="00C82320">
        <w:rPr>
          <w:rFonts w:ascii="Tahoma" w:hAnsi="Tahoma" w:cs="Tahoma"/>
          <w:lang w:eastAsia="sl-SI"/>
        </w:rPr>
        <w:t>javnofinančni prihodki, ki so bili vplačani zadnji delovni dan proračunskega leta, po blagajnah javnega financiranja pa jih je FURS razporedil prvi delovni dan naslednjega proračunskega leta.</w:t>
      </w:r>
      <w:r w:rsidR="00C82320" w:rsidRPr="00C82320">
        <w:rPr>
          <w:rFonts w:ascii="Tahoma" w:hAnsi="Tahoma" w:cs="Tahoma"/>
          <w:lang w:eastAsia="sl-SI"/>
        </w:rPr>
        <w:t xml:space="preserve"> Na dan 31.12.2017 AČR niso imele </w:t>
      </w:r>
      <w:r w:rsidR="00C82320">
        <w:rPr>
          <w:rFonts w:ascii="Tahoma" w:hAnsi="Tahoma" w:cs="Tahoma"/>
          <w:lang w:eastAsia="sl-SI"/>
        </w:rPr>
        <w:t>salda</w:t>
      </w:r>
      <w:r w:rsidR="00C82320" w:rsidRPr="00C82320">
        <w:rPr>
          <w:rFonts w:ascii="Tahoma" w:hAnsi="Tahoma" w:cs="Tahoma"/>
          <w:lang w:eastAsia="sl-SI"/>
        </w:rPr>
        <w:t>.</w:t>
      </w:r>
    </w:p>
    <w:p w:rsidR="0034046B" w:rsidRPr="00C82320" w:rsidRDefault="0034046B" w:rsidP="000B5404">
      <w:pPr>
        <w:overflowPunct/>
        <w:autoSpaceDE/>
        <w:autoSpaceDN/>
        <w:adjustRightInd/>
        <w:spacing w:before="0" w:after="0" w:line="276" w:lineRule="auto"/>
        <w:ind w:left="0"/>
        <w:jc w:val="both"/>
        <w:textAlignment w:val="auto"/>
        <w:rPr>
          <w:rFonts w:ascii="Tahoma" w:hAnsi="Tahoma" w:cs="Tahoma"/>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160"/>
      </w:tblGrid>
      <w:tr w:rsidR="000E0F5E" w:rsidRPr="000E0F5E" w:rsidTr="00B52644">
        <w:tc>
          <w:tcPr>
            <w:tcW w:w="471" w:type="dxa"/>
            <w:tcBorders>
              <w:bottom w:val="single" w:sz="4" w:space="0" w:color="auto"/>
            </w:tcBorders>
          </w:tcPr>
          <w:p w:rsidR="0034046B" w:rsidRPr="000E0F5E" w:rsidRDefault="0034046B" w:rsidP="000E0F5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4495" w:type="dxa"/>
            <w:tcBorders>
              <w:bottom w:val="single" w:sz="4" w:space="0" w:color="auto"/>
            </w:tcBorders>
          </w:tcPr>
          <w:p w:rsidR="0034046B" w:rsidRPr="000E0F5E" w:rsidRDefault="0034046B" w:rsidP="000E0F5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2160" w:type="dxa"/>
            <w:tcBorders>
              <w:bottom w:val="single" w:sz="4" w:space="0" w:color="auto"/>
            </w:tcBorders>
          </w:tcPr>
          <w:p w:rsidR="0034046B" w:rsidRPr="000E0F5E" w:rsidRDefault="0034046B" w:rsidP="000E0F5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0E0F5E">
              <w:rPr>
                <w:rFonts w:ascii="Tahoma" w:hAnsi="Tahoma" w:cs="Tahoma"/>
                <w:color w:val="0070C0"/>
                <w:sz w:val="16"/>
                <w:szCs w:val="16"/>
                <w:lang w:eastAsia="sl-SI"/>
              </w:rPr>
              <w:t>Tekoče leto (v EUR)</w:t>
            </w:r>
          </w:p>
        </w:tc>
        <w:tc>
          <w:tcPr>
            <w:tcW w:w="2160" w:type="dxa"/>
            <w:tcBorders>
              <w:bottom w:val="single" w:sz="4" w:space="0" w:color="auto"/>
            </w:tcBorders>
          </w:tcPr>
          <w:p w:rsidR="0034046B" w:rsidRPr="000E0F5E" w:rsidRDefault="0034046B" w:rsidP="000E0F5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0E0F5E">
              <w:rPr>
                <w:rFonts w:ascii="Tahoma" w:hAnsi="Tahoma" w:cs="Tahoma"/>
                <w:color w:val="0070C0"/>
                <w:sz w:val="16"/>
                <w:szCs w:val="16"/>
                <w:lang w:eastAsia="sl-SI"/>
              </w:rPr>
              <w:t>Predhodno leto (v  EUR)</w:t>
            </w:r>
          </w:p>
        </w:tc>
      </w:tr>
      <w:tr w:rsidR="000E0F5E" w:rsidRPr="000E0F5E" w:rsidTr="00BF711D">
        <w:tc>
          <w:tcPr>
            <w:tcW w:w="471" w:type="dxa"/>
            <w:tcBorders>
              <w:top w:val="single" w:sz="4" w:space="0" w:color="auto"/>
              <w:bottom w:val="single" w:sz="4" w:space="0" w:color="auto"/>
            </w:tcBorders>
            <w:shd w:val="clear" w:color="auto" w:fill="DBE5F1" w:themeFill="accent1" w:themeFillTint="33"/>
          </w:tcPr>
          <w:p w:rsidR="000E0F5E" w:rsidRPr="000E0F5E" w:rsidRDefault="000E0F5E"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0E0F5E">
              <w:rPr>
                <w:rFonts w:ascii="Tahoma" w:hAnsi="Tahoma" w:cs="Tahoma"/>
                <w:b/>
                <w:color w:val="0070C0"/>
                <w:lang w:eastAsia="sl-SI"/>
              </w:rPr>
              <w:t>99</w:t>
            </w:r>
          </w:p>
        </w:tc>
        <w:tc>
          <w:tcPr>
            <w:tcW w:w="4495" w:type="dxa"/>
            <w:tcBorders>
              <w:top w:val="single" w:sz="4" w:space="0" w:color="auto"/>
              <w:bottom w:val="single" w:sz="4" w:space="0" w:color="auto"/>
            </w:tcBorders>
            <w:shd w:val="clear" w:color="auto" w:fill="DBE5F1" w:themeFill="accent1" w:themeFillTint="33"/>
          </w:tcPr>
          <w:p w:rsidR="000E0F5E" w:rsidRPr="000E0F5E" w:rsidRDefault="000E0F5E"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0E0F5E">
              <w:rPr>
                <w:rFonts w:ascii="Tahoma" w:hAnsi="Tahoma" w:cs="Tahoma"/>
                <w:b/>
                <w:color w:val="0070C0"/>
                <w:lang w:eastAsia="sl-SI"/>
              </w:rPr>
              <w:t xml:space="preserve">Aktivni konti </w:t>
            </w:r>
            <w:proofErr w:type="spellStart"/>
            <w:r w:rsidRPr="000E0F5E">
              <w:rPr>
                <w:rFonts w:ascii="Tahoma" w:hAnsi="Tahoma" w:cs="Tahoma"/>
                <w:b/>
                <w:color w:val="0070C0"/>
                <w:lang w:eastAsia="sl-SI"/>
              </w:rPr>
              <w:t>izvenbilančne</w:t>
            </w:r>
            <w:proofErr w:type="spellEnd"/>
            <w:r w:rsidRPr="000E0F5E">
              <w:rPr>
                <w:rFonts w:ascii="Tahoma" w:hAnsi="Tahoma" w:cs="Tahoma"/>
                <w:b/>
                <w:color w:val="0070C0"/>
                <w:lang w:eastAsia="sl-SI"/>
              </w:rPr>
              <w:t xml:space="preserve"> evidence</w:t>
            </w:r>
          </w:p>
        </w:tc>
        <w:tc>
          <w:tcPr>
            <w:tcW w:w="2160" w:type="dxa"/>
            <w:tcBorders>
              <w:top w:val="single" w:sz="4" w:space="0" w:color="auto"/>
              <w:bottom w:val="single" w:sz="4" w:space="0" w:color="auto"/>
            </w:tcBorders>
            <w:shd w:val="clear" w:color="auto" w:fill="DBE5F1" w:themeFill="accent1" w:themeFillTint="33"/>
          </w:tcPr>
          <w:p w:rsidR="000E0F5E" w:rsidRPr="000E0F5E" w:rsidRDefault="00C82320" w:rsidP="000E0F5E">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1.704.911</w:t>
            </w:r>
          </w:p>
        </w:tc>
        <w:tc>
          <w:tcPr>
            <w:tcW w:w="2160" w:type="dxa"/>
            <w:tcBorders>
              <w:top w:val="single" w:sz="4" w:space="0" w:color="auto"/>
              <w:bottom w:val="single" w:sz="4" w:space="0" w:color="auto"/>
            </w:tcBorders>
            <w:shd w:val="clear" w:color="auto" w:fill="DBE5F1" w:themeFill="accent1" w:themeFillTint="33"/>
          </w:tcPr>
          <w:p w:rsidR="000E0F5E" w:rsidRPr="000E0F5E" w:rsidRDefault="000E0F5E" w:rsidP="000E0F5E">
            <w:pPr>
              <w:overflowPunct/>
              <w:autoSpaceDE/>
              <w:autoSpaceDN/>
              <w:adjustRightInd/>
              <w:spacing w:before="0" w:after="0" w:line="276" w:lineRule="auto"/>
              <w:ind w:left="0"/>
              <w:jc w:val="right"/>
              <w:textAlignment w:val="auto"/>
              <w:rPr>
                <w:rFonts w:ascii="Tahoma" w:hAnsi="Tahoma" w:cs="Tahoma"/>
                <w:b/>
                <w:color w:val="0070C0"/>
                <w:lang w:eastAsia="sl-SI"/>
              </w:rPr>
            </w:pPr>
            <w:r w:rsidRPr="000E0F5E">
              <w:rPr>
                <w:rFonts w:ascii="Tahoma" w:hAnsi="Tahoma" w:cs="Tahoma"/>
                <w:b/>
                <w:color w:val="0070C0"/>
                <w:lang w:eastAsia="sl-SI"/>
              </w:rPr>
              <w:t>1.758.137</w:t>
            </w:r>
          </w:p>
        </w:tc>
      </w:tr>
    </w:tbl>
    <w:p w:rsidR="0034046B" w:rsidRPr="00C82320" w:rsidRDefault="0034046B" w:rsidP="000B5404">
      <w:pPr>
        <w:overflowPunct/>
        <w:autoSpaceDE/>
        <w:autoSpaceDN/>
        <w:adjustRightInd/>
        <w:spacing w:before="0" w:after="0" w:line="276" w:lineRule="auto"/>
        <w:ind w:left="0"/>
        <w:jc w:val="both"/>
        <w:textAlignment w:val="auto"/>
        <w:rPr>
          <w:rFonts w:ascii="Tahoma" w:hAnsi="Tahoma" w:cs="Tahoma"/>
          <w:szCs w:val="24"/>
          <w:lang w:eastAsia="sl-SI"/>
        </w:rPr>
      </w:pPr>
    </w:p>
    <w:p w:rsidR="0034046B" w:rsidRPr="009D18CE" w:rsidRDefault="0034046B" w:rsidP="000B5404">
      <w:pPr>
        <w:overflowPunct/>
        <w:autoSpaceDE/>
        <w:autoSpaceDN/>
        <w:adjustRightInd/>
        <w:spacing w:before="0" w:after="0" w:line="276" w:lineRule="auto"/>
        <w:ind w:left="0"/>
        <w:jc w:val="both"/>
        <w:textAlignment w:val="auto"/>
        <w:rPr>
          <w:rFonts w:ascii="Tahoma" w:hAnsi="Tahoma" w:cs="Tahoma"/>
          <w:szCs w:val="24"/>
          <w:lang w:eastAsia="sl-SI"/>
        </w:rPr>
      </w:pPr>
      <w:r w:rsidRPr="00C82320">
        <w:rPr>
          <w:rFonts w:ascii="Tahoma" w:hAnsi="Tahoma" w:cs="Tahoma"/>
          <w:szCs w:val="24"/>
          <w:lang w:eastAsia="sl-SI"/>
        </w:rPr>
        <w:t xml:space="preserve">Na postavki se vodijo </w:t>
      </w:r>
      <w:proofErr w:type="spellStart"/>
      <w:r w:rsidRPr="00C82320">
        <w:rPr>
          <w:rFonts w:ascii="Tahoma" w:hAnsi="Tahoma" w:cs="Tahoma"/>
          <w:szCs w:val="24"/>
          <w:lang w:eastAsia="sl-SI"/>
        </w:rPr>
        <w:t>izvenbilančne</w:t>
      </w:r>
      <w:proofErr w:type="spellEnd"/>
      <w:r w:rsidRPr="00C82320">
        <w:rPr>
          <w:rFonts w:ascii="Tahoma" w:hAnsi="Tahoma" w:cs="Tahoma"/>
          <w:szCs w:val="24"/>
          <w:lang w:eastAsia="sl-SI"/>
        </w:rPr>
        <w:t xml:space="preserve"> evidence prejetih garancij iz naslova dobre in pravočasne izvedbe del </w:t>
      </w:r>
      <w:r w:rsidRPr="009D18CE">
        <w:rPr>
          <w:rFonts w:ascii="Tahoma" w:hAnsi="Tahoma" w:cs="Tahoma"/>
          <w:szCs w:val="24"/>
          <w:lang w:eastAsia="sl-SI"/>
        </w:rPr>
        <w:t>oziroma za odpravo napak v garancijski dobi</w:t>
      </w:r>
      <w:r w:rsidR="00756839" w:rsidRPr="009D18CE">
        <w:rPr>
          <w:rFonts w:ascii="Tahoma" w:hAnsi="Tahoma" w:cs="Tahoma"/>
          <w:szCs w:val="24"/>
          <w:lang w:eastAsia="sl-SI"/>
        </w:rPr>
        <w:t>,</w:t>
      </w:r>
      <w:r w:rsidRPr="009D18CE">
        <w:rPr>
          <w:rFonts w:ascii="Tahoma" w:hAnsi="Tahoma" w:cs="Tahoma"/>
          <w:szCs w:val="24"/>
          <w:lang w:eastAsia="sl-SI"/>
        </w:rPr>
        <w:t xml:space="preserve"> druge potencialne terjatve</w:t>
      </w:r>
      <w:r w:rsidR="00756839" w:rsidRPr="009D18CE">
        <w:rPr>
          <w:rFonts w:ascii="Tahoma" w:hAnsi="Tahoma" w:cs="Tahoma"/>
          <w:szCs w:val="24"/>
          <w:lang w:eastAsia="sl-SI"/>
        </w:rPr>
        <w:t xml:space="preserve"> in neporabljeni namenski prihodki proračuna</w:t>
      </w:r>
      <w:r w:rsidRPr="009D18CE">
        <w:rPr>
          <w:rFonts w:ascii="Tahoma" w:hAnsi="Tahoma" w:cs="Tahoma"/>
          <w:szCs w:val="24"/>
          <w:lang w:eastAsia="sl-SI"/>
        </w:rPr>
        <w:t>.</w:t>
      </w:r>
    </w:p>
    <w:p w:rsidR="0034046B" w:rsidRPr="00187D5A" w:rsidRDefault="0034046B" w:rsidP="00187D5A">
      <w:pPr>
        <w:overflowPunct/>
        <w:autoSpaceDE/>
        <w:autoSpaceDN/>
        <w:adjustRightInd/>
        <w:spacing w:before="0" w:after="0" w:line="276" w:lineRule="auto"/>
        <w:ind w:left="0"/>
        <w:jc w:val="both"/>
        <w:textAlignment w:val="auto"/>
        <w:rPr>
          <w:rFonts w:ascii="Tahoma" w:hAnsi="Tahoma" w:cs="Tahoma"/>
          <w:szCs w:val="24"/>
          <w:lang w:eastAsia="sl-SI"/>
        </w:rPr>
      </w:pPr>
      <w:r w:rsidRPr="00187D5A">
        <w:rPr>
          <w:rFonts w:ascii="Tahoma" w:hAnsi="Tahoma" w:cs="Tahoma"/>
          <w:szCs w:val="24"/>
          <w:lang w:eastAsia="sl-SI"/>
        </w:rPr>
        <w:t>Na dan 31.12.</w:t>
      </w:r>
      <w:r w:rsidR="00A0503E" w:rsidRPr="00187D5A">
        <w:rPr>
          <w:rFonts w:ascii="Tahoma" w:hAnsi="Tahoma" w:cs="Tahoma"/>
          <w:szCs w:val="24"/>
          <w:lang w:eastAsia="sl-SI"/>
        </w:rPr>
        <w:t>2017</w:t>
      </w:r>
      <w:r w:rsidRPr="00187D5A">
        <w:rPr>
          <w:rFonts w:ascii="Tahoma" w:hAnsi="Tahoma" w:cs="Tahoma"/>
          <w:szCs w:val="24"/>
          <w:lang w:eastAsia="sl-SI"/>
        </w:rPr>
        <w:t xml:space="preserve"> je evidentirano:</w:t>
      </w:r>
    </w:p>
    <w:p w:rsidR="009D18CE" w:rsidRPr="009D18CE" w:rsidRDefault="009D18CE" w:rsidP="00C52E8D">
      <w:pPr>
        <w:pStyle w:val="Odstavekseznama"/>
        <w:numPr>
          <w:ilvl w:val="0"/>
          <w:numId w:val="12"/>
        </w:numPr>
        <w:overflowPunct/>
        <w:autoSpaceDE/>
        <w:autoSpaceDN/>
        <w:adjustRightInd/>
        <w:spacing w:before="0" w:after="0" w:line="276" w:lineRule="auto"/>
        <w:jc w:val="both"/>
        <w:textAlignment w:val="auto"/>
        <w:rPr>
          <w:rFonts w:ascii="Tahoma" w:hAnsi="Tahoma" w:cs="Tahoma"/>
          <w:szCs w:val="24"/>
          <w:lang w:eastAsia="sl-SI"/>
        </w:rPr>
      </w:pPr>
      <w:r w:rsidRPr="009D18CE">
        <w:rPr>
          <w:rFonts w:ascii="Tahoma" w:hAnsi="Tahoma" w:cs="Tahoma"/>
          <w:szCs w:val="24"/>
          <w:lang w:eastAsia="sl-SI"/>
        </w:rPr>
        <w:t>16 garancij za odpravo napak v garancijski dobi v skupni višini 756.244,16 EUR</w:t>
      </w:r>
    </w:p>
    <w:p w:rsidR="009D18CE" w:rsidRPr="009D18CE" w:rsidRDefault="009D18CE" w:rsidP="00C52E8D">
      <w:pPr>
        <w:pStyle w:val="Odstavekseznama"/>
        <w:numPr>
          <w:ilvl w:val="0"/>
          <w:numId w:val="12"/>
        </w:numPr>
        <w:overflowPunct/>
        <w:autoSpaceDE/>
        <w:autoSpaceDN/>
        <w:adjustRightInd/>
        <w:spacing w:before="0" w:after="0" w:line="276" w:lineRule="auto"/>
        <w:jc w:val="both"/>
        <w:textAlignment w:val="auto"/>
        <w:rPr>
          <w:rFonts w:ascii="Tahoma" w:hAnsi="Tahoma" w:cs="Tahoma"/>
          <w:szCs w:val="24"/>
          <w:lang w:eastAsia="sl-SI"/>
        </w:rPr>
      </w:pPr>
      <w:r w:rsidRPr="009D18CE">
        <w:rPr>
          <w:rFonts w:ascii="Tahoma" w:hAnsi="Tahoma" w:cs="Tahoma"/>
          <w:szCs w:val="24"/>
          <w:lang w:eastAsia="sl-SI"/>
        </w:rPr>
        <w:t>2 bančni garanciji za dobro in pravočasno izvedbo del v skupni višini 85.377,10 EUR</w:t>
      </w:r>
    </w:p>
    <w:p w:rsidR="009D18CE" w:rsidRPr="009D18CE" w:rsidRDefault="009D18CE" w:rsidP="00C52E8D">
      <w:pPr>
        <w:pStyle w:val="Odstavekseznama"/>
        <w:numPr>
          <w:ilvl w:val="0"/>
          <w:numId w:val="12"/>
        </w:numPr>
        <w:overflowPunct/>
        <w:autoSpaceDE/>
        <w:autoSpaceDN/>
        <w:adjustRightInd/>
        <w:spacing w:before="0" w:after="0" w:line="276" w:lineRule="auto"/>
        <w:jc w:val="both"/>
        <w:textAlignment w:val="auto"/>
        <w:rPr>
          <w:rFonts w:ascii="Tahoma" w:hAnsi="Tahoma" w:cs="Tahoma"/>
          <w:szCs w:val="24"/>
          <w:lang w:eastAsia="sl-SI"/>
        </w:rPr>
      </w:pPr>
      <w:r w:rsidRPr="009D18CE">
        <w:rPr>
          <w:rFonts w:ascii="Tahoma" w:hAnsi="Tahoma" w:cs="Tahoma"/>
          <w:szCs w:val="24"/>
          <w:lang w:eastAsia="sl-SI"/>
        </w:rPr>
        <w:t>potencialne terjatve iz naslova doplačila oskrbnin v socialnovarstvenih zavodih 9 osebam v višini 320.913,00 EUR</w:t>
      </w:r>
    </w:p>
    <w:p w:rsidR="009D18CE" w:rsidRPr="009D18CE" w:rsidRDefault="009D18CE" w:rsidP="00C52E8D">
      <w:pPr>
        <w:pStyle w:val="Odstavekseznama"/>
        <w:numPr>
          <w:ilvl w:val="0"/>
          <w:numId w:val="12"/>
        </w:numPr>
        <w:overflowPunct/>
        <w:autoSpaceDE/>
        <w:autoSpaceDN/>
        <w:adjustRightInd/>
        <w:spacing w:before="0" w:after="0" w:line="276" w:lineRule="auto"/>
        <w:jc w:val="both"/>
        <w:textAlignment w:val="auto"/>
        <w:rPr>
          <w:rFonts w:ascii="Tahoma" w:hAnsi="Tahoma" w:cs="Tahoma"/>
          <w:szCs w:val="24"/>
          <w:lang w:eastAsia="sl-SI"/>
        </w:rPr>
      </w:pPr>
      <w:r w:rsidRPr="009D18CE">
        <w:rPr>
          <w:rFonts w:ascii="Tahoma" w:hAnsi="Tahoma" w:cs="Tahoma"/>
          <w:szCs w:val="24"/>
          <w:lang w:eastAsia="sl-SI"/>
        </w:rPr>
        <w:t>potencialne terjatve iz naslova plačila stroškov 4 družinskih pomočnikov v višini 184.912,44 EUR</w:t>
      </w:r>
    </w:p>
    <w:p w:rsidR="0034046B" w:rsidRPr="009D18CE" w:rsidRDefault="0034046B" w:rsidP="00C52E8D">
      <w:pPr>
        <w:pStyle w:val="Odstavekseznama"/>
        <w:numPr>
          <w:ilvl w:val="0"/>
          <w:numId w:val="12"/>
        </w:numPr>
        <w:overflowPunct/>
        <w:autoSpaceDE/>
        <w:autoSpaceDN/>
        <w:adjustRightInd/>
        <w:spacing w:before="0" w:after="0" w:line="276" w:lineRule="auto"/>
        <w:jc w:val="both"/>
        <w:textAlignment w:val="auto"/>
        <w:rPr>
          <w:rFonts w:ascii="Tahoma" w:hAnsi="Tahoma" w:cs="Tahoma"/>
          <w:szCs w:val="24"/>
          <w:lang w:eastAsia="sl-SI"/>
        </w:rPr>
      </w:pPr>
      <w:r w:rsidRPr="009D18CE">
        <w:rPr>
          <w:rFonts w:ascii="Tahoma" w:hAnsi="Tahoma" w:cs="Tahoma"/>
          <w:szCs w:val="24"/>
          <w:lang w:eastAsia="sl-SI"/>
        </w:rPr>
        <w:t xml:space="preserve">terjatve iz naslova izvršbe po drugi osebi - ureditev </w:t>
      </w:r>
      <w:proofErr w:type="spellStart"/>
      <w:r w:rsidRPr="009D18CE">
        <w:rPr>
          <w:rFonts w:ascii="Tahoma" w:hAnsi="Tahoma" w:cs="Tahoma"/>
          <w:szCs w:val="24"/>
          <w:lang w:eastAsia="sl-SI"/>
        </w:rPr>
        <w:t>odvodnjavanja</w:t>
      </w:r>
      <w:proofErr w:type="spellEnd"/>
      <w:r w:rsidRPr="009D18CE">
        <w:rPr>
          <w:rFonts w:ascii="Tahoma" w:hAnsi="Tahoma" w:cs="Tahoma"/>
          <w:szCs w:val="24"/>
          <w:lang w:eastAsia="sl-SI"/>
        </w:rPr>
        <w:t xml:space="preserve"> v višini 4.294,34 EUR in ureditev kanalizacijskega</w:t>
      </w:r>
      <w:r w:rsidR="00756839" w:rsidRPr="009D18CE">
        <w:rPr>
          <w:rFonts w:ascii="Tahoma" w:hAnsi="Tahoma" w:cs="Tahoma"/>
          <w:szCs w:val="24"/>
          <w:lang w:eastAsia="sl-SI"/>
        </w:rPr>
        <w:t xml:space="preserve"> priključka v višini 944,78 EUR,</w:t>
      </w:r>
    </w:p>
    <w:p w:rsidR="009D18CE" w:rsidRPr="009D18CE" w:rsidRDefault="0061310C" w:rsidP="00C52E8D">
      <w:pPr>
        <w:pStyle w:val="Odstavekseznama"/>
        <w:numPr>
          <w:ilvl w:val="0"/>
          <w:numId w:val="12"/>
        </w:numPr>
        <w:overflowPunct/>
        <w:autoSpaceDE/>
        <w:autoSpaceDN/>
        <w:adjustRightInd/>
        <w:spacing w:before="0" w:after="0" w:line="276" w:lineRule="auto"/>
        <w:jc w:val="both"/>
        <w:textAlignment w:val="auto"/>
        <w:rPr>
          <w:rFonts w:ascii="Tahoma" w:hAnsi="Tahoma" w:cs="Tahoma"/>
          <w:szCs w:val="24"/>
          <w:lang w:eastAsia="sl-SI"/>
        </w:rPr>
      </w:pPr>
      <w:r w:rsidRPr="009D18CE">
        <w:rPr>
          <w:rFonts w:ascii="Tahoma" w:hAnsi="Tahoma" w:cs="Tahoma"/>
          <w:szCs w:val="24"/>
          <w:lang w:eastAsia="sl-SI"/>
        </w:rPr>
        <w:t>podeljena stavbna pravica PD Žirovnica na zemljišču Planinskega doma pri izviru Završnice v vrednosti 51.125,11 EUR in podeljena stavbna pravica PD Tržič na zemljišču Planinskega doma Zelenica v vrednosti 144.911,37</w:t>
      </w:r>
      <w:r w:rsidR="001E32C5" w:rsidRPr="009D18CE">
        <w:rPr>
          <w:rFonts w:ascii="Tahoma" w:hAnsi="Tahoma" w:cs="Tahoma"/>
          <w:szCs w:val="24"/>
          <w:lang w:eastAsia="sl-SI"/>
        </w:rPr>
        <w:t xml:space="preserve"> EUR</w:t>
      </w:r>
      <w:r w:rsidR="009D18CE" w:rsidRPr="009D18CE">
        <w:rPr>
          <w:rFonts w:ascii="Tahoma" w:hAnsi="Tahoma" w:cs="Tahoma"/>
          <w:szCs w:val="24"/>
          <w:lang w:eastAsia="sl-SI"/>
        </w:rPr>
        <w:t>,</w:t>
      </w:r>
    </w:p>
    <w:p w:rsidR="00756839" w:rsidRPr="009D18CE" w:rsidRDefault="009D18CE" w:rsidP="00C52E8D">
      <w:pPr>
        <w:pStyle w:val="Odstavekseznama"/>
        <w:numPr>
          <w:ilvl w:val="0"/>
          <w:numId w:val="12"/>
        </w:numPr>
        <w:overflowPunct/>
        <w:autoSpaceDE/>
        <w:autoSpaceDN/>
        <w:adjustRightInd/>
        <w:spacing w:before="0" w:after="0" w:line="276" w:lineRule="auto"/>
        <w:jc w:val="both"/>
        <w:textAlignment w:val="auto"/>
        <w:rPr>
          <w:rFonts w:ascii="Tahoma" w:hAnsi="Tahoma" w:cs="Tahoma"/>
          <w:szCs w:val="24"/>
          <w:lang w:eastAsia="sl-SI"/>
        </w:rPr>
      </w:pPr>
      <w:r w:rsidRPr="009D18CE">
        <w:rPr>
          <w:rFonts w:ascii="Tahoma" w:hAnsi="Tahoma" w:cs="Tahoma"/>
          <w:szCs w:val="24"/>
          <w:lang w:eastAsia="sl-SI"/>
        </w:rPr>
        <w:t>neporabljeni namenski prihodki proračuna v višini 156.188,69 EUR.</w:t>
      </w:r>
    </w:p>
    <w:p w:rsidR="00A959B1" w:rsidRDefault="00A959B1">
      <w:pPr>
        <w:overflowPunct/>
        <w:autoSpaceDE/>
        <w:autoSpaceDN/>
        <w:adjustRightInd/>
        <w:spacing w:before="0" w:after="0"/>
        <w:ind w:left="0"/>
        <w:textAlignment w:val="auto"/>
        <w:rPr>
          <w:rFonts w:ascii="Tahoma" w:hAnsi="Tahoma" w:cs="Tahoma"/>
          <w:szCs w:val="24"/>
          <w:lang w:eastAsia="sl-SI"/>
        </w:rPr>
      </w:pPr>
      <w:r>
        <w:rPr>
          <w:rFonts w:ascii="Tahoma" w:hAnsi="Tahoma" w:cs="Tahoma"/>
          <w:szCs w:val="24"/>
          <w:lang w:eastAsia="sl-SI"/>
        </w:rPr>
        <w:br w:type="page"/>
      </w:r>
    </w:p>
    <w:p w:rsidR="009D18CE" w:rsidRPr="00915DA8" w:rsidRDefault="009D18CE" w:rsidP="009D18CE">
      <w:pPr>
        <w:spacing w:after="0"/>
        <w:rPr>
          <w:rFonts w:ascii="Tahoma" w:hAnsi="Tahoma" w:cs="Tahoma"/>
        </w:rPr>
      </w:pPr>
      <w:r w:rsidRPr="00915DA8">
        <w:rPr>
          <w:rFonts w:ascii="Tahoma" w:hAnsi="Tahoma" w:cs="Tahoma"/>
        </w:rPr>
        <w:lastRenderedPageBreak/>
        <w:t xml:space="preserve">Pregled </w:t>
      </w:r>
      <w:r w:rsidR="00265886">
        <w:rPr>
          <w:rFonts w:ascii="Tahoma" w:hAnsi="Tahoma" w:cs="Tahoma"/>
        </w:rPr>
        <w:t xml:space="preserve">stanja neporabljenih </w:t>
      </w:r>
      <w:r w:rsidRPr="00915DA8">
        <w:rPr>
          <w:rFonts w:ascii="Tahoma" w:hAnsi="Tahoma" w:cs="Tahoma"/>
        </w:rPr>
        <w:t>namenskih prihodkov proračuna:</w:t>
      </w:r>
    </w:p>
    <w:tbl>
      <w:tblPr>
        <w:tblStyle w:val="Slog1196"/>
        <w:tblW w:w="9714" w:type="dxa"/>
        <w:tblLook w:val="04E0" w:firstRow="1" w:lastRow="1" w:firstColumn="1" w:lastColumn="0" w:noHBand="0" w:noVBand="1"/>
      </w:tblPr>
      <w:tblGrid>
        <w:gridCol w:w="3084"/>
        <w:gridCol w:w="850"/>
        <w:gridCol w:w="1984"/>
        <w:gridCol w:w="1985"/>
        <w:gridCol w:w="1951"/>
      </w:tblGrid>
      <w:tr w:rsidR="00187D5A" w:rsidRPr="00187D5A" w:rsidTr="00265886">
        <w:trPr>
          <w:cnfStyle w:val="100000000000" w:firstRow="1" w:lastRow="0" w:firstColumn="0" w:lastColumn="0" w:oddVBand="0" w:evenVBand="0" w:oddHBand="0"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3085" w:type="dxa"/>
            <w:shd w:val="clear" w:color="auto" w:fill="B8CCE4" w:themeFill="accent1" w:themeFillTint="66"/>
            <w:noWrap/>
            <w:vAlign w:val="center"/>
            <w:hideMark/>
          </w:tcPr>
          <w:p w:rsidR="009D18CE" w:rsidRPr="00187D5A" w:rsidRDefault="009D18CE" w:rsidP="00187D5A">
            <w:pPr>
              <w:spacing w:before="0" w:after="0"/>
              <w:jc w:val="center"/>
              <w:rPr>
                <w:rFonts w:ascii="Tahoma" w:hAnsi="Tahoma" w:cs="Tahoma"/>
                <w:b w:val="0"/>
                <w:color w:val="auto"/>
                <w:sz w:val="16"/>
                <w:szCs w:val="16"/>
              </w:rPr>
            </w:pPr>
            <w:r w:rsidRPr="00187D5A">
              <w:rPr>
                <w:rFonts w:ascii="Tahoma" w:hAnsi="Tahoma" w:cs="Tahoma"/>
                <w:b w:val="0"/>
                <w:color w:val="auto"/>
                <w:sz w:val="16"/>
                <w:szCs w:val="16"/>
              </w:rPr>
              <w:t>konto namenski</w:t>
            </w:r>
          </w:p>
        </w:tc>
        <w:tc>
          <w:tcPr>
            <w:tcW w:w="709" w:type="dxa"/>
            <w:shd w:val="clear" w:color="auto" w:fill="B8CCE4" w:themeFill="accent1" w:themeFillTint="66"/>
            <w:noWrap/>
            <w:vAlign w:val="center"/>
            <w:hideMark/>
          </w:tcPr>
          <w:p w:rsidR="009D18CE" w:rsidRPr="00187D5A" w:rsidRDefault="009D18CE" w:rsidP="00187D5A">
            <w:pPr>
              <w:spacing w:before="0" w:after="0"/>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rPr>
            </w:pPr>
            <w:r w:rsidRPr="00187D5A">
              <w:rPr>
                <w:rFonts w:ascii="Tahoma" w:hAnsi="Tahoma" w:cs="Tahoma"/>
                <w:b w:val="0"/>
                <w:color w:val="auto"/>
                <w:sz w:val="16"/>
                <w:szCs w:val="16"/>
              </w:rPr>
              <w:t>PP</w:t>
            </w:r>
          </w:p>
        </w:tc>
        <w:tc>
          <w:tcPr>
            <w:tcW w:w="1984" w:type="dxa"/>
            <w:shd w:val="clear" w:color="auto" w:fill="B8CCE4" w:themeFill="accent1" w:themeFillTint="66"/>
            <w:vAlign w:val="center"/>
            <w:hideMark/>
          </w:tcPr>
          <w:p w:rsidR="009D18CE" w:rsidRPr="00187D5A" w:rsidRDefault="009D18CE" w:rsidP="00187D5A">
            <w:pPr>
              <w:spacing w:before="0" w:after="0"/>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rPr>
            </w:pPr>
            <w:r w:rsidRPr="00187D5A">
              <w:rPr>
                <w:rFonts w:ascii="Tahoma" w:hAnsi="Tahoma" w:cs="Tahoma"/>
                <w:b w:val="0"/>
                <w:color w:val="auto"/>
                <w:sz w:val="16"/>
                <w:szCs w:val="16"/>
              </w:rPr>
              <w:t>Realizacija: 2016</w:t>
            </w:r>
          </w:p>
        </w:tc>
        <w:tc>
          <w:tcPr>
            <w:tcW w:w="1985" w:type="dxa"/>
            <w:shd w:val="clear" w:color="auto" w:fill="B8CCE4" w:themeFill="accent1" w:themeFillTint="66"/>
            <w:vAlign w:val="center"/>
            <w:hideMark/>
          </w:tcPr>
          <w:p w:rsidR="009D18CE" w:rsidRPr="00187D5A" w:rsidRDefault="009D18CE" w:rsidP="00187D5A">
            <w:pPr>
              <w:spacing w:before="0" w:after="0"/>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rPr>
            </w:pPr>
            <w:r w:rsidRPr="00187D5A">
              <w:rPr>
                <w:rFonts w:ascii="Tahoma" w:hAnsi="Tahoma" w:cs="Tahoma"/>
                <w:b w:val="0"/>
                <w:color w:val="auto"/>
                <w:sz w:val="16"/>
                <w:szCs w:val="16"/>
              </w:rPr>
              <w:t>Realizacija: 2017</w:t>
            </w:r>
          </w:p>
        </w:tc>
        <w:tc>
          <w:tcPr>
            <w:tcW w:w="1951" w:type="dxa"/>
            <w:shd w:val="clear" w:color="auto" w:fill="B8CCE4" w:themeFill="accent1" w:themeFillTint="66"/>
            <w:noWrap/>
            <w:vAlign w:val="center"/>
            <w:hideMark/>
          </w:tcPr>
          <w:p w:rsidR="009D18CE" w:rsidRPr="00187D5A" w:rsidRDefault="009D18CE" w:rsidP="00187D5A">
            <w:pPr>
              <w:spacing w:before="0" w:after="0"/>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rPr>
            </w:pPr>
            <w:r w:rsidRPr="00187D5A">
              <w:rPr>
                <w:rFonts w:ascii="Tahoma" w:hAnsi="Tahoma" w:cs="Tahoma"/>
                <w:b w:val="0"/>
                <w:color w:val="auto"/>
                <w:sz w:val="16"/>
                <w:szCs w:val="16"/>
              </w:rPr>
              <w:t>saldo 2017</w:t>
            </w:r>
          </w:p>
        </w:tc>
      </w:tr>
      <w:tr w:rsidR="009D18CE" w:rsidRPr="00187D5A" w:rsidTr="00265886">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085" w:type="dxa"/>
            <w:noWrap/>
            <w:hideMark/>
          </w:tcPr>
          <w:p w:rsidR="009D18CE" w:rsidRPr="00187D5A" w:rsidRDefault="00187D5A" w:rsidP="00187D5A">
            <w:pPr>
              <w:spacing w:before="0" w:after="0"/>
              <w:rPr>
                <w:rFonts w:ascii="Tahoma" w:hAnsi="Tahoma" w:cs="Tahoma"/>
                <w:b w:val="0"/>
                <w:color w:val="000000"/>
                <w:sz w:val="16"/>
                <w:szCs w:val="16"/>
              </w:rPr>
            </w:pPr>
            <w:r w:rsidRPr="00187D5A">
              <w:rPr>
                <w:rFonts w:ascii="Tahoma" w:hAnsi="Tahoma" w:cs="Tahoma"/>
                <w:b w:val="0"/>
                <w:color w:val="000000"/>
                <w:sz w:val="16"/>
                <w:szCs w:val="16"/>
              </w:rPr>
              <w:t>D</w:t>
            </w:r>
            <w:r w:rsidR="009D18CE" w:rsidRPr="00187D5A">
              <w:rPr>
                <w:rFonts w:ascii="Tahoma" w:hAnsi="Tahoma" w:cs="Tahoma"/>
                <w:b w:val="0"/>
                <w:color w:val="000000"/>
                <w:sz w:val="16"/>
                <w:szCs w:val="16"/>
              </w:rPr>
              <w:t>vorana</w:t>
            </w:r>
            <w:r w:rsidRPr="00187D5A">
              <w:rPr>
                <w:rFonts w:ascii="Tahoma" w:hAnsi="Tahoma" w:cs="Tahoma"/>
                <w:b w:val="0"/>
                <w:color w:val="000000"/>
                <w:sz w:val="16"/>
                <w:szCs w:val="16"/>
              </w:rPr>
              <w:t xml:space="preserve"> </w:t>
            </w:r>
          </w:p>
        </w:tc>
        <w:tc>
          <w:tcPr>
            <w:tcW w:w="709" w:type="dxa"/>
            <w:noWrap/>
            <w:hideMark/>
          </w:tcPr>
          <w:p w:rsidR="009D18CE" w:rsidRPr="00187D5A" w:rsidRDefault="009D18CE" w:rsidP="00187D5A">
            <w:pPr>
              <w:spacing w:before="0" w:after="0"/>
              <w:cnfStyle w:val="000000100000" w:firstRow="0" w:lastRow="0" w:firstColumn="0" w:lastColumn="0" w:oddVBand="0" w:evenVBand="0" w:oddHBand="1" w:evenHBand="0" w:firstRowFirstColumn="0" w:firstRowLastColumn="0" w:lastRowFirstColumn="0" w:lastRowLastColumn="0"/>
              <w:rPr>
                <w:rFonts w:ascii="Tahoma" w:hAnsi="Tahoma" w:cs="Tahoma"/>
                <w:bCs/>
                <w:color w:val="000000"/>
                <w:sz w:val="16"/>
                <w:szCs w:val="16"/>
              </w:rPr>
            </w:pPr>
            <w:r w:rsidRPr="00187D5A">
              <w:rPr>
                <w:rFonts w:ascii="Tahoma" w:hAnsi="Tahoma" w:cs="Tahoma"/>
                <w:bCs/>
                <w:color w:val="000000"/>
                <w:sz w:val="16"/>
                <w:szCs w:val="16"/>
              </w:rPr>
              <w:t>1877</w:t>
            </w:r>
          </w:p>
        </w:tc>
        <w:tc>
          <w:tcPr>
            <w:tcW w:w="1984" w:type="dxa"/>
            <w:noWrap/>
            <w:hideMark/>
          </w:tcPr>
          <w:p w:rsidR="009D18CE" w:rsidRPr="00187D5A" w:rsidRDefault="009D18CE" w:rsidP="00187D5A">
            <w:pPr>
              <w:spacing w:before="0" w:after="0"/>
              <w:jc w:val="right"/>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187D5A">
              <w:rPr>
                <w:rFonts w:ascii="Tahoma" w:hAnsi="Tahoma" w:cs="Tahoma"/>
                <w:color w:val="000000"/>
                <w:sz w:val="16"/>
                <w:szCs w:val="16"/>
              </w:rPr>
              <w:t>201.315,14</w:t>
            </w:r>
          </w:p>
        </w:tc>
        <w:tc>
          <w:tcPr>
            <w:tcW w:w="1985" w:type="dxa"/>
            <w:noWrap/>
            <w:hideMark/>
          </w:tcPr>
          <w:p w:rsidR="009D18CE" w:rsidRPr="00187D5A" w:rsidRDefault="009D18CE" w:rsidP="00187D5A">
            <w:pPr>
              <w:spacing w:before="0" w:after="0"/>
              <w:jc w:val="right"/>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187D5A">
              <w:rPr>
                <w:rFonts w:ascii="Tahoma" w:hAnsi="Tahoma" w:cs="Tahoma"/>
                <w:color w:val="000000"/>
                <w:sz w:val="16"/>
                <w:szCs w:val="16"/>
              </w:rPr>
              <w:t>-6.982,82</w:t>
            </w:r>
          </w:p>
        </w:tc>
        <w:tc>
          <w:tcPr>
            <w:tcW w:w="1951" w:type="dxa"/>
            <w:noWrap/>
            <w:hideMark/>
          </w:tcPr>
          <w:p w:rsidR="009D18CE" w:rsidRPr="00187D5A" w:rsidRDefault="009D18CE" w:rsidP="00187D5A">
            <w:pPr>
              <w:spacing w:before="0" w:after="0"/>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p>
        </w:tc>
      </w:tr>
      <w:tr w:rsidR="009D18CE" w:rsidRPr="00187D5A" w:rsidTr="00265886">
        <w:trPr>
          <w:trHeight w:val="240"/>
        </w:trPr>
        <w:tc>
          <w:tcPr>
            <w:cnfStyle w:val="001000000000" w:firstRow="0" w:lastRow="0" w:firstColumn="1" w:lastColumn="0" w:oddVBand="0" w:evenVBand="0" w:oddHBand="0" w:evenHBand="0" w:firstRowFirstColumn="0" w:firstRowLastColumn="0" w:lastRowFirstColumn="0" w:lastRowLastColumn="0"/>
            <w:tcW w:w="3085" w:type="dxa"/>
            <w:noWrap/>
            <w:hideMark/>
          </w:tcPr>
          <w:p w:rsidR="009D18CE" w:rsidRPr="00187D5A" w:rsidRDefault="009D18CE" w:rsidP="00187D5A">
            <w:pPr>
              <w:spacing w:before="0" w:after="0"/>
              <w:rPr>
                <w:rFonts w:ascii="Tahoma" w:hAnsi="Tahoma" w:cs="Tahoma"/>
                <w:b w:val="0"/>
                <w:color w:val="000000"/>
                <w:sz w:val="16"/>
                <w:szCs w:val="16"/>
              </w:rPr>
            </w:pPr>
          </w:p>
        </w:tc>
        <w:tc>
          <w:tcPr>
            <w:tcW w:w="709" w:type="dxa"/>
            <w:noWrap/>
            <w:hideMark/>
          </w:tcPr>
          <w:p w:rsidR="009D18CE" w:rsidRPr="00187D5A" w:rsidRDefault="009D18CE" w:rsidP="00187D5A">
            <w:pPr>
              <w:spacing w:before="0" w:after="0"/>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rPr>
            </w:pPr>
            <w:r w:rsidRPr="00187D5A">
              <w:rPr>
                <w:rFonts w:ascii="Tahoma" w:hAnsi="Tahoma" w:cs="Tahoma"/>
                <w:bCs/>
                <w:color w:val="000000"/>
                <w:sz w:val="16"/>
                <w:szCs w:val="16"/>
              </w:rPr>
              <w:t>1902</w:t>
            </w:r>
          </w:p>
        </w:tc>
        <w:tc>
          <w:tcPr>
            <w:tcW w:w="1984" w:type="dxa"/>
            <w:noWrap/>
            <w:hideMark/>
          </w:tcPr>
          <w:p w:rsidR="009D18CE" w:rsidRPr="00187D5A" w:rsidRDefault="009D18CE" w:rsidP="00187D5A">
            <w:pPr>
              <w:spacing w:before="0" w:after="0"/>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187D5A">
              <w:rPr>
                <w:rFonts w:ascii="Tahoma" w:hAnsi="Tahoma" w:cs="Tahoma"/>
                <w:color w:val="000000"/>
                <w:sz w:val="16"/>
                <w:szCs w:val="16"/>
              </w:rPr>
              <w:t>-4.200,00</w:t>
            </w:r>
          </w:p>
        </w:tc>
        <w:tc>
          <w:tcPr>
            <w:tcW w:w="1985" w:type="dxa"/>
            <w:noWrap/>
            <w:hideMark/>
          </w:tcPr>
          <w:p w:rsidR="009D18CE" w:rsidRPr="00187D5A" w:rsidRDefault="009D18CE" w:rsidP="00187D5A">
            <w:pPr>
              <w:spacing w:before="0" w:after="0"/>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187D5A">
              <w:rPr>
                <w:rFonts w:ascii="Tahoma" w:hAnsi="Tahoma" w:cs="Tahoma"/>
                <w:color w:val="000000"/>
                <w:sz w:val="16"/>
                <w:szCs w:val="16"/>
              </w:rPr>
              <w:t>0,00</w:t>
            </w:r>
          </w:p>
        </w:tc>
        <w:tc>
          <w:tcPr>
            <w:tcW w:w="1951" w:type="dxa"/>
            <w:noWrap/>
            <w:hideMark/>
          </w:tcPr>
          <w:p w:rsidR="009D18CE" w:rsidRPr="00187D5A" w:rsidRDefault="009D18CE" w:rsidP="00187D5A">
            <w:pPr>
              <w:spacing w:before="0" w:after="0"/>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p>
        </w:tc>
      </w:tr>
      <w:tr w:rsidR="009D18CE" w:rsidRPr="00187D5A" w:rsidTr="00265886">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085" w:type="dxa"/>
            <w:noWrap/>
            <w:hideMark/>
          </w:tcPr>
          <w:p w:rsidR="009D18CE" w:rsidRPr="00187D5A" w:rsidRDefault="009D18CE" w:rsidP="00187D5A">
            <w:pPr>
              <w:spacing w:before="0" w:after="0"/>
              <w:rPr>
                <w:rFonts w:ascii="Tahoma" w:hAnsi="Tahoma" w:cs="Tahoma"/>
                <w:b w:val="0"/>
                <w:color w:val="000000"/>
                <w:sz w:val="16"/>
                <w:szCs w:val="16"/>
              </w:rPr>
            </w:pPr>
          </w:p>
        </w:tc>
        <w:tc>
          <w:tcPr>
            <w:tcW w:w="709" w:type="dxa"/>
            <w:noWrap/>
            <w:hideMark/>
          </w:tcPr>
          <w:p w:rsidR="009D18CE" w:rsidRPr="00187D5A" w:rsidRDefault="009D18CE" w:rsidP="00187D5A">
            <w:pPr>
              <w:spacing w:before="0" w:after="0"/>
              <w:cnfStyle w:val="000000100000" w:firstRow="0" w:lastRow="0" w:firstColumn="0" w:lastColumn="0" w:oddVBand="0" w:evenVBand="0" w:oddHBand="1" w:evenHBand="0" w:firstRowFirstColumn="0" w:firstRowLastColumn="0" w:lastRowFirstColumn="0" w:lastRowLastColumn="0"/>
              <w:rPr>
                <w:rFonts w:ascii="Tahoma" w:hAnsi="Tahoma" w:cs="Tahoma"/>
                <w:bCs/>
                <w:color w:val="000000"/>
                <w:sz w:val="16"/>
                <w:szCs w:val="16"/>
              </w:rPr>
            </w:pPr>
            <w:r w:rsidRPr="00187D5A">
              <w:rPr>
                <w:rFonts w:ascii="Tahoma" w:hAnsi="Tahoma" w:cs="Tahoma"/>
                <w:bCs/>
                <w:color w:val="000000"/>
                <w:sz w:val="16"/>
                <w:szCs w:val="16"/>
              </w:rPr>
              <w:t>1912</w:t>
            </w:r>
          </w:p>
        </w:tc>
        <w:tc>
          <w:tcPr>
            <w:tcW w:w="1984" w:type="dxa"/>
            <w:noWrap/>
            <w:hideMark/>
          </w:tcPr>
          <w:p w:rsidR="009D18CE" w:rsidRPr="00187D5A" w:rsidRDefault="009D18CE" w:rsidP="00187D5A">
            <w:pPr>
              <w:spacing w:before="0" w:after="0"/>
              <w:jc w:val="right"/>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187D5A">
              <w:rPr>
                <w:rFonts w:ascii="Tahoma" w:hAnsi="Tahoma" w:cs="Tahoma"/>
                <w:color w:val="000000"/>
                <w:sz w:val="16"/>
                <w:szCs w:val="16"/>
              </w:rPr>
              <w:t>-49.553,84</w:t>
            </w:r>
          </w:p>
        </w:tc>
        <w:tc>
          <w:tcPr>
            <w:tcW w:w="1985" w:type="dxa"/>
            <w:noWrap/>
            <w:hideMark/>
          </w:tcPr>
          <w:p w:rsidR="009D18CE" w:rsidRPr="00187D5A" w:rsidRDefault="009D18CE" w:rsidP="00187D5A">
            <w:pPr>
              <w:spacing w:before="0" w:after="0"/>
              <w:jc w:val="right"/>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187D5A">
              <w:rPr>
                <w:rFonts w:ascii="Tahoma" w:hAnsi="Tahoma" w:cs="Tahoma"/>
                <w:color w:val="000000"/>
                <w:sz w:val="16"/>
                <w:szCs w:val="16"/>
              </w:rPr>
              <w:t>-12.229,90</w:t>
            </w:r>
          </w:p>
        </w:tc>
        <w:tc>
          <w:tcPr>
            <w:tcW w:w="1951" w:type="dxa"/>
            <w:noWrap/>
            <w:hideMark/>
          </w:tcPr>
          <w:p w:rsidR="009D18CE" w:rsidRPr="00187D5A" w:rsidRDefault="009D18CE" w:rsidP="00187D5A">
            <w:pPr>
              <w:spacing w:before="0" w:after="0"/>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p>
        </w:tc>
      </w:tr>
      <w:tr w:rsidR="00187D5A" w:rsidRPr="00187D5A" w:rsidTr="00265886">
        <w:trPr>
          <w:trHeight w:val="255"/>
        </w:trPr>
        <w:tc>
          <w:tcPr>
            <w:cnfStyle w:val="001000000000" w:firstRow="0" w:lastRow="0" w:firstColumn="1" w:lastColumn="0" w:oddVBand="0" w:evenVBand="0" w:oddHBand="0" w:evenHBand="0" w:firstRowFirstColumn="0" w:firstRowLastColumn="0" w:lastRowFirstColumn="0" w:lastRowLastColumn="0"/>
            <w:tcW w:w="3085" w:type="dxa"/>
            <w:shd w:val="clear" w:color="auto" w:fill="DBE5F1" w:themeFill="accent1" w:themeFillTint="33"/>
            <w:noWrap/>
            <w:hideMark/>
          </w:tcPr>
          <w:p w:rsidR="009D18CE" w:rsidRPr="00187D5A" w:rsidRDefault="009D18CE" w:rsidP="00187D5A">
            <w:pPr>
              <w:spacing w:before="0" w:after="0"/>
              <w:rPr>
                <w:rFonts w:ascii="Tahoma" w:hAnsi="Tahoma" w:cs="Tahoma"/>
                <w:b w:val="0"/>
                <w:sz w:val="16"/>
                <w:szCs w:val="16"/>
              </w:rPr>
            </w:pPr>
            <w:r w:rsidRPr="00187D5A">
              <w:rPr>
                <w:rFonts w:ascii="Tahoma" w:hAnsi="Tahoma" w:cs="Tahoma"/>
                <w:sz w:val="16"/>
                <w:szCs w:val="16"/>
              </w:rPr>
              <w:t xml:space="preserve">dvorana </w:t>
            </w:r>
            <w:r w:rsidR="00187D5A" w:rsidRPr="00187D5A">
              <w:rPr>
                <w:rFonts w:ascii="Tahoma" w:hAnsi="Tahoma" w:cs="Tahoma"/>
                <w:sz w:val="16"/>
                <w:szCs w:val="16"/>
              </w:rPr>
              <w:t xml:space="preserve"> (</w:t>
            </w:r>
            <w:proofErr w:type="spellStart"/>
            <w:r w:rsidR="00187D5A" w:rsidRPr="00187D5A">
              <w:rPr>
                <w:rFonts w:ascii="Tahoma" w:hAnsi="Tahoma" w:cs="Tahoma"/>
                <w:sz w:val="16"/>
                <w:szCs w:val="16"/>
              </w:rPr>
              <w:t>kto</w:t>
            </w:r>
            <w:proofErr w:type="spellEnd"/>
            <w:r w:rsidR="00187D5A" w:rsidRPr="00187D5A">
              <w:rPr>
                <w:rFonts w:ascii="Tahoma" w:hAnsi="Tahoma" w:cs="Tahoma"/>
                <w:sz w:val="16"/>
                <w:szCs w:val="16"/>
              </w:rPr>
              <w:t>: 999613)</w:t>
            </w:r>
          </w:p>
        </w:tc>
        <w:tc>
          <w:tcPr>
            <w:tcW w:w="709" w:type="dxa"/>
            <w:shd w:val="clear" w:color="auto" w:fill="DBE5F1" w:themeFill="accent1" w:themeFillTint="33"/>
            <w:noWrap/>
            <w:hideMark/>
          </w:tcPr>
          <w:p w:rsidR="009D18CE" w:rsidRPr="00187D5A" w:rsidRDefault="009D18CE" w:rsidP="00187D5A">
            <w:pPr>
              <w:spacing w:before="0" w:after="0"/>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187D5A">
              <w:rPr>
                <w:rFonts w:ascii="Tahoma" w:hAnsi="Tahoma" w:cs="Tahoma"/>
                <w:bCs/>
                <w:sz w:val="16"/>
                <w:szCs w:val="16"/>
              </w:rPr>
              <w:t> </w:t>
            </w:r>
          </w:p>
        </w:tc>
        <w:tc>
          <w:tcPr>
            <w:tcW w:w="1984" w:type="dxa"/>
            <w:shd w:val="clear" w:color="auto" w:fill="DBE5F1" w:themeFill="accent1" w:themeFillTint="33"/>
            <w:noWrap/>
            <w:hideMark/>
          </w:tcPr>
          <w:p w:rsidR="009D18CE" w:rsidRPr="00187D5A" w:rsidRDefault="009D18CE" w:rsidP="00187D5A">
            <w:pPr>
              <w:spacing w:before="0" w:after="0"/>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6"/>
                <w:szCs w:val="16"/>
              </w:rPr>
            </w:pPr>
            <w:r w:rsidRPr="00187D5A">
              <w:rPr>
                <w:rFonts w:ascii="Tahoma" w:hAnsi="Tahoma" w:cs="Tahoma"/>
                <w:b/>
                <w:bCs/>
                <w:sz w:val="16"/>
                <w:szCs w:val="16"/>
              </w:rPr>
              <w:t>147.561,30</w:t>
            </w:r>
          </w:p>
        </w:tc>
        <w:tc>
          <w:tcPr>
            <w:tcW w:w="1985" w:type="dxa"/>
            <w:shd w:val="clear" w:color="auto" w:fill="DBE5F1" w:themeFill="accent1" w:themeFillTint="33"/>
            <w:noWrap/>
            <w:hideMark/>
          </w:tcPr>
          <w:p w:rsidR="009D18CE" w:rsidRPr="00187D5A" w:rsidRDefault="009D18CE" w:rsidP="00187D5A">
            <w:pPr>
              <w:spacing w:before="0" w:after="0"/>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6"/>
                <w:szCs w:val="16"/>
              </w:rPr>
            </w:pPr>
            <w:r w:rsidRPr="00187D5A">
              <w:rPr>
                <w:rFonts w:ascii="Tahoma" w:hAnsi="Tahoma" w:cs="Tahoma"/>
                <w:b/>
                <w:bCs/>
                <w:sz w:val="16"/>
                <w:szCs w:val="16"/>
              </w:rPr>
              <w:t>-19.212,72</w:t>
            </w:r>
          </w:p>
        </w:tc>
        <w:tc>
          <w:tcPr>
            <w:tcW w:w="1951" w:type="dxa"/>
            <w:shd w:val="clear" w:color="auto" w:fill="DBE5F1" w:themeFill="accent1" w:themeFillTint="33"/>
            <w:noWrap/>
            <w:hideMark/>
          </w:tcPr>
          <w:p w:rsidR="009D18CE" w:rsidRPr="00187D5A" w:rsidRDefault="009D18CE" w:rsidP="00187D5A">
            <w:pPr>
              <w:spacing w:before="0" w:after="0"/>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6"/>
                <w:szCs w:val="16"/>
              </w:rPr>
            </w:pPr>
            <w:r w:rsidRPr="00187D5A">
              <w:rPr>
                <w:rFonts w:ascii="Tahoma" w:hAnsi="Tahoma" w:cs="Tahoma"/>
                <w:b/>
                <w:bCs/>
                <w:sz w:val="16"/>
                <w:szCs w:val="16"/>
              </w:rPr>
              <w:t>128.348,58</w:t>
            </w:r>
          </w:p>
        </w:tc>
      </w:tr>
      <w:tr w:rsidR="009D18CE" w:rsidRPr="00187D5A" w:rsidTr="00265886">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085" w:type="dxa"/>
            <w:noWrap/>
            <w:hideMark/>
          </w:tcPr>
          <w:p w:rsidR="009D18CE" w:rsidRPr="00187D5A" w:rsidRDefault="00187D5A" w:rsidP="00187D5A">
            <w:pPr>
              <w:spacing w:before="0" w:after="0"/>
              <w:rPr>
                <w:rFonts w:ascii="Tahoma" w:hAnsi="Tahoma" w:cs="Tahoma"/>
                <w:b w:val="0"/>
                <w:sz w:val="16"/>
                <w:szCs w:val="16"/>
              </w:rPr>
            </w:pPr>
            <w:proofErr w:type="spellStart"/>
            <w:r w:rsidRPr="00187D5A">
              <w:rPr>
                <w:rFonts w:ascii="Tahoma" w:hAnsi="Tahoma" w:cs="Tahoma"/>
                <w:sz w:val="16"/>
                <w:szCs w:val="16"/>
              </w:rPr>
              <w:t>G</w:t>
            </w:r>
            <w:r w:rsidR="009D18CE" w:rsidRPr="00187D5A">
              <w:rPr>
                <w:rFonts w:ascii="Tahoma" w:hAnsi="Tahoma" w:cs="Tahoma"/>
                <w:sz w:val="16"/>
                <w:szCs w:val="16"/>
              </w:rPr>
              <w:t>ji</w:t>
            </w:r>
            <w:proofErr w:type="spellEnd"/>
            <w:r>
              <w:rPr>
                <w:rFonts w:ascii="Tahoma" w:hAnsi="Tahoma" w:cs="Tahoma"/>
                <w:sz w:val="16"/>
                <w:szCs w:val="16"/>
              </w:rPr>
              <w:t xml:space="preserve"> </w:t>
            </w:r>
          </w:p>
        </w:tc>
        <w:tc>
          <w:tcPr>
            <w:tcW w:w="709" w:type="dxa"/>
            <w:noWrap/>
            <w:hideMark/>
          </w:tcPr>
          <w:p w:rsidR="009D18CE" w:rsidRPr="00187D5A" w:rsidRDefault="009D18CE" w:rsidP="00187D5A">
            <w:pPr>
              <w:spacing w:before="0" w:after="0"/>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rPr>
            </w:pPr>
            <w:r w:rsidRPr="00187D5A">
              <w:rPr>
                <w:rFonts w:ascii="Tahoma" w:hAnsi="Tahoma" w:cs="Tahoma"/>
                <w:bCs/>
                <w:sz w:val="16"/>
                <w:szCs w:val="16"/>
              </w:rPr>
              <w:t>1321</w:t>
            </w:r>
          </w:p>
        </w:tc>
        <w:tc>
          <w:tcPr>
            <w:tcW w:w="1984" w:type="dxa"/>
            <w:noWrap/>
            <w:hideMark/>
          </w:tcPr>
          <w:p w:rsidR="009D18CE" w:rsidRPr="00187D5A" w:rsidRDefault="009D18CE" w:rsidP="00187D5A">
            <w:pPr>
              <w:spacing w:before="0" w:after="0"/>
              <w:jc w:val="right"/>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187D5A">
              <w:rPr>
                <w:rFonts w:ascii="Tahoma" w:hAnsi="Tahoma" w:cs="Tahoma"/>
                <w:sz w:val="16"/>
                <w:szCs w:val="16"/>
              </w:rPr>
              <w:t>-48.019,64</w:t>
            </w:r>
          </w:p>
        </w:tc>
        <w:tc>
          <w:tcPr>
            <w:tcW w:w="1985" w:type="dxa"/>
            <w:noWrap/>
            <w:hideMark/>
          </w:tcPr>
          <w:p w:rsidR="009D18CE" w:rsidRPr="00187D5A" w:rsidRDefault="009D18CE" w:rsidP="00187D5A">
            <w:pPr>
              <w:spacing w:before="0" w:after="0"/>
              <w:jc w:val="right"/>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187D5A">
              <w:rPr>
                <w:rFonts w:ascii="Tahoma" w:hAnsi="Tahoma" w:cs="Tahoma"/>
                <w:sz w:val="16"/>
                <w:szCs w:val="16"/>
              </w:rPr>
              <w:t>-116.086,22</w:t>
            </w:r>
          </w:p>
        </w:tc>
        <w:tc>
          <w:tcPr>
            <w:tcW w:w="1951" w:type="dxa"/>
            <w:noWrap/>
            <w:hideMark/>
          </w:tcPr>
          <w:p w:rsidR="009D18CE" w:rsidRPr="00187D5A" w:rsidRDefault="009D18CE" w:rsidP="00187D5A">
            <w:pPr>
              <w:spacing w:before="0" w:after="0"/>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p>
        </w:tc>
      </w:tr>
      <w:tr w:rsidR="009D18CE" w:rsidRPr="00187D5A" w:rsidTr="00265886">
        <w:trPr>
          <w:trHeight w:val="240"/>
        </w:trPr>
        <w:tc>
          <w:tcPr>
            <w:cnfStyle w:val="001000000000" w:firstRow="0" w:lastRow="0" w:firstColumn="1" w:lastColumn="0" w:oddVBand="0" w:evenVBand="0" w:oddHBand="0" w:evenHBand="0" w:firstRowFirstColumn="0" w:firstRowLastColumn="0" w:lastRowFirstColumn="0" w:lastRowLastColumn="0"/>
            <w:tcW w:w="3085" w:type="dxa"/>
            <w:noWrap/>
            <w:hideMark/>
          </w:tcPr>
          <w:p w:rsidR="009D18CE" w:rsidRPr="00187D5A" w:rsidRDefault="009D18CE" w:rsidP="00187D5A">
            <w:pPr>
              <w:spacing w:before="0" w:after="0"/>
              <w:rPr>
                <w:rFonts w:ascii="Tahoma" w:hAnsi="Tahoma" w:cs="Tahoma"/>
                <w:b w:val="0"/>
                <w:sz w:val="16"/>
                <w:szCs w:val="16"/>
              </w:rPr>
            </w:pPr>
          </w:p>
        </w:tc>
        <w:tc>
          <w:tcPr>
            <w:tcW w:w="709" w:type="dxa"/>
            <w:noWrap/>
            <w:hideMark/>
          </w:tcPr>
          <w:p w:rsidR="009D18CE" w:rsidRPr="00187D5A" w:rsidRDefault="009D18CE" w:rsidP="00187D5A">
            <w:pPr>
              <w:spacing w:before="0" w:after="0"/>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187D5A">
              <w:rPr>
                <w:rFonts w:ascii="Tahoma" w:hAnsi="Tahoma" w:cs="Tahoma"/>
                <w:bCs/>
                <w:sz w:val="16"/>
                <w:szCs w:val="16"/>
              </w:rPr>
              <w:t>1322</w:t>
            </w:r>
          </w:p>
        </w:tc>
        <w:tc>
          <w:tcPr>
            <w:tcW w:w="1984" w:type="dxa"/>
            <w:noWrap/>
            <w:hideMark/>
          </w:tcPr>
          <w:p w:rsidR="009D18CE" w:rsidRPr="00187D5A" w:rsidRDefault="009D18CE" w:rsidP="00187D5A">
            <w:pPr>
              <w:spacing w:before="0" w:after="0"/>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187D5A">
              <w:rPr>
                <w:rFonts w:ascii="Tahoma" w:hAnsi="Tahoma" w:cs="Tahoma"/>
                <w:sz w:val="16"/>
                <w:szCs w:val="16"/>
              </w:rPr>
              <w:t>0,00</w:t>
            </w:r>
          </w:p>
        </w:tc>
        <w:tc>
          <w:tcPr>
            <w:tcW w:w="1985" w:type="dxa"/>
            <w:noWrap/>
            <w:hideMark/>
          </w:tcPr>
          <w:p w:rsidR="009D18CE" w:rsidRPr="00187D5A" w:rsidRDefault="009D18CE" w:rsidP="00187D5A">
            <w:pPr>
              <w:spacing w:before="0" w:after="0"/>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187D5A">
              <w:rPr>
                <w:rFonts w:ascii="Tahoma" w:hAnsi="Tahoma" w:cs="Tahoma"/>
                <w:sz w:val="16"/>
                <w:szCs w:val="16"/>
              </w:rPr>
              <w:t>-97.457,70</w:t>
            </w:r>
          </w:p>
        </w:tc>
        <w:tc>
          <w:tcPr>
            <w:tcW w:w="1951" w:type="dxa"/>
            <w:noWrap/>
            <w:hideMark/>
          </w:tcPr>
          <w:p w:rsidR="009D18CE" w:rsidRPr="00187D5A" w:rsidRDefault="009D18CE" w:rsidP="00187D5A">
            <w:pPr>
              <w:spacing w:before="0" w:after="0"/>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p>
        </w:tc>
      </w:tr>
      <w:tr w:rsidR="009D18CE" w:rsidRPr="00187D5A" w:rsidTr="00265886">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085" w:type="dxa"/>
            <w:noWrap/>
            <w:hideMark/>
          </w:tcPr>
          <w:p w:rsidR="009D18CE" w:rsidRPr="00187D5A" w:rsidRDefault="009D18CE" w:rsidP="00187D5A">
            <w:pPr>
              <w:spacing w:before="0" w:after="0"/>
              <w:rPr>
                <w:rFonts w:ascii="Tahoma" w:hAnsi="Tahoma" w:cs="Tahoma"/>
                <w:b w:val="0"/>
                <w:sz w:val="16"/>
                <w:szCs w:val="16"/>
              </w:rPr>
            </w:pPr>
          </w:p>
        </w:tc>
        <w:tc>
          <w:tcPr>
            <w:tcW w:w="709" w:type="dxa"/>
            <w:noWrap/>
            <w:hideMark/>
          </w:tcPr>
          <w:p w:rsidR="009D18CE" w:rsidRPr="00187D5A" w:rsidRDefault="009D18CE" w:rsidP="00187D5A">
            <w:pPr>
              <w:spacing w:before="0" w:after="0"/>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rPr>
            </w:pPr>
            <w:r w:rsidRPr="00187D5A">
              <w:rPr>
                <w:rFonts w:ascii="Tahoma" w:hAnsi="Tahoma" w:cs="Tahoma"/>
                <w:bCs/>
                <w:sz w:val="16"/>
                <w:szCs w:val="16"/>
              </w:rPr>
              <w:t>1343</w:t>
            </w:r>
          </w:p>
        </w:tc>
        <w:tc>
          <w:tcPr>
            <w:tcW w:w="1984" w:type="dxa"/>
            <w:noWrap/>
            <w:hideMark/>
          </w:tcPr>
          <w:p w:rsidR="009D18CE" w:rsidRPr="00187D5A" w:rsidRDefault="009D18CE" w:rsidP="00187D5A">
            <w:pPr>
              <w:spacing w:before="0" w:after="0"/>
              <w:jc w:val="right"/>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187D5A">
              <w:rPr>
                <w:rFonts w:ascii="Tahoma" w:hAnsi="Tahoma" w:cs="Tahoma"/>
                <w:sz w:val="16"/>
                <w:szCs w:val="16"/>
              </w:rPr>
              <w:t>-10.647,07</w:t>
            </w:r>
          </w:p>
        </w:tc>
        <w:tc>
          <w:tcPr>
            <w:tcW w:w="1985" w:type="dxa"/>
            <w:noWrap/>
            <w:hideMark/>
          </w:tcPr>
          <w:p w:rsidR="009D18CE" w:rsidRPr="00187D5A" w:rsidRDefault="009D18CE" w:rsidP="00187D5A">
            <w:pPr>
              <w:spacing w:before="0" w:after="0"/>
              <w:jc w:val="right"/>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187D5A">
              <w:rPr>
                <w:rFonts w:ascii="Tahoma" w:hAnsi="Tahoma" w:cs="Tahoma"/>
                <w:sz w:val="16"/>
                <w:szCs w:val="16"/>
              </w:rPr>
              <w:t>-19.419,02</w:t>
            </w:r>
          </w:p>
        </w:tc>
        <w:tc>
          <w:tcPr>
            <w:tcW w:w="1951" w:type="dxa"/>
            <w:noWrap/>
            <w:hideMark/>
          </w:tcPr>
          <w:p w:rsidR="009D18CE" w:rsidRPr="00187D5A" w:rsidRDefault="009D18CE" w:rsidP="00187D5A">
            <w:pPr>
              <w:spacing w:before="0" w:after="0"/>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p>
        </w:tc>
      </w:tr>
      <w:tr w:rsidR="009D18CE" w:rsidRPr="00187D5A" w:rsidTr="00265886">
        <w:trPr>
          <w:trHeight w:val="240"/>
        </w:trPr>
        <w:tc>
          <w:tcPr>
            <w:cnfStyle w:val="001000000000" w:firstRow="0" w:lastRow="0" w:firstColumn="1" w:lastColumn="0" w:oddVBand="0" w:evenVBand="0" w:oddHBand="0" w:evenHBand="0" w:firstRowFirstColumn="0" w:firstRowLastColumn="0" w:lastRowFirstColumn="0" w:lastRowLastColumn="0"/>
            <w:tcW w:w="3085" w:type="dxa"/>
            <w:noWrap/>
            <w:hideMark/>
          </w:tcPr>
          <w:p w:rsidR="009D18CE" w:rsidRPr="00187D5A" w:rsidRDefault="009D18CE" w:rsidP="00187D5A">
            <w:pPr>
              <w:spacing w:before="0" w:after="0"/>
              <w:rPr>
                <w:rFonts w:ascii="Tahoma" w:hAnsi="Tahoma" w:cs="Tahoma"/>
                <w:b w:val="0"/>
                <w:sz w:val="16"/>
                <w:szCs w:val="16"/>
              </w:rPr>
            </w:pPr>
          </w:p>
        </w:tc>
        <w:tc>
          <w:tcPr>
            <w:tcW w:w="709" w:type="dxa"/>
            <w:noWrap/>
            <w:hideMark/>
          </w:tcPr>
          <w:p w:rsidR="009D18CE" w:rsidRPr="00187D5A" w:rsidRDefault="009D18CE" w:rsidP="00187D5A">
            <w:pPr>
              <w:spacing w:before="0" w:after="0"/>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187D5A">
              <w:rPr>
                <w:rFonts w:ascii="Tahoma" w:hAnsi="Tahoma" w:cs="Tahoma"/>
                <w:bCs/>
                <w:sz w:val="16"/>
                <w:szCs w:val="16"/>
              </w:rPr>
              <w:t>1501</w:t>
            </w:r>
          </w:p>
        </w:tc>
        <w:tc>
          <w:tcPr>
            <w:tcW w:w="1984" w:type="dxa"/>
            <w:noWrap/>
            <w:hideMark/>
          </w:tcPr>
          <w:p w:rsidR="009D18CE" w:rsidRPr="00187D5A" w:rsidRDefault="009D18CE" w:rsidP="00187D5A">
            <w:pPr>
              <w:spacing w:before="0" w:after="0"/>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187D5A">
              <w:rPr>
                <w:rFonts w:ascii="Tahoma" w:hAnsi="Tahoma" w:cs="Tahoma"/>
                <w:sz w:val="16"/>
                <w:szCs w:val="16"/>
              </w:rPr>
              <w:t>54.471,24</w:t>
            </w:r>
          </w:p>
        </w:tc>
        <w:tc>
          <w:tcPr>
            <w:tcW w:w="1985" w:type="dxa"/>
            <w:noWrap/>
            <w:hideMark/>
          </w:tcPr>
          <w:p w:rsidR="009D18CE" w:rsidRPr="00187D5A" w:rsidRDefault="009D18CE" w:rsidP="00187D5A">
            <w:pPr>
              <w:spacing w:before="0" w:after="0"/>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187D5A">
              <w:rPr>
                <w:rFonts w:ascii="Tahoma" w:hAnsi="Tahoma" w:cs="Tahoma"/>
                <w:sz w:val="16"/>
                <w:szCs w:val="16"/>
              </w:rPr>
              <w:t>27.591,60</w:t>
            </w:r>
          </w:p>
        </w:tc>
        <w:tc>
          <w:tcPr>
            <w:tcW w:w="1951" w:type="dxa"/>
            <w:noWrap/>
            <w:hideMark/>
          </w:tcPr>
          <w:p w:rsidR="009D18CE" w:rsidRPr="00187D5A" w:rsidRDefault="009D18CE" w:rsidP="00187D5A">
            <w:pPr>
              <w:spacing w:before="0" w:after="0"/>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p>
        </w:tc>
      </w:tr>
      <w:tr w:rsidR="009D18CE" w:rsidRPr="00187D5A" w:rsidTr="00265886">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085" w:type="dxa"/>
            <w:noWrap/>
            <w:hideMark/>
          </w:tcPr>
          <w:p w:rsidR="009D18CE" w:rsidRPr="00187D5A" w:rsidRDefault="009D18CE" w:rsidP="00187D5A">
            <w:pPr>
              <w:spacing w:before="0" w:after="0"/>
              <w:rPr>
                <w:rFonts w:ascii="Tahoma" w:hAnsi="Tahoma" w:cs="Tahoma"/>
                <w:b w:val="0"/>
                <w:sz w:val="16"/>
                <w:szCs w:val="16"/>
              </w:rPr>
            </w:pPr>
          </w:p>
        </w:tc>
        <w:tc>
          <w:tcPr>
            <w:tcW w:w="709" w:type="dxa"/>
            <w:noWrap/>
            <w:hideMark/>
          </w:tcPr>
          <w:p w:rsidR="009D18CE" w:rsidRPr="00187D5A" w:rsidRDefault="009D18CE" w:rsidP="00187D5A">
            <w:pPr>
              <w:spacing w:before="0" w:after="0"/>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rPr>
            </w:pPr>
            <w:r w:rsidRPr="00187D5A">
              <w:rPr>
                <w:rFonts w:ascii="Tahoma" w:hAnsi="Tahoma" w:cs="Tahoma"/>
                <w:bCs/>
                <w:sz w:val="16"/>
                <w:szCs w:val="16"/>
              </w:rPr>
              <w:t>1512</w:t>
            </w:r>
          </w:p>
        </w:tc>
        <w:tc>
          <w:tcPr>
            <w:tcW w:w="1984" w:type="dxa"/>
            <w:noWrap/>
            <w:hideMark/>
          </w:tcPr>
          <w:p w:rsidR="009D18CE" w:rsidRPr="00187D5A" w:rsidRDefault="009D18CE" w:rsidP="00187D5A">
            <w:pPr>
              <w:spacing w:before="0" w:after="0"/>
              <w:jc w:val="right"/>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187D5A">
              <w:rPr>
                <w:rFonts w:ascii="Tahoma" w:hAnsi="Tahoma" w:cs="Tahoma"/>
                <w:sz w:val="16"/>
                <w:szCs w:val="16"/>
              </w:rPr>
              <w:t>2.220,47</w:t>
            </w:r>
          </w:p>
        </w:tc>
        <w:tc>
          <w:tcPr>
            <w:tcW w:w="1985" w:type="dxa"/>
            <w:noWrap/>
            <w:hideMark/>
          </w:tcPr>
          <w:p w:rsidR="009D18CE" w:rsidRPr="00187D5A" w:rsidRDefault="009D18CE" w:rsidP="00187D5A">
            <w:pPr>
              <w:spacing w:before="0" w:after="0"/>
              <w:jc w:val="right"/>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187D5A">
              <w:rPr>
                <w:rFonts w:ascii="Tahoma" w:hAnsi="Tahoma" w:cs="Tahoma"/>
                <w:sz w:val="16"/>
                <w:szCs w:val="16"/>
              </w:rPr>
              <w:t>-84.595,60</w:t>
            </w:r>
          </w:p>
        </w:tc>
        <w:tc>
          <w:tcPr>
            <w:tcW w:w="1951" w:type="dxa"/>
            <w:noWrap/>
            <w:hideMark/>
          </w:tcPr>
          <w:p w:rsidR="009D18CE" w:rsidRPr="00187D5A" w:rsidRDefault="009D18CE" w:rsidP="00187D5A">
            <w:pPr>
              <w:spacing w:before="0" w:after="0"/>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p>
        </w:tc>
      </w:tr>
      <w:tr w:rsidR="009D18CE" w:rsidRPr="00187D5A" w:rsidTr="00265886">
        <w:trPr>
          <w:trHeight w:val="240"/>
        </w:trPr>
        <w:tc>
          <w:tcPr>
            <w:cnfStyle w:val="001000000000" w:firstRow="0" w:lastRow="0" w:firstColumn="1" w:lastColumn="0" w:oddVBand="0" w:evenVBand="0" w:oddHBand="0" w:evenHBand="0" w:firstRowFirstColumn="0" w:firstRowLastColumn="0" w:lastRowFirstColumn="0" w:lastRowLastColumn="0"/>
            <w:tcW w:w="3085" w:type="dxa"/>
            <w:noWrap/>
            <w:hideMark/>
          </w:tcPr>
          <w:p w:rsidR="009D18CE" w:rsidRPr="00187D5A" w:rsidRDefault="009D18CE" w:rsidP="00187D5A">
            <w:pPr>
              <w:spacing w:before="0" w:after="0"/>
              <w:rPr>
                <w:rFonts w:ascii="Tahoma" w:hAnsi="Tahoma" w:cs="Tahoma"/>
                <w:b w:val="0"/>
                <w:sz w:val="16"/>
                <w:szCs w:val="16"/>
              </w:rPr>
            </w:pPr>
          </w:p>
        </w:tc>
        <w:tc>
          <w:tcPr>
            <w:tcW w:w="709" w:type="dxa"/>
            <w:noWrap/>
            <w:hideMark/>
          </w:tcPr>
          <w:p w:rsidR="009D18CE" w:rsidRPr="00187D5A" w:rsidRDefault="009D18CE" w:rsidP="00187D5A">
            <w:pPr>
              <w:spacing w:before="0" w:after="0"/>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187D5A">
              <w:rPr>
                <w:rFonts w:ascii="Tahoma" w:hAnsi="Tahoma" w:cs="Tahoma"/>
                <w:bCs/>
                <w:sz w:val="16"/>
                <w:szCs w:val="16"/>
              </w:rPr>
              <w:t>1513</w:t>
            </w:r>
          </w:p>
        </w:tc>
        <w:tc>
          <w:tcPr>
            <w:tcW w:w="1984" w:type="dxa"/>
            <w:noWrap/>
            <w:hideMark/>
          </w:tcPr>
          <w:p w:rsidR="009D18CE" w:rsidRPr="00187D5A" w:rsidRDefault="009D18CE" w:rsidP="00187D5A">
            <w:pPr>
              <w:spacing w:before="0" w:after="0"/>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187D5A">
              <w:rPr>
                <w:rFonts w:ascii="Tahoma" w:hAnsi="Tahoma" w:cs="Tahoma"/>
                <w:sz w:val="16"/>
                <w:szCs w:val="16"/>
              </w:rPr>
              <w:t>2.960,08</w:t>
            </w:r>
          </w:p>
        </w:tc>
        <w:tc>
          <w:tcPr>
            <w:tcW w:w="1985" w:type="dxa"/>
            <w:noWrap/>
            <w:hideMark/>
          </w:tcPr>
          <w:p w:rsidR="009D18CE" w:rsidRPr="00187D5A" w:rsidRDefault="009D18CE" w:rsidP="00187D5A">
            <w:pPr>
              <w:spacing w:before="0" w:after="0"/>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187D5A">
              <w:rPr>
                <w:rFonts w:ascii="Tahoma" w:hAnsi="Tahoma" w:cs="Tahoma"/>
                <w:sz w:val="16"/>
                <w:szCs w:val="16"/>
              </w:rPr>
              <w:t>37.900,63</w:t>
            </w:r>
          </w:p>
        </w:tc>
        <w:tc>
          <w:tcPr>
            <w:tcW w:w="1951" w:type="dxa"/>
            <w:noWrap/>
            <w:hideMark/>
          </w:tcPr>
          <w:p w:rsidR="009D18CE" w:rsidRPr="00187D5A" w:rsidRDefault="009D18CE" w:rsidP="00187D5A">
            <w:pPr>
              <w:spacing w:before="0" w:after="0"/>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p>
        </w:tc>
      </w:tr>
      <w:tr w:rsidR="009D18CE" w:rsidRPr="00187D5A" w:rsidTr="00265886">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085" w:type="dxa"/>
            <w:noWrap/>
            <w:hideMark/>
          </w:tcPr>
          <w:p w:rsidR="009D18CE" w:rsidRPr="00187D5A" w:rsidRDefault="009D18CE" w:rsidP="00187D5A">
            <w:pPr>
              <w:spacing w:before="0" w:after="0"/>
              <w:rPr>
                <w:rFonts w:ascii="Tahoma" w:hAnsi="Tahoma" w:cs="Tahoma"/>
                <w:b w:val="0"/>
                <w:sz w:val="16"/>
                <w:szCs w:val="16"/>
              </w:rPr>
            </w:pPr>
          </w:p>
        </w:tc>
        <w:tc>
          <w:tcPr>
            <w:tcW w:w="709" w:type="dxa"/>
            <w:noWrap/>
            <w:hideMark/>
          </w:tcPr>
          <w:p w:rsidR="009D18CE" w:rsidRPr="00187D5A" w:rsidRDefault="009D18CE" w:rsidP="00187D5A">
            <w:pPr>
              <w:spacing w:before="0" w:after="0"/>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rPr>
            </w:pPr>
            <w:r w:rsidRPr="00187D5A">
              <w:rPr>
                <w:rFonts w:ascii="Tahoma" w:hAnsi="Tahoma" w:cs="Tahoma"/>
                <w:bCs/>
                <w:sz w:val="16"/>
                <w:szCs w:val="16"/>
              </w:rPr>
              <w:t>1514</w:t>
            </w:r>
          </w:p>
        </w:tc>
        <w:tc>
          <w:tcPr>
            <w:tcW w:w="1984" w:type="dxa"/>
            <w:noWrap/>
            <w:hideMark/>
          </w:tcPr>
          <w:p w:rsidR="009D18CE" w:rsidRPr="00187D5A" w:rsidRDefault="009D18CE" w:rsidP="00187D5A">
            <w:pPr>
              <w:spacing w:before="0" w:after="0"/>
              <w:jc w:val="right"/>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187D5A">
              <w:rPr>
                <w:rFonts w:ascii="Tahoma" w:hAnsi="Tahoma" w:cs="Tahoma"/>
                <w:sz w:val="16"/>
                <w:szCs w:val="16"/>
              </w:rPr>
              <w:t>-14.368,25</w:t>
            </w:r>
          </w:p>
        </w:tc>
        <w:tc>
          <w:tcPr>
            <w:tcW w:w="1985" w:type="dxa"/>
            <w:noWrap/>
            <w:hideMark/>
          </w:tcPr>
          <w:p w:rsidR="009D18CE" w:rsidRPr="00187D5A" w:rsidRDefault="009D18CE" w:rsidP="00187D5A">
            <w:pPr>
              <w:spacing w:before="0" w:after="0"/>
              <w:jc w:val="right"/>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187D5A">
              <w:rPr>
                <w:rFonts w:ascii="Tahoma" w:hAnsi="Tahoma" w:cs="Tahoma"/>
                <w:sz w:val="16"/>
                <w:szCs w:val="16"/>
              </w:rPr>
              <w:t>-8.972,32</w:t>
            </w:r>
          </w:p>
        </w:tc>
        <w:tc>
          <w:tcPr>
            <w:tcW w:w="1951" w:type="dxa"/>
            <w:noWrap/>
            <w:hideMark/>
          </w:tcPr>
          <w:p w:rsidR="009D18CE" w:rsidRPr="00187D5A" w:rsidRDefault="009D18CE" w:rsidP="00187D5A">
            <w:pPr>
              <w:spacing w:before="0" w:after="0"/>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p>
        </w:tc>
      </w:tr>
      <w:tr w:rsidR="009D18CE" w:rsidRPr="00187D5A" w:rsidTr="00265886">
        <w:trPr>
          <w:trHeight w:val="240"/>
        </w:trPr>
        <w:tc>
          <w:tcPr>
            <w:cnfStyle w:val="001000000000" w:firstRow="0" w:lastRow="0" w:firstColumn="1" w:lastColumn="0" w:oddVBand="0" w:evenVBand="0" w:oddHBand="0" w:evenHBand="0" w:firstRowFirstColumn="0" w:firstRowLastColumn="0" w:lastRowFirstColumn="0" w:lastRowLastColumn="0"/>
            <w:tcW w:w="3085" w:type="dxa"/>
            <w:noWrap/>
            <w:hideMark/>
          </w:tcPr>
          <w:p w:rsidR="009D18CE" w:rsidRPr="00187D5A" w:rsidRDefault="009D18CE" w:rsidP="00187D5A">
            <w:pPr>
              <w:spacing w:before="0" w:after="0"/>
              <w:rPr>
                <w:rFonts w:ascii="Tahoma" w:hAnsi="Tahoma" w:cs="Tahoma"/>
                <w:b w:val="0"/>
                <w:sz w:val="16"/>
                <w:szCs w:val="16"/>
              </w:rPr>
            </w:pPr>
          </w:p>
        </w:tc>
        <w:tc>
          <w:tcPr>
            <w:tcW w:w="709" w:type="dxa"/>
            <w:noWrap/>
            <w:hideMark/>
          </w:tcPr>
          <w:p w:rsidR="009D18CE" w:rsidRPr="00187D5A" w:rsidRDefault="009D18CE" w:rsidP="00187D5A">
            <w:pPr>
              <w:spacing w:before="0" w:after="0"/>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187D5A">
              <w:rPr>
                <w:rFonts w:ascii="Tahoma" w:hAnsi="Tahoma" w:cs="Tahoma"/>
                <w:bCs/>
                <w:sz w:val="16"/>
                <w:szCs w:val="16"/>
              </w:rPr>
              <w:t>1613</w:t>
            </w:r>
          </w:p>
        </w:tc>
        <w:tc>
          <w:tcPr>
            <w:tcW w:w="1984" w:type="dxa"/>
            <w:noWrap/>
            <w:hideMark/>
          </w:tcPr>
          <w:p w:rsidR="009D18CE" w:rsidRPr="00187D5A" w:rsidRDefault="009D18CE" w:rsidP="00187D5A">
            <w:pPr>
              <w:spacing w:before="0" w:after="0"/>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187D5A">
              <w:rPr>
                <w:rFonts w:ascii="Tahoma" w:hAnsi="Tahoma" w:cs="Tahoma"/>
                <w:sz w:val="16"/>
                <w:szCs w:val="16"/>
              </w:rPr>
              <w:t>64.196,21</w:t>
            </w:r>
          </w:p>
        </w:tc>
        <w:tc>
          <w:tcPr>
            <w:tcW w:w="1985" w:type="dxa"/>
            <w:noWrap/>
            <w:hideMark/>
          </w:tcPr>
          <w:p w:rsidR="009D18CE" w:rsidRPr="00187D5A" w:rsidRDefault="009D18CE" w:rsidP="00187D5A">
            <w:pPr>
              <w:spacing w:before="0" w:after="0"/>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187D5A">
              <w:rPr>
                <w:rFonts w:ascii="Tahoma" w:hAnsi="Tahoma" w:cs="Tahoma"/>
                <w:sz w:val="16"/>
                <w:szCs w:val="16"/>
              </w:rPr>
              <w:t>12.692,44</w:t>
            </w:r>
          </w:p>
        </w:tc>
        <w:tc>
          <w:tcPr>
            <w:tcW w:w="1951" w:type="dxa"/>
            <w:noWrap/>
            <w:hideMark/>
          </w:tcPr>
          <w:p w:rsidR="009D18CE" w:rsidRPr="00187D5A" w:rsidRDefault="009D18CE" w:rsidP="00187D5A">
            <w:pPr>
              <w:spacing w:before="0" w:after="0"/>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p>
        </w:tc>
      </w:tr>
      <w:tr w:rsidR="009D18CE" w:rsidRPr="00187D5A" w:rsidTr="00265886">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085" w:type="dxa"/>
            <w:noWrap/>
            <w:hideMark/>
          </w:tcPr>
          <w:p w:rsidR="009D18CE" w:rsidRPr="00187D5A" w:rsidRDefault="009D18CE" w:rsidP="00187D5A">
            <w:pPr>
              <w:spacing w:before="0" w:after="0"/>
              <w:rPr>
                <w:rFonts w:ascii="Tahoma" w:hAnsi="Tahoma" w:cs="Tahoma"/>
                <w:b w:val="0"/>
                <w:sz w:val="16"/>
                <w:szCs w:val="16"/>
              </w:rPr>
            </w:pPr>
          </w:p>
        </w:tc>
        <w:tc>
          <w:tcPr>
            <w:tcW w:w="709" w:type="dxa"/>
            <w:noWrap/>
            <w:hideMark/>
          </w:tcPr>
          <w:p w:rsidR="009D18CE" w:rsidRPr="00187D5A" w:rsidRDefault="009D18CE" w:rsidP="00187D5A">
            <w:pPr>
              <w:spacing w:before="0" w:after="0"/>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rPr>
            </w:pPr>
            <w:r w:rsidRPr="00187D5A">
              <w:rPr>
                <w:rFonts w:ascii="Tahoma" w:hAnsi="Tahoma" w:cs="Tahoma"/>
                <w:bCs/>
                <w:sz w:val="16"/>
                <w:szCs w:val="16"/>
              </w:rPr>
              <w:t>1621</w:t>
            </w:r>
          </w:p>
        </w:tc>
        <w:tc>
          <w:tcPr>
            <w:tcW w:w="1984" w:type="dxa"/>
            <w:noWrap/>
            <w:hideMark/>
          </w:tcPr>
          <w:p w:rsidR="009D18CE" w:rsidRPr="00187D5A" w:rsidRDefault="009D18CE" w:rsidP="00187D5A">
            <w:pPr>
              <w:spacing w:before="0" w:after="0"/>
              <w:jc w:val="right"/>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187D5A">
              <w:rPr>
                <w:rFonts w:ascii="Tahoma" w:hAnsi="Tahoma" w:cs="Tahoma"/>
                <w:sz w:val="16"/>
                <w:szCs w:val="16"/>
              </w:rPr>
              <w:t>-8.367,19</w:t>
            </w:r>
          </w:p>
        </w:tc>
        <w:tc>
          <w:tcPr>
            <w:tcW w:w="1985" w:type="dxa"/>
            <w:noWrap/>
            <w:hideMark/>
          </w:tcPr>
          <w:p w:rsidR="009D18CE" w:rsidRPr="00187D5A" w:rsidRDefault="009D18CE" w:rsidP="00187D5A">
            <w:pPr>
              <w:spacing w:before="0" w:after="0"/>
              <w:jc w:val="right"/>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sidRPr="00187D5A">
              <w:rPr>
                <w:rFonts w:ascii="Tahoma" w:hAnsi="Tahoma" w:cs="Tahoma"/>
                <w:sz w:val="16"/>
                <w:szCs w:val="16"/>
              </w:rPr>
              <w:t>-5.036,40</w:t>
            </w:r>
          </w:p>
        </w:tc>
        <w:tc>
          <w:tcPr>
            <w:tcW w:w="1951" w:type="dxa"/>
            <w:noWrap/>
            <w:hideMark/>
          </w:tcPr>
          <w:p w:rsidR="009D18CE" w:rsidRPr="00187D5A" w:rsidRDefault="009D18CE" w:rsidP="00187D5A">
            <w:pPr>
              <w:spacing w:before="0" w:after="0"/>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p>
        </w:tc>
      </w:tr>
      <w:tr w:rsidR="009D18CE" w:rsidRPr="00187D5A" w:rsidTr="00265886">
        <w:trPr>
          <w:trHeight w:val="240"/>
        </w:trPr>
        <w:tc>
          <w:tcPr>
            <w:cnfStyle w:val="001000000000" w:firstRow="0" w:lastRow="0" w:firstColumn="1" w:lastColumn="0" w:oddVBand="0" w:evenVBand="0" w:oddHBand="0" w:evenHBand="0" w:firstRowFirstColumn="0" w:firstRowLastColumn="0" w:lastRowFirstColumn="0" w:lastRowLastColumn="0"/>
            <w:tcW w:w="3085" w:type="dxa"/>
            <w:noWrap/>
            <w:hideMark/>
          </w:tcPr>
          <w:p w:rsidR="009D18CE" w:rsidRPr="00187D5A" w:rsidRDefault="009D18CE" w:rsidP="00187D5A">
            <w:pPr>
              <w:spacing w:before="0" w:after="0"/>
              <w:rPr>
                <w:rFonts w:ascii="Tahoma" w:hAnsi="Tahoma" w:cs="Tahoma"/>
                <w:b w:val="0"/>
                <w:sz w:val="16"/>
                <w:szCs w:val="16"/>
              </w:rPr>
            </w:pPr>
          </w:p>
        </w:tc>
        <w:tc>
          <w:tcPr>
            <w:tcW w:w="709" w:type="dxa"/>
            <w:noWrap/>
            <w:hideMark/>
          </w:tcPr>
          <w:p w:rsidR="009D18CE" w:rsidRPr="00187D5A" w:rsidRDefault="009D18CE" w:rsidP="00187D5A">
            <w:pPr>
              <w:spacing w:before="0" w:after="0"/>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187D5A">
              <w:rPr>
                <w:rFonts w:ascii="Tahoma" w:hAnsi="Tahoma" w:cs="Tahoma"/>
                <w:bCs/>
                <w:sz w:val="16"/>
                <w:szCs w:val="16"/>
              </w:rPr>
              <w:t>1671</w:t>
            </w:r>
          </w:p>
        </w:tc>
        <w:tc>
          <w:tcPr>
            <w:tcW w:w="1984" w:type="dxa"/>
            <w:noWrap/>
            <w:hideMark/>
          </w:tcPr>
          <w:p w:rsidR="009D18CE" w:rsidRPr="00187D5A" w:rsidRDefault="009D18CE" w:rsidP="00187D5A">
            <w:pPr>
              <w:spacing w:before="0" w:after="0"/>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187D5A">
              <w:rPr>
                <w:rFonts w:ascii="Tahoma" w:hAnsi="Tahoma" w:cs="Tahoma"/>
                <w:sz w:val="16"/>
                <w:szCs w:val="16"/>
              </w:rPr>
              <w:t>2.285,43</w:t>
            </w:r>
          </w:p>
        </w:tc>
        <w:tc>
          <w:tcPr>
            <w:tcW w:w="1985" w:type="dxa"/>
            <w:noWrap/>
            <w:hideMark/>
          </w:tcPr>
          <w:p w:rsidR="009D18CE" w:rsidRPr="00187D5A" w:rsidRDefault="009D18CE" w:rsidP="00187D5A">
            <w:pPr>
              <w:spacing w:before="0" w:after="0"/>
              <w:jc w:val="right"/>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187D5A">
              <w:rPr>
                <w:rFonts w:ascii="Tahoma" w:hAnsi="Tahoma" w:cs="Tahoma"/>
                <w:sz w:val="16"/>
                <w:szCs w:val="16"/>
              </w:rPr>
              <w:t>51.673,61</w:t>
            </w:r>
          </w:p>
        </w:tc>
        <w:tc>
          <w:tcPr>
            <w:tcW w:w="1951" w:type="dxa"/>
            <w:noWrap/>
            <w:hideMark/>
          </w:tcPr>
          <w:p w:rsidR="009D18CE" w:rsidRPr="00187D5A" w:rsidRDefault="009D18CE" w:rsidP="00187D5A">
            <w:pPr>
              <w:spacing w:before="0" w:after="0"/>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p>
        </w:tc>
      </w:tr>
      <w:tr w:rsidR="00187D5A" w:rsidRPr="00187D5A" w:rsidTr="0026588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085" w:type="dxa"/>
            <w:shd w:val="clear" w:color="auto" w:fill="DBE5F1" w:themeFill="accent1" w:themeFillTint="33"/>
            <w:noWrap/>
            <w:hideMark/>
          </w:tcPr>
          <w:p w:rsidR="009D18CE" w:rsidRPr="00187D5A" w:rsidRDefault="00187D5A" w:rsidP="00187D5A">
            <w:pPr>
              <w:spacing w:before="0" w:after="0"/>
              <w:rPr>
                <w:rFonts w:ascii="Tahoma" w:hAnsi="Tahoma" w:cs="Tahoma"/>
                <w:sz w:val="16"/>
                <w:szCs w:val="16"/>
              </w:rPr>
            </w:pPr>
            <w:r w:rsidRPr="00187D5A">
              <w:rPr>
                <w:rFonts w:ascii="Tahoma" w:hAnsi="Tahoma" w:cs="Tahoma"/>
                <w:sz w:val="16"/>
                <w:szCs w:val="16"/>
              </w:rPr>
              <w:t>GJI (</w:t>
            </w:r>
            <w:proofErr w:type="spellStart"/>
            <w:r w:rsidRPr="00187D5A">
              <w:rPr>
                <w:rFonts w:ascii="Tahoma" w:hAnsi="Tahoma" w:cs="Tahoma"/>
                <w:sz w:val="16"/>
                <w:szCs w:val="16"/>
              </w:rPr>
              <w:t>kto</w:t>
            </w:r>
            <w:proofErr w:type="spellEnd"/>
            <w:r w:rsidRPr="00187D5A">
              <w:rPr>
                <w:rFonts w:ascii="Tahoma" w:hAnsi="Tahoma" w:cs="Tahoma"/>
                <w:sz w:val="16"/>
                <w:szCs w:val="16"/>
              </w:rPr>
              <w:t>: 999612)</w:t>
            </w:r>
          </w:p>
        </w:tc>
        <w:tc>
          <w:tcPr>
            <w:tcW w:w="709" w:type="dxa"/>
            <w:shd w:val="clear" w:color="auto" w:fill="DBE5F1" w:themeFill="accent1" w:themeFillTint="33"/>
            <w:noWrap/>
            <w:hideMark/>
          </w:tcPr>
          <w:p w:rsidR="009D18CE" w:rsidRPr="00187D5A" w:rsidRDefault="009D18CE" w:rsidP="00187D5A">
            <w:pPr>
              <w:spacing w:before="0" w:after="0"/>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6"/>
              </w:rPr>
            </w:pPr>
            <w:r w:rsidRPr="00187D5A">
              <w:rPr>
                <w:rFonts w:ascii="Tahoma" w:hAnsi="Tahoma" w:cs="Tahoma"/>
                <w:bCs/>
                <w:sz w:val="16"/>
                <w:szCs w:val="16"/>
              </w:rPr>
              <w:t> </w:t>
            </w:r>
          </w:p>
        </w:tc>
        <w:tc>
          <w:tcPr>
            <w:tcW w:w="1984" w:type="dxa"/>
            <w:shd w:val="clear" w:color="auto" w:fill="DBE5F1" w:themeFill="accent1" w:themeFillTint="33"/>
            <w:noWrap/>
            <w:hideMark/>
          </w:tcPr>
          <w:p w:rsidR="009D18CE" w:rsidRPr="00187D5A" w:rsidRDefault="009D18CE" w:rsidP="00187D5A">
            <w:pPr>
              <w:spacing w:before="0" w:after="0"/>
              <w:jc w:val="right"/>
              <w:cnfStyle w:val="000000100000" w:firstRow="0" w:lastRow="0" w:firstColumn="0" w:lastColumn="0" w:oddVBand="0" w:evenVBand="0" w:oddHBand="1" w:evenHBand="0" w:firstRowFirstColumn="0" w:firstRowLastColumn="0" w:lastRowFirstColumn="0" w:lastRowLastColumn="0"/>
              <w:rPr>
                <w:rFonts w:ascii="Tahoma" w:hAnsi="Tahoma" w:cs="Tahoma"/>
                <w:b/>
                <w:sz w:val="16"/>
                <w:szCs w:val="16"/>
              </w:rPr>
            </w:pPr>
            <w:r w:rsidRPr="00187D5A">
              <w:rPr>
                <w:rFonts w:ascii="Tahoma" w:hAnsi="Tahoma" w:cs="Tahoma"/>
                <w:b/>
                <w:sz w:val="16"/>
                <w:szCs w:val="16"/>
              </w:rPr>
              <w:t>126.133,43</w:t>
            </w:r>
          </w:p>
        </w:tc>
        <w:tc>
          <w:tcPr>
            <w:tcW w:w="1985" w:type="dxa"/>
            <w:shd w:val="clear" w:color="auto" w:fill="DBE5F1" w:themeFill="accent1" w:themeFillTint="33"/>
            <w:noWrap/>
            <w:hideMark/>
          </w:tcPr>
          <w:p w:rsidR="009D18CE" w:rsidRPr="00187D5A" w:rsidRDefault="009D18CE" w:rsidP="00187D5A">
            <w:pPr>
              <w:spacing w:before="0" w:after="0"/>
              <w:jc w:val="right"/>
              <w:cnfStyle w:val="000000100000" w:firstRow="0" w:lastRow="0" w:firstColumn="0" w:lastColumn="0" w:oddVBand="0" w:evenVBand="0" w:oddHBand="1" w:evenHBand="0" w:firstRowFirstColumn="0" w:firstRowLastColumn="0" w:lastRowFirstColumn="0" w:lastRowLastColumn="0"/>
              <w:rPr>
                <w:rFonts w:ascii="Tahoma" w:hAnsi="Tahoma" w:cs="Tahoma"/>
                <w:b/>
                <w:bCs/>
                <w:sz w:val="16"/>
                <w:szCs w:val="16"/>
              </w:rPr>
            </w:pPr>
            <w:r w:rsidRPr="00187D5A">
              <w:rPr>
                <w:rFonts w:ascii="Tahoma" w:hAnsi="Tahoma" w:cs="Tahoma"/>
                <w:b/>
                <w:bCs/>
                <w:sz w:val="16"/>
                <w:szCs w:val="16"/>
              </w:rPr>
              <w:t>-201.708,98</w:t>
            </w:r>
          </w:p>
        </w:tc>
        <w:tc>
          <w:tcPr>
            <w:tcW w:w="1951" w:type="dxa"/>
            <w:shd w:val="clear" w:color="auto" w:fill="DBE5F1" w:themeFill="accent1" w:themeFillTint="33"/>
            <w:noWrap/>
            <w:hideMark/>
          </w:tcPr>
          <w:p w:rsidR="009D18CE" w:rsidRPr="00187D5A" w:rsidRDefault="009D18CE" w:rsidP="00187D5A">
            <w:pPr>
              <w:spacing w:before="0" w:after="0"/>
              <w:jc w:val="right"/>
              <w:cnfStyle w:val="000000100000" w:firstRow="0" w:lastRow="0" w:firstColumn="0" w:lastColumn="0" w:oddVBand="0" w:evenVBand="0" w:oddHBand="1" w:evenHBand="0" w:firstRowFirstColumn="0" w:firstRowLastColumn="0" w:lastRowFirstColumn="0" w:lastRowLastColumn="0"/>
              <w:rPr>
                <w:rFonts w:ascii="Tahoma" w:hAnsi="Tahoma" w:cs="Tahoma"/>
                <w:b/>
                <w:bCs/>
                <w:sz w:val="16"/>
                <w:szCs w:val="16"/>
              </w:rPr>
            </w:pPr>
            <w:r w:rsidRPr="00187D5A">
              <w:rPr>
                <w:rFonts w:ascii="Tahoma" w:hAnsi="Tahoma" w:cs="Tahoma"/>
                <w:b/>
                <w:bCs/>
                <w:sz w:val="16"/>
                <w:szCs w:val="16"/>
              </w:rPr>
              <w:t>0,00</w:t>
            </w:r>
          </w:p>
        </w:tc>
      </w:tr>
      <w:tr w:rsidR="009D18CE" w:rsidRPr="00187D5A" w:rsidTr="00265886">
        <w:trPr>
          <w:trHeight w:val="240"/>
        </w:trPr>
        <w:tc>
          <w:tcPr>
            <w:cnfStyle w:val="001000000000" w:firstRow="0" w:lastRow="0" w:firstColumn="1" w:lastColumn="0" w:oddVBand="0" w:evenVBand="0" w:oddHBand="0" w:evenHBand="0" w:firstRowFirstColumn="0" w:firstRowLastColumn="0" w:lastRowFirstColumn="0" w:lastRowLastColumn="0"/>
            <w:tcW w:w="3085" w:type="dxa"/>
            <w:noWrap/>
            <w:hideMark/>
          </w:tcPr>
          <w:p w:rsidR="009D18CE" w:rsidRPr="00187D5A" w:rsidRDefault="009D18CE" w:rsidP="00187D5A">
            <w:pPr>
              <w:spacing w:before="0" w:after="0"/>
              <w:rPr>
                <w:rFonts w:ascii="Tahoma" w:hAnsi="Tahoma" w:cs="Tahoma"/>
                <w:b w:val="0"/>
                <w:color w:val="000000"/>
                <w:sz w:val="16"/>
                <w:szCs w:val="16"/>
              </w:rPr>
            </w:pPr>
            <w:r w:rsidRPr="00187D5A">
              <w:rPr>
                <w:rFonts w:ascii="Tahoma" w:hAnsi="Tahoma" w:cs="Tahoma"/>
                <w:b w:val="0"/>
                <w:color w:val="000000"/>
                <w:sz w:val="16"/>
                <w:szCs w:val="16"/>
              </w:rPr>
              <w:t>gozdne ceste</w:t>
            </w:r>
          </w:p>
        </w:tc>
        <w:tc>
          <w:tcPr>
            <w:tcW w:w="709" w:type="dxa"/>
            <w:noWrap/>
            <w:hideMark/>
          </w:tcPr>
          <w:p w:rsidR="009D18CE" w:rsidRPr="00187D5A" w:rsidRDefault="009D18CE" w:rsidP="00187D5A">
            <w:pPr>
              <w:spacing w:before="0" w:after="0"/>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rPr>
            </w:pPr>
            <w:r w:rsidRPr="00187D5A">
              <w:rPr>
                <w:rFonts w:ascii="Tahoma" w:hAnsi="Tahoma" w:cs="Tahoma"/>
                <w:bCs/>
                <w:color w:val="000000"/>
                <w:sz w:val="16"/>
                <w:szCs w:val="16"/>
              </w:rPr>
              <w:t>.</w:t>
            </w:r>
          </w:p>
        </w:tc>
        <w:tc>
          <w:tcPr>
            <w:tcW w:w="1984" w:type="dxa"/>
            <w:noWrap/>
            <w:hideMark/>
          </w:tcPr>
          <w:p w:rsidR="009D18CE" w:rsidRPr="00187D5A" w:rsidRDefault="009D18CE" w:rsidP="00187D5A">
            <w:pPr>
              <w:spacing w:before="0" w:after="0"/>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187D5A">
              <w:rPr>
                <w:rFonts w:ascii="Tahoma" w:hAnsi="Tahoma" w:cs="Tahoma"/>
                <w:color w:val="000000"/>
                <w:sz w:val="16"/>
                <w:szCs w:val="16"/>
              </w:rPr>
              <w:t>1.520,53</w:t>
            </w:r>
          </w:p>
        </w:tc>
        <w:tc>
          <w:tcPr>
            <w:tcW w:w="1985" w:type="dxa"/>
            <w:noWrap/>
            <w:hideMark/>
          </w:tcPr>
          <w:p w:rsidR="009D18CE" w:rsidRPr="00187D5A" w:rsidRDefault="009D18CE" w:rsidP="00187D5A">
            <w:pPr>
              <w:spacing w:before="0" w:after="0"/>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187D5A">
              <w:rPr>
                <w:rFonts w:ascii="Tahoma" w:hAnsi="Tahoma" w:cs="Tahoma"/>
                <w:color w:val="000000"/>
                <w:sz w:val="16"/>
                <w:szCs w:val="16"/>
              </w:rPr>
              <w:t>1.899,06</w:t>
            </w:r>
          </w:p>
        </w:tc>
        <w:tc>
          <w:tcPr>
            <w:tcW w:w="1951" w:type="dxa"/>
            <w:noWrap/>
            <w:hideMark/>
          </w:tcPr>
          <w:p w:rsidR="009D18CE" w:rsidRPr="00187D5A" w:rsidRDefault="009D18CE" w:rsidP="00187D5A">
            <w:pPr>
              <w:spacing w:before="0" w:after="0"/>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p>
        </w:tc>
      </w:tr>
      <w:tr w:rsidR="009D18CE" w:rsidRPr="00187D5A" w:rsidTr="00265886">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085" w:type="dxa"/>
            <w:noWrap/>
            <w:hideMark/>
          </w:tcPr>
          <w:p w:rsidR="009D18CE" w:rsidRPr="00187D5A" w:rsidRDefault="009D18CE" w:rsidP="00187D5A">
            <w:pPr>
              <w:spacing w:before="0" w:after="0"/>
              <w:rPr>
                <w:rFonts w:ascii="Tahoma" w:hAnsi="Tahoma" w:cs="Tahoma"/>
                <w:b w:val="0"/>
                <w:color w:val="000000"/>
                <w:sz w:val="16"/>
                <w:szCs w:val="16"/>
              </w:rPr>
            </w:pPr>
          </w:p>
        </w:tc>
        <w:tc>
          <w:tcPr>
            <w:tcW w:w="709" w:type="dxa"/>
            <w:noWrap/>
            <w:hideMark/>
          </w:tcPr>
          <w:p w:rsidR="009D18CE" w:rsidRPr="00187D5A" w:rsidRDefault="009D18CE" w:rsidP="00187D5A">
            <w:pPr>
              <w:spacing w:before="0" w:after="0"/>
              <w:cnfStyle w:val="000000100000" w:firstRow="0" w:lastRow="0" w:firstColumn="0" w:lastColumn="0" w:oddVBand="0" w:evenVBand="0" w:oddHBand="1" w:evenHBand="0" w:firstRowFirstColumn="0" w:firstRowLastColumn="0" w:lastRowFirstColumn="0" w:lastRowLastColumn="0"/>
              <w:rPr>
                <w:rFonts w:ascii="Tahoma" w:hAnsi="Tahoma" w:cs="Tahoma"/>
                <w:bCs/>
                <w:color w:val="000000"/>
                <w:sz w:val="16"/>
                <w:szCs w:val="16"/>
              </w:rPr>
            </w:pPr>
            <w:r w:rsidRPr="00187D5A">
              <w:rPr>
                <w:rFonts w:ascii="Tahoma" w:hAnsi="Tahoma" w:cs="Tahoma"/>
                <w:bCs/>
                <w:color w:val="000000"/>
                <w:sz w:val="16"/>
                <w:szCs w:val="16"/>
              </w:rPr>
              <w:t>1131</w:t>
            </w:r>
          </w:p>
        </w:tc>
        <w:tc>
          <w:tcPr>
            <w:tcW w:w="1984" w:type="dxa"/>
            <w:noWrap/>
            <w:hideMark/>
          </w:tcPr>
          <w:p w:rsidR="009D18CE" w:rsidRPr="00187D5A" w:rsidRDefault="009D18CE" w:rsidP="00187D5A">
            <w:pPr>
              <w:spacing w:before="0" w:after="0"/>
              <w:jc w:val="right"/>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187D5A">
              <w:rPr>
                <w:rFonts w:ascii="Tahoma" w:hAnsi="Tahoma" w:cs="Tahoma"/>
                <w:color w:val="000000"/>
                <w:sz w:val="16"/>
                <w:szCs w:val="16"/>
              </w:rPr>
              <w:t>-23.412,69</w:t>
            </w:r>
          </w:p>
        </w:tc>
        <w:tc>
          <w:tcPr>
            <w:tcW w:w="1985" w:type="dxa"/>
            <w:noWrap/>
            <w:hideMark/>
          </w:tcPr>
          <w:p w:rsidR="009D18CE" w:rsidRPr="00187D5A" w:rsidRDefault="009D18CE" w:rsidP="00187D5A">
            <w:pPr>
              <w:spacing w:before="0" w:after="0"/>
              <w:jc w:val="right"/>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187D5A">
              <w:rPr>
                <w:rFonts w:ascii="Tahoma" w:hAnsi="Tahoma" w:cs="Tahoma"/>
                <w:color w:val="000000"/>
                <w:sz w:val="16"/>
                <w:szCs w:val="16"/>
              </w:rPr>
              <w:t>-24.839,40</w:t>
            </w:r>
          </w:p>
        </w:tc>
        <w:tc>
          <w:tcPr>
            <w:tcW w:w="1951" w:type="dxa"/>
            <w:noWrap/>
            <w:hideMark/>
          </w:tcPr>
          <w:p w:rsidR="009D18CE" w:rsidRPr="00187D5A" w:rsidRDefault="009D18CE" w:rsidP="00187D5A">
            <w:pPr>
              <w:spacing w:before="0" w:after="0"/>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p>
        </w:tc>
      </w:tr>
      <w:tr w:rsidR="00265886" w:rsidRPr="00265886" w:rsidTr="00265886">
        <w:trPr>
          <w:trHeight w:val="255"/>
        </w:trPr>
        <w:tc>
          <w:tcPr>
            <w:cnfStyle w:val="001000000000" w:firstRow="0" w:lastRow="0" w:firstColumn="1" w:lastColumn="0" w:oddVBand="0" w:evenVBand="0" w:oddHBand="0" w:evenHBand="0" w:firstRowFirstColumn="0" w:firstRowLastColumn="0" w:lastRowFirstColumn="0" w:lastRowLastColumn="0"/>
            <w:tcW w:w="3085" w:type="dxa"/>
            <w:shd w:val="clear" w:color="auto" w:fill="DBE5F1" w:themeFill="accent1" w:themeFillTint="33"/>
            <w:noWrap/>
            <w:hideMark/>
          </w:tcPr>
          <w:p w:rsidR="009D18CE" w:rsidRPr="00265886" w:rsidRDefault="009D18CE" w:rsidP="00187D5A">
            <w:pPr>
              <w:spacing w:before="0" w:after="0"/>
              <w:rPr>
                <w:rFonts w:ascii="Tahoma" w:hAnsi="Tahoma" w:cs="Tahoma"/>
                <w:b w:val="0"/>
                <w:sz w:val="16"/>
                <w:szCs w:val="16"/>
              </w:rPr>
            </w:pPr>
            <w:r w:rsidRPr="00265886">
              <w:rPr>
                <w:rFonts w:ascii="Tahoma" w:hAnsi="Tahoma" w:cs="Tahoma"/>
                <w:sz w:val="16"/>
                <w:szCs w:val="16"/>
              </w:rPr>
              <w:t xml:space="preserve">gozdne ceste </w:t>
            </w:r>
          </w:p>
        </w:tc>
        <w:tc>
          <w:tcPr>
            <w:tcW w:w="709" w:type="dxa"/>
            <w:shd w:val="clear" w:color="auto" w:fill="DBE5F1" w:themeFill="accent1" w:themeFillTint="33"/>
            <w:noWrap/>
            <w:hideMark/>
          </w:tcPr>
          <w:p w:rsidR="009D18CE" w:rsidRPr="00265886" w:rsidRDefault="009D18CE" w:rsidP="00187D5A">
            <w:pPr>
              <w:spacing w:before="0" w:after="0"/>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265886">
              <w:rPr>
                <w:rFonts w:ascii="Tahoma" w:hAnsi="Tahoma" w:cs="Tahoma"/>
                <w:bCs/>
                <w:sz w:val="16"/>
                <w:szCs w:val="16"/>
              </w:rPr>
              <w:t> </w:t>
            </w:r>
          </w:p>
        </w:tc>
        <w:tc>
          <w:tcPr>
            <w:tcW w:w="1984" w:type="dxa"/>
            <w:shd w:val="clear" w:color="auto" w:fill="DBE5F1" w:themeFill="accent1" w:themeFillTint="33"/>
            <w:noWrap/>
            <w:hideMark/>
          </w:tcPr>
          <w:p w:rsidR="009D18CE" w:rsidRPr="00265886" w:rsidRDefault="009D18CE" w:rsidP="00187D5A">
            <w:pPr>
              <w:spacing w:before="0" w:after="0"/>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6"/>
                <w:szCs w:val="16"/>
              </w:rPr>
            </w:pPr>
            <w:r w:rsidRPr="00265886">
              <w:rPr>
                <w:rFonts w:ascii="Tahoma" w:hAnsi="Tahoma" w:cs="Tahoma"/>
                <w:b/>
                <w:bCs/>
                <w:sz w:val="16"/>
                <w:szCs w:val="16"/>
              </w:rPr>
              <w:t>-21.892,16</w:t>
            </w:r>
          </w:p>
        </w:tc>
        <w:tc>
          <w:tcPr>
            <w:tcW w:w="1985" w:type="dxa"/>
            <w:shd w:val="clear" w:color="auto" w:fill="DBE5F1" w:themeFill="accent1" w:themeFillTint="33"/>
            <w:noWrap/>
            <w:hideMark/>
          </w:tcPr>
          <w:p w:rsidR="009D18CE" w:rsidRPr="00265886" w:rsidRDefault="009D18CE" w:rsidP="00187D5A">
            <w:pPr>
              <w:spacing w:before="0" w:after="0"/>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6"/>
                <w:szCs w:val="16"/>
              </w:rPr>
            </w:pPr>
            <w:r w:rsidRPr="00265886">
              <w:rPr>
                <w:rFonts w:ascii="Tahoma" w:hAnsi="Tahoma" w:cs="Tahoma"/>
                <w:b/>
                <w:bCs/>
                <w:sz w:val="16"/>
                <w:szCs w:val="16"/>
              </w:rPr>
              <w:t>-22.940,34</w:t>
            </w:r>
          </w:p>
        </w:tc>
        <w:tc>
          <w:tcPr>
            <w:tcW w:w="1951" w:type="dxa"/>
            <w:shd w:val="clear" w:color="auto" w:fill="DBE5F1" w:themeFill="accent1" w:themeFillTint="33"/>
            <w:noWrap/>
            <w:hideMark/>
          </w:tcPr>
          <w:p w:rsidR="009D18CE" w:rsidRPr="00265886" w:rsidRDefault="009D18CE" w:rsidP="00187D5A">
            <w:pPr>
              <w:spacing w:before="0" w:after="0"/>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6"/>
                <w:szCs w:val="16"/>
              </w:rPr>
            </w:pPr>
            <w:r w:rsidRPr="00265886">
              <w:rPr>
                <w:rFonts w:ascii="Tahoma" w:hAnsi="Tahoma" w:cs="Tahoma"/>
                <w:b/>
                <w:bCs/>
                <w:sz w:val="16"/>
                <w:szCs w:val="16"/>
              </w:rPr>
              <w:t>0,00</w:t>
            </w:r>
          </w:p>
        </w:tc>
      </w:tr>
      <w:tr w:rsidR="009D18CE" w:rsidRPr="00187D5A" w:rsidTr="00265886">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085" w:type="dxa"/>
            <w:noWrap/>
            <w:hideMark/>
          </w:tcPr>
          <w:p w:rsidR="009D18CE" w:rsidRPr="00187D5A" w:rsidRDefault="009D18CE" w:rsidP="00265886">
            <w:pPr>
              <w:spacing w:before="0" w:after="0"/>
              <w:rPr>
                <w:rFonts w:ascii="Tahoma" w:hAnsi="Tahoma" w:cs="Tahoma"/>
                <w:b w:val="0"/>
                <w:color w:val="000000"/>
                <w:sz w:val="16"/>
                <w:szCs w:val="16"/>
              </w:rPr>
            </w:pPr>
            <w:r w:rsidRPr="00187D5A">
              <w:rPr>
                <w:rFonts w:ascii="Tahoma" w:hAnsi="Tahoma" w:cs="Tahoma"/>
                <w:b w:val="0"/>
                <w:color w:val="000000"/>
                <w:sz w:val="16"/>
                <w:szCs w:val="16"/>
              </w:rPr>
              <w:t xml:space="preserve">najemnine </w:t>
            </w:r>
            <w:r w:rsidR="00265886">
              <w:rPr>
                <w:rFonts w:ascii="Tahoma" w:hAnsi="Tahoma" w:cs="Tahoma"/>
                <w:b w:val="0"/>
                <w:color w:val="000000"/>
                <w:sz w:val="16"/>
                <w:szCs w:val="16"/>
              </w:rPr>
              <w:t>poslovni prostori</w:t>
            </w:r>
          </w:p>
        </w:tc>
        <w:tc>
          <w:tcPr>
            <w:tcW w:w="709" w:type="dxa"/>
            <w:noWrap/>
            <w:hideMark/>
          </w:tcPr>
          <w:p w:rsidR="009D18CE" w:rsidRPr="00187D5A" w:rsidRDefault="009D18CE" w:rsidP="00187D5A">
            <w:pPr>
              <w:spacing w:before="0" w:after="0"/>
              <w:cnfStyle w:val="000000100000" w:firstRow="0" w:lastRow="0" w:firstColumn="0" w:lastColumn="0" w:oddVBand="0" w:evenVBand="0" w:oddHBand="1" w:evenHBand="0" w:firstRowFirstColumn="0" w:firstRowLastColumn="0" w:lastRowFirstColumn="0" w:lastRowLastColumn="0"/>
              <w:rPr>
                <w:rFonts w:ascii="Tahoma" w:hAnsi="Tahoma" w:cs="Tahoma"/>
                <w:bCs/>
                <w:color w:val="000000"/>
                <w:sz w:val="16"/>
                <w:szCs w:val="16"/>
              </w:rPr>
            </w:pPr>
            <w:r w:rsidRPr="00187D5A">
              <w:rPr>
                <w:rFonts w:ascii="Tahoma" w:hAnsi="Tahoma" w:cs="Tahoma"/>
                <w:bCs/>
                <w:color w:val="000000"/>
                <w:sz w:val="16"/>
                <w:szCs w:val="16"/>
              </w:rPr>
              <w:t>0431</w:t>
            </w:r>
          </w:p>
        </w:tc>
        <w:tc>
          <w:tcPr>
            <w:tcW w:w="1984" w:type="dxa"/>
            <w:noWrap/>
            <w:hideMark/>
          </w:tcPr>
          <w:p w:rsidR="009D18CE" w:rsidRPr="00187D5A" w:rsidRDefault="009D18CE" w:rsidP="00187D5A">
            <w:pPr>
              <w:spacing w:before="0" w:after="0"/>
              <w:jc w:val="right"/>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187D5A">
              <w:rPr>
                <w:rFonts w:ascii="Tahoma" w:hAnsi="Tahoma" w:cs="Tahoma"/>
                <w:color w:val="000000"/>
                <w:sz w:val="16"/>
                <w:szCs w:val="16"/>
              </w:rPr>
              <w:t>15.755,28</w:t>
            </w:r>
          </w:p>
        </w:tc>
        <w:tc>
          <w:tcPr>
            <w:tcW w:w="1985" w:type="dxa"/>
            <w:noWrap/>
            <w:hideMark/>
          </w:tcPr>
          <w:p w:rsidR="009D18CE" w:rsidRPr="00187D5A" w:rsidRDefault="009D18CE" w:rsidP="00187D5A">
            <w:pPr>
              <w:spacing w:before="0" w:after="0"/>
              <w:jc w:val="right"/>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187D5A">
              <w:rPr>
                <w:rFonts w:ascii="Tahoma" w:hAnsi="Tahoma" w:cs="Tahoma"/>
                <w:color w:val="000000"/>
                <w:sz w:val="16"/>
                <w:szCs w:val="16"/>
              </w:rPr>
              <w:t>2.102,37</w:t>
            </w:r>
          </w:p>
        </w:tc>
        <w:tc>
          <w:tcPr>
            <w:tcW w:w="1951" w:type="dxa"/>
            <w:noWrap/>
            <w:hideMark/>
          </w:tcPr>
          <w:p w:rsidR="009D18CE" w:rsidRPr="00187D5A" w:rsidRDefault="009D18CE" w:rsidP="00187D5A">
            <w:pPr>
              <w:spacing w:before="0" w:after="0"/>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p>
        </w:tc>
      </w:tr>
      <w:tr w:rsidR="00265886" w:rsidRPr="00265886" w:rsidTr="00265886">
        <w:trPr>
          <w:trHeight w:val="255"/>
        </w:trPr>
        <w:tc>
          <w:tcPr>
            <w:cnfStyle w:val="001000000000" w:firstRow="0" w:lastRow="0" w:firstColumn="1" w:lastColumn="0" w:oddVBand="0" w:evenVBand="0" w:oddHBand="0" w:evenHBand="0" w:firstRowFirstColumn="0" w:firstRowLastColumn="0" w:lastRowFirstColumn="0" w:lastRowLastColumn="0"/>
            <w:tcW w:w="3085" w:type="dxa"/>
            <w:shd w:val="clear" w:color="auto" w:fill="DBE5F1" w:themeFill="accent1" w:themeFillTint="33"/>
            <w:noWrap/>
            <w:hideMark/>
          </w:tcPr>
          <w:p w:rsidR="009D18CE" w:rsidRPr="00265886" w:rsidRDefault="009D18CE" w:rsidP="00265886">
            <w:pPr>
              <w:spacing w:before="0" w:after="0"/>
              <w:rPr>
                <w:rFonts w:ascii="Tahoma" w:hAnsi="Tahoma" w:cs="Tahoma"/>
                <w:b w:val="0"/>
                <w:sz w:val="16"/>
                <w:szCs w:val="16"/>
              </w:rPr>
            </w:pPr>
            <w:r w:rsidRPr="00265886">
              <w:rPr>
                <w:rFonts w:ascii="Tahoma" w:hAnsi="Tahoma" w:cs="Tahoma"/>
                <w:sz w:val="16"/>
                <w:szCs w:val="16"/>
              </w:rPr>
              <w:t xml:space="preserve">najemnine </w:t>
            </w:r>
            <w:r w:rsidR="00265886" w:rsidRPr="00265886">
              <w:rPr>
                <w:rFonts w:ascii="Tahoma" w:hAnsi="Tahoma" w:cs="Tahoma"/>
                <w:sz w:val="16"/>
                <w:szCs w:val="16"/>
              </w:rPr>
              <w:t>PP (</w:t>
            </w:r>
            <w:proofErr w:type="spellStart"/>
            <w:r w:rsidR="00265886" w:rsidRPr="00265886">
              <w:rPr>
                <w:rFonts w:ascii="Tahoma" w:hAnsi="Tahoma" w:cs="Tahoma"/>
                <w:sz w:val="16"/>
                <w:szCs w:val="16"/>
              </w:rPr>
              <w:t>kto</w:t>
            </w:r>
            <w:proofErr w:type="spellEnd"/>
            <w:r w:rsidR="00265886" w:rsidRPr="00265886">
              <w:rPr>
                <w:rFonts w:ascii="Tahoma" w:hAnsi="Tahoma" w:cs="Tahoma"/>
                <w:sz w:val="16"/>
                <w:szCs w:val="16"/>
              </w:rPr>
              <w:t>: 999610)</w:t>
            </w:r>
          </w:p>
        </w:tc>
        <w:tc>
          <w:tcPr>
            <w:tcW w:w="709" w:type="dxa"/>
            <w:shd w:val="clear" w:color="auto" w:fill="DBE5F1" w:themeFill="accent1" w:themeFillTint="33"/>
            <w:noWrap/>
            <w:hideMark/>
          </w:tcPr>
          <w:p w:rsidR="009D18CE" w:rsidRPr="00265886" w:rsidRDefault="009D18CE" w:rsidP="00187D5A">
            <w:pPr>
              <w:spacing w:before="0" w:after="0"/>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265886">
              <w:rPr>
                <w:rFonts w:ascii="Tahoma" w:hAnsi="Tahoma" w:cs="Tahoma"/>
                <w:bCs/>
                <w:sz w:val="16"/>
                <w:szCs w:val="16"/>
              </w:rPr>
              <w:t> </w:t>
            </w:r>
          </w:p>
        </w:tc>
        <w:tc>
          <w:tcPr>
            <w:tcW w:w="1984" w:type="dxa"/>
            <w:shd w:val="clear" w:color="auto" w:fill="DBE5F1" w:themeFill="accent1" w:themeFillTint="33"/>
            <w:noWrap/>
            <w:hideMark/>
          </w:tcPr>
          <w:p w:rsidR="009D18CE" w:rsidRPr="00265886" w:rsidRDefault="009D18CE" w:rsidP="00187D5A">
            <w:pPr>
              <w:spacing w:before="0" w:after="0"/>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6"/>
                <w:szCs w:val="16"/>
              </w:rPr>
            </w:pPr>
            <w:r w:rsidRPr="00265886">
              <w:rPr>
                <w:rFonts w:ascii="Tahoma" w:hAnsi="Tahoma" w:cs="Tahoma"/>
                <w:b/>
                <w:bCs/>
                <w:sz w:val="16"/>
                <w:szCs w:val="16"/>
              </w:rPr>
              <w:t>15.755,28</w:t>
            </w:r>
          </w:p>
        </w:tc>
        <w:tc>
          <w:tcPr>
            <w:tcW w:w="1985" w:type="dxa"/>
            <w:shd w:val="clear" w:color="auto" w:fill="DBE5F1" w:themeFill="accent1" w:themeFillTint="33"/>
            <w:noWrap/>
            <w:hideMark/>
          </w:tcPr>
          <w:p w:rsidR="009D18CE" w:rsidRPr="00265886" w:rsidRDefault="009D18CE" w:rsidP="00187D5A">
            <w:pPr>
              <w:spacing w:before="0" w:after="0"/>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6"/>
                <w:szCs w:val="16"/>
              </w:rPr>
            </w:pPr>
            <w:r w:rsidRPr="00265886">
              <w:rPr>
                <w:rFonts w:ascii="Tahoma" w:hAnsi="Tahoma" w:cs="Tahoma"/>
                <w:b/>
                <w:bCs/>
                <w:sz w:val="16"/>
                <w:szCs w:val="16"/>
              </w:rPr>
              <w:t>2.102,37</w:t>
            </w:r>
          </w:p>
        </w:tc>
        <w:tc>
          <w:tcPr>
            <w:tcW w:w="1951" w:type="dxa"/>
            <w:shd w:val="clear" w:color="auto" w:fill="DBE5F1" w:themeFill="accent1" w:themeFillTint="33"/>
            <w:noWrap/>
            <w:hideMark/>
          </w:tcPr>
          <w:p w:rsidR="009D18CE" w:rsidRPr="00265886" w:rsidRDefault="009D18CE" w:rsidP="00187D5A">
            <w:pPr>
              <w:spacing w:before="0" w:after="0"/>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6"/>
                <w:szCs w:val="16"/>
              </w:rPr>
            </w:pPr>
            <w:r w:rsidRPr="00265886">
              <w:rPr>
                <w:rFonts w:ascii="Tahoma" w:hAnsi="Tahoma" w:cs="Tahoma"/>
                <w:b/>
                <w:bCs/>
                <w:sz w:val="16"/>
                <w:szCs w:val="16"/>
              </w:rPr>
              <w:t>17.857,65</w:t>
            </w:r>
          </w:p>
        </w:tc>
      </w:tr>
      <w:tr w:rsidR="009D18CE" w:rsidRPr="00187D5A" w:rsidTr="00265886">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085" w:type="dxa"/>
            <w:noWrap/>
            <w:hideMark/>
          </w:tcPr>
          <w:p w:rsidR="009D18CE" w:rsidRPr="00187D5A" w:rsidRDefault="009D18CE" w:rsidP="00187D5A">
            <w:pPr>
              <w:spacing w:before="0" w:after="0"/>
              <w:rPr>
                <w:rFonts w:ascii="Tahoma" w:hAnsi="Tahoma" w:cs="Tahoma"/>
                <w:b w:val="0"/>
                <w:color w:val="000000"/>
                <w:sz w:val="16"/>
                <w:szCs w:val="16"/>
              </w:rPr>
            </w:pPr>
            <w:r w:rsidRPr="00187D5A">
              <w:rPr>
                <w:rFonts w:ascii="Tahoma" w:hAnsi="Tahoma" w:cs="Tahoma"/>
                <w:b w:val="0"/>
                <w:color w:val="000000"/>
                <w:sz w:val="16"/>
                <w:szCs w:val="16"/>
              </w:rPr>
              <w:t>požarna taksa</w:t>
            </w:r>
          </w:p>
        </w:tc>
        <w:tc>
          <w:tcPr>
            <w:tcW w:w="709" w:type="dxa"/>
            <w:noWrap/>
            <w:hideMark/>
          </w:tcPr>
          <w:p w:rsidR="009D18CE" w:rsidRPr="00187D5A" w:rsidRDefault="009D18CE" w:rsidP="00187D5A">
            <w:pPr>
              <w:spacing w:before="0" w:after="0"/>
              <w:cnfStyle w:val="000000100000" w:firstRow="0" w:lastRow="0" w:firstColumn="0" w:lastColumn="0" w:oddVBand="0" w:evenVBand="0" w:oddHBand="1" w:evenHBand="0" w:firstRowFirstColumn="0" w:firstRowLastColumn="0" w:lastRowFirstColumn="0" w:lastRowLastColumn="0"/>
              <w:rPr>
                <w:rFonts w:ascii="Tahoma" w:hAnsi="Tahoma" w:cs="Tahoma"/>
                <w:bCs/>
                <w:color w:val="000000"/>
                <w:sz w:val="16"/>
                <w:szCs w:val="16"/>
              </w:rPr>
            </w:pPr>
            <w:r w:rsidRPr="00187D5A">
              <w:rPr>
                <w:rFonts w:ascii="Tahoma" w:hAnsi="Tahoma" w:cs="Tahoma"/>
                <w:bCs/>
                <w:color w:val="000000"/>
                <w:sz w:val="16"/>
                <w:szCs w:val="16"/>
              </w:rPr>
              <w:t>0714</w:t>
            </w:r>
          </w:p>
        </w:tc>
        <w:tc>
          <w:tcPr>
            <w:tcW w:w="1984" w:type="dxa"/>
            <w:noWrap/>
            <w:hideMark/>
          </w:tcPr>
          <w:p w:rsidR="009D18CE" w:rsidRPr="00187D5A" w:rsidRDefault="009D18CE" w:rsidP="00187D5A">
            <w:pPr>
              <w:spacing w:before="0" w:after="0"/>
              <w:jc w:val="right"/>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187D5A">
              <w:rPr>
                <w:rFonts w:ascii="Tahoma" w:hAnsi="Tahoma" w:cs="Tahoma"/>
                <w:color w:val="000000"/>
                <w:sz w:val="16"/>
                <w:szCs w:val="16"/>
              </w:rPr>
              <w:t>0,00</w:t>
            </w:r>
          </w:p>
        </w:tc>
        <w:tc>
          <w:tcPr>
            <w:tcW w:w="1985" w:type="dxa"/>
            <w:noWrap/>
            <w:hideMark/>
          </w:tcPr>
          <w:p w:rsidR="009D18CE" w:rsidRPr="00187D5A" w:rsidRDefault="009D18CE" w:rsidP="00187D5A">
            <w:pPr>
              <w:spacing w:before="0" w:after="0"/>
              <w:jc w:val="right"/>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187D5A">
              <w:rPr>
                <w:rFonts w:ascii="Tahoma" w:hAnsi="Tahoma" w:cs="Tahoma"/>
                <w:color w:val="000000"/>
                <w:sz w:val="16"/>
                <w:szCs w:val="16"/>
              </w:rPr>
              <w:t>0,00</w:t>
            </w:r>
          </w:p>
        </w:tc>
        <w:tc>
          <w:tcPr>
            <w:tcW w:w="1951" w:type="dxa"/>
            <w:noWrap/>
            <w:hideMark/>
          </w:tcPr>
          <w:p w:rsidR="009D18CE" w:rsidRPr="00187D5A" w:rsidRDefault="009D18CE" w:rsidP="00187D5A">
            <w:pPr>
              <w:spacing w:before="0" w:after="0"/>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p>
        </w:tc>
      </w:tr>
      <w:tr w:rsidR="00265886" w:rsidRPr="00265886" w:rsidTr="00265886">
        <w:trPr>
          <w:trHeight w:val="255"/>
        </w:trPr>
        <w:tc>
          <w:tcPr>
            <w:cnfStyle w:val="001000000000" w:firstRow="0" w:lastRow="0" w:firstColumn="1" w:lastColumn="0" w:oddVBand="0" w:evenVBand="0" w:oddHBand="0" w:evenHBand="0" w:firstRowFirstColumn="0" w:firstRowLastColumn="0" w:lastRowFirstColumn="0" w:lastRowLastColumn="0"/>
            <w:tcW w:w="3085" w:type="dxa"/>
            <w:shd w:val="clear" w:color="auto" w:fill="DBE5F1" w:themeFill="accent1" w:themeFillTint="33"/>
            <w:noWrap/>
            <w:hideMark/>
          </w:tcPr>
          <w:p w:rsidR="009D18CE" w:rsidRPr="00265886" w:rsidRDefault="009D18CE" w:rsidP="00265886">
            <w:pPr>
              <w:spacing w:before="0" w:after="0"/>
              <w:rPr>
                <w:rFonts w:ascii="Tahoma" w:hAnsi="Tahoma" w:cs="Tahoma"/>
                <w:b w:val="0"/>
                <w:sz w:val="16"/>
                <w:szCs w:val="16"/>
              </w:rPr>
            </w:pPr>
            <w:r w:rsidRPr="00265886">
              <w:rPr>
                <w:rFonts w:ascii="Tahoma" w:hAnsi="Tahoma" w:cs="Tahoma"/>
                <w:sz w:val="16"/>
                <w:szCs w:val="16"/>
              </w:rPr>
              <w:t xml:space="preserve">požarna taksa </w:t>
            </w:r>
          </w:p>
        </w:tc>
        <w:tc>
          <w:tcPr>
            <w:tcW w:w="709" w:type="dxa"/>
            <w:shd w:val="clear" w:color="auto" w:fill="DBE5F1" w:themeFill="accent1" w:themeFillTint="33"/>
            <w:noWrap/>
            <w:hideMark/>
          </w:tcPr>
          <w:p w:rsidR="009D18CE" w:rsidRPr="00265886" w:rsidRDefault="009D18CE" w:rsidP="00187D5A">
            <w:pPr>
              <w:spacing w:before="0" w:after="0"/>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265886">
              <w:rPr>
                <w:rFonts w:ascii="Tahoma" w:hAnsi="Tahoma" w:cs="Tahoma"/>
                <w:bCs/>
                <w:sz w:val="16"/>
                <w:szCs w:val="16"/>
              </w:rPr>
              <w:t> </w:t>
            </w:r>
          </w:p>
        </w:tc>
        <w:tc>
          <w:tcPr>
            <w:tcW w:w="1984" w:type="dxa"/>
            <w:shd w:val="clear" w:color="auto" w:fill="DBE5F1" w:themeFill="accent1" w:themeFillTint="33"/>
            <w:noWrap/>
            <w:hideMark/>
          </w:tcPr>
          <w:p w:rsidR="009D18CE" w:rsidRPr="00265886" w:rsidRDefault="009D18CE" w:rsidP="00187D5A">
            <w:pPr>
              <w:spacing w:before="0" w:after="0"/>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6"/>
                <w:szCs w:val="16"/>
              </w:rPr>
            </w:pPr>
            <w:r w:rsidRPr="00265886">
              <w:rPr>
                <w:rFonts w:ascii="Tahoma" w:hAnsi="Tahoma" w:cs="Tahoma"/>
                <w:b/>
                <w:bCs/>
                <w:sz w:val="16"/>
                <w:szCs w:val="16"/>
              </w:rPr>
              <w:t>0,00</w:t>
            </w:r>
          </w:p>
        </w:tc>
        <w:tc>
          <w:tcPr>
            <w:tcW w:w="1985" w:type="dxa"/>
            <w:shd w:val="clear" w:color="auto" w:fill="DBE5F1" w:themeFill="accent1" w:themeFillTint="33"/>
            <w:noWrap/>
            <w:hideMark/>
          </w:tcPr>
          <w:p w:rsidR="009D18CE" w:rsidRPr="00265886" w:rsidRDefault="009D18CE" w:rsidP="00187D5A">
            <w:pPr>
              <w:spacing w:before="0" w:after="0"/>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6"/>
                <w:szCs w:val="16"/>
              </w:rPr>
            </w:pPr>
            <w:r w:rsidRPr="00265886">
              <w:rPr>
                <w:rFonts w:ascii="Tahoma" w:hAnsi="Tahoma" w:cs="Tahoma"/>
                <w:b/>
                <w:bCs/>
                <w:sz w:val="16"/>
                <w:szCs w:val="16"/>
              </w:rPr>
              <w:t>0,00</w:t>
            </w:r>
          </w:p>
        </w:tc>
        <w:tc>
          <w:tcPr>
            <w:tcW w:w="1951" w:type="dxa"/>
            <w:shd w:val="clear" w:color="auto" w:fill="DBE5F1" w:themeFill="accent1" w:themeFillTint="33"/>
            <w:noWrap/>
            <w:hideMark/>
          </w:tcPr>
          <w:p w:rsidR="009D18CE" w:rsidRPr="00265886" w:rsidRDefault="009D18CE" w:rsidP="00187D5A">
            <w:pPr>
              <w:spacing w:before="0" w:after="0"/>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6"/>
                <w:szCs w:val="16"/>
              </w:rPr>
            </w:pPr>
            <w:r w:rsidRPr="00265886">
              <w:rPr>
                <w:rFonts w:ascii="Tahoma" w:hAnsi="Tahoma" w:cs="Tahoma"/>
                <w:b/>
                <w:bCs/>
                <w:sz w:val="16"/>
                <w:szCs w:val="16"/>
              </w:rPr>
              <w:t>0,00</w:t>
            </w:r>
          </w:p>
        </w:tc>
      </w:tr>
      <w:tr w:rsidR="009D18CE" w:rsidRPr="00187D5A" w:rsidTr="00265886">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085" w:type="dxa"/>
            <w:noWrap/>
            <w:hideMark/>
          </w:tcPr>
          <w:p w:rsidR="009D18CE" w:rsidRPr="00187D5A" w:rsidRDefault="009D18CE" w:rsidP="00187D5A">
            <w:pPr>
              <w:spacing w:before="0" w:after="0"/>
              <w:rPr>
                <w:rFonts w:ascii="Tahoma" w:hAnsi="Tahoma" w:cs="Tahoma"/>
                <w:b w:val="0"/>
                <w:color w:val="000000"/>
                <w:sz w:val="16"/>
                <w:szCs w:val="16"/>
              </w:rPr>
            </w:pPr>
            <w:r w:rsidRPr="00187D5A">
              <w:rPr>
                <w:rFonts w:ascii="Tahoma" w:hAnsi="Tahoma" w:cs="Tahoma"/>
                <w:b w:val="0"/>
                <w:color w:val="000000"/>
                <w:sz w:val="16"/>
                <w:szCs w:val="16"/>
              </w:rPr>
              <w:t>skupni organ</w:t>
            </w:r>
          </w:p>
        </w:tc>
        <w:tc>
          <w:tcPr>
            <w:tcW w:w="709" w:type="dxa"/>
            <w:noWrap/>
            <w:hideMark/>
          </w:tcPr>
          <w:p w:rsidR="009D18CE" w:rsidRPr="00187D5A" w:rsidRDefault="009D18CE" w:rsidP="00187D5A">
            <w:pPr>
              <w:spacing w:before="0" w:after="0"/>
              <w:cnfStyle w:val="000000100000" w:firstRow="0" w:lastRow="0" w:firstColumn="0" w:lastColumn="0" w:oddVBand="0" w:evenVBand="0" w:oddHBand="1" w:evenHBand="0" w:firstRowFirstColumn="0" w:firstRowLastColumn="0" w:lastRowFirstColumn="0" w:lastRowLastColumn="0"/>
              <w:rPr>
                <w:rFonts w:ascii="Tahoma" w:hAnsi="Tahoma" w:cs="Tahoma"/>
                <w:bCs/>
                <w:color w:val="000000"/>
                <w:sz w:val="16"/>
                <w:szCs w:val="16"/>
              </w:rPr>
            </w:pPr>
            <w:r w:rsidRPr="00187D5A">
              <w:rPr>
                <w:rFonts w:ascii="Tahoma" w:hAnsi="Tahoma" w:cs="Tahoma"/>
                <w:bCs/>
                <w:color w:val="000000"/>
                <w:sz w:val="16"/>
                <w:szCs w:val="16"/>
              </w:rPr>
              <w:t>0603</w:t>
            </w:r>
          </w:p>
        </w:tc>
        <w:tc>
          <w:tcPr>
            <w:tcW w:w="1984" w:type="dxa"/>
            <w:noWrap/>
            <w:hideMark/>
          </w:tcPr>
          <w:p w:rsidR="009D18CE" w:rsidRPr="00187D5A" w:rsidRDefault="009D18CE" w:rsidP="00187D5A">
            <w:pPr>
              <w:spacing w:before="0" w:after="0"/>
              <w:jc w:val="right"/>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187D5A">
              <w:rPr>
                <w:rFonts w:ascii="Tahoma" w:hAnsi="Tahoma" w:cs="Tahoma"/>
                <w:color w:val="000000"/>
                <w:sz w:val="16"/>
                <w:szCs w:val="16"/>
              </w:rPr>
              <w:t>-246,63</w:t>
            </w:r>
          </w:p>
        </w:tc>
        <w:tc>
          <w:tcPr>
            <w:tcW w:w="1985" w:type="dxa"/>
            <w:noWrap/>
            <w:hideMark/>
          </w:tcPr>
          <w:p w:rsidR="009D18CE" w:rsidRPr="00187D5A" w:rsidRDefault="009D18CE" w:rsidP="00187D5A">
            <w:pPr>
              <w:spacing w:before="0" w:after="0"/>
              <w:jc w:val="right"/>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187D5A">
              <w:rPr>
                <w:rFonts w:ascii="Tahoma" w:hAnsi="Tahoma" w:cs="Tahoma"/>
                <w:color w:val="000000"/>
                <w:sz w:val="16"/>
                <w:szCs w:val="16"/>
              </w:rPr>
              <w:t>-6.447,40</w:t>
            </w:r>
          </w:p>
        </w:tc>
        <w:tc>
          <w:tcPr>
            <w:tcW w:w="1951" w:type="dxa"/>
            <w:noWrap/>
            <w:hideMark/>
          </w:tcPr>
          <w:p w:rsidR="009D18CE" w:rsidRPr="00187D5A" w:rsidRDefault="009D18CE" w:rsidP="00187D5A">
            <w:pPr>
              <w:spacing w:before="0" w:after="0"/>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p>
        </w:tc>
      </w:tr>
      <w:tr w:rsidR="00265886" w:rsidRPr="00265886" w:rsidTr="00265886">
        <w:trPr>
          <w:trHeight w:val="255"/>
        </w:trPr>
        <w:tc>
          <w:tcPr>
            <w:cnfStyle w:val="001000000000" w:firstRow="0" w:lastRow="0" w:firstColumn="1" w:lastColumn="0" w:oddVBand="0" w:evenVBand="0" w:oddHBand="0" w:evenHBand="0" w:firstRowFirstColumn="0" w:firstRowLastColumn="0" w:lastRowFirstColumn="0" w:lastRowLastColumn="0"/>
            <w:tcW w:w="3085" w:type="dxa"/>
            <w:shd w:val="clear" w:color="auto" w:fill="DBE5F1" w:themeFill="accent1" w:themeFillTint="33"/>
            <w:noWrap/>
            <w:hideMark/>
          </w:tcPr>
          <w:p w:rsidR="009D18CE" w:rsidRPr="00265886" w:rsidRDefault="009D18CE" w:rsidP="00265886">
            <w:pPr>
              <w:spacing w:before="0" w:after="0"/>
              <w:rPr>
                <w:rFonts w:ascii="Tahoma" w:hAnsi="Tahoma" w:cs="Tahoma"/>
                <w:b w:val="0"/>
                <w:sz w:val="16"/>
                <w:szCs w:val="16"/>
              </w:rPr>
            </w:pPr>
            <w:r w:rsidRPr="00265886">
              <w:rPr>
                <w:rFonts w:ascii="Tahoma" w:hAnsi="Tahoma" w:cs="Tahoma"/>
                <w:sz w:val="16"/>
                <w:szCs w:val="16"/>
              </w:rPr>
              <w:t xml:space="preserve">skupni organ </w:t>
            </w:r>
          </w:p>
        </w:tc>
        <w:tc>
          <w:tcPr>
            <w:tcW w:w="709" w:type="dxa"/>
            <w:shd w:val="clear" w:color="auto" w:fill="DBE5F1" w:themeFill="accent1" w:themeFillTint="33"/>
            <w:noWrap/>
            <w:hideMark/>
          </w:tcPr>
          <w:p w:rsidR="009D18CE" w:rsidRPr="00265886" w:rsidRDefault="009D18CE" w:rsidP="00187D5A">
            <w:pPr>
              <w:spacing w:before="0" w:after="0"/>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265886">
              <w:rPr>
                <w:rFonts w:ascii="Tahoma" w:hAnsi="Tahoma" w:cs="Tahoma"/>
                <w:bCs/>
                <w:sz w:val="16"/>
                <w:szCs w:val="16"/>
              </w:rPr>
              <w:t> </w:t>
            </w:r>
          </w:p>
        </w:tc>
        <w:tc>
          <w:tcPr>
            <w:tcW w:w="1984" w:type="dxa"/>
            <w:shd w:val="clear" w:color="auto" w:fill="DBE5F1" w:themeFill="accent1" w:themeFillTint="33"/>
            <w:noWrap/>
            <w:hideMark/>
          </w:tcPr>
          <w:p w:rsidR="009D18CE" w:rsidRPr="00265886" w:rsidRDefault="009D18CE" w:rsidP="00187D5A">
            <w:pPr>
              <w:spacing w:before="0" w:after="0"/>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6"/>
                <w:szCs w:val="16"/>
              </w:rPr>
            </w:pPr>
            <w:r w:rsidRPr="00265886">
              <w:rPr>
                <w:rFonts w:ascii="Tahoma" w:hAnsi="Tahoma" w:cs="Tahoma"/>
                <w:b/>
                <w:bCs/>
                <w:sz w:val="16"/>
                <w:szCs w:val="16"/>
              </w:rPr>
              <w:t>-246,63</w:t>
            </w:r>
          </w:p>
        </w:tc>
        <w:tc>
          <w:tcPr>
            <w:tcW w:w="1985" w:type="dxa"/>
            <w:shd w:val="clear" w:color="auto" w:fill="DBE5F1" w:themeFill="accent1" w:themeFillTint="33"/>
            <w:noWrap/>
            <w:hideMark/>
          </w:tcPr>
          <w:p w:rsidR="009D18CE" w:rsidRPr="00265886" w:rsidRDefault="009D18CE" w:rsidP="00187D5A">
            <w:pPr>
              <w:spacing w:before="0" w:after="0"/>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6"/>
                <w:szCs w:val="16"/>
              </w:rPr>
            </w:pPr>
            <w:r w:rsidRPr="00265886">
              <w:rPr>
                <w:rFonts w:ascii="Tahoma" w:hAnsi="Tahoma" w:cs="Tahoma"/>
                <w:b/>
                <w:bCs/>
                <w:sz w:val="16"/>
                <w:szCs w:val="16"/>
              </w:rPr>
              <w:t>-6.447,40</w:t>
            </w:r>
          </w:p>
        </w:tc>
        <w:tc>
          <w:tcPr>
            <w:tcW w:w="1951" w:type="dxa"/>
            <w:shd w:val="clear" w:color="auto" w:fill="DBE5F1" w:themeFill="accent1" w:themeFillTint="33"/>
            <w:noWrap/>
            <w:hideMark/>
          </w:tcPr>
          <w:p w:rsidR="009D18CE" w:rsidRPr="00265886" w:rsidRDefault="009D18CE" w:rsidP="00187D5A">
            <w:pPr>
              <w:spacing w:before="0" w:after="0"/>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6"/>
                <w:szCs w:val="16"/>
              </w:rPr>
            </w:pPr>
            <w:r w:rsidRPr="00265886">
              <w:rPr>
                <w:rFonts w:ascii="Tahoma" w:hAnsi="Tahoma" w:cs="Tahoma"/>
                <w:b/>
                <w:bCs/>
                <w:sz w:val="16"/>
                <w:szCs w:val="16"/>
              </w:rPr>
              <w:t>0,00</w:t>
            </w:r>
          </w:p>
        </w:tc>
      </w:tr>
      <w:tr w:rsidR="009D18CE" w:rsidRPr="00187D5A" w:rsidTr="00265886">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085" w:type="dxa"/>
            <w:noWrap/>
            <w:hideMark/>
          </w:tcPr>
          <w:p w:rsidR="009D18CE" w:rsidRPr="00187D5A" w:rsidRDefault="009D18CE" w:rsidP="00187D5A">
            <w:pPr>
              <w:spacing w:before="0" w:after="0"/>
              <w:rPr>
                <w:rFonts w:ascii="Tahoma" w:hAnsi="Tahoma" w:cs="Tahoma"/>
                <w:b w:val="0"/>
                <w:color w:val="000000"/>
                <w:sz w:val="16"/>
                <w:szCs w:val="16"/>
              </w:rPr>
            </w:pPr>
          </w:p>
        </w:tc>
        <w:tc>
          <w:tcPr>
            <w:tcW w:w="709" w:type="dxa"/>
            <w:noWrap/>
            <w:hideMark/>
          </w:tcPr>
          <w:p w:rsidR="009D18CE" w:rsidRPr="00187D5A" w:rsidRDefault="009D18CE" w:rsidP="00187D5A">
            <w:pPr>
              <w:spacing w:before="0" w:after="0"/>
              <w:cnfStyle w:val="000000100000" w:firstRow="0" w:lastRow="0" w:firstColumn="0" w:lastColumn="0" w:oddVBand="0" w:evenVBand="0" w:oddHBand="1" w:evenHBand="0" w:firstRowFirstColumn="0" w:firstRowLastColumn="0" w:lastRowFirstColumn="0" w:lastRowLastColumn="0"/>
              <w:rPr>
                <w:rFonts w:ascii="Tahoma" w:hAnsi="Tahoma" w:cs="Tahoma"/>
                <w:bCs/>
                <w:color w:val="000000"/>
                <w:sz w:val="16"/>
                <w:szCs w:val="16"/>
              </w:rPr>
            </w:pPr>
            <w:r w:rsidRPr="00187D5A">
              <w:rPr>
                <w:rFonts w:ascii="Tahoma" w:hAnsi="Tahoma" w:cs="Tahoma"/>
                <w:bCs/>
                <w:color w:val="000000"/>
                <w:sz w:val="16"/>
                <w:szCs w:val="16"/>
              </w:rPr>
              <w:t>1651</w:t>
            </w:r>
          </w:p>
        </w:tc>
        <w:tc>
          <w:tcPr>
            <w:tcW w:w="1984" w:type="dxa"/>
            <w:noWrap/>
            <w:hideMark/>
          </w:tcPr>
          <w:p w:rsidR="009D18CE" w:rsidRPr="00187D5A" w:rsidRDefault="009D18CE" w:rsidP="00187D5A">
            <w:pPr>
              <w:spacing w:before="0" w:after="0"/>
              <w:jc w:val="right"/>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187D5A">
              <w:rPr>
                <w:rFonts w:ascii="Tahoma" w:hAnsi="Tahoma" w:cs="Tahoma"/>
                <w:color w:val="000000"/>
                <w:sz w:val="16"/>
                <w:szCs w:val="16"/>
              </w:rPr>
              <w:t>21.053,48</w:t>
            </w:r>
          </w:p>
        </w:tc>
        <w:tc>
          <w:tcPr>
            <w:tcW w:w="1985" w:type="dxa"/>
            <w:noWrap/>
            <w:hideMark/>
          </w:tcPr>
          <w:p w:rsidR="009D18CE" w:rsidRPr="00187D5A" w:rsidRDefault="009D18CE" w:rsidP="00187D5A">
            <w:pPr>
              <w:spacing w:before="0" w:after="0"/>
              <w:jc w:val="right"/>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187D5A">
              <w:rPr>
                <w:rFonts w:ascii="Tahoma" w:hAnsi="Tahoma" w:cs="Tahoma"/>
                <w:color w:val="000000"/>
                <w:sz w:val="16"/>
                <w:szCs w:val="16"/>
              </w:rPr>
              <w:t>-11.171,74</w:t>
            </w:r>
          </w:p>
        </w:tc>
        <w:tc>
          <w:tcPr>
            <w:tcW w:w="1951" w:type="dxa"/>
            <w:noWrap/>
            <w:hideMark/>
          </w:tcPr>
          <w:p w:rsidR="009D18CE" w:rsidRPr="00187D5A" w:rsidRDefault="009D18CE" w:rsidP="00187D5A">
            <w:pPr>
              <w:spacing w:before="0" w:after="0"/>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p>
        </w:tc>
      </w:tr>
      <w:tr w:rsidR="00265886" w:rsidRPr="00265886" w:rsidTr="00265886">
        <w:trPr>
          <w:trHeight w:val="255"/>
        </w:trPr>
        <w:tc>
          <w:tcPr>
            <w:cnfStyle w:val="001000000000" w:firstRow="0" w:lastRow="0" w:firstColumn="1" w:lastColumn="0" w:oddVBand="0" w:evenVBand="0" w:oddHBand="0" w:evenHBand="0" w:firstRowFirstColumn="0" w:firstRowLastColumn="0" w:lastRowFirstColumn="0" w:lastRowLastColumn="0"/>
            <w:tcW w:w="3085" w:type="dxa"/>
            <w:shd w:val="clear" w:color="auto" w:fill="DBE5F1" w:themeFill="accent1" w:themeFillTint="33"/>
            <w:noWrap/>
            <w:hideMark/>
          </w:tcPr>
          <w:p w:rsidR="009D18CE" w:rsidRPr="00265886" w:rsidRDefault="00265886" w:rsidP="00265886">
            <w:pPr>
              <w:spacing w:before="0" w:after="0"/>
              <w:rPr>
                <w:rFonts w:ascii="Tahoma" w:hAnsi="Tahoma" w:cs="Tahoma"/>
                <w:b w:val="0"/>
                <w:sz w:val="16"/>
                <w:szCs w:val="16"/>
              </w:rPr>
            </w:pPr>
            <w:r w:rsidRPr="00265886">
              <w:rPr>
                <w:rFonts w:ascii="Tahoma" w:hAnsi="Tahoma" w:cs="Tahoma"/>
                <w:sz w:val="16"/>
                <w:szCs w:val="16"/>
              </w:rPr>
              <w:t>najemnine stanovanja</w:t>
            </w:r>
            <w:r>
              <w:rPr>
                <w:rFonts w:ascii="Tahoma" w:hAnsi="Tahoma" w:cs="Tahoma"/>
                <w:sz w:val="16"/>
                <w:szCs w:val="16"/>
              </w:rPr>
              <w:t xml:space="preserve"> (</w:t>
            </w:r>
            <w:proofErr w:type="spellStart"/>
            <w:r w:rsidRPr="00265886">
              <w:rPr>
                <w:rFonts w:ascii="Tahoma" w:hAnsi="Tahoma" w:cs="Tahoma"/>
                <w:sz w:val="16"/>
                <w:szCs w:val="16"/>
              </w:rPr>
              <w:t>kto</w:t>
            </w:r>
            <w:proofErr w:type="spellEnd"/>
            <w:r w:rsidRPr="00265886">
              <w:rPr>
                <w:rFonts w:ascii="Tahoma" w:hAnsi="Tahoma" w:cs="Tahoma"/>
                <w:sz w:val="16"/>
                <w:szCs w:val="16"/>
              </w:rPr>
              <w:t>: 999611)</w:t>
            </w:r>
          </w:p>
        </w:tc>
        <w:tc>
          <w:tcPr>
            <w:tcW w:w="709" w:type="dxa"/>
            <w:shd w:val="clear" w:color="auto" w:fill="DBE5F1" w:themeFill="accent1" w:themeFillTint="33"/>
            <w:noWrap/>
            <w:hideMark/>
          </w:tcPr>
          <w:p w:rsidR="009D18CE" w:rsidRPr="00265886" w:rsidRDefault="009D18CE" w:rsidP="00187D5A">
            <w:pPr>
              <w:spacing w:before="0" w:after="0"/>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265886">
              <w:rPr>
                <w:rFonts w:ascii="Tahoma" w:hAnsi="Tahoma" w:cs="Tahoma"/>
                <w:bCs/>
                <w:sz w:val="16"/>
                <w:szCs w:val="16"/>
              </w:rPr>
              <w:t> </w:t>
            </w:r>
          </w:p>
        </w:tc>
        <w:tc>
          <w:tcPr>
            <w:tcW w:w="1984" w:type="dxa"/>
            <w:shd w:val="clear" w:color="auto" w:fill="DBE5F1" w:themeFill="accent1" w:themeFillTint="33"/>
            <w:noWrap/>
            <w:hideMark/>
          </w:tcPr>
          <w:p w:rsidR="009D18CE" w:rsidRPr="00265886" w:rsidRDefault="009D18CE" w:rsidP="00187D5A">
            <w:pPr>
              <w:spacing w:before="0" w:after="0"/>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6"/>
                <w:szCs w:val="16"/>
              </w:rPr>
            </w:pPr>
            <w:r w:rsidRPr="00265886">
              <w:rPr>
                <w:rFonts w:ascii="Tahoma" w:hAnsi="Tahoma" w:cs="Tahoma"/>
                <w:b/>
                <w:bCs/>
                <w:sz w:val="16"/>
                <w:szCs w:val="16"/>
              </w:rPr>
              <w:t>21.053,48</w:t>
            </w:r>
          </w:p>
        </w:tc>
        <w:tc>
          <w:tcPr>
            <w:tcW w:w="1985" w:type="dxa"/>
            <w:shd w:val="clear" w:color="auto" w:fill="DBE5F1" w:themeFill="accent1" w:themeFillTint="33"/>
            <w:noWrap/>
            <w:hideMark/>
          </w:tcPr>
          <w:p w:rsidR="009D18CE" w:rsidRPr="00265886" w:rsidRDefault="009D18CE" w:rsidP="00187D5A">
            <w:pPr>
              <w:spacing w:before="0" w:after="0"/>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6"/>
                <w:szCs w:val="16"/>
              </w:rPr>
            </w:pPr>
            <w:r w:rsidRPr="00265886">
              <w:rPr>
                <w:rFonts w:ascii="Tahoma" w:hAnsi="Tahoma" w:cs="Tahoma"/>
                <w:b/>
                <w:bCs/>
                <w:sz w:val="16"/>
                <w:szCs w:val="16"/>
              </w:rPr>
              <w:t>-11.171,74</w:t>
            </w:r>
          </w:p>
        </w:tc>
        <w:tc>
          <w:tcPr>
            <w:tcW w:w="1951" w:type="dxa"/>
            <w:shd w:val="clear" w:color="auto" w:fill="DBE5F1" w:themeFill="accent1" w:themeFillTint="33"/>
            <w:noWrap/>
            <w:hideMark/>
          </w:tcPr>
          <w:p w:rsidR="009D18CE" w:rsidRPr="00265886" w:rsidRDefault="009D18CE" w:rsidP="00187D5A">
            <w:pPr>
              <w:spacing w:before="0" w:after="0"/>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6"/>
                <w:szCs w:val="16"/>
              </w:rPr>
            </w:pPr>
            <w:r w:rsidRPr="00265886">
              <w:rPr>
                <w:rFonts w:ascii="Tahoma" w:hAnsi="Tahoma" w:cs="Tahoma"/>
                <w:b/>
                <w:bCs/>
                <w:sz w:val="16"/>
                <w:szCs w:val="16"/>
              </w:rPr>
              <w:t>9.881,74</w:t>
            </w:r>
          </w:p>
        </w:tc>
      </w:tr>
      <w:tr w:rsidR="009D18CE" w:rsidRPr="00187D5A" w:rsidTr="00265886">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085" w:type="dxa"/>
            <w:noWrap/>
            <w:hideMark/>
          </w:tcPr>
          <w:p w:rsidR="009D18CE" w:rsidRPr="00187D5A" w:rsidRDefault="009D18CE" w:rsidP="00187D5A">
            <w:pPr>
              <w:spacing w:before="0" w:after="0"/>
              <w:rPr>
                <w:rFonts w:ascii="Tahoma" w:hAnsi="Tahoma" w:cs="Tahoma"/>
                <w:b w:val="0"/>
                <w:color w:val="000000"/>
                <w:sz w:val="16"/>
                <w:szCs w:val="16"/>
              </w:rPr>
            </w:pPr>
            <w:r w:rsidRPr="00187D5A">
              <w:rPr>
                <w:rFonts w:ascii="Tahoma" w:hAnsi="Tahoma" w:cs="Tahoma"/>
                <w:b w:val="0"/>
                <w:color w:val="000000"/>
                <w:sz w:val="16"/>
                <w:szCs w:val="16"/>
              </w:rPr>
              <w:t>turizem</w:t>
            </w:r>
          </w:p>
        </w:tc>
        <w:tc>
          <w:tcPr>
            <w:tcW w:w="709" w:type="dxa"/>
            <w:noWrap/>
            <w:hideMark/>
          </w:tcPr>
          <w:p w:rsidR="009D18CE" w:rsidRPr="00187D5A" w:rsidRDefault="009D18CE" w:rsidP="00187D5A">
            <w:pPr>
              <w:spacing w:before="0" w:after="0"/>
              <w:cnfStyle w:val="000000100000" w:firstRow="0" w:lastRow="0" w:firstColumn="0" w:lastColumn="0" w:oddVBand="0" w:evenVBand="0" w:oddHBand="1" w:evenHBand="0" w:firstRowFirstColumn="0" w:firstRowLastColumn="0" w:lastRowFirstColumn="0" w:lastRowLastColumn="0"/>
              <w:rPr>
                <w:rFonts w:ascii="Tahoma" w:hAnsi="Tahoma" w:cs="Tahoma"/>
                <w:bCs/>
                <w:color w:val="000000"/>
                <w:sz w:val="16"/>
                <w:szCs w:val="16"/>
              </w:rPr>
            </w:pPr>
            <w:r w:rsidRPr="00187D5A">
              <w:rPr>
                <w:rFonts w:ascii="Tahoma" w:hAnsi="Tahoma" w:cs="Tahoma"/>
                <w:bCs/>
                <w:color w:val="000000"/>
                <w:sz w:val="16"/>
                <w:szCs w:val="16"/>
              </w:rPr>
              <w:t>1413</w:t>
            </w:r>
          </w:p>
        </w:tc>
        <w:tc>
          <w:tcPr>
            <w:tcW w:w="1984" w:type="dxa"/>
            <w:noWrap/>
            <w:hideMark/>
          </w:tcPr>
          <w:p w:rsidR="009D18CE" w:rsidRPr="00187D5A" w:rsidRDefault="009D18CE" w:rsidP="00187D5A">
            <w:pPr>
              <w:spacing w:before="0" w:after="0"/>
              <w:jc w:val="right"/>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187D5A">
              <w:rPr>
                <w:rFonts w:ascii="Tahoma" w:hAnsi="Tahoma" w:cs="Tahoma"/>
                <w:color w:val="000000"/>
                <w:sz w:val="16"/>
                <w:szCs w:val="16"/>
              </w:rPr>
              <w:t>-75.955,28</w:t>
            </w:r>
          </w:p>
        </w:tc>
        <w:tc>
          <w:tcPr>
            <w:tcW w:w="1985" w:type="dxa"/>
            <w:noWrap/>
            <w:hideMark/>
          </w:tcPr>
          <w:p w:rsidR="009D18CE" w:rsidRPr="00187D5A" w:rsidRDefault="009D18CE" w:rsidP="00187D5A">
            <w:pPr>
              <w:spacing w:before="0" w:after="0"/>
              <w:jc w:val="right"/>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187D5A">
              <w:rPr>
                <w:rFonts w:ascii="Tahoma" w:hAnsi="Tahoma" w:cs="Tahoma"/>
                <w:color w:val="000000"/>
                <w:sz w:val="16"/>
                <w:szCs w:val="16"/>
              </w:rPr>
              <w:t>-262.095,20</w:t>
            </w:r>
          </w:p>
        </w:tc>
        <w:tc>
          <w:tcPr>
            <w:tcW w:w="1951" w:type="dxa"/>
            <w:noWrap/>
            <w:hideMark/>
          </w:tcPr>
          <w:p w:rsidR="009D18CE" w:rsidRPr="00187D5A" w:rsidRDefault="009D18CE" w:rsidP="00187D5A">
            <w:pPr>
              <w:spacing w:before="0" w:after="0"/>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p>
        </w:tc>
      </w:tr>
      <w:tr w:rsidR="00265886" w:rsidRPr="00265886" w:rsidTr="00265886">
        <w:trPr>
          <w:trHeight w:val="255"/>
        </w:trPr>
        <w:tc>
          <w:tcPr>
            <w:cnfStyle w:val="001000000000" w:firstRow="0" w:lastRow="0" w:firstColumn="1" w:lastColumn="0" w:oddVBand="0" w:evenVBand="0" w:oddHBand="0" w:evenHBand="0" w:firstRowFirstColumn="0" w:firstRowLastColumn="0" w:lastRowFirstColumn="0" w:lastRowLastColumn="0"/>
            <w:tcW w:w="3085" w:type="dxa"/>
            <w:shd w:val="clear" w:color="auto" w:fill="DBE5F1" w:themeFill="accent1" w:themeFillTint="33"/>
            <w:noWrap/>
            <w:hideMark/>
          </w:tcPr>
          <w:p w:rsidR="009D18CE" w:rsidRPr="00265886" w:rsidRDefault="009D18CE" w:rsidP="00265886">
            <w:pPr>
              <w:spacing w:before="0" w:after="0"/>
              <w:rPr>
                <w:rFonts w:ascii="Tahoma" w:hAnsi="Tahoma" w:cs="Tahoma"/>
                <w:b w:val="0"/>
                <w:sz w:val="16"/>
                <w:szCs w:val="16"/>
              </w:rPr>
            </w:pPr>
            <w:r w:rsidRPr="00265886">
              <w:rPr>
                <w:rFonts w:ascii="Tahoma" w:hAnsi="Tahoma" w:cs="Tahoma"/>
                <w:sz w:val="16"/>
                <w:szCs w:val="16"/>
              </w:rPr>
              <w:t xml:space="preserve">turizem </w:t>
            </w:r>
          </w:p>
        </w:tc>
        <w:tc>
          <w:tcPr>
            <w:tcW w:w="709" w:type="dxa"/>
            <w:shd w:val="clear" w:color="auto" w:fill="DBE5F1" w:themeFill="accent1" w:themeFillTint="33"/>
            <w:noWrap/>
            <w:hideMark/>
          </w:tcPr>
          <w:p w:rsidR="009D18CE" w:rsidRPr="00265886" w:rsidRDefault="009D18CE" w:rsidP="00187D5A">
            <w:pPr>
              <w:spacing w:before="0" w:after="0"/>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265886">
              <w:rPr>
                <w:rFonts w:ascii="Tahoma" w:hAnsi="Tahoma" w:cs="Tahoma"/>
                <w:bCs/>
                <w:sz w:val="16"/>
                <w:szCs w:val="16"/>
              </w:rPr>
              <w:t> </w:t>
            </w:r>
          </w:p>
        </w:tc>
        <w:tc>
          <w:tcPr>
            <w:tcW w:w="1984" w:type="dxa"/>
            <w:shd w:val="clear" w:color="auto" w:fill="DBE5F1" w:themeFill="accent1" w:themeFillTint="33"/>
            <w:noWrap/>
            <w:hideMark/>
          </w:tcPr>
          <w:p w:rsidR="009D18CE" w:rsidRPr="00265886" w:rsidRDefault="009D18CE" w:rsidP="00187D5A">
            <w:pPr>
              <w:spacing w:before="0" w:after="0"/>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6"/>
                <w:szCs w:val="16"/>
              </w:rPr>
            </w:pPr>
            <w:r w:rsidRPr="00265886">
              <w:rPr>
                <w:rFonts w:ascii="Tahoma" w:hAnsi="Tahoma" w:cs="Tahoma"/>
                <w:b/>
                <w:bCs/>
                <w:sz w:val="16"/>
                <w:szCs w:val="16"/>
              </w:rPr>
              <w:t>-75.955,28</w:t>
            </w:r>
          </w:p>
        </w:tc>
        <w:tc>
          <w:tcPr>
            <w:tcW w:w="1985" w:type="dxa"/>
            <w:shd w:val="clear" w:color="auto" w:fill="DBE5F1" w:themeFill="accent1" w:themeFillTint="33"/>
            <w:noWrap/>
            <w:hideMark/>
          </w:tcPr>
          <w:p w:rsidR="009D18CE" w:rsidRPr="00265886" w:rsidRDefault="009D18CE" w:rsidP="00187D5A">
            <w:pPr>
              <w:spacing w:before="0" w:after="0"/>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6"/>
                <w:szCs w:val="16"/>
              </w:rPr>
            </w:pPr>
            <w:r w:rsidRPr="00265886">
              <w:rPr>
                <w:rFonts w:ascii="Tahoma" w:hAnsi="Tahoma" w:cs="Tahoma"/>
                <w:b/>
                <w:bCs/>
                <w:sz w:val="16"/>
                <w:szCs w:val="16"/>
              </w:rPr>
              <w:t>-262.095,20</w:t>
            </w:r>
          </w:p>
        </w:tc>
        <w:tc>
          <w:tcPr>
            <w:tcW w:w="1951" w:type="dxa"/>
            <w:shd w:val="clear" w:color="auto" w:fill="DBE5F1" w:themeFill="accent1" w:themeFillTint="33"/>
            <w:noWrap/>
            <w:hideMark/>
          </w:tcPr>
          <w:p w:rsidR="009D18CE" w:rsidRPr="00265886" w:rsidRDefault="009D18CE" w:rsidP="00187D5A">
            <w:pPr>
              <w:spacing w:before="0" w:after="0"/>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6"/>
                <w:szCs w:val="16"/>
              </w:rPr>
            </w:pPr>
            <w:r w:rsidRPr="00265886">
              <w:rPr>
                <w:rFonts w:ascii="Tahoma" w:hAnsi="Tahoma" w:cs="Tahoma"/>
                <w:b/>
                <w:bCs/>
                <w:sz w:val="16"/>
                <w:szCs w:val="16"/>
              </w:rPr>
              <w:t>0,00</w:t>
            </w:r>
          </w:p>
        </w:tc>
      </w:tr>
      <w:tr w:rsidR="009D18CE" w:rsidRPr="00187D5A" w:rsidTr="00265886">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085" w:type="dxa"/>
            <w:noWrap/>
            <w:hideMark/>
          </w:tcPr>
          <w:p w:rsidR="009D18CE" w:rsidRPr="00187D5A" w:rsidRDefault="009D18CE" w:rsidP="00187D5A">
            <w:pPr>
              <w:spacing w:before="0" w:after="0"/>
              <w:rPr>
                <w:rFonts w:ascii="Tahoma" w:hAnsi="Tahoma" w:cs="Tahoma"/>
                <w:b w:val="0"/>
                <w:color w:val="000000"/>
                <w:sz w:val="16"/>
                <w:szCs w:val="16"/>
              </w:rPr>
            </w:pPr>
            <w:r w:rsidRPr="00187D5A">
              <w:rPr>
                <w:rFonts w:ascii="Tahoma" w:hAnsi="Tahoma" w:cs="Tahoma"/>
                <w:b w:val="0"/>
                <w:color w:val="000000"/>
                <w:sz w:val="16"/>
                <w:szCs w:val="16"/>
              </w:rPr>
              <w:t>zapuščene živali</w:t>
            </w:r>
          </w:p>
        </w:tc>
        <w:tc>
          <w:tcPr>
            <w:tcW w:w="709" w:type="dxa"/>
            <w:noWrap/>
            <w:hideMark/>
          </w:tcPr>
          <w:p w:rsidR="009D18CE" w:rsidRPr="00187D5A" w:rsidRDefault="009D18CE" w:rsidP="00187D5A">
            <w:pPr>
              <w:spacing w:before="0" w:after="0"/>
              <w:cnfStyle w:val="000000100000" w:firstRow="0" w:lastRow="0" w:firstColumn="0" w:lastColumn="0" w:oddVBand="0" w:evenVBand="0" w:oddHBand="1" w:evenHBand="0" w:firstRowFirstColumn="0" w:firstRowLastColumn="0" w:lastRowFirstColumn="0" w:lastRowLastColumn="0"/>
              <w:rPr>
                <w:rFonts w:ascii="Tahoma" w:hAnsi="Tahoma" w:cs="Tahoma"/>
                <w:bCs/>
                <w:color w:val="000000"/>
                <w:sz w:val="16"/>
                <w:szCs w:val="16"/>
              </w:rPr>
            </w:pPr>
            <w:r w:rsidRPr="00187D5A">
              <w:rPr>
                <w:rFonts w:ascii="Tahoma" w:hAnsi="Tahoma" w:cs="Tahoma"/>
                <w:bCs/>
                <w:color w:val="000000"/>
                <w:sz w:val="16"/>
                <w:szCs w:val="16"/>
              </w:rPr>
              <w:t>1121</w:t>
            </w:r>
          </w:p>
        </w:tc>
        <w:tc>
          <w:tcPr>
            <w:tcW w:w="1984" w:type="dxa"/>
            <w:noWrap/>
            <w:hideMark/>
          </w:tcPr>
          <w:p w:rsidR="009D18CE" w:rsidRPr="00187D5A" w:rsidRDefault="009D18CE" w:rsidP="00187D5A">
            <w:pPr>
              <w:spacing w:before="0" w:after="0"/>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p>
        </w:tc>
        <w:tc>
          <w:tcPr>
            <w:tcW w:w="1985" w:type="dxa"/>
            <w:noWrap/>
            <w:hideMark/>
          </w:tcPr>
          <w:p w:rsidR="009D18CE" w:rsidRPr="00187D5A" w:rsidRDefault="009D18CE" w:rsidP="00187D5A">
            <w:pPr>
              <w:spacing w:before="0" w:after="0"/>
              <w:jc w:val="right"/>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187D5A">
              <w:rPr>
                <w:rFonts w:ascii="Tahoma" w:hAnsi="Tahoma" w:cs="Tahoma"/>
                <w:color w:val="000000"/>
                <w:sz w:val="16"/>
                <w:szCs w:val="16"/>
              </w:rPr>
              <w:t>100,72</w:t>
            </w:r>
          </w:p>
        </w:tc>
        <w:tc>
          <w:tcPr>
            <w:tcW w:w="1951" w:type="dxa"/>
            <w:noWrap/>
            <w:hideMark/>
          </w:tcPr>
          <w:p w:rsidR="009D18CE" w:rsidRPr="00187D5A" w:rsidRDefault="009D18CE" w:rsidP="00187D5A">
            <w:pPr>
              <w:spacing w:before="0" w:after="0"/>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p>
        </w:tc>
      </w:tr>
      <w:tr w:rsidR="00265886" w:rsidRPr="00265886" w:rsidTr="00265886">
        <w:trPr>
          <w:trHeight w:val="255"/>
        </w:trPr>
        <w:tc>
          <w:tcPr>
            <w:cnfStyle w:val="001000000000" w:firstRow="0" w:lastRow="0" w:firstColumn="1" w:lastColumn="0" w:oddVBand="0" w:evenVBand="0" w:oddHBand="0" w:evenHBand="0" w:firstRowFirstColumn="0" w:firstRowLastColumn="0" w:lastRowFirstColumn="0" w:lastRowLastColumn="0"/>
            <w:tcW w:w="3085" w:type="dxa"/>
            <w:shd w:val="clear" w:color="auto" w:fill="DBE5F1" w:themeFill="accent1" w:themeFillTint="33"/>
            <w:noWrap/>
            <w:hideMark/>
          </w:tcPr>
          <w:p w:rsidR="009D18CE" w:rsidRPr="00265886" w:rsidRDefault="009D18CE" w:rsidP="00187D5A">
            <w:pPr>
              <w:spacing w:before="0" w:after="0"/>
              <w:rPr>
                <w:rFonts w:ascii="Tahoma" w:hAnsi="Tahoma" w:cs="Tahoma"/>
                <w:b w:val="0"/>
                <w:sz w:val="16"/>
                <w:szCs w:val="16"/>
              </w:rPr>
            </w:pPr>
            <w:r w:rsidRPr="00265886">
              <w:rPr>
                <w:rFonts w:ascii="Tahoma" w:hAnsi="Tahoma" w:cs="Tahoma"/>
                <w:sz w:val="16"/>
                <w:szCs w:val="16"/>
              </w:rPr>
              <w:t>zapuščene živali Vsota</w:t>
            </w:r>
          </w:p>
        </w:tc>
        <w:tc>
          <w:tcPr>
            <w:tcW w:w="709" w:type="dxa"/>
            <w:shd w:val="clear" w:color="auto" w:fill="DBE5F1" w:themeFill="accent1" w:themeFillTint="33"/>
            <w:noWrap/>
            <w:hideMark/>
          </w:tcPr>
          <w:p w:rsidR="009D18CE" w:rsidRPr="00265886" w:rsidRDefault="009D18CE" w:rsidP="00187D5A">
            <w:pPr>
              <w:spacing w:before="0" w:after="0"/>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r w:rsidRPr="00265886">
              <w:rPr>
                <w:rFonts w:ascii="Tahoma" w:hAnsi="Tahoma" w:cs="Tahoma"/>
                <w:bCs/>
                <w:sz w:val="16"/>
                <w:szCs w:val="16"/>
              </w:rPr>
              <w:t> </w:t>
            </w:r>
          </w:p>
        </w:tc>
        <w:tc>
          <w:tcPr>
            <w:tcW w:w="1984" w:type="dxa"/>
            <w:shd w:val="clear" w:color="auto" w:fill="DBE5F1" w:themeFill="accent1" w:themeFillTint="33"/>
            <w:noWrap/>
            <w:hideMark/>
          </w:tcPr>
          <w:p w:rsidR="009D18CE" w:rsidRPr="00265886" w:rsidRDefault="009D18CE" w:rsidP="00187D5A">
            <w:pPr>
              <w:spacing w:before="0" w:after="0"/>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6"/>
                <w:szCs w:val="16"/>
              </w:rPr>
            </w:pPr>
            <w:r w:rsidRPr="00265886">
              <w:rPr>
                <w:rFonts w:ascii="Tahoma" w:hAnsi="Tahoma" w:cs="Tahoma"/>
                <w:b/>
                <w:bCs/>
                <w:sz w:val="16"/>
                <w:szCs w:val="16"/>
              </w:rPr>
              <w:t>0,00</w:t>
            </w:r>
          </w:p>
        </w:tc>
        <w:tc>
          <w:tcPr>
            <w:tcW w:w="1985" w:type="dxa"/>
            <w:shd w:val="clear" w:color="auto" w:fill="DBE5F1" w:themeFill="accent1" w:themeFillTint="33"/>
            <w:noWrap/>
            <w:hideMark/>
          </w:tcPr>
          <w:p w:rsidR="009D18CE" w:rsidRPr="00265886" w:rsidRDefault="009D18CE" w:rsidP="00187D5A">
            <w:pPr>
              <w:spacing w:before="0" w:after="0"/>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6"/>
                <w:szCs w:val="16"/>
              </w:rPr>
            </w:pPr>
            <w:r w:rsidRPr="00265886">
              <w:rPr>
                <w:rFonts w:ascii="Tahoma" w:hAnsi="Tahoma" w:cs="Tahoma"/>
                <w:b/>
                <w:bCs/>
                <w:sz w:val="16"/>
                <w:szCs w:val="16"/>
              </w:rPr>
              <w:t>100,72</w:t>
            </w:r>
          </w:p>
        </w:tc>
        <w:tc>
          <w:tcPr>
            <w:tcW w:w="1951" w:type="dxa"/>
            <w:shd w:val="clear" w:color="auto" w:fill="DBE5F1" w:themeFill="accent1" w:themeFillTint="33"/>
            <w:noWrap/>
            <w:hideMark/>
          </w:tcPr>
          <w:p w:rsidR="009D18CE" w:rsidRPr="00265886" w:rsidRDefault="009D18CE" w:rsidP="00187D5A">
            <w:pPr>
              <w:spacing w:before="0" w:after="0"/>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6"/>
                <w:szCs w:val="16"/>
              </w:rPr>
            </w:pPr>
            <w:r w:rsidRPr="00265886">
              <w:rPr>
                <w:rFonts w:ascii="Tahoma" w:hAnsi="Tahoma" w:cs="Tahoma"/>
                <w:b/>
                <w:bCs/>
                <w:sz w:val="16"/>
                <w:szCs w:val="16"/>
              </w:rPr>
              <w:t>100,72</w:t>
            </w:r>
          </w:p>
        </w:tc>
      </w:tr>
      <w:tr w:rsidR="009D18CE" w:rsidRPr="00187D5A" w:rsidTr="00265886">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085" w:type="dxa"/>
            <w:noWrap/>
            <w:hideMark/>
          </w:tcPr>
          <w:p w:rsidR="009D18CE" w:rsidRPr="00187D5A" w:rsidRDefault="00265886" w:rsidP="00265886">
            <w:pPr>
              <w:spacing w:before="0" w:after="0"/>
              <w:rPr>
                <w:rFonts w:ascii="Tahoma" w:hAnsi="Tahoma" w:cs="Tahoma"/>
                <w:b w:val="0"/>
                <w:color w:val="000000"/>
                <w:sz w:val="16"/>
                <w:szCs w:val="16"/>
              </w:rPr>
            </w:pPr>
            <w:proofErr w:type="spellStart"/>
            <w:r>
              <w:rPr>
                <w:rFonts w:ascii="Tahoma" w:hAnsi="Tahoma" w:cs="Tahoma"/>
                <w:b w:val="0"/>
                <w:color w:val="000000"/>
                <w:sz w:val="16"/>
                <w:szCs w:val="16"/>
              </w:rPr>
              <w:t>F</w:t>
            </w:r>
            <w:r w:rsidR="009D18CE" w:rsidRPr="00187D5A">
              <w:rPr>
                <w:rFonts w:ascii="Tahoma" w:hAnsi="Tahoma" w:cs="Tahoma"/>
                <w:b w:val="0"/>
                <w:color w:val="000000"/>
                <w:sz w:val="16"/>
                <w:szCs w:val="16"/>
              </w:rPr>
              <w:t>inida</w:t>
            </w:r>
            <w:proofErr w:type="spellEnd"/>
          </w:p>
        </w:tc>
        <w:tc>
          <w:tcPr>
            <w:tcW w:w="709" w:type="dxa"/>
            <w:noWrap/>
            <w:hideMark/>
          </w:tcPr>
          <w:p w:rsidR="009D18CE" w:rsidRPr="00187D5A" w:rsidRDefault="009D18CE" w:rsidP="00187D5A">
            <w:pPr>
              <w:spacing w:before="0" w:after="0"/>
              <w:cnfStyle w:val="000000100000" w:firstRow="0" w:lastRow="0" w:firstColumn="0" w:lastColumn="0" w:oddVBand="0" w:evenVBand="0" w:oddHBand="1" w:evenHBand="0" w:firstRowFirstColumn="0" w:firstRowLastColumn="0" w:lastRowFirstColumn="0" w:lastRowLastColumn="0"/>
              <w:rPr>
                <w:rFonts w:ascii="Tahoma" w:hAnsi="Tahoma" w:cs="Tahoma"/>
                <w:bCs/>
                <w:color w:val="000000"/>
                <w:sz w:val="16"/>
                <w:szCs w:val="16"/>
              </w:rPr>
            </w:pPr>
            <w:r w:rsidRPr="00187D5A">
              <w:rPr>
                <w:rFonts w:ascii="Tahoma" w:hAnsi="Tahoma" w:cs="Tahoma"/>
                <w:bCs/>
                <w:color w:val="000000"/>
                <w:sz w:val="16"/>
                <w:szCs w:val="16"/>
              </w:rPr>
              <w:t>0434</w:t>
            </w:r>
          </w:p>
        </w:tc>
        <w:tc>
          <w:tcPr>
            <w:tcW w:w="1984" w:type="dxa"/>
            <w:noWrap/>
            <w:hideMark/>
          </w:tcPr>
          <w:p w:rsidR="009D18CE" w:rsidRPr="00187D5A" w:rsidRDefault="009D18CE" w:rsidP="00187D5A">
            <w:pPr>
              <w:spacing w:before="0" w:after="0"/>
              <w:jc w:val="right"/>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187D5A">
              <w:rPr>
                <w:rFonts w:ascii="Tahoma" w:hAnsi="Tahoma" w:cs="Tahoma"/>
                <w:color w:val="000000"/>
                <w:sz w:val="16"/>
                <w:szCs w:val="16"/>
              </w:rPr>
              <w:t>3.039,73</w:t>
            </w:r>
          </w:p>
        </w:tc>
        <w:tc>
          <w:tcPr>
            <w:tcW w:w="1985" w:type="dxa"/>
            <w:noWrap/>
            <w:hideMark/>
          </w:tcPr>
          <w:p w:rsidR="009D18CE" w:rsidRPr="00187D5A" w:rsidRDefault="009D18CE" w:rsidP="00187D5A">
            <w:pPr>
              <w:spacing w:before="0" w:after="0"/>
              <w:jc w:val="right"/>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sidRPr="00187D5A">
              <w:rPr>
                <w:rFonts w:ascii="Tahoma" w:hAnsi="Tahoma" w:cs="Tahoma"/>
                <w:color w:val="000000"/>
                <w:sz w:val="16"/>
                <w:szCs w:val="16"/>
              </w:rPr>
              <w:t>0,00</w:t>
            </w:r>
          </w:p>
        </w:tc>
        <w:tc>
          <w:tcPr>
            <w:tcW w:w="1951" w:type="dxa"/>
            <w:noWrap/>
            <w:hideMark/>
          </w:tcPr>
          <w:p w:rsidR="009D18CE" w:rsidRPr="00187D5A" w:rsidRDefault="009D18CE" w:rsidP="00187D5A">
            <w:pPr>
              <w:spacing w:before="0" w:after="0"/>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p>
        </w:tc>
      </w:tr>
      <w:tr w:rsidR="00265886" w:rsidRPr="00265886" w:rsidTr="00265886">
        <w:trPr>
          <w:trHeight w:val="240"/>
        </w:trPr>
        <w:tc>
          <w:tcPr>
            <w:cnfStyle w:val="001000000000" w:firstRow="0" w:lastRow="0" w:firstColumn="1" w:lastColumn="0" w:oddVBand="0" w:evenVBand="0" w:oddHBand="0" w:evenHBand="0" w:firstRowFirstColumn="0" w:firstRowLastColumn="0" w:lastRowFirstColumn="0" w:lastRowLastColumn="0"/>
            <w:tcW w:w="3085" w:type="dxa"/>
            <w:shd w:val="clear" w:color="auto" w:fill="DBE5F1" w:themeFill="accent1" w:themeFillTint="33"/>
            <w:noWrap/>
            <w:hideMark/>
          </w:tcPr>
          <w:p w:rsidR="009D18CE" w:rsidRPr="00265886" w:rsidRDefault="00265886" w:rsidP="00265886">
            <w:pPr>
              <w:spacing w:before="0" w:after="0"/>
              <w:rPr>
                <w:rFonts w:ascii="Tahoma" w:hAnsi="Tahoma" w:cs="Tahoma"/>
                <w:b w:val="0"/>
                <w:sz w:val="16"/>
                <w:szCs w:val="16"/>
              </w:rPr>
            </w:pPr>
            <w:proofErr w:type="spellStart"/>
            <w:r w:rsidRPr="00265886">
              <w:rPr>
                <w:rFonts w:ascii="Tahoma" w:hAnsi="Tahoma" w:cs="Tahoma"/>
                <w:sz w:val="16"/>
                <w:szCs w:val="16"/>
              </w:rPr>
              <w:t>F</w:t>
            </w:r>
            <w:r w:rsidR="009D18CE" w:rsidRPr="00265886">
              <w:rPr>
                <w:rFonts w:ascii="Tahoma" w:hAnsi="Tahoma" w:cs="Tahoma"/>
                <w:sz w:val="16"/>
                <w:szCs w:val="16"/>
              </w:rPr>
              <w:t>inida</w:t>
            </w:r>
            <w:proofErr w:type="spellEnd"/>
            <w:r w:rsidR="009D18CE" w:rsidRPr="00265886">
              <w:rPr>
                <w:rFonts w:ascii="Tahoma" w:hAnsi="Tahoma" w:cs="Tahoma"/>
                <w:sz w:val="16"/>
                <w:szCs w:val="16"/>
              </w:rPr>
              <w:t xml:space="preserve"> </w:t>
            </w:r>
          </w:p>
        </w:tc>
        <w:tc>
          <w:tcPr>
            <w:tcW w:w="709" w:type="dxa"/>
            <w:shd w:val="clear" w:color="auto" w:fill="DBE5F1" w:themeFill="accent1" w:themeFillTint="33"/>
            <w:noWrap/>
            <w:hideMark/>
          </w:tcPr>
          <w:p w:rsidR="009D18CE" w:rsidRPr="00265886" w:rsidRDefault="009D18CE" w:rsidP="00187D5A">
            <w:pPr>
              <w:spacing w:before="0" w:after="0"/>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6"/>
              </w:rPr>
            </w:pPr>
          </w:p>
        </w:tc>
        <w:tc>
          <w:tcPr>
            <w:tcW w:w="1984" w:type="dxa"/>
            <w:shd w:val="clear" w:color="auto" w:fill="DBE5F1" w:themeFill="accent1" w:themeFillTint="33"/>
            <w:noWrap/>
            <w:hideMark/>
          </w:tcPr>
          <w:p w:rsidR="009D18CE" w:rsidRPr="00265886" w:rsidRDefault="009D18CE" w:rsidP="00187D5A">
            <w:pPr>
              <w:spacing w:before="0" w:after="0"/>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6"/>
                <w:szCs w:val="16"/>
              </w:rPr>
            </w:pPr>
            <w:r w:rsidRPr="00265886">
              <w:rPr>
                <w:rFonts w:ascii="Tahoma" w:hAnsi="Tahoma" w:cs="Tahoma"/>
                <w:b/>
                <w:bCs/>
                <w:sz w:val="16"/>
                <w:szCs w:val="16"/>
              </w:rPr>
              <w:t>3.039,73</w:t>
            </w:r>
          </w:p>
        </w:tc>
        <w:tc>
          <w:tcPr>
            <w:tcW w:w="1985" w:type="dxa"/>
            <w:shd w:val="clear" w:color="auto" w:fill="DBE5F1" w:themeFill="accent1" w:themeFillTint="33"/>
            <w:noWrap/>
            <w:hideMark/>
          </w:tcPr>
          <w:p w:rsidR="009D18CE" w:rsidRPr="00265886" w:rsidRDefault="009D18CE" w:rsidP="00187D5A">
            <w:pPr>
              <w:spacing w:before="0" w:after="0"/>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6"/>
                <w:szCs w:val="16"/>
              </w:rPr>
            </w:pPr>
            <w:r w:rsidRPr="00265886">
              <w:rPr>
                <w:rFonts w:ascii="Tahoma" w:hAnsi="Tahoma" w:cs="Tahoma"/>
                <w:b/>
                <w:bCs/>
                <w:sz w:val="16"/>
                <w:szCs w:val="16"/>
              </w:rPr>
              <w:t>0,00</w:t>
            </w:r>
          </w:p>
        </w:tc>
        <w:tc>
          <w:tcPr>
            <w:tcW w:w="1951" w:type="dxa"/>
            <w:shd w:val="clear" w:color="auto" w:fill="DBE5F1" w:themeFill="accent1" w:themeFillTint="33"/>
            <w:noWrap/>
            <w:hideMark/>
          </w:tcPr>
          <w:p w:rsidR="009D18CE" w:rsidRPr="00265886" w:rsidRDefault="009D18CE" w:rsidP="00187D5A">
            <w:pPr>
              <w:spacing w:before="0" w:after="0"/>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6"/>
                <w:szCs w:val="16"/>
              </w:rPr>
            </w:pPr>
            <w:r w:rsidRPr="00265886">
              <w:rPr>
                <w:rFonts w:ascii="Tahoma" w:hAnsi="Tahoma" w:cs="Tahoma"/>
                <w:b/>
                <w:bCs/>
                <w:sz w:val="16"/>
                <w:szCs w:val="16"/>
              </w:rPr>
              <w:t>0,00</w:t>
            </w:r>
          </w:p>
        </w:tc>
      </w:tr>
      <w:tr w:rsidR="009D18CE" w:rsidRPr="00187D5A" w:rsidTr="00265886">
        <w:trPr>
          <w:cnfStyle w:val="010000000000" w:firstRow="0" w:lastRow="1"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085" w:type="dxa"/>
            <w:noWrap/>
          </w:tcPr>
          <w:p w:rsidR="009D18CE" w:rsidRPr="00187D5A" w:rsidRDefault="009D18CE" w:rsidP="00187D5A">
            <w:pPr>
              <w:spacing w:before="0" w:after="0"/>
              <w:rPr>
                <w:rFonts w:ascii="Tahoma" w:hAnsi="Tahoma" w:cs="Tahoma"/>
                <w:color w:val="000000"/>
                <w:sz w:val="16"/>
                <w:szCs w:val="16"/>
              </w:rPr>
            </w:pPr>
          </w:p>
        </w:tc>
        <w:tc>
          <w:tcPr>
            <w:tcW w:w="709" w:type="dxa"/>
            <w:noWrap/>
            <w:hideMark/>
          </w:tcPr>
          <w:p w:rsidR="009D18CE" w:rsidRPr="00187D5A" w:rsidRDefault="009D18CE" w:rsidP="00187D5A">
            <w:pPr>
              <w:spacing w:before="0" w:after="0"/>
              <w:cnfStyle w:val="010000000000" w:firstRow="0" w:lastRow="1" w:firstColumn="0" w:lastColumn="0" w:oddVBand="0" w:evenVBand="0" w:oddHBand="0" w:evenHBand="0" w:firstRowFirstColumn="0" w:firstRowLastColumn="0" w:lastRowFirstColumn="0" w:lastRowLastColumn="0"/>
              <w:rPr>
                <w:rFonts w:ascii="Tahoma" w:hAnsi="Tahoma" w:cs="Tahoma"/>
                <w:b w:val="0"/>
                <w:color w:val="000000"/>
                <w:sz w:val="16"/>
                <w:szCs w:val="16"/>
              </w:rPr>
            </w:pPr>
            <w:r w:rsidRPr="00187D5A">
              <w:rPr>
                <w:rFonts w:ascii="Tahoma" w:hAnsi="Tahoma" w:cs="Tahoma"/>
                <w:b w:val="0"/>
                <w:color w:val="000000"/>
                <w:sz w:val="16"/>
                <w:szCs w:val="16"/>
              </w:rPr>
              <w:t> </w:t>
            </w:r>
          </w:p>
        </w:tc>
        <w:tc>
          <w:tcPr>
            <w:tcW w:w="1984" w:type="dxa"/>
            <w:noWrap/>
            <w:hideMark/>
          </w:tcPr>
          <w:p w:rsidR="009D18CE" w:rsidRPr="00187D5A" w:rsidRDefault="009D18CE" w:rsidP="00187D5A">
            <w:pPr>
              <w:spacing w:before="0" w:after="0"/>
              <w:jc w:val="right"/>
              <w:cnfStyle w:val="010000000000" w:firstRow="0" w:lastRow="1" w:firstColumn="0" w:lastColumn="0" w:oddVBand="0" w:evenVBand="0" w:oddHBand="0" w:evenHBand="0" w:firstRowFirstColumn="0" w:firstRowLastColumn="0" w:lastRowFirstColumn="0" w:lastRowLastColumn="0"/>
              <w:rPr>
                <w:rFonts w:ascii="Tahoma" w:hAnsi="Tahoma" w:cs="Tahoma"/>
                <w:b w:val="0"/>
                <w:color w:val="000000"/>
                <w:sz w:val="16"/>
                <w:szCs w:val="16"/>
              </w:rPr>
            </w:pPr>
            <w:r w:rsidRPr="00187D5A">
              <w:rPr>
                <w:rFonts w:ascii="Tahoma" w:hAnsi="Tahoma" w:cs="Tahoma"/>
                <w:color w:val="000000"/>
                <w:sz w:val="16"/>
                <w:szCs w:val="16"/>
              </w:rPr>
              <w:t>313.543,22</w:t>
            </w:r>
          </w:p>
        </w:tc>
        <w:tc>
          <w:tcPr>
            <w:tcW w:w="1985" w:type="dxa"/>
            <w:noWrap/>
            <w:hideMark/>
          </w:tcPr>
          <w:p w:rsidR="009D18CE" w:rsidRPr="00187D5A" w:rsidRDefault="009D18CE" w:rsidP="00187D5A">
            <w:pPr>
              <w:spacing w:before="0" w:after="0"/>
              <w:cnfStyle w:val="010000000000" w:firstRow="0" w:lastRow="1" w:firstColumn="0" w:lastColumn="0" w:oddVBand="0" w:evenVBand="0" w:oddHBand="0" w:evenHBand="0" w:firstRowFirstColumn="0" w:firstRowLastColumn="0" w:lastRowFirstColumn="0" w:lastRowLastColumn="0"/>
              <w:rPr>
                <w:rFonts w:ascii="Tahoma" w:hAnsi="Tahoma" w:cs="Tahoma"/>
                <w:b w:val="0"/>
                <w:color w:val="000000"/>
                <w:sz w:val="16"/>
                <w:szCs w:val="16"/>
              </w:rPr>
            </w:pPr>
            <w:r w:rsidRPr="00187D5A">
              <w:rPr>
                <w:rFonts w:ascii="Tahoma" w:hAnsi="Tahoma" w:cs="Tahoma"/>
                <w:color w:val="000000"/>
                <w:sz w:val="16"/>
                <w:szCs w:val="16"/>
              </w:rPr>
              <w:t> </w:t>
            </w:r>
          </w:p>
        </w:tc>
        <w:tc>
          <w:tcPr>
            <w:tcW w:w="1951" w:type="dxa"/>
            <w:noWrap/>
            <w:hideMark/>
          </w:tcPr>
          <w:p w:rsidR="009D18CE" w:rsidRPr="00187D5A" w:rsidRDefault="009D18CE" w:rsidP="00187D5A">
            <w:pPr>
              <w:spacing w:before="0" w:after="0"/>
              <w:jc w:val="right"/>
              <w:cnfStyle w:val="010000000000" w:firstRow="0" w:lastRow="1" w:firstColumn="0" w:lastColumn="0" w:oddVBand="0" w:evenVBand="0" w:oddHBand="0" w:evenHBand="0" w:firstRowFirstColumn="0" w:firstRowLastColumn="0" w:lastRowFirstColumn="0" w:lastRowLastColumn="0"/>
              <w:rPr>
                <w:rFonts w:ascii="Tahoma" w:hAnsi="Tahoma" w:cs="Tahoma"/>
                <w:b w:val="0"/>
                <w:color w:val="000000"/>
                <w:sz w:val="16"/>
                <w:szCs w:val="16"/>
              </w:rPr>
            </w:pPr>
            <w:r w:rsidRPr="00187D5A">
              <w:rPr>
                <w:rFonts w:ascii="Tahoma" w:hAnsi="Tahoma" w:cs="Tahoma"/>
                <w:color w:val="000000"/>
                <w:sz w:val="16"/>
                <w:szCs w:val="16"/>
              </w:rPr>
              <w:t>156.188,69</w:t>
            </w:r>
          </w:p>
        </w:tc>
      </w:tr>
    </w:tbl>
    <w:p w:rsidR="0078265B" w:rsidRDefault="0078265B" w:rsidP="000B5404">
      <w:pPr>
        <w:overflowPunct/>
        <w:autoSpaceDE/>
        <w:autoSpaceDN/>
        <w:adjustRightInd/>
        <w:spacing w:before="0" w:after="0"/>
        <w:ind w:left="0"/>
        <w:jc w:val="both"/>
        <w:textAlignment w:val="auto"/>
        <w:rPr>
          <w:rFonts w:ascii="Tahoma" w:hAnsi="Tahoma"/>
          <w:color w:val="0070C0"/>
          <w:lang w:eastAsia="sl-SI"/>
        </w:rPr>
      </w:pPr>
    </w:p>
    <w:p w:rsidR="00A959B1" w:rsidRPr="000E0F5E" w:rsidRDefault="00A959B1" w:rsidP="000B5404">
      <w:pPr>
        <w:overflowPunct/>
        <w:autoSpaceDE/>
        <w:autoSpaceDN/>
        <w:adjustRightInd/>
        <w:spacing w:before="0" w:after="0"/>
        <w:ind w:left="0"/>
        <w:jc w:val="both"/>
        <w:textAlignment w:val="auto"/>
        <w:rPr>
          <w:rFonts w:ascii="Tahoma" w:hAnsi="Tahoma"/>
          <w:color w:val="0070C0"/>
          <w:lang w:eastAsia="sl-SI"/>
        </w:rPr>
      </w:pPr>
    </w:p>
    <w:p w:rsidR="00756839" w:rsidRPr="000E0F5E" w:rsidRDefault="00756839" w:rsidP="000B5404">
      <w:pPr>
        <w:overflowPunct/>
        <w:autoSpaceDE/>
        <w:autoSpaceDN/>
        <w:adjustRightInd/>
        <w:spacing w:before="0" w:after="0" w:line="276" w:lineRule="auto"/>
        <w:ind w:left="0"/>
        <w:jc w:val="both"/>
        <w:textAlignment w:val="auto"/>
        <w:rPr>
          <w:rFonts w:ascii="Tahoma" w:hAnsi="Tahoma" w:cs="Tahoma"/>
          <w:color w:val="0070C0"/>
          <w:szCs w:val="24"/>
          <w:lang w:eastAsia="sl-SI"/>
        </w:rPr>
      </w:pPr>
    </w:p>
    <w:p w:rsidR="0034046B" w:rsidRPr="000E0F5E" w:rsidRDefault="0034046B" w:rsidP="000B5404">
      <w:pPr>
        <w:overflowPunct/>
        <w:autoSpaceDE/>
        <w:autoSpaceDN/>
        <w:adjustRightInd/>
        <w:spacing w:before="0" w:after="0" w:line="276" w:lineRule="auto"/>
        <w:ind w:left="0"/>
        <w:jc w:val="both"/>
        <w:textAlignment w:val="auto"/>
        <w:rPr>
          <w:rFonts w:asciiTheme="majorHAnsi" w:hAnsiTheme="majorHAnsi" w:cs="Tahoma"/>
          <w:b/>
          <w:i/>
          <w:color w:val="0070C0"/>
          <w:sz w:val="24"/>
          <w:szCs w:val="24"/>
          <w:lang w:eastAsia="sl-SI"/>
        </w:rPr>
      </w:pPr>
      <w:r w:rsidRPr="000E0F5E">
        <w:rPr>
          <w:rFonts w:asciiTheme="majorHAnsi" w:hAnsiTheme="majorHAnsi" w:cs="Tahoma"/>
          <w:b/>
          <w:i/>
          <w:color w:val="0070C0"/>
          <w:sz w:val="24"/>
          <w:szCs w:val="24"/>
          <w:lang w:eastAsia="sl-SI"/>
        </w:rPr>
        <w:t>OBVEZNOSTI DO VIROV SREDSTEV</w:t>
      </w:r>
    </w:p>
    <w:p w:rsidR="0034046B" w:rsidRPr="000E0F5E" w:rsidRDefault="0034046B" w:rsidP="000B5404">
      <w:pPr>
        <w:overflowPunct/>
        <w:autoSpaceDE/>
        <w:autoSpaceDN/>
        <w:adjustRightInd/>
        <w:spacing w:before="0" w:after="0" w:line="276" w:lineRule="auto"/>
        <w:ind w:left="0"/>
        <w:jc w:val="both"/>
        <w:textAlignment w:val="auto"/>
        <w:rPr>
          <w:rFonts w:ascii="Tahoma" w:hAnsi="Tahoma" w:cs="Tahoma"/>
          <w:color w:val="0070C0"/>
          <w:lang w:eastAsia="sl-SI"/>
        </w:rPr>
      </w:pPr>
    </w:p>
    <w:p w:rsidR="0078265B" w:rsidRPr="000E0F5E" w:rsidRDefault="0078265B" w:rsidP="000B5404">
      <w:pPr>
        <w:overflowPunct/>
        <w:autoSpaceDE/>
        <w:autoSpaceDN/>
        <w:adjustRightInd/>
        <w:spacing w:before="0" w:after="0" w:line="276" w:lineRule="auto"/>
        <w:ind w:left="0"/>
        <w:jc w:val="both"/>
        <w:textAlignment w:val="auto"/>
        <w:rPr>
          <w:rFonts w:ascii="Tahoma" w:hAnsi="Tahoma" w:cs="Tahoma"/>
          <w:color w:val="0070C0"/>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160"/>
      </w:tblGrid>
      <w:tr w:rsidR="000E0F5E" w:rsidRPr="000E0F5E" w:rsidTr="00B52644">
        <w:tc>
          <w:tcPr>
            <w:tcW w:w="471" w:type="dxa"/>
            <w:tcBorders>
              <w:bottom w:val="single" w:sz="4" w:space="0" w:color="auto"/>
            </w:tcBorders>
          </w:tcPr>
          <w:p w:rsidR="0034046B" w:rsidRPr="000E0F5E" w:rsidRDefault="0034046B" w:rsidP="000E0F5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4495" w:type="dxa"/>
            <w:tcBorders>
              <w:bottom w:val="single" w:sz="4" w:space="0" w:color="auto"/>
            </w:tcBorders>
          </w:tcPr>
          <w:p w:rsidR="0034046B" w:rsidRPr="000E0F5E" w:rsidRDefault="0034046B" w:rsidP="000E0F5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2160" w:type="dxa"/>
            <w:tcBorders>
              <w:bottom w:val="single" w:sz="4" w:space="0" w:color="auto"/>
            </w:tcBorders>
          </w:tcPr>
          <w:p w:rsidR="0034046B" w:rsidRPr="000E0F5E" w:rsidRDefault="0034046B" w:rsidP="000E0F5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0E0F5E">
              <w:rPr>
                <w:rFonts w:ascii="Tahoma" w:hAnsi="Tahoma" w:cs="Tahoma"/>
                <w:color w:val="0070C0"/>
                <w:sz w:val="16"/>
                <w:szCs w:val="16"/>
                <w:lang w:eastAsia="sl-SI"/>
              </w:rPr>
              <w:t>Tekoče leto (v EUR)</w:t>
            </w:r>
          </w:p>
        </w:tc>
        <w:tc>
          <w:tcPr>
            <w:tcW w:w="2160" w:type="dxa"/>
            <w:tcBorders>
              <w:bottom w:val="single" w:sz="4" w:space="0" w:color="auto"/>
            </w:tcBorders>
          </w:tcPr>
          <w:p w:rsidR="0034046B" w:rsidRPr="000E0F5E" w:rsidRDefault="0034046B" w:rsidP="000E0F5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0E0F5E">
              <w:rPr>
                <w:rFonts w:ascii="Tahoma" w:hAnsi="Tahoma" w:cs="Tahoma"/>
                <w:color w:val="0070C0"/>
                <w:sz w:val="16"/>
                <w:szCs w:val="16"/>
                <w:lang w:eastAsia="sl-SI"/>
              </w:rPr>
              <w:t>Predhodno leto (v  EUR)</w:t>
            </w:r>
          </w:p>
        </w:tc>
      </w:tr>
      <w:tr w:rsidR="000E0F5E" w:rsidRPr="000E0F5E" w:rsidTr="00BF711D">
        <w:tc>
          <w:tcPr>
            <w:tcW w:w="471" w:type="dxa"/>
            <w:tcBorders>
              <w:top w:val="single" w:sz="4" w:space="0" w:color="auto"/>
              <w:bottom w:val="single" w:sz="4" w:space="0" w:color="auto"/>
            </w:tcBorders>
            <w:shd w:val="clear" w:color="auto" w:fill="DBE5F1" w:themeFill="accent1" w:themeFillTint="33"/>
          </w:tcPr>
          <w:p w:rsidR="000E0F5E" w:rsidRPr="000E0F5E" w:rsidRDefault="000E0F5E"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0E0F5E">
              <w:rPr>
                <w:rFonts w:ascii="Tahoma" w:hAnsi="Tahoma" w:cs="Tahoma"/>
                <w:b/>
                <w:color w:val="0070C0"/>
                <w:lang w:eastAsia="sl-SI"/>
              </w:rPr>
              <w:t>21</w:t>
            </w:r>
          </w:p>
        </w:tc>
        <w:tc>
          <w:tcPr>
            <w:tcW w:w="4495" w:type="dxa"/>
            <w:tcBorders>
              <w:top w:val="single" w:sz="4" w:space="0" w:color="auto"/>
              <w:bottom w:val="single" w:sz="4" w:space="0" w:color="auto"/>
            </w:tcBorders>
            <w:shd w:val="clear" w:color="auto" w:fill="DBE5F1" w:themeFill="accent1" w:themeFillTint="33"/>
          </w:tcPr>
          <w:p w:rsidR="000E0F5E" w:rsidRPr="000E0F5E" w:rsidRDefault="000E0F5E"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0E0F5E">
              <w:rPr>
                <w:rFonts w:ascii="Tahoma" w:hAnsi="Tahoma" w:cs="Tahoma"/>
                <w:b/>
                <w:color w:val="0070C0"/>
                <w:lang w:eastAsia="sl-SI"/>
              </w:rPr>
              <w:t>Kratkoročne obveznosti do zaposlenih</w:t>
            </w:r>
          </w:p>
        </w:tc>
        <w:tc>
          <w:tcPr>
            <w:tcW w:w="2160" w:type="dxa"/>
            <w:tcBorders>
              <w:top w:val="single" w:sz="4" w:space="0" w:color="auto"/>
              <w:bottom w:val="single" w:sz="4" w:space="0" w:color="auto"/>
            </w:tcBorders>
            <w:shd w:val="clear" w:color="auto" w:fill="DBE5F1" w:themeFill="accent1" w:themeFillTint="33"/>
          </w:tcPr>
          <w:p w:rsidR="000E0F5E" w:rsidRPr="000E0F5E" w:rsidRDefault="001C6E3D" w:rsidP="001C6E3D">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19.276</w:t>
            </w:r>
          </w:p>
        </w:tc>
        <w:tc>
          <w:tcPr>
            <w:tcW w:w="2160" w:type="dxa"/>
            <w:tcBorders>
              <w:top w:val="single" w:sz="4" w:space="0" w:color="auto"/>
              <w:bottom w:val="single" w:sz="4" w:space="0" w:color="auto"/>
            </w:tcBorders>
            <w:shd w:val="clear" w:color="auto" w:fill="DBE5F1" w:themeFill="accent1" w:themeFillTint="33"/>
          </w:tcPr>
          <w:p w:rsidR="000E0F5E" w:rsidRPr="000E0F5E" w:rsidRDefault="000E0F5E" w:rsidP="000E0F5E">
            <w:pPr>
              <w:overflowPunct/>
              <w:autoSpaceDE/>
              <w:autoSpaceDN/>
              <w:adjustRightInd/>
              <w:spacing w:before="0" w:after="0" w:line="276" w:lineRule="auto"/>
              <w:ind w:left="0"/>
              <w:jc w:val="right"/>
              <w:textAlignment w:val="auto"/>
              <w:rPr>
                <w:rFonts w:ascii="Tahoma" w:hAnsi="Tahoma" w:cs="Tahoma"/>
                <w:b/>
                <w:color w:val="0070C0"/>
                <w:lang w:eastAsia="sl-SI"/>
              </w:rPr>
            </w:pPr>
            <w:r w:rsidRPr="000E0F5E">
              <w:rPr>
                <w:rFonts w:ascii="Tahoma" w:hAnsi="Tahoma" w:cs="Tahoma"/>
                <w:b/>
                <w:color w:val="0070C0"/>
                <w:lang w:eastAsia="sl-SI"/>
              </w:rPr>
              <w:t>19.263</w:t>
            </w:r>
          </w:p>
        </w:tc>
      </w:tr>
    </w:tbl>
    <w:p w:rsidR="0034046B" w:rsidRDefault="0034046B" w:rsidP="000B5404">
      <w:pPr>
        <w:widowControl w:val="0"/>
        <w:spacing w:after="0" w:line="276" w:lineRule="auto"/>
        <w:ind w:left="0"/>
        <w:jc w:val="both"/>
        <w:rPr>
          <w:rFonts w:ascii="Tahoma" w:hAnsi="Tahoma" w:cs="Tahoma"/>
        </w:rPr>
      </w:pPr>
      <w:r w:rsidRPr="00135E51">
        <w:rPr>
          <w:rFonts w:ascii="Tahoma" w:hAnsi="Tahoma" w:cs="Tahoma"/>
          <w:lang w:val="x-none"/>
        </w:rPr>
        <w:t xml:space="preserve">Postavka zajema neplačane obveznosti za december </w:t>
      </w:r>
      <w:r w:rsidR="00A0503E" w:rsidRPr="00135E51">
        <w:rPr>
          <w:rFonts w:ascii="Tahoma" w:hAnsi="Tahoma" w:cs="Tahoma"/>
          <w:lang w:val="x-none"/>
        </w:rPr>
        <w:t>2017</w:t>
      </w:r>
      <w:r w:rsidRPr="00135E51">
        <w:rPr>
          <w:rFonts w:ascii="Tahoma" w:hAnsi="Tahoma" w:cs="Tahoma"/>
          <w:lang w:val="x-none"/>
        </w:rPr>
        <w:t xml:space="preserve"> za plače zaposlenih, nagrade funkcionarjev ter ostala izplačila na podlagi drugih pogodbenih razmerij in sicer:</w:t>
      </w:r>
    </w:p>
    <w:tbl>
      <w:tblPr>
        <w:tblStyle w:val="Slog1198"/>
        <w:tblW w:w="9322" w:type="dxa"/>
        <w:tblLook w:val="04E0" w:firstRow="1" w:lastRow="1" w:firstColumn="1" w:lastColumn="0" w:noHBand="0" w:noVBand="1"/>
      </w:tblPr>
      <w:tblGrid>
        <w:gridCol w:w="6486"/>
        <w:gridCol w:w="2836"/>
      </w:tblGrid>
      <w:tr w:rsidR="00135E51" w:rsidRPr="00135E51" w:rsidTr="001A4147">
        <w:trPr>
          <w:cnfStyle w:val="100000000000" w:firstRow="1" w:lastRow="0"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6486" w:type="dxa"/>
            <w:shd w:val="clear" w:color="auto" w:fill="B8CCE4" w:themeFill="accent1" w:themeFillTint="66"/>
            <w:vAlign w:val="center"/>
            <w:hideMark/>
          </w:tcPr>
          <w:p w:rsidR="00135E51" w:rsidRPr="00135E51" w:rsidRDefault="00135E51" w:rsidP="001A4147">
            <w:pPr>
              <w:overflowPunct/>
              <w:autoSpaceDE/>
              <w:autoSpaceDN/>
              <w:adjustRightInd/>
              <w:spacing w:before="0" w:after="0"/>
              <w:ind w:left="0"/>
              <w:jc w:val="center"/>
              <w:textAlignment w:val="auto"/>
              <w:rPr>
                <w:rFonts w:ascii="Tahoma" w:hAnsi="Tahoma" w:cs="Tahoma"/>
                <w:b w:val="0"/>
                <w:color w:val="auto"/>
                <w:sz w:val="16"/>
                <w:szCs w:val="16"/>
                <w:lang w:eastAsia="sl-SI"/>
              </w:rPr>
            </w:pPr>
            <w:r w:rsidRPr="00135E51">
              <w:rPr>
                <w:rFonts w:ascii="Tahoma" w:hAnsi="Tahoma" w:cs="Tahoma"/>
                <w:b w:val="0"/>
                <w:color w:val="auto"/>
                <w:sz w:val="16"/>
                <w:szCs w:val="16"/>
                <w:lang w:eastAsia="sl-SI"/>
              </w:rPr>
              <w:t>konto</w:t>
            </w:r>
          </w:p>
        </w:tc>
        <w:tc>
          <w:tcPr>
            <w:tcW w:w="2836" w:type="dxa"/>
            <w:shd w:val="clear" w:color="auto" w:fill="B8CCE4" w:themeFill="accent1" w:themeFillTint="66"/>
            <w:vAlign w:val="center"/>
            <w:hideMark/>
          </w:tcPr>
          <w:p w:rsidR="00135E51" w:rsidRPr="00135E51" w:rsidRDefault="00135E51" w:rsidP="001A4147">
            <w:pPr>
              <w:overflowPunct/>
              <w:autoSpaceDE/>
              <w:autoSpaceDN/>
              <w:adjustRightInd/>
              <w:spacing w:before="0" w:after="0"/>
              <w:ind w:left="0"/>
              <w:jc w:val="center"/>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135E51">
              <w:rPr>
                <w:rFonts w:ascii="Tahoma" w:hAnsi="Tahoma" w:cs="Tahoma"/>
                <w:b w:val="0"/>
                <w:color w:val="auto"/>
                <w:sz w:val="16"/>
                <w:szCs w:val="16"/>
                <w:lang w:eastAsia="sl-SI"/>
              </w:rPr>
              <w:t>EUR</w:t>
            </w:r>
          </w:p>
        </w:tc>
      </w:tr>
      <w:tr w:rsidR="00135E51" w:rsidRPr="00135E51" w:rsidTr="001A414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6486" w:type="dxa"/>
            <w:hideMark/>
          </w:tcPr>
          <w:p w:rsidR="00135E51" w:rsidRPr="00135E51" w:rsidRDefault="00135E51" w:rsidP="001A4147">
            <w:pPr>
              <w:overflowPunct/>
              <w:autoSpaceDE/>
              <w:autoSpaceDN/>
              <w:adjustRightInd/>
              <w:spacing w:before="0" w:after="0"/>
              <w:ind w:left="0"/>
              <w:jc w:val="both"/>
              <w:textAlignment w:val="auto"/>
              <w:rPr>
                <w:rFonts w:ascii="Tahoma" w:hAnsi="Tahoma" w:cs="Tahoma"/>
                <w:b w:val="0"/>
                <w:sz w:val="16"/>
                <w:szCs w:val="16"/>
                <w:lang w:eastAsia="sl-SI"/>
              </w:rPr>
            </w:pPr>
            <w:r w:rsidRPr="00135E51">
              <w:rPr>
                <w:rFonts w:ascii="Tahoma" w:hAnsi="Tahoma" w:cs="Tahoma"/>
                <w:b w:val="0"/>
                <w:sz w:val="16"/>
                <w:szCs w:val="16"/>
                <w:lang w:eastAsia="sl-SI"/>
              </w:rPr>
              <w:t>210 - Čiste plače in nadomestila</w:t>
            </w:r>
          </w:p>
        </w:tc>
        <w:tc>
          <w:tcPr>
            <w:tcW w:w="2836" w:type="dxa"/>
            <w:hideMark/>
          </w:tcPr>
          <w:p w:rsidR="00135E51" w:rsidRPr="00135E51" w:rsidRDefault="00135E51" w:rsidP="001A4147">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35E51">
              <w:rPr>
                <w:rFonts w:ascii="Tahoma" w:hAnsi="Tahoma" w:cs="Tahoma"/>
                <w:sz w:val="16"/>
                <w:szCs w:val="16"/>
                <w:lang w:eastAsia="sl-SI"/>
              </w:rPr>
              <w:t>10.699,36</w:t>
            </w:r>
          </w:p>
        </w:tc>
      </w:tr>
      <w:tr w:rsidR="00135E51" w:rsidRPr="00135E51" w:rsidTr="001A4147">
        <w:trPr>
          <w:trHeight w:val="261"/>
        </w:trPr>
        <w:tc>
          <w:tcPr>
            <w:cnfStyle w:val="001000000000" w:firstRow="0" w:lastRow="0" w:firstColumn="1" w:lastColumn="0" w:oddVBand="0" w:evenVBand="0" w:oddHBand="0" w:evenHBand="0" w:firstRowFirstColumn="0" w:firstRowLastColumn="0" w:lastRowFirstColumn="0" w:lastRowLastColumn="0"/>
            <w:tcW w:w="6486" w:type="dxa"/>
            <w:hideMark/>
          </w:tcPr>
          <w:p w:rsidR="00135E51" w:rsidRPr="00135E51" w:rsidRDefault="00135E51" w:rsidP="001A4147">
            <w:pPr>
              <w:overflowPunct/>
              <w:autoSpaceDE/>
              <w:autoSpaceDN/>
              <w:adjustRightInd/>
              <w:spacing w:before="0" w:after="0"/>
              <w:ind w:left="0"/>
              <w:jc w:val="both"/>
              <w:textAlignment w:val="auto"/>
              <w:rPr>
                <w:rFonts w:ascii="Tahoma" w:hAnsi="Tahoma" w:cs="Tahoma"/>
                <w:b w:val="0"/>
                <w:sz w:val="16"/>
                <w:szCs w:val="16"/>
                <w:lang w:eastAsia="sl-SI"/>
              </w:rPr>
            </w:pPr>
            <w:r w:rsidRPr="00135E51">
              <w:rPr>
                <w:rFonts w:ascii="Tahoma" w:hAnsi="Tahoma" w:cs="Tahoma"/>
                <w:b w:val="0"/>
                <w:sz w:val="16"/>
                <w:szCs w:val="16"/>
                <w:lang w:eastAsia="sl-SI"/>
              </w:rPr>
              <w:t>212 - Prispevki iz plač in nadomestil</w:t>
            </w:r>
          </w:p>
        </w:tc>
        <w:tc>
          <w:tcPr>
            <w:tcW w:w="2836" w:type="dxa"/>
            <w:hideMark/>
          </w:tcPr>
          <w:p w:rsidR="00135E51" w:rsidRPr="00135E51" w:rsidRDefault="00135E51" w:rsidP="001A4147">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35E51">
              <w:rPr>
                <w:rFonts w:ascii="Tahoma" w:hAnsi="Tahoma" w:cs="Tahoma"/>
                <w:sz w:val="16"/>
                <w:szCs w:val="16"/>
                <w:lang w:eastAsia="sl-SI"/>
              </w:rPr>
              <w:t>4.425,76</w:t>
            </w:r>
          </w:p>
        </w:tc>
      </w:tr>
      <w:tr w:rsidR="00135E51" w:rsidRPr="00135E51" w:rsidTr="001A414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6486" w:type="dxa"/>
            <w:hideMark/>
          </w:tcPr>
          <w:p w:rsidR="00135E51" w:rsidRPr="00135E51" w:rsidRDefault="00135E51" w:rsidP="001A4147">
            <w:pPr>
              <w:overflowPunct/>
              <w:autoSpaceDE/>
              <w:autoSpaceDN/>
              <w:adjustRightInd/>
              <w:spacing w:before="0" w:after="0"/>
              <w:ind w:left="0"/>
              <w:jc w:val="both"/>
              <w:textAlignment w:val="auto"/>
              <w:rPr>
                <w:rFonts w:ascii="Tahoma" w:hAnsi="Tahoma" w:cs="Tahoma"/>
                <w:b w:val="0"/>
                <w:sz w:val="16"/>
                <w:szCs w:val="16"/>
                <w:lang w:eastAsia="sl-SI"/>
              </w:rPr>
            </w:pPr>
            <w:r w:rsidRPr="00135E51">
              <w:rPr>
                <w:rFonts w:ascii="Tahoma" w:hAnsi="Tahoma" w:cs="Tahoma"/>
                <w:b w:val="0"/>
                <w:sz w:val="16"/>
                <w:szCs w:val="16"/>
                <w:lang w:eastAsia="sl-SI"/>
              </w:rPr>
              <w:t>213 - Davki iz plač in nadomestil</w:t>
            </w:r>
          </w:p>
        </w:tc>
        <w:tc>
          <w:tcPr>
            <w:tcW w:w="2836" w:type="dxa"/>
            <w:hideMark/>
          </w:tcPr>
          <w:p w:rsidR="00135E51" w:rsidRPr="00135E51" w:rsidRDefault="00135E51" w:rsidP="001A4147">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135E51">
              <w:rPr>
                <w:rFonts w:ascii="Tahoma" w:hAnsi="Tahoma" w:cs="Tahoma"/>
                <w:sz w:val="16"/>
                <w:szCs w:val="16"/>
                <w:lang w:eastAsia="sl-SI"/>
              </w:rPr>
              <w:t>2.688,32</w:t>
            </w:r>
          </w:p>
        </w:tc>
      </w:tr>
      <w:tr w:rsidR="00135E51" w:rsidRPr="00135E51" w:rsidTr="001A4147">
        <w:trPr>
          <w:trHeight w:val="261"/>
        </w:trPr>
        <w:tc>
          <w:tcPr>
            <w:cnfStyle w:val="001000000000" w:firstRow="0" w:lastRow="0" w:firstColumn="1" w:lastColumn="0" w:oddVBand="0" w:evenVBand="0" w:oddHBand="0" w:evenHBand="0" w:firstRowFirstColumn="0" w:firstRowLastColumn="0" w:lastRowFirstColumn="0" w:lastRowLastColumn="0"/>
            <w:tcW w:w="6486" w:type="dxa"/>
            <w:hideMark/>
          </w:tcPr>
          <w:p w:rsidR="00135E51" w:rsidRPr="00135E51" w:rsidRDefault="00135E51" w:rsidP="001A4147">
            <w:pPr>
              <w:overflowPunct/>
              <w:autoSpaceDE/>
              <w:autoSpaceDN/>
              <w:adjustRightInd/>
              <w:spacing w:before="0" w:after="0"/>
              <w:ind w:left="0"/>
              <w:jc w:val="both"/>
              <w:textAlignment w:val="auto"/>
              <w:rPr>
                <w:rFonts w:ascii="Tahoma" w:hAnsi="Tahoma" w:cs="Tahoma"/>
                <w:b w:val="0"/>
                <w:sz w:val="16"/>
                <w:szCs w:val="16"/>
                <w:lang w:eastAsia="sl-SI"/>
              </w:rPr>
            </w:pPr>
            <w:r w:rsidRPr="00135E51">
              <w:rPr>
                <w:rFonts w:ascii="Tahoma" w:hAnsi="Tahoma" w:cs="Tahoma"/>
                <w:b w:val="0"/>
                <w:sz w:val="16"/>
                <w:szCs w:val="16"/>
                <w:lang w:eastAsia="sl-SI"/>
              </w:rPr>
              <w:t>214 - Druge kratkoročne obveznosti do zaposlenih</w:t>
            </w:r>
          </w:p>
        </w:tc>
        <w:tc>
          <w:tcPr>
            <w:tcW w:w="2836" w:type="dxa"/>
            <w:hideMark/>
          </w:tcPr>
          <w:p w:rsidR="00135E51" w:rsidRPr="00135E51" w:rsidRDefault="00135E51" w:rsidP="001A4147">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135E51">
              <w:rPr>
                <w:rFonts w:ascii="Tahoma" w:hAnsi="Tahoma" w:cs="Tahoma"/>
                <w:sz w:val="16"/>
                <w:szCs w:val="16"/>
                <w:lang w:eastAsia="sl-SI"/>
              </w:rPr>
              <w:t>1.462,15</w:t>
            </w:r>
          </w:p>
        </w:tc>
      </w:tr>
      <w:tr w:rsidR="00135E51" w:rsidRPr="00135E51" w:rsidTr="001A4147">
        <w:trPr>
          <w:cnfStyle w:val="010000000000" w:firstRow="0" w:lastRow="1"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6486" w:type="dxa"/>
            <w:hideMark/>
          </w:tcPr>
          <w:p w:rsidR="00135E51" w:rsidRPr="00135E51" w:rsidRDefault="00135E51" w:rsidP="001A4147">
            <w:pPr>
              <w:overflowPunct/>
              <w:autoSpaceDE/>
              <w:autoSpaceDN/>
              <w:adjustRightInd/>
              <w:spacing w:before="0" w:after="0"/>
              <w:ind w:left="0"/>
              <w:jc w:val="both"/>
              <w:textAlignment w:val="auto"/>
              <w:rPr>
                <w:rFonts w:ascii="Tahoma" w:hAnsi="Tahoma" w:cs="Tahoma"/>
                <w:b w:val="0"/>
                <w:sz w:val="16"/>
                <w:szCs w:val="16"/>
                <w:lang w:eastAsia="sl-SI"/>
              </w:rPr>
            </w:pPr>
            <w:r w:rsidRPr="00135E51">
              <w:rPr>
                <w:rFonts w:ascii="Tahoma" w:hAnsi="Tahoma" w:cs="Tahoma"/>
                <w:b w:val="0"/>
                <w:sz w:val="16"/>
                <w:szCs w:val="16"/>
                <w:lang w:eastAsia="sl-SI"/>
              </w:rPr>
              <w:t>Skupaj</w:t>
            </w:r>
          </w:p>
        </w:tc>
        <w:tc>
          <w:tcPr>
            <w:tcW w:w="2836" w:type="dxa"/>
            <w:hideMark/>
          </w:tcPr>
          <w:p w:rsidR="00135E51" w:rsidRPr="00135E51" w:rsidRDefault="00135E51" w:rsidP="001A4147">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135E51">
              <w:rPr>
                <w:rFonts w:ascii="Tahoma" w:hAnsi="Tahoma" w:cs="Tahoma"/>
                <w:b w:val="0"/>
                <w:sz w:val="16"/>
                <w:szCs w:val="16"/>
                <w:lang w:eastAsia="sl-SI"/>
              </w:rPr>
              <w:t>19.275,59</w:t>
            </w:r>
          </w:p>
        </w:tc>
      </w:tr>
    </w:tbl>
    <w:p w:rsidR="0034046B" w:rsidRPr="001A4147" w:rsidRDefault="0034046B" w:rsidP="000B5404">
      <w:pPr>
        <w:overflowPunct/>
        <w:autoSpaceDE/>
        <w:autoSpaceDN/>
        <w:adjustRightInd/>
        <w:spacing w:before="0" w:after="0" w:line="276" w:lineRule="auto"/>
        <w:ind w:left="0"/>
        <w:jc w:val="both"/>
        <w:textAlignment w:val="auto"/>
        <w:rPr>
          <w:rFonts w:ascii="Tahoma" w:hAnsi="Tahoma" w:cs="Tahoma"/>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160"/>
      </w:tblGrid>
      <w:tr w:rsidR="001874BE" w:rsidRPr="001874BE" w:rsidTr="00B52644">
        <w:tc>
          <w:tcPr>
            <w:tcW w:w="471" w:type="dxa"/>
            <w:tcBorders>
              <w:bottom w:val="single" w:sz="4" w:space="0" w:color="auto"/>
            </w:tcBorders>
          </w:tcPr>
          <w:p w:rsidR="0034046B" w:rsidRPr="001874BE" w:rsidRDefault="0034046B" w:rsidP="001874B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4495" w:type="dxa"/>
            <w:tcBorders>
              <w:bottom w:val="single" w:sz="4" w:space="0" w:color="auto"/>
            </w:tcBorders>
          </w:tcPr>
          <w:p w:rsidR="0034046B" w:rsidRPr="001874BE" w:rsidRDefault="0034046B" w:rsidP="001874B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2160" w:type="dxa"/>
            <w:tcBorders>
              <w:bottom w:val="single" w:sz="4" w:space="0" w:color="auto"/>
            </w:tcBorders>
          </w:tcPr>
          <w:p w:rsidR="0034046B" w:rsidRPr="001874BE" w:rsidRDefault="0034046B" w:rsidP="001874B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1874BE">
              <w:rPr>
                <w:rFonts w:ascii="Tahoma" w:hAnsi="Tahoma" w:cs="Tahoma"/>
                <w:color w:val="0070C0"/>
                <w:sz w:val="16"/>
                <w:szCs w:val="16"/>
                <w:lang w:eastAsia="sl-SI"/>
              </w:rPr>
              <w:t>Tekoče leto (v EUR)</w:t>
            </w:r>
          </w:p>
        </w:tc>
        <w:tc>
          <w:tcPr>
            <w:tcW w:w="2160" w:type="dxa"/>
            <w:tcBorders>
              <w:bottom w:val="single" w:sz="4" w:space="0" w:color="auto"/>
            </w:tcBorders>
          </w:tcPr>
          <w:p w:rsidR="0034046B" w:rsidRPr="001874BE" w:rsidRDefault="0034046B" w:rsidP="001874B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1874BE">
              <w:rPr>
                <w:rFonts w:ascii="Tahoma" w:hAnsi="Tahoma" w:cs="Tahoma"/>
                <w:color w:val="0070C0"/>
                <w:sz w:val="16"/>
                <w:szCs w:val="16"/>
                <w:lang w:eastAsia="sl-SI"/>
              </w:rPr>
              <w:t>Predhodno leto (v  EUR)</w:t>
            </w:r>
          </w:p>
        </w:tc>
      </w:tr>
      <w:tr w:rsidR="001874BE" w:rsidRPr="001874BE" w:rsidTr="00BF711D">
        <w:tc>
          <w:tcPr>
            <w:tcW w:w="471" w:type="dxa"/>
            <w:tcBorders>
              <w:top w:val="single" w:sz="4" w:space="0" w:color="auto"/>
              <w:bottom w:val="single" w:sz="4" w:space="0" w:color="auto"/>
            </w:tcBorders>
            <w:shd w:val="clear" w:color="auto" w:fill="DBE5F1" w:themeFill="accent1" w:themeFillTint="33"/>
          </w:tcPr>
          <w:p w:rsidR="001874BE" w:rsidRPr="001874BE" w:rsidRDefault="001874BE"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1874BE">
              <w:rPr>
                <w:rFonts w:ascii="Tahoma" w:hAnsi="Tahoma" w:cs="Tahoma"/>
                <w:b/>
                <w:color w:val="0070C0"/>
                <w:lang w:eastAsia="sl-SI"/>
              </w:rPr>
              <w:t>22</w:t>
            </w:r>
          </w:p>
        </w:tc>
        <w:tc>
          <w:tcPr>
            <w:tcW w:w="4495" w:type="dxa"/>
            <w:tcBorders>
              <w:top w:val="single" w:sz="4" w:space="0" w:color="auto"/>
              <w:bottom w:val="single" w:sz="4" w:space="0" w:color="auto"/>
            </w:tcBorders>
            <w:shd w:val="clear" w:color="auto" w:fill="DBE5F1" w:themeFill="accent1" w:themeFillTint="33"/>
          </w:tcPr>
          <w:p w:rsidR="001874BE" w:rsidRPr="001874BE" w:rsidRDefault="001874BE"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1874BE">
              <w:rPr>
                <w:rFonts w:ascii="Tahoma" w:hAnsi="Tahoma" w:cs="Tahoma"/>
                <w:b/>
                <w:color w:val="0070C0"/>
                <w:lang w:eastAsia="sl-SI"/>
              </w:rPr>
              <w:t>Kratkoročne obveznosti do dobaviteljev</w:t>
            </w:r>
          </w:p>
        </w:tc>
        <w:tc>
          <w:tcPr>
            <w:tcW w:w="2160" w:type="dxa"/>
            <w:tcBorders>
              <w:top w:val="single" w:sz="4" w:space="0" w:color="auto"/>
              <w:bottom w:val="single" w:sz="4" w:space="0" w:color="auto"/>
            </w:tcBorders>
            <w:shd w:val="clear" w:color="auto" w:fill="DBE5F1" w:themeFill="accent1" w:themeFillTint="33"/>
          </w:tcPr>
          <w:p w:rsidR="001874BE" w:rsidRPr="001874BE" w:rsidRDefault="00135E51" w:rsidP="001874BE">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317.175</w:t>
            </w:r>
          </w:p>
        </w:tc>
        <w:tc>
          <w:tcPr>
            <w:tcW w:w="2160" w:type="dxa"/>
            <w:tcBorders>
              <w:top w:val="single" w:sz="4" w:space="0" w:color="auto"/>
              <w:bottom w:val="single" w:sz="4" w:space="0" w:color="auto"/>
            </w:tcBorders>
            <w:shd w:val="clear" w:color="auto" w:fill="DBE5F1" w:themeFill="accent1" w:themeFillTint="33"/>
          </w:tcPr>
          <w:p w:rsidR="001874BE" w:rsidRPr="001874BE" w:rsidRDefault="001874BE" w:rsidP="001874BE">
            <w:pPr>
              <w:overflowPunct/>
              <w:autoSpaceDE/>
              <w:autoSpaceDN/>
              <w:adjustRightInd/>
              <w:spacing w:before="0" w:after="0" w:line="276" w:lineRule="auto"/>
              <w:ind w:left="0"/>
              <w:jc w:val="right"/>
              <w:textAlignment w:val="auto"/>
              <w:rPr>
                <w:rFonts w:ascii="Tahoma" w:hAnsi="Tahoma" w:cs="Tahoma"/>
                <w:b/>
                <w:color w:val="0070C0"/>
                <w:lang w:eastAsia="sl-SI"/>
              </w:rPr>
            </w:pPr>
            <w:r w:rsidRPr="001874BE">
              <w:rPr>
                <w:rFonts w:ascii="Tahoma" w:hAnsi="Tahoma" w:cs="Tahoma"/>
                <w:b/>
                <w:color w:val="0070C0"/>
                <w:lang w:eastAsia="sl-SI"/>
              </w:rPr>
              <w:t>256.435</w:t>
            </w:r>
          </w:p>
        </w:tc>
      </w:tr>
    </w:tbl>
    <w:p w:rsidR="0034046B" w:rsidRPr="001A4147" w:rsidRDefault="0034046B" w:rsidP="000B5404">
      <w:pPr>
        <w:widowControl w:val="0"/>
        <w:spacing w:after="0" w:line="276" w:lineRule="auto"/>
        <w:ind w:left="0"/>
        <w:jc w:val="both"/>
        <w:rPr>
          <w:rFonts w:ascii="Tahoma" w:hAnsi="Tahoma" w:cs="Tahoma"/>
        </w:rPr>
      </w:pPr>
      <w:r w:rsidRPr="001A4147">
        <w:rPr>
          <w:rFonts w:ascii="Tahoma" w:hAnsi="Tahoma" w:cs="Tahoma"/>
          <w:lang w:val="x-none"/>
        </w:rPr>
        <w:t xml:space="preserve">Postavka zajema neplačane obveznosti do dobaviteljev za prejete račune, ki </w:t>
      </w:r>
      <w:r w:rsidR="001A4147">
        <w:rPr>
          <w:rFonts w:ascii="Tahoma" w:hAnsi="Tahoma" w:cs="Tahoma"/>
        </w:rPr>
        <w:t xml:space="preserve">zapadejo </w:t>
      </w:r>
      <w:r w:rsidRPr="001A4147">
        <w:rPr>
          <w:rFonts w:ascii="Tahoma" w:hAnsi="Tahoma" w:cs="Tahoma"/>
          <w:lang w:val="x-none"/>
        </w:rPr>
        <w:t>v plačilo v letu 201</w:t>
      </w:r>
      <w:r w:rsidR="001A4147">
        <w:rPr>
          <w:rFonts w:ascii="Tahoma" w:hAnsi="Tahoma" w:cs="Tahoma"/>
        </w:rPr>
        <w:t>8</w:t>
      </w:r>
      <w:r w:rsidRPr="001A4147">
        <w:rPr>
          <w:rFonts w:ascii="Tahoma" w:hAnsi="Tahoma" w:cs="Tahoma"/>
          <w:lang w:val="x-none"/>
        </w:rPr>
        <w:t xml:space="preserve"> v višini </w:t>
      </w:r>
      <w:r w:rsidR="001A4147" w:rsidRPr="001A4147">
        <w:rPr>
          <w:rFonts w:ascii="Tahoma" w:hAnsi="Tahoma" w:cs="Tahoma"/>
        </w:rPr>
        <w:t>317.175,53</w:t>
      </w:r>
      <w:r w:rsidRPr="001A4147">
        <w:rPr>
          <w:rFonts w:ascii="Tahoma" w:hAnsi="Tahoma" w:cs="Tahoma"/>
          <w:lang w:val="x-none"/>
        </w:rPr>
        <w:t xml:space="preserve"> EUR</w:t>
      </w:r>
      <w:r w:rsidR="001A4147">
        <w:rPr>
          <w:rFonts w:ascii="Tahoma" w:hAnsi="Tahoma" w:cs="Tahoma"/>
        </w:rPr>
        <w:t xml:space="preserve"> in sicer:</w:t>
      </w:r>
    </w:p>
    <w:tbl>
      <w:tblPr>
        <w:tblStyle w:val="Slog1198"/>
        <w:tblW w:w="9322" w:type="dxa"/>
        <w:tblLook w:val="04E0" w:firstRow="1" w:lastRow="1" w:firstColumn="1" w:lastColumn="0" w:noHBand="0" w:noVBand="1"/>
      </w:tblPr>
      <w:tblGrid>
        <w:gridCol w:w="1101"/>
        <w:gridCol w:w="5386"/>
        <w:gridCol w:w="2835"/>
      </w:tblGrid>
      <w:tr w:rsidR="001A4147" w:rsidRPr="001A4147" w:rsidTr="001A4147">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1101" w:type="dxa"/>
            <w:shd w:val="clear" w:color="auto" w:fill="B8CCE4" w:themeFill="accent1" w:themeFillTint="66"/>
            <w:noWrap/>
            <w:vAlign w:val="center"/>
            <w:hideMark/>
          </w:tcPr>
          <w:p w:rsidR="001A4147" w:rsidRPr="001A4147" w:rsidRDefault="001A4147" w:rsidP="001A4147">
            <w:pPr>
              <w:overflowPunct/>
              <w:autoSpaceDE/>
              <w:autoSpaceDN/>
              <w:adjustRightInd/>
              <w:spacing w:before="0" w:after="0"/>
              <w:ind w:left="0"/>
              <w:jc w:val="center"/>
              <w:textAlignment w:val="auto"/>
              <w:rPr>
                <w:rFonts w:ascii="Tahoma" w:hAnsi="Tahoma" w:cs="Tahoma"/>
                <w:b w:val="0"/>
                <w:color w:val="000000"/>
                <w:sz w:val="16"/>
                <w:szCs w:val="16"/>
                <w:lang w:eastAsia="sl-SI"/>
              </w:rPr>
            </w:pPr>
            <w:r w:rsidRPr="001A4147">
              <w:rPr>
                <w:rFonts w:ascii="Tahoma" w:hAnsi="Tahoma" w:cs="Tahoma"/>
                <w:b w:val="0"/>
                <w:color w:val="000000"/>
                <w:sz w:val="16"/>
                <w:szCs w:val="16"/>
                <w:lang w:eastAsia="sl-SI"/>
              </w:rPr>
              <w:t>Partner</w:t>
            </w:r>
          </w:p>
        </w:tc>
        <w:tc>
          <w:tcPr>
            <w:tcW w:w="5386" w:type="dxa"/>
            <w:shd w:val="clear" w:color="auto" w:fill="B8CCE4" w:themeFill="accent1" w:themeFillTint="66"/>
            <w:noWrap/>
            <w:vAlign w:val="center"/>
            <w:hideMark/>
          </w:tcPr>
          <w:p w:rsidR="001A4147" w:rsidRPr="001A4147" w:rsidRDefault="001A4147" w:rsidP="001A4147">
            <w:pPr>
              <w:overflowPunct/>
              <w:autoSpaceDE/>
              <w:autoSpaceDN/>
              <w:adjustRightInd/>
              <w:spacing w:before="0" w:after="0"/>
              <w:ind w:left="0"/>
              <w:jc w:val="center"/>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000000"/>
                <w:sz w:val="16"/>
                <w:szCs w:val="16"/>
                <w:lang w:eastAsia="sl-SI"/>
              </w:rPr>
            </w:pPr>
            <w:r w:rsidRPr="001A4147">
              <w:rPr>
                <w:rFonts w:ascii="Tahoma" w:hAnsi="Tahoma" w:cs="Tahoma"/>
                <w:b w:val="0"/>
                <w:color w:val="000000"/>
                <w:sz w:val="16"/>
                <w:szCs w:val="16"/>
                <w:lang w:eastAsia="sl-SI"/>
              </w:rPr>
              <w:t>Naziv partnerja</w:t>
            </w:r>
          </w:p>
        </w:tc>
        <w:tc>
          <w:tcPr>
            <w:tcW w:w="2835" w:type="dxa"/>
            <w:shd w:val="clear" w:color="auto" w:fill="B8CCE4" w:themeFill="accent1" w:themeFillTint="66"/>
            <w:noWrap/>
            <w:vAlign w:val="center"/>
            <w:hideMark/>
          </w:tcPr>
          <w:p w:rsidR="001A4147" w:rsidRPr="001A4147" w:rsidRDefault="001A4147" w:rsidP="001A4147">
            <w:pPr>
              <w:overflowPunct/>
              <w:autoSpaceDE/>
              <w:autoSpaceDN/>
              <w:adjustRightInd/>
              <w:spacing w:before="0" w:after="0"/>
              <w:ind w:left="0"/>
              <w:jc w:val="center"/>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000000"/>
                <w:sz w:val="16"/>
                <w:szCs w:val="16"/>
                <w:lang w:eastAsia="sl-SI"/>
              </w:rPr>
            </w:pPr>
            <w:r w:rsidRPr="001A4147">
              <w:rPr>
                <w:rFonts w:ascii="Tahoma" w:hAnsi="Tahoma" w:cs="Tahoma"/>
                <w:b w:val="0"/>
                <w:color w:val="000000"/>
                <w:sz w:val="16"/>
                <w:szCs w:val="16"/>
                <w:lang w:eastAsia="sl-SI"/>
              </w:rPr>
              <w:t>Saldo</w:t>
            </w:r>
          </w:p>
        </w:tc>
      </w:tr>
      <w:tr w:rsidR="001A4147" w:rsidRPr="001A4147" w:rsidTr="001A414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101" w:type="dxa"/>
            <w:noWrap/>
            <w:hideMark/>
          </w:tcPr>
          <w:p w:rsidR="001A4147" w:rsidRPr="001A4147" w:rsidRDefault="001A4147" w:rsidP="001A4147">
            <w:pPr>
              <w:overflowPunct/>
              <w:autoSpaceDE/>
              <w:autoSpaceDN/>
              <w:adjustRightInd/>
              <w:spacing w:before="0" w:after="0"/>
              <w:ind w:left="0"/>
              <w:textAlignment w:val="auto"/>
              <w:rPr>
                <w:rFonts w:ascii="Tahoma" w:hAnsi="Tahoma" w:cs="Tahoma"/>
                <w:b w:val="0"/>
                <w:color w:val="000000"/>
                <w:sz w:val="16"/>
                <w:szCs w:val="16"/>
                <w:lang w:eastAsia="sl-SI"/>
              </w:rPr>
            </w:pPr>
            <w:r w:rsidRPr="001A4147">
              <w:rPr>
                <w:rFonts w:ascii="Tahoma" w:hAnsi="Tahoma" w:cs="Tahoma"/>
                <w:b w:val="0"/>
                <w:color w:val="000000"/>
                <w:sz w:val="16"/>
                <w:szCs w:val="16"/>
                <w:lang w:eastAsia="sl-SI"/>
              </w:rPr>
              <w:t>0001</w:t>
            </w:r>
          </w:p>
        </w:tc>
        <w:tc>
          <w:tcPr>
            <w:tcW w:w="5386" w:type="dxa"/>
            <w:noWrap/>
            <w:hideMark/>
          </w:tcPr>
          <w:p w:rsidR="001A4147" w:rsidRPr="001A4147" w:rsidRDefault="001A4147" w:rsidP="001A4147">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CADIS d.o.o.</w:t>
            </w:r>
          </w:p>
        </w:tc>
        <w:tc>
          <w:tcPr>
            <w:tcW w:w="2835" w:type="dxa"/>
            <w:noWrap/>
            <w:hideMark/>
          </w:tcPr>
          <w:p w:rsidR="001A4147" w:rsidRPr="001A4147" w:rsidRDefault="001A4147" w:rsidP="001A4147">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353,80</w:t>
            </w:r>
          </w:p>
        </w:tc>
      </w:tr>
      <w:tr w:rsidR="001A4147" w:rsidRPr="001A4147" w:rsidTr="001A4147">
        <w:trPr>
          <w:trHeight w:val="210"/>
        </w:trPr>
        <w:tc>
          <w:tcPr>
            <w:cnfStyle w:val="001000000000" w:firstRow="0" w:lastRow="0" w:firstColumn="1" w:lastColumn="0" w:oddVBand="0" w:evenVBand="0" w:oddHBand="0" w:evenHBand="0" w:firstRowFirstColumn="0" w:firstRowLastColumn="0" w:lastRowFirstColumn="0" w:lastRowLastColumn="0"/>
            <w:tcW w:w="1101" w:type="dxa"/>
            <w:noWrap/>
            <w:hideMark/>
          </w:tcPr>
          <w:p w:rsidR="001A4147" w:rsidRPr="001A4147" w:rsidRDefault="001A4147" w:rsidP="001A4147">
            <w:pPr>
              <w:overflowPunct/>
              <w:autoSpaceDE/>
              <w:autoSpaceDN/>
              <w:adjustRightInd/>
              <w:spacing w:before="0" w:after="0"/>
              <w:ind w:left="0"/>
              <w:textAlignment w:val="auto"/>
              <w:rPr>
                <w:rFonts w:ascii="Tahoma" w:hAnsi="Tahoma" w:cs="Tahoma"/>
                <w:b w:val="0"/>
                <w:color w:val="000000"/>
                <w:sz w:val="16"/>
                <w:szCs w:val="16"/>
                <w:lang w:eastAsia="sl-SI"/>
              </w:rPr>
            </w:pPr>
            <w:r w:rsidRPr="001A4147">
              <w:rPr>
                <w:rFonts w:ascii="Tahoma" w:hAnsi="Tahoma" w:cs="Tahoma"/>
                <w:b w:val="0"/>
                <w:color w:val="000000"/>
                <w:sz w:val="16"/>
                <w:szCs w:val="16"/>
                <w:lang w:eastAsia="sl-SI"/>
              </w:rPr>
              <w:t>0002</w:t>
            </w:r>
          </w:p>
        </w:tc>
        <w:tc>
          <w:tcPr>
            <w:tcW w:w="5386" w:type="dxa"/>
            <w:noWrap/>
            <w:hideMark/>
          </w:tcPr>
          <w:p w:rsidR="001A4147" w:rsidRPr="001A4147" w:rsidRDefault="001A4147" w:rsidP="001A4147">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JEKO, d.o.o.</w:t>
            </w:r>
          </w:p>
        </w:tc>
        <w:tc>
          <w:tcPr>
            <w:tcW w:w="2835" w:type="dxa"/>
            <w:noWrap/>
            <w:hideMark/>
          </w:tcPr>
          <w:p w:rsidR="001A4147" w:rsidRPr="001A4147" w:rsidRDefault="001A4147" w:rsidP="001A4147">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73.092,13</w:t>
            </w:r>
          </w:p>
        </w:tc>
      </w:tr>
      <w:tr w:rsidR="001A4147" w:rsidRPr="001A4147" w:rsidTr="001A414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101" w:type="dxa"/>
            <w:noWrap/>
            <w:hideMark/>
          </w:tcPr>
          <w:p w:rsidR="001A4147" w:rsidRPr="001A4147" w:rsidRDefault="001A4147" w:rsidP="001A4147">
            <w:pPr>
              <w:overflowPunct/>
              <w:autoSpaceDE/>
              <w:autoSpaceDN/>
              <w:adjustRightInd/>
              <w:spacing w:before="0" w:after="0"/>
              <w:ind w:left="0"/>
              <w:textAlignment w:val="auto"/>
              <w:rPr>
                <w:rFonts w:ascii="Tahoma" w:hAnsi="Tahoma" w:cs="Tahoma"/>
                <w:b w:val="0"/>
                <w:color w:val="000000"/>
                <w:sz w:val="16"/>
                <w:szCs w:val="16"/>
                <w:lang w:eastAsia="sl-SI"/>
              </w:rPr>
            </w:pPr>
            <w:r w:rsidRPr="001A4147">
              <w:rPr>
                <w:rFonts w:ascii="Tahoma" w:hAnsi="Tahoma" w:cs="Tahoma"/>
                <w:b w:val="0"/>
                <w:color w:val="000000"/>
                <w:sz w:val="16"/>
                <w:szCs w:val="16"/>
                <w:lang w:eastAsia="sl-SI"/>
              </w:rPr>
              <w:t>0004</w:t>
            </w:r>
          </w:p>
        </w:tc>
        <w:tc>
          <w:tcPr>
            <w:tcW w:w="5386" w:type="dxa"/>
            <w:noWrap/>
            <w:hideMark/>
          </w:tcPr>
          <w:p w:rsidR="001A4147" w:rsidRPr="001A4147" w:rsidRDefault="001A4147" w:rsidP="001A4147">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STENTOR, d.o.o., Žirovnica</w:t>
            </w:r>
          </w:p>
        </w:tc>
        <w:tc>
          <w:tcPr>
            <w:tcW w:w="2835" w:type="dxa"/>
            <w:noWrap/>
            <w:hideMark/>
          </w:tcPr>
          <w:p w:rsidR="001A4147" w:rsidRPr="001A4147" w:rsidRDefault="001A4147" w:rsidP="001A4147">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366,00</w:t>
            </w:r>
          </w:p>
        </w:tc>
      </w:tr>
      <w:tr w:rsidR="001A4147" w:rsidRPr="001A4147" w:rsidTr="001A4147">
        <w:trPr>
          <w:trHeight w:val="210"/>
        </w:trPr>
        <w:tc>
          <w:tcPr>
            <w:cnfStyle w:val="001000000000" w:firstRow="0" w:lastRow="0" w:firstColumn="1" w:lastColumn="0" w:oddVBand="0" w:evenVBand="0" w:oddHBand="0" w:evenHBand="0" w:firstRowFirstColumn="0" w:firstRowLastColumn="0" w:lastRowFirstColumn="0" w:lastRowLastColumn="0"/>
            <w:tcW w:w="1101" w:type="dxa"/>
            <w:noWrap/>
            <w:hideMark/>
          </w:tcPr>
          <w:p w:rsidR="001A4147" w:rsidRPr="001A4147" w:rsidRDefault="001A4147" w:rsidP="001A4147">
            <w:pPr>
              <w:overflowPunct/>
              <w:autoSpaceDE/>
              <w:autoSpaceDN/>
              <w:adjustRightInd/>
              <w:spacing w:before="0" w:after="0"/>
              <w:ind w:left="0"/>
              <w:textAlignment w:val="auto"/>
              <w:rPr>
                <w:rFonts w:ascii="Tahoma" w:hAnsi="Tahoma" w:cs="Tahoma"/>
                <w:b w:val="0"/>
                <w:color w:val="000000"/>
                <w:sz w:val="16"/>
                <w:szCs w:val="16"/>
                <w:lang w:eastAsia="sl-SI"/>
              </w:rPr>
            </w:pPr>
            <w:r w:rsidRPr="001A4147">
              <w:rPr>
                <w:rFonts w:ascii="Tahoma" w:hAnsi="Tahoma" w:cs="Tahoma"/>
                <w:b w:val="0"/>
                <w:color w:val="000000"/>
                <w:sz w:val="16"/>
                <w:szCs w:val="16"/>
                <w:lang w:eastAsia="sl-SI"/>
              </w:rPr>
              <w:t>0009</w:t>
            </w:r>
          </w:p>
        </w:tc>
        <w:tc>
          <w:tcPr>
            <w:tcW w:w="5386" w:type="dxa"/>
            <w:noWrap/>
            <w:hideMark/>
          </w:tcPr>
          <w:p w:rsidR="001A4147" w:rsidRPr="001A4147" w:rsidRDefault="001A4147" w:rsidP="001A4147">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MEDIUM d.o.o.</w:t>
            </w:r>
          </w:p>
        </w:tc>
        <w:tc>
          <w:tcPr>
            <w:tcW w:w="2835" w:type="dxa"/>
            <w:noWrap/>
            <w:hideMark/>
          </w:tcPr>
          <w:p w:rsidR="001A4147" w:rsidRPr="001A4147" w:rsidRDefault="001A4147" w:rsidP="001A4147">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3.630,27</w:t>
            </w:r>
          </w:p>
        </w:tc>
      </w:tr>
      <w:tr w:rsidR="001A4147" w:rsidRPr="001A4147" w:rsidTr="001A414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101" w:type="dxa"/>
            <w:noWrap/>
            <w:hideMark/>
          </w:tcPr>
          <w:p w:rsidR="001A4147" w:rsidRPr="001A4147" w:rsidRDefault="001A4147" w:rsidP="001A4147">
            <w:pPr>
              <w:overflowPunct/>
              <w:autoSpaceDE/>
              <w:autoSpaceDN/>
              <w:adjustRightInd/>
              <w:spacing w:before="0" w:after="0"/>
              <w:ind w:left="0"/>
              <w:textAlignment w:val="auto"/>
              <w:rPr>
                <w:rFonts w:ascii="Tahoma" w:hAnsi="Tahoma" w:cs="Tahoma"/>
                <w:b w:val="0"/>
                <w:color w:val="000000"/>
                <w:sz w:val="16"/>
                <w:szCs w:val="16"/>
                <w:lang w:eastAsia="sl-SI"/>
              </w:rPr>
            </w:pPr>
            <w:r w:rsidRPr="001A4147">
              <w:rPr>
                <w:rFonts w:ascii="Tahoma" w:hAnsi="Tahoma" w:cs="Tahoma"/>
                <w:b w:val="0"/>
                <w:color w:val="000000"/>
                <w:sz w:val="16"/>
                <w:szCs w:val="16"/>
                <w:lang w:eastAsia="sl-SI"/>
              </w:rPr>
              <w:t>0014</w:t>
            </w:r>
          </w:p>
        </w:tc>
        <w:tc>
          <w:tcPr>
            <w:tcW w:w="5386" w:type="dxa"/>
            <w:noWrap/>
            <w:hideMark/>
          </w:tcPr>
          <w:p w:rsidR="001A4147" w:rsidRPr="001A4147" w:rsidRDefault="001A4147" w:rsidP="001A4147">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DOMINVEST d.o.o.</w:t>
            </w:r>
          </w:p>
        </w:tc>
        <w:tc>
          <w:tcPr>
            <w:tcW w:w="2835" w:type="dxa"/>
            <w:noWrap/>
            <w:hideMark/>
          </w:tcPr>
          <w:p w:rsidR="001A4147" w:rsidRPr="001A4147" w:rsidRDefault="001A4147" w:rsidP="001A4147">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257,41</w:t>
            </w:r>
          </w:p>
        </w:tc>
      </w:tr>
      <w:tr w:rsidR="001A4147" w:rsidRPr="001A4147" w:rsidTr="001A4147">
        <w:trPr>
          <w:trHeight w:val="210"/>
        </w:trPr>
        <w:tc>
          <w:tcPr>
            <w:cnfStyle w:val="001000000000" w:firstRow="0" w:lastRow="0" w:firstColumn="1" w:lastColumn="0" w:oddVBand="0" w:evenVBand="0" w:oddHBand="0" w:evenHBand="0" w:firstRowFirstColumn="0" w:firstRowLastColumn="0" w:lastRowFirstColumn="0" w:lastRowLastColumn="0"/>
            <w:tcW w:w="1101" w:type="dxa"/>
            <w:noWrap/>
            <w:hideMark/>
          </w:tcPr>
          <w:p w:rsidR="001A4147" w:rsidRPr="001A4147" w:rsidRDefault="001A4147" w:rsidP="001A4147">
            <w:pPr>
              <w:overflowPunct/>
              <w:autoSpaceDE/>
              <w:autoSpaceDN/>
              <w:adjustRightInd/>
              <w:spacing w:before="0" w:after="0"/>
              <w:ind w:left="0"/>
              <w:textAlignment w:val="auto"/>
              <w:rPr>
                <w:rFonts w:ascii="Tahoma" w:hAnsi="Tahoma" w:cs="Tahoma"/>
                <w:b w:val="0"/>
                <w:color w:val="000000"/>
                <w:sz w:val="16"/>
                <w:szCs w:val="16"/>
                <w:lang w:eastAsia="sl-SI"/>
              </w:rPr>
            </w:pPr>
            <w:r w:rsidRPr="001A4147">
              <w:rPr>
                <w:rFonts w:ascii="Tahoma" w:hAnsi="Tahoma" w:cs="Tahoma"/>
                <w:b w:val="0"/>
                <w:color w:val="000000"/>
                <w:sz w:val="16"/>
                <w:szCs w:val="16"/>
                <w:lang w:eastAsia="sl-SI"/>
              </w:rPr>
              <w:t>0019</w:t>
            </w:r>
          </w:p>
        </w:tc>
        <w:tc>
          <w:tcPr>
            <w:tcW w:w="5386" w:type="dxa"/>
            <w:noWrap/>
            <w:hideMark/>
          </w:tcPr>
          <w:p w:rsidR="001A4147" w:rsidRPr="001A4147" w:rsidRDefault="001A4147" w:rsidP="001A4147">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Uradni list Republike Slovenije, d.o.o.</w:t>
            </w:r>
          </w:p>
        </w:tc>
        <w:tc>
          <w:tcPr>
            <w:tcW w:w="2835" w:type="dxa"/>
            <w:noWrap/>
            <w:hideMark/>
          </w:tcPr>
          <w:p w:rsidR="001A4147" w:rsidRPr="001A4147" w:rsidRDefault="001A4147" w:rsidP="001A4147">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224,85</w:t>
            </w:r>
          </w:p>
        </w:tc>
      </w:tr>
      <w:tr w:rsidR="001A4147" w:rsidRPr="001A4147" w:rsidTr="001A414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101" w:type="dxa"/>
            <w:noWrap/>
            <w:hideMark/>
          </w:tcPr>
          <w:p w:rsidR="001A4147" w:rsidRPr="001A4147" w:rsidRDefault="001A4147" w:rsidP="001A4147">
            <w:pPr>
              <w:overflowPunct/>
              <w:autoSpaceDE/>
              <w:autoSpaceDN/>
              <w:adjustRightInd/>
              <w:spacing w:before="0" w:after="0"/>
              <w:ind w:left="0"/>
              <w:textAlignment w:val="auto"/>
              <w:rPr>
                <w:rFonts w:ascii="Tahoma" w:hAnsi="Tahoma" w:cs="Tahoma"/>
                <w:b w:val="0"/>
                <w:color w:val="000000"/>
                <w:sz w:val="16"/>
                <w:szCs w:val="16"/>
                <w:lang w:eastAsia="sl-SI"/>
              </w:rPr>
            </w:pPr>
            <w:r w:rsidRPr="001A4147">
              <w:rPr>
                <w:rFonts w:ascii="Tahoma" w:hAnsi="Tahoma" w:cs="Tahoma"/>
                <w:b w:val="0"/>
                <w:color w:val="000000"/>
                <w:sz w:val="16"/>
                <w:szCs w:val="16"/>
                <w:lang w:eastAsia="sl-SI"/>
              </w:rPr>
              <w:t>0022</w:t>
            </w:r>
          </w:p>
        </w:tc>
        <w:tc>
          <w:tcPr>
            <w:tcW w:w="5386" w:type="dxa"/>
            <w:noWrap/>
            <w:hideMark/>
          </w:tcPr>
          <w:p w:rsidR="001A4147" w:rsidRPr="001A4147" w:rsidRDefault="001A4147" w:rsidP="001A4147">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GORENJSKI GLAS, d.o.o., Kranj</w:t>
            </w:r>
          </w:p>
        </w:tc>
        <w:tc>
          <w:tcPr>
            <w:tcW w:w="2835" w:type="dxa"/>
            <w:noWrap/>
            <w:hideMark/>
          </w:tcPr>
          <w:p w:rsidR="001A4147" w:rsidRPr="001A4147" w:rsidRDefault="001A4147" w:rsidP="001A4147">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687,65</w:t>
            </w:r>
          </w:p>
        </w:tc>
      </w:tr>
      <w:tr w:rsidR="001A4147" w:rsidRPr="001A4147" w:rsidTr="001A4147">
        <w:trPr>
          <w:trHeight w:val="210"/>
        </w:trPr>
        <w:tc>
          <w:tcPr>
            <w:cnfStyle w:val="001000000000" w:firstRow="0" w:lastRow="0" w:firstColumn="1" w:lastColumn="0" w:oddVBand="0" w:evenVBand="0" w:oddHBand="0" w:evenHBand="0" w:firstRowFirstColumn="0" w:firstRowLastColumn="0" w:lastRowFirstColumn="0" w:lastRowLastColumn="0"/>
            <w:tcW w:w="1101" w:type="dxa"/>
            <w:noWrap/>
            <w:hideMark/>
          </w:tcPr>
          <w:p w:rsidR="001A4147" w:rsidRPr="001A4147" w:rsidRDefault="001A4147" w:rsidP="001A4147">
            <w:pPr>
              <w:overflowPunct/>
              <w:autoSpaceDE/>
              <w:autoSpaceDN/>
              <w:adjustRightInd/>
              <w:spacing w:before="0" w:after="0"/>
              <w:ind w:left="0"/>
              <w:textAlignment w:val="auto"/>
              <w:rPr>
                <w:rFonts w:ascii="Tahoma" w:hAnsi="Tahoma" w:cs="Tahoma"/>
                <w:b w:val="0"/>
                <w:color w:val="000000"/>
                <w:sz w:val="16"/>
                <w:szCs w:val="16"/>
                <w:lang w:eastAsia="sl-SI"/>
              </w:rPr>
            </w:pPr>
            <w:r w:rsidRPr="001A4147">
              <w:rPr>
                <w:rFonts w:ascii="Tahoma" w:hAnsi="Tahoma" w:cs="Tahoma"/>
                <w:b w:val="0"/>
                <w:color w:val="000000"/>
                <w:sz w:val="16"/>
                <w:szCs w:val="16"/>
                <w:lang w:eastAsia="sl-SI"/>
              </w:rPr>
              <w:t>0024</w:t>
            </w:r>
          </w:p>
        </w:tc>
        <w:tc>
          <w:tcPr>
            <w:tcW w:w="5386" w:type="dxa"/>
            <w:noWrap/>
            <w:hideMark/>
          </w:tcPr>
          <w:p w:rsidR="001A4147" w:rsidRPr="001A4147" w:rsidRDefault="001A4147" w:rsidP="001A4147">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DZS, d.d.</w:t>
            </w:r>
          </w:p>
        </w:tc>
        <w:tc>
          <w:tcPr>
            <w:tcW w:w="2835" w:type="dxa"/>
            <w:noWrap/>
            <w:hideMark/>
          </w:tcPr>
          <w:p w:rsidR="001A4147" w:rsidRPr="001A4147" w:rsidRDefault="001A4147" w:rsidP="001A4147">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136,82</w:t>
            </w:r>
          </w:p>
        </w:tc>
      </w:tr>
      <w:tr w:rsidR="001A4147" w:rsidRPr="001A4147" w:rsidTr="001A414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101" w:type="dxa"/>
            <w:noWrap/>
            <w:hideMark/>
          </w:tcPr>
          <w:p w:rsidR="001A4147" w:rsidRPr="001A4147" w:rsidRDefault="001A4147" w:rsidP="001A4147">
            <w:pPr>
              <w:overflowPunct/>
              <w:autoSpaceDE/>
              <w:autoSpaceDN/>
              <w:adjustRightInd/>
              <w:spacing w:before="0" w:after="0"/>
              <w:ind w:left="0"/>
              <w:textAlignment w:val="auto"/>
              <w:rPr>
                <w:rFonts w:ascii="Tahoma" w:hAnsi="Tahoma" w:cs="Tahoma"/>
                <w:b w:val="0"/>
                <w:color w:val="000000"/>
                <w:sz w:val="16"/>
                <w:szCs w:val="16"/>
                <w:lang w:eastAsia="sl-SI"/>
              </w:rPr>
            </w:pPr>
            <w:r w:rsidRPr="001A4147">
              <w:rPr>
                <w:rFonts w:ascii="Tahoma" w:hAnsi="Tahoma" w:cs="Tahoma"/>
                <w:b w:val="0"/>
                <w:color w:val="000000"/>
                <w:sz w:val="16"/>
                <w:szCs w:val="16"/>
                <w:lang w:eastAsia="sl-SI"/>
              </w:rPr>
              <w:t>002802</w:t>
            </w:r>
          </w:p>
        </w:tc>
        <w:tc>
          <w:tcPr>
            <w:tcW w:w="5386" w:type="dxa"/>
            <w:noWrap/>
            <w:hideMark/>
          </w:tcPr>
          <w:p w:rsidR="001A4147" w:rsidRPr="001A4147" w:rsidRDefault="001A4147" w:rsidP="001A4147">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INFOTIM RŽIŠNIK PERC d.o.o.</w:t>
            </w:r>
          </w:p>
        </w:tc>
        <w:tc>
          <w:tcPr>
            <w:tcW w:w="2835" w:type="dxa"/>
            <w:noWrap/>
            <w:hideMark/>
          </w:tcPr>
          <w:p w:rsidR="001A4147" w:rsidRPr="001A4147" w:rsidRDefault="001A4147" w:rsidP="001A4147">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84,52</w:t>
            </w:r>
          </w:p>
        </w:tc>
      </w:tr>
      <w:tr w:rsidR="001A4147" w:rsidRPr="001A4147" w:rsidTr="001A4147">
        <w:trPr>
          <w:trHeight w:val="210"/>
        </w:trPr>
        <w:tc>
          <w:tcPr>
            <w:cnfStyle w:val="001000000000" w:firstRow="0" w:lastRow="0" w:firstColumn="1" w:lastColumn="0" w:oddVBand="0" w:evenVBand="0" w:oddHBand="0" w:evenHBand="0" w:firstRowFirstColumn="0" w:firstRowLastColumn="0" w:lastRowFirstColumn="0" w:lastRowLastColumn="0"/>
            <w:tcW w:w="1101" w:type="dxa"/>
            <w:noWrap/>
            <w:hideMark/>
          </w:tcPr>
          <w:p w:rsidR="001A4147" w:rsidRPr="001A4147" w:rsidRDefault="001A4147" w:rsidP="001A4147">
            <w:pPr>
              <w:overflowPunct/>
              <w:autoSpaceDE/>
              <w:autoSpaceDN/>
              <w:adjustRightInd/>
              <w:spacing w:before="0" w:after="0"/>
              <w:ind w:left="0"/>
              <w:textAlignment w:val="auto"/>
              <w:rPr>
                <w:rFonts w:ascii="Tahoma" w:hAnsi="Tahoma" w:cs="Tahoma"/>
                <w:b w:val="0"/>
                <w:color w:val="000000"/>
                <w:sz w:val="16"/>
                <w:szCs w:val="16"/>
                <w:lang w:eastAsia="sl-SI"/>
              </w:rPr>
            </w:pPr>
            <w:r w:rsidRPr="001A4147">
              <w:rPr>
                <w:rFonts w:ascii="Tahoma" w:hAnsi="Tahoma" w:cs="Tahoma"/>
                <w:b w:val="0"/>
                <w:color w:val="000000"/>
                <w:sz w:val="16"/>
                <w:szCs w:val="16"/>
                <w:lang w:eastAsia="sl-SI"/>
              </w:rPr>
              <w:t>002819</w:t>
            </w:r>
          </w:p>
        </w:tc>
        <w:tc>
          <w:tcPr>
            <w:tcW w:w="5386" w:type="dxa"/>
            <w:noWrap/>
            <w:hideMark/>
          </w:tcPr>
          <w:p w:rsidR="001A4147" w:rsidRPr="001A4147" w:rsidRDefault="001A4147" w:rsidP="001A4147">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E 3, d.o.o.</w:t>
            </w:r>
          </w:p>
        </w:tc>
        <w:tc>
          <w:tcPr>
            <w:tcW w:w="2835" w:type="dxa"/>
            <w:noWrap/>
            <w:hideMark/>
          </w:tcPr>
          <w:p w:rsidR="001A4147" w:rsidRPr="001A4147" w:rsidRDefault="001A4147" w:rsidP="001A4147">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2.587,74</w:t>
            </w:r>
          </w:p>
        </w:tc>
      </w:tr>
      <w:tr w:rsidR="001A4147" w:rsidRPr="001A4147" w:rsidTr="001A414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101" w:type="dxa"/>
            <w:noWrap/>
            <w:hideMark/>
          </w:tcPr>
          <w:p w:rsidR="001A4147" w:rsidRPr="001A4147" w:rsidRDefault="001A4147" w:rsidP="001A4147">
            <w:pPr>
              <w:overflowPunct/>
              <w:autoSpaceDE/>
              <w:autoSpaceDN/>
              <w:adjustRightInd/>
              <w:spacing w:before="0" w:after="0"/>
              <w:ind w:left="0"/>
              <w:textAlignment w:val="auto"/>
              <w:rPr>
                <w:rFonts w:ascii="Tahoma" w:hAnsi="Tahoma" w:cs="Tahoma"/>
                <w:b w:val="0"/>
                <w:color w:val="000000"/>
                <w:sz w:val="16"/>
                <w:szCs w:val="16"/>
                <w:lang w:eastAsia="sl-SI"/>
              </w:rPr>
            </w:pPr>
            <w:r w:rsidRPr="001A4147">
              <w:rPr>
                <w:rFonts w:ascii="Tahoma" w:hAnsi="Tahoma" w:cs="Tahoma"/>
                <w:b w:val="0"/>
                <w:color w:val="000000"/>
                <w:sz w:val="16"/>
                <w:szCs w:val="16"/>
                <w:lang w:eastAsia="sl-SI"/>
              </w:rPr>
              <w:t>002848</w:t>
            </w:r>
          </w:p>
        </w:tc>
        <w:tc>
          <w:tcPr>
            <w:tcW w:w="5386" w:type="dxa"/>
            <w:noWrap/>
            <w:hideMark/>
          </w:tcPr>
          <w:p w:rsidR="001A4147" w:rsidRPr="001A4147" w:rsidRDefault="001A4147" w:rsidP="001A4147">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NOTARKA mag. KARIN SCHÖFFMANN</w:t>
            </w:r>
          </w:p>
        </w:tc>
        <w:tc>
          <w:tcPr>
            <w:tcW w:w="2835" w:type="dxa"/>
            <w:noWrap/>
            <w:hideMark/>
          </w:tcPr>
          <w:p w:rsidR="001A4147" w:rsidRPr="001A4147" w:rsidRDefault="001A4147" w:rsidP="001A4147">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34,16</w:t>
            </w:r>
          </w:p>
        </w:tc>
      </w:tr>
      <w:tr w:rsidR="001A4147" w:rsidRPr="001A4147" w:rsidTr="001A4147">
        <w:trPr>
          <w:trHeight w:val="210"/>
        </w:trPr>
        <w:tc>
          <w:tcPr>
            <w:cnfStyle w:val="001000000000" w:firstRow="0" w:lastRow="0" w:firstColumn="1" w:lastColumn="0" w:oddVBand="0" w:evenVBand="0" w:oddHBand="0" w:evenHBand="0" w:firstRowFirstColumn="0" w:firstRowLastColumn="0" w:lastRowFirstColumn="0" w:lastRowLastColumn="0"/>
            <w:tcW w:w="1101" w:type="dxa"/>
            <w:noWrap/>
            <w:hideMark/>
          </w:tcPr>
          <w:p w:rsidR="001A4147" w:rsidRPr="001A4147" w:rsidRDefault="001A4147" w:rsidP="001A4147">
            <w:pPr>
              <w:overflowPunct/>
              <w:autoSpaceDE/>
              <w:autoSpaceDN/>
              <w:adjustRightInd/>
              <w:spacing w:before="0" w:after="0"/>
              <w:ind w:left="0"/>
              <w:textAlignment w:val="auto"/>
              <w:rPr>
                <w:rFonts w:ascii="Tahoma" w:hAnsi="Tahoma" w:cs="Tahoma"/>
                <w:b w:val="0"/>
                <w:color w:val="000000"/>
                <w:sz w:val="16"/>
                <w:szCs w:val="16"/>
                <w:lang w:eastAsia="sl-SI"/>
              </w:rPr>
            </w:pPr>
            <w:r w:rsidRPr="001A4147">
              <w:rPr>
                <w:rFonts w:ascii="Tahoma" w:hAnsi="Tahoma" w:cs="Tahoma"/>
                <w:b w:val="0"/>
                <w:color w:val="000000"/>
                <w:sz w:val="16"/>
                <w:szCs w:val="16"/>
                <w:lang w:eastAsia="sl-SI"/>
              </w:rPr>
              <w:t>002966</w:t>
            </w:r>
          </w:p>
        </w:tc>
        <w:tc>
          <w:tcPr>
            <w:tcW w:w="5386" w:type="dxa"/>
            <w:noWrap/>
            <w:hideMark/>
          </w:tcPr>
          <w:p w:rsidR="001A4147" w:rsidRPr="001A4147" w:rsidRDefault="001A4147" w:rsidP="001A4147">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ODVETNICA MAG. TATJANA GREGORC</w:t>
            </w:r>
          </w:p>
        </w:tc>
        <w:tc>
          <w:tcPr>
            <w:tcW w:w="2835" w:type="dxa"/>
            <w:noWrap/>
            <w:hideMark/>
          </w:tcPr>
          <w:p w:rsidR="001A4147" w:rsidRPr="001A4147" w:rsidRDefault="001A4147" w:rsidP="001A4147">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1.247,06</w:t>
            </w:r>
          </w:p>
        </w:tc>
      </w:tr>
      <w:tr w:rsidR="001A4147" w:rsidRPr="001A4147" w:rsidTr="001A414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101" w:type="dxa"/>
            <w:noWrap/>
            <w:hideMark/>
          </w:tcPr>
          <w:p w:rsidR="001A4147" w:rsidRPr="001A4147" w:rsidRDefault="001A4147" w:rsidP="001A4147">
            <w:pPr>
              <w:overflowPunct/>
              <w:autoSpaceDE/>
              <w:autoSpaceDN/>
              <w:adjustRightInd/>
              <w:spacing w:before="0" w:after="0"/>
              <w:ind w:left="0"/>
              <w:textAlignment w:val="auto"/>
              <w:rPr>
                <w:rFonts w:ascii="Tahoma" w:hAnsi="Tahoma" w:cs="Tahoma"/>
                <w:b w:val="0"/>
                <w:color w:val="000000"/>
                <w:sz w:val="16"/>
                <w:szCs w:val="16"/>
                <w:lang w:eastAsia="sl-SI"/>
              </w:rPr>
            </w:pPr>
            <w:r w:rsidRPr="001A4147">
              <w:rPr>
                <w:rFonts w:ascii="Tahoma" w:hAnsi="Tahoma" w:cs="Tahoma"/>
                <w:b w:val="0"/>
                <w:color w:val="000000"/>
                <w:sz w:val="16"/>
                <w:szCs w:val="16"/>
                <w:lang w:eastAsia="sl-SI"/>
              </w:rPr>
              <w:t>0030</w:t>
            </w:r>
          </w:p>
        </w:tc>
        <w:tc>
          <w:tcPr>
            <w:tcW w:w="5386" w:type="dxa"/>
            <w:noWrap/>
            <w:hideMark/>
          </w:tcPr>
          <w:p w:rsidR="001A4147" w:rsidRPr="001A4147" w:rsidRDefault="001A4147" w:rsidP="001A4147">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OZ ELEKTROVOD INSTALACIJE Z.O.O.</w:t>
            </w:r>
          </w:p>
        </w:tc>
        <w:tc>
          <w:tcPr>
            <w:tcW w:w="2835" w:type="dxa"/>
            <w:noWrap/>
            <w:hideMark/>
          </w:tcPr>
          <w:p w:rsidR="001A4147" w:rsidRPr="001A4147" w:rsidRDefault="001A4147" w:rsidP="001A4147">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2.062,02</w:t>
            </w:r>
          </w:p>
        </w:tc>
      </w:tr>
      <w:tr w:rsidR="001A4147" w:rsidRPr="001A4147" w:rsidTr="001A4147">
        <w:trPr>
          <w:trHeight w:val="210"/>
        </w:trPr>
        <w:tc>
          <w:tcPr>
            <w:cnfStyle w:val="001000000000" w:firstRow="0" w:lastRow="0" w:firstColumn="1" w:lastColumn="0" w:oddVBand="0" w:evenVBand="0" w:oddHBand="0" w:evenHBand="0" w:firstRowFirstColumn="0" w:firstRowLastColumn="0" w:lastRowFirstColumn="0" w:lastRowLastColumn="0"/>
            <w:tcW w:w="1101" w:type="dxa"/>
            <w:noWrap/>
            <w:hideMark/>
          </w:tcPr>
          <w:p w:rsidR="001A4147" w:rsidRPr="001A4147" w:rsidRDefault="001A4147" w:rsidP="001A4147">
            <w:pPr>
              <w:overflowPunct/>
              <w:autoSpaceDE/>
              <w:autoSpaceDN/>
              <w:adjustRightInd/>
              <w:spacing w:before="0" w:after="0"/>
              <w:ind w:left="0"/>
              <w:textAlignment w:val="auto"/>
              <w:rPr>
                <w:rFonts w:ascii="Tahoma" w:hAnsi="Tahoma" w:cs="Tahoma"/>
                <w:b w:val="0"/>
                <w:color w:val="000000"/>
                <w:sz w:val="16"/>
                <w:szCs w:val="16"/>
                <w:lang w:eastAsia="sl-SI"/>
              </w:rPr>
            </w:pPr>
            <w:r w:rsidRPr="001A4147">
              <w:rPr>
                <w:rFonts w:ascii="Tahoma" w:hAnsi="Tahoma" w:cs="Tahoma"/>
                <w:b w:val="0"/>
                <w:color w:val="000000"/>
                <w:sz w:val="16"/>
                <w:szCs w:val="16"/>
                <w:lang w:eastAsia="sl-SI"/>
              </w:rPr>
              <w:t>003007</w:t>
            </w:r>
          </w:p>
        </w:tc>
        <w:tc>
          <w:tcPr>
            <w:tcW w:w="5386" w:type="dxa"/>
            <w:noWrap/>
            <w:hideMark/>
          </w:tcPr>
          <w:p w:rsidR="001A4147" w:rsidRPr="001A4147" w:rsidRDefault="001A4147" w:rsidP="001A4147">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EKO RECIKLAŽA d.o.o.</w:t>
            </w:r>
          </w:p>
        </w:tc>
        <w:tc>
          <w:tcPr>
            <w:tcW w:w="2835" w:type="dxa"/>
            <w:noWrap/>
            <w:hideMark/>
          </w:tcPr>
          <w:p w:rsidR="001A4147" w:rsidRPr="001A4147" w:rsidRDefault="001A4147" w:rsidP="001A4147">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1.178,69</w:t>
            </w:r>
          </w:p>
        </w:tc>
      </w:tr>
      <w:tr w:rsidR="001A4147" w:rsidRPr="001A4147" w:rsidTr="001A414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101" w:type="dxa"/>
            <w:noWrap/>
            <w:hideMark/>
          </w:tcPr>
          <w:p w:rsidR="001A4147" w:rsidRPr="001A4147" w:rsidRDefault="001A4147" w:rsidP="001A4147">
            <w:pPr>
              <w:overflowPunct/>
              <w:autoSpaceDE/>
              <w:autoSpaceDN/>
              <w:adjustRightInd/>
              <w:spacing w:before="0" w:after="0"/>
              <w:ind w:left="0"/>
              <w:textAlignment w:val="auto"/>
              <w:rPr>
                <w:rFonts w:ascii="Tahoma" w:hAnsi="Tahoma" w:cs="Tahoma"/>
                <w:b w:val="0"/>
                <w:color w:val="000000"/>
                <w:sz w:val="16"/>
                <w:szCs w:val="16"/>
                <w:lang w:eastAsia="sl-SI"/>
              </w:rPr>
            </w:pPr>
            <w:r w:rsidRPr="001A4147">
              <w:rPr>
                <w:rFonts w:ascii="Tahoma" w:hAnsi="Tahoma" w:cs="Tahoma"/>
                <w:b w:val="0"/>
                <w:color w:val="000000"/>
                <w:sz w:val="16"/>
                <w:szCs w:val="16"/>
                <w:lang w:eastAsia="sl-SI"/>
              </w:rPr>
              <w:t>003025</w:t>
            </w:r>
          </w:p>
        </w:tc>
        <w:tc>
          <w:tcPr>
            <w:tcW w:w="5386" w:type="dxa"/>
            <w:noWrap/>
            <w:hideMark/>
          </w:tcPr>
          <w:p w:rsidR="001A4147" w:rsidRPr="001A4147" w:rsidRDefault="001A4147" w:rsidP="001A4147">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proofErr w:type="spellStart"/>
            <w:r w:rsidRPr="001A4147">
              <w:rPr>
                <w:rFonts w:ascii="Tahoma" w:hAnsi="Tahoma" w:cs="Tahoma"/>
                <w:color w:val="000000"/>
                <w:sz w:val="16"/>
                <w:szCs w:val="16"/>
                <w:lang w:eastAsia="sl-SI"/>
              </w:rPr>
              <w:t>ThyssenKrupp</w:t>
            </w:r>
            <w:proofErr w:type="spellEnd"/>
            <w:r w:rsidRPr="001A4147">
              <w:rPr>
                <w:rFonts w:ascii="Tahoma" w:hAnsi="Tahoma" w:cs="Tahoma"/>
                <w:color w:val="000000"/>
                <w:sz w:val="16"/>
                <w:szCs w:val="16"/>
                <w:lang w:eastAsia="sl-SI"/>
              </w:rPr>
              <w:t xml:space="preserve"> dvigala d.o.o.</w:t>
            </w:r>
          </w:p>
        </w:tc>
        <w:tc>
          <w:tcPr>
            <w:tcW w:w="2835" w:type="dxa"/>
            <w:noWrap/>
            <w:hideMark/>
          </w:tcPr>
          <w:p w:rsidR="001A4147" w:rsidRPr="001A4147" w:rsidRDefault="001A4147" w:rsidP="001A4147">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234,48</w:t>
            </w:r>
          </w:p>
        </w:tc>
      </w:tr>
      <w:tr w:rsidR="001A4147" w:rsidRPr="001A4147" w:rsidTr="001A4147">
        <w:trPr>
          <w:trHeight w:val="210"/>
        </w:trPr>
        <w:tc>
          <w:tcPr>
            <w:cnfStyle w:val="001000000000" w:firstRow="0" w:lastRow="0" w:firstColumn="1" w:lastColumn="0" w:oddVBand="0" w:evenVBand="0" w:oddHBand="0" w:evenHBand="0" w:firstRowFirstColumn="0" w:firstRowLastColumn="0" w:lastRowFirstColumn="0" w:lastRowLastColumn="0"/>
            <w:tcW w:w="1101" w:type="dxa"/>
            <w:noWrap/>
            <w:hideMark/>
          </w:tcPr>
          <w:p w:rsidR="001A4147" w:rsidRPr="001A4147" w:rsidRDefault="001A4147" w:rsidP="001A4147">
            <w:pPr>
              <w:overflowPunct/>
              <w:autoSpaceDE/>
              <w:autoSpaceDN/>
              <w:adjustRightInd/>
              <w:spacing w:before="0" w:after="0"/>
              <w:ind w:left="0"/>
              <w:textAlignment w:val="auto"/>
              <w:rPr>
                <w:rFonts w:ascii="Tahoma" w:hAnsi="Tahoma" w:cs="Tahoma"/>
                <w:b w:val="0"/>
                <w:color w:val="000000"/>
                <w:sz w:val="16"/>
                <w:szCs w:val="16"/>
                <w:lang w:eastAsia="sl-SI"/>
              </w:rPr>
            </w:pPr>
            <w:r w:rsidRPr="001A4147">
              <w:rPr>
                <w:rFonts w:ascii="Tahoma" w:hAnsi="Tahoma" w:cs="Tahoma"/>
                <w:b w:val="0"/>
                <w:color w:val="000000"/>
                <w:sz w:val="16"/>
                <w:szCs w:val="16"/>
                <w:lang w:eastAsia="sl-SI"/>
              </w:rPr>
              <w:t>003035</w:t>
            </w:r>
          </w:p>
        </w:tc>
        <w:tc>
          <w:tcPr>
            <w:tcW w:w="5386" w:type="dxa"/>
            <w:noWrap/>
            <w:hideMark/>
          </w:tcPr>
          <w:p w:rsidR="001A4147" w:rsidRPr="001A4147" w:rsidRDefault="001A4147" w:rsidP="001A4147">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proofErr w:type="spellStart"/>
            <w:r w:rsidRPr="001A4147">
              <w:rPr>
                <w:rFonts w:ascii="Tahoma" w:hAnsi="Tahoma" w:cs="Tahoma"/>
                <w:color w:val="000000"/>
                <w:sz w:val="16"/>
                <w:szCs w:val="16"/>
                <w:lang w:eastAsia="sl-SI"/>
              </w:rPr>
              <w:t>Salesianer</w:t>
            </w:r>
            <w:proofErr w:type="spellEnd"/>
            <w:r w:rsidRPr="001A4147">
              <w:rPr>
                <w:rFonts w:ascii="Tahoma" w:hAnsi="Tahoma" w:cs="Tahoma"/>
                <w:color w:val="000000"/>
                <w:sz w:val="16"/>
                <w:szCs w:val="16"/>
                <w:lang w:eastAsia="sl-SI"/>
              </w:rPr>
              <w:t xml:space="preserve"> </w:t>
            </w:r>
            <w:proofErr w:type="spellStart"/>
            <w:r w:rsidRPr="001A4147">
              <w:rPr>
                <w:rFonts w:ascii="Tahoma" w:hAnsi="Tahoma" w:cs="Tahoma"/>
                <w:color w:val="000000"/>
                <w:sz w:val="16"/>
                <w:szCs w:val="16"/>
                <w:lang w:eastAsia="sl-SI"/>
              </w:rPr>
              <w:t>Miettex</w:t>
            </w:r>
            <w:proofErr w:type="spellEnd"/>
            <w:r w:rsidRPr="001A4147">
              <w:rPr>
                <w:rFonts w:ascii="Tahoma" w:hAnsi="Tahoma" w:cs="Tahoma"/>
                <w:color w:val="000000"/>
                <w:sz w:val="16"/>
                <w:szCs w:val="16"/>
                <w:lang w:eastAsia="sl-SI"/>
              </w:rPr>
              <w:t xml:space="preserve"> </w:t>
            </w:r>
            <w:proofErr w:type="spellStart"/>
            <w:r w:rsidRPr="001A4147">
              <w:rPr>
                <w:rFonts w:ascii="Tahoma" w:hAnsi="Tahoma" w:cs="Tahoma"/>
                <w:color w:val="000000"/>
                <w:sz w:val="16"/>
                <w:szCs w:val="16"/>
                <w:lang w:eastAsia="sl-SI"/>
              </w:rPr>
              <w:t>Periteks</w:t>
            </w:r>
            <w:proofErr w:type="spellEnd"/>
            <w:r w:rsidRPr="001A4147">
              <w:rPr>
                <w:rFonts w:ascii="Tahoma" w:hAnsi="Tahoma" w:cs="Tahoma"/>
                <w:color w:val="000000"/>
                <w:sz w:val="16"/>
                <w:szCs w:val="16"/>
                <w:lang w:eastAsia="sl-SI"/>
              </w:rPr>
              <w:t xml:space="preserve"> d.o.o.</w:t>
            </w:r>
          </w:p>
        </w:tc>
        <w:tc>
          <w:tcPr>
            <w:tcW w:w="2835" w:type="dxa"/>
            <w:noWrap/>
            <w:hideMark/>
          </w:tcPr>
          <w:p w:rsidR="001A4147" w:rsidRPr="001A4147" w:rsidRDefault="001A4147" w:rsidP="001A4147">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66,68</w:t>
            </w:r>
          </w:p>
        </w:tc>
      </w:tr>
      <w:tr w:rsidR="001A4147" w:rsidRPr="001A4147" w:rsidTr="001A414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101" w:type="dxa"/>
            <w:noWrap/>
            <w:hideMark/>
          </w:tcPr>
          <w:p w:rsidR="001A4147" w:rsidRPr="001A4147" w:rsidRDefault="001A4147" w:rsidP="001A4147">
            <w:pPr>
              <w:overflowPunct/>
              <w:autoSpaceDE/>
              <w:autoSpaceDN/>
              <w:adjustRightInd/>
              <w:spacing w:before="0" w:after="0"/>
              <w:ind w:left="0"/>
              <w:textAlignment w:val="auto"/>
              <w:rPr>
                <w:rFonts w:ascii="Tahoma" w:hAnsi="Tahoma" w:cs="Tahoma"/>
                <w:b w:val="0"/>
                <w:color w:val="000000"/>
                <w:sz w:val="16"/>
                <w:szCs w:val="16"/>
                <w:lang w:eastAsia="sl-SI"/>
              </w:rPr>
            </w:pPr>
            <w:r w:rsidRPr="001A4147">
              <w:rPr>
                <w:rFonts w:ascii="Tahoma" w:hAnsi="Tahoma" w:cs="Tahoma"/>
                <w:b w:val="0"/>
                <w:color w:val="000000"/>
                <w:sz w:val="16"/>
                <w:szCs w:val="16"/>
                <w:lang w:eastAsia="sl-SI"/>
              </w:rPr>
              <w:t>003048</w:t>
            </w:r>
          </w:p>
        </w:tc>
        <w:tc>
          <w:tcPr>
            <w:tcW w:w="5386" w:type="dxa"/>
            <w:noWrap/>
            <w:hideMark/>
          </w:tcPr>
          <w:p w:rsidR="001A4147" w:rsidRPr="001A4147" w:rsidRDefault="001A4147" w:rsidP="001A4147">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 xml:space="preserve">Zavod </w:t>
            </w:r>
            <w:proofErr w:type="spellStart"/>
            <w:r w:rsidRPr="001A4147">
              <w:rPr>
                <w:rFonts w:ascii="Tahoma" w:hAnsi="Tahoma" w:cs="Tahoma"/>
                <w:color w:val="000000"/>
                <w:sz w:val="16"/>
                <w:szCs w:val="16"/>
                <w:lang w:eastAsia="sl-SI"/>
              </w:rPr>
              <w:t>Montessori</w:t>
            </w:r>
            <w:proofErr w:type="spellEnd"/>
          </w:p>
        </w:tc>
        <w:tc>
          <w:tcPr>
            <w:tcW w:w="2835" w:type="dxa"/>
            <w:noWrap/>
            <w:hideMark/>
          </w:tcPr>
          <w:p w:rsidR="001A4147" w:rsidRPr="001A4147" w:rsidRDefault="001A4147" w:rsidP="001A4147">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829,99</w:t>
            </w:r>
          </w:p>
        </w:tc>
      </w:tr>
      <w:tr w:rsidR="001A4147" w:rsidRPr="001A4147" w:rsidTr="001A4147">
        <w:trPr>
          <w:trHeight w:val="210"/>
        </w:trPr>
        <w:tc>
          <w:tcPr>
            <w:cnfStyle w:val="001000000000" w:firstRow="0" w:lastRow="0" w:firstColumn="1" w:lastColumn="0" w:oddVBand="0" w:evenVBand="0" w:oddHBand="0" w:evenHBand="0" w:firstRowFirstColumn="0" w:firstRowLastColumn="0" w:lastRowFirstColumn="0" w:lastRowLastColumn="0"/>
            <w:tcW w:w="1101" w:type="dxa"/>
            <w:noWrap/>
            <w:hideMark/>
          </w:tcPr>
          <w:p w:rsidR="001A4147" w:rsidRPr="001A4147" w:rsidRDefault="001A4147" w:rsidP="001A4147">
            <w:pPr>
              <w:overflowPunct/>
              <w:autoSpaceDE/>
              <w:autoSpaceDN/>
              <w:adjustRightInd/>
              <w:spacing w:before="0" w:after="0"/>
              <w:ind w:left="0"/>
              <w:textAlignment w:val="auto"/>
              <w:rPr>
                <w:rFonts w:ascii="Tahoma" w:hAnsi="Tahoma" w:cs="Tahoma"/>
                <w:b w:val="0"/>
                <w:color w:val="000000"/>
                <w:sz w:val="16"/>
                <w:szCs w:val="16"/>
                <w:lang w:eastAsia="sl-SI"/>
              </w:rPr>
            </w:pPr>
            <w:r w:rsidRPr="001A4147">
              <w:rPr>
                <w:rFonts w:ascii="Tahoma" w:hAnsi="Tahoma" w:cs="Tahoma"/>
                <w:b w:val="0"/>
                <w:color w:val="000000"/>
                <w:sz w:val="16"/>
                <w:szCs w:val="16"/>
                <w:lang w:eastAsia="sl-SI"/>
              </w:rPr>
              <w:t>003080</w:t>
            </w:r>
          </w:p>
        </w:tc>
        <w:tc>
          <w:tcPr>
            <w:tcW w:w="5386" w:type="dxa"/>
            <w:noWrap/>
            <w:hideMark/>
          </w:tcPr>
          <w:p w:rsidR="001A4147" w:rsidRPr="001A4147" w:rsidRDefault="001A4147" w:rsidP="001A4147">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ANNI d.o.o.</w:t>
            </w:r>
          </w:p>
        </w:tc>
        <w:tc>
          <w:tcPr>
            <w:tcW w:w="2835" w:type="dxa"/>
            <w:noWrap/>
            <w:hideMark/>
          </w:tcPr>
          <w:p w:rsidR="001A4147" w:rsidRPr="001A4147" w:rsidRDefault="001A4147" w:rsidP="001A4147">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215,70</w:t>
            </w:r>
          </w:p>
        </w:tc>
      </w:tr>
      <w:tr w:rsidR="001A4147" w:rsidRPr="001A4147" w:rsidTr="001A414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101" w:type="dxa"/>
            <w:noWrap/>
            <w:hideMark/>
          </w:tcPr>
          <w:p w:rsidR="001A4147" w:rsidRPr="001A4147" w:rsidRDefault="001A4147" w:rsidP="001A4147">
            <w:pPr>
              <w:overflowPunct/>
              <w:autoSpaceDE/>
              <w:autoSpaceDN/>
              <w:adjustRightInd/>
              <w:spacing w:before="0" w:after="0"/>
              <w:ind w:left="0"/>
              <w:textAlignment w:val="auto"/>
              <w:rPr>
                <w:rFonts w:ascii="Tahoma" w:hAnsi="Tahoma" w:cs="Tahoma"/>
                <w:b w:val="0"/>
                <w:color w:val="000000"/>
                <w:sz w:val="16"/>
                <w:szCs w:val="16"/>
                <w:lang w:eastAsia="sl-SI"/>
              </w:rPr>
            </w:pPr>
            <w:r w:rsidRPr="001A4147">
              <w:rPr>
                <w:rFonts w:ascii="Tahoma" w:hAnsi="Tahoma" w:cs="Tahoma"/>
                <w:b w:val="0"/>
                <w:color w:val="000000"/>
                <w:sz w:val="16"/>
                <w:szCs w:val="16"/>
                <w:lang w:eastAsia="sl-SI"/>
              </w:rPr>
              <w:t>003088</w:t>
            </w:r>
          </w:p>
        </w:tc>
        <w:tc>
          <w:tcPr>
            <w:tcW w:w="5386" w:type="dxa"/>
            <w:noWrap/>
            <w:hideMark/>
          </w:tcPr>
          <w:p w:rsidR="001A4147" w:rsidRPr="001A4147" w:rsidRDefault="001A4147" w:rsidP="001A4147">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IVD MARIBOR p.o.</w:t>
            </w:r>
          </w:p>
        </w:tc>
        <w:tc>
          <w:tcPr>
            <w:tcW w:w="2835" w:type="dxa"/>
            <w:noWrap/>
            <w:hideMark/>
          </w:tcPr>
          <w:p w:rsidR="001A4147" w:rsidRPr="001A4147" w:rsidRDefault="001A4147" w:rsidP="001A4147">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183,00</w:t>
            </w:r>
          </w:p>
        </w:tc>
      </w:tr>
      <w:tr w:rsidR="001A4147" w:rsidRPr="001A4147" w:rsidTr="001A4147">
        <w:trPr>
          <w:trHeight w:val="210"/>
        </w:trPr>
        <w:tc>
          <w:tcPr>
            <w:cnfStyle w:val="001000000000" w:firstRow="0" w:lastRow="0" w:firstColumn="1" w:lastColumn="0" w:oddVBand="0" w:evenVBand="0" w:oddHBand="0" w:evenHBand="0" w:firstRowFirstColumn="0" w:firstRowLastColumn="0" w:lastRowFirstColumn="0" w:lastRowLastColumn="0"/>
            <w:tcW w:w="1101" w:type="dxa"/>
            <w:noWrap/>
            <w:hideMark/>
          </w:tcPr>
          <w:p w:rsidR="001A4147" w:rsidRPr="001A4147" w:rsidRDefault="001A4147" w:rsidP="001A4147">
            <w:pPr>
              <w:overflowPunct/>
              <w:autoSpaceDE/>
              <w:autoSpaceDN/>
              <w:adjustRightInd/>
              <w:spacing w:before="0" w:after="0"/>
              <w:ind w:left="0"/>
              <w:textAlignment w:val="auto"/>
              <w:rPr>
                <w:rFonts w:ascii="Tahoma" w:hAnsi="Tahoma" w:cs="Tahoma"/>
                <w:b w:val="0"/>
                <w:color w:val="000000"/>
                <w:sz w:val="16"/>
                <w:szCs w:val="16"/>
                <w:lang w:eastAsia="sl-SI"/>
              </w:rPr>
            </w:pPr>
            <w:r w:rsidRPr="001A4147">
              <w:rPr>
                <w:rFonts w:ascii="Tahoma" w:hAnsi="Tahoma" w:cs="Tahoma"/>
                <w:b w:val="0"/>
                <w:color w:val="000000"/>
                <w:sz w:val="16"/>
                <w:szCs w:val="16"/>
                <w:lang w:eastAsia="sl-SI"/>
              </w:rPr>
              <w:t>003098</w:t>
            </w:r>
          </w:p>
        </w:tc>
        <w:tc>
          <w:tcPr>
            <w:tcW w:w="5386" w:type="dxa"/>
            <w:noWrap/>
            <w:hideMark/>
          </w:tcPr>
          <w:p w:rsidR="001A4147" w:rsidRPr="001A4147" w:rsidRDefault="001A4147" w:rsidP="001A4147">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EJGA d.o.o.</w:t>
            </w:r>
          </w:p>
        </w:tc>
        <w:tc>
          <w:tcPr>
            <w:tcW w:w="2835" w:type="dxa"/>
            <w:noWrap/>
            <w:hideMark/>
          </w:tcPr>
          <w:p w:rsidR="001A4147" w:rsidRPr="001A4147" w:rsidRDefault="001A4147" w:rsidP="001A4147">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4.407,27</w:t>
            </w:r>
          </w:p>
        </w:tc>
      </w:tr>
      <w:tr w:rsidR="001A4147" w:rsidRPr="001A4147" w:rsidTr="001A414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101" w:type="dxa"/>
            <w:noWrap/>
            <w:hideMark/>
          </w:tcPr>
          <w:p w:rsidR="001A4147" w:rsidRPr="001A4147" w:rsidRDefault="001A4147" w:rsidP="001A4147">
            <w:pPr>
              <w:overflowPunct/>
              <w:autoSpaceDE/>
              <w:autoSpaceDN/>
              <w:adjustRightInd/>
              <w:spacing w:before="0" w:after="0"/>
              <w:ind w:left="0"/>
              <w:textAlignment w:val="auto"/>
              <w:rPr>
                <w:rFonts w:ascii="Tahoma" w:hAnsi="Tahoma" w:cs="Tahoma"/>
                <w:b w:val="0"/>
                <w:color w:val="000000"/>
                <w:sz w:val="16"/>
                <w:szCs w:val="16"/>
                <w:lang w:eastAsia="sl-SI"/>
              </w:rPr>
            </w:pPr>
            <w:r w:rsidRPr="001A4147">
              <w:rPr>
                <w:rFonts w:ascii="Tahoma" w:hAnsi="Tahoma" w:cs="Tahoma"/>
                <w:b w:val="0"/>
                <w:color w:val="000000"/>
                <w:sz w:val="16"/>
                <w:szCs w:val="16"/>
                <w:lang w:eastAsia="sl-SI"/>
              </w:rPr>
              <w:t>003123</w:t>
            </w:r>
          </w:p>
        </w:tc>
        <w:tc>
          <w:tcPr>
            <w:tcW w:w="5386" w:type="dxa"/>
            <w:noWrap/>
            <w:hideMark/>
          </w:tcPr>
          <w:p w:rsidR="001A4147" w:rsidRPr="001A4147" w:rsidRDefault="001A4147" w:rsidP="001A4147">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 xml:space="preserve">ALTA </w:t>
            </w:r>
            <w:proofErr w:type="spellStart"/>
            <w:r w:rsidRPr="001A4147">
              <w:rPr>
                <w:rFonts w:ascii="Tahoma" w:hAnsi="Tahoma" w:cs="Tahoma"/>
                <w:color w:val="000000"/>
                <w:sz w:val="16"/>
                <w:szCs w:val="16"/>
                <w:lang w:eastAsia="sl-SI"/>
              </w:rPr>
              <w:t>Invest</w:t>
            </w:r>
            <w:proofErr w:type="spellEnd"/>
            <w:r w:rsidRPr="001A4147">
              <w:rPr>
                <w:rFonts w:ascii="Tahoma" w:hAnsi="Tahoma" w:cs="Tahoma"/>
                <w:color w:val="000000"/>
                <w:sz w:val="16"/>
                <w:szCs w:val="16"/>
                <w:lang w:eastAsia="sl-SI"/>
              </w:rPr>
              <w:t xml:space="preserve"> d.d.</w:t>
            </w:r>
          </w:p>
        </w:tc>
        <w:tc>
          <w:tcPr>
            <w:tcW w:w="2835" w:type="dxa"/>
            <w:noWrap/>
            <w:hideMark/>
          </w:tcPr>
          <w:p w:rsidR="001A4147" w:rsidRPr="001A4147" w:rsidRDefault="001A4147" w:rsidP="001A4147">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17,31</w:t>
            </w:r>
          </w:p>
        </w:tc>
      </w:tr>
      <w:tr w:rsidR="001A4147" w:rsidRPr="001A4147" w:rsidTr="001A4147">
        <w:trPr>
          <w:trHeight w:val="210"/>
        </w:trPr>
        <w:tc>
          <w:tcPr>
            <w:cnfStyle w:val="001000000000" w:firstRow="0" w:lastRow="0" w:firstColumn="1" w:lastColumn="0" w:oddVBand="0" w:evenVBand="0" w:oddHBand="0" w:evenHBand="0" w:firstRowFirstColumn="0" w:firstRowLastColumn="0" w:lastRowFirstColumn="0" w:lastRowLastColumn="0"/>
            <w:tcW w:w="1101" w:type="dxa"/>
            <w:noWrap/>
            <w:hideMark/>
          </w:tcPr>
          <w:p w:rsidR="001A4147" w:rsidRPr="001A4147" w:rsidRDefault="001A4147" w:rsidP="001A4147">
            <w:pPr>
              <w:overflowPunct/>
              <w:autoSpaceDE/>
              <w:autoSpaceDN/>
              <w:adjustRightInd/>
              <w:spacing w:before="0" w:after="0"/>
              <w:ind w:left="0"/>
              <w:textAlignment w:val="auto"/>
              <w:rPr>
                <w:rFonts w:ascii="Tahoma" w:hAnsi="Tahoma" w:cs="Tahoma"/>
                <w:b w:val="0"/>
                <w:color w:val="000000"/>
                <w:sz w:val="16"/>
                <w:szCs w:val="16"/>
                <w:lang w:eastAsia="sl-SI"/>
              </w:rPr>
            </w:pPr>
            <w:r w:rsidRPr="001A4147">
              <w:rPr>
                <w:rFonts w:ascii="Tahoma" w:hAnsi="Tahoma" w:cs="Tahoma"/>
                <w:b w:val="0"/>
                <w:color w:val="000000"/>
                <w:sz w:val="16"/>
                <w:szCs w:val="16"/>
                <w:lang w:eastAsia="sl-SI"/>
              </w:rPr>
              <w:t>003243</w:t>
            </w:r>
          </w:p>
        </w:tc>
        <w:tc>
          <w:tcPr>
            <w:tcW w:w="5386" w:type="dxa"/>
            <w:noWrap/>
            <w:hideMark/>
          </w:tcPr>
          <w:p w:rsidR="001A4147" w:rsidRPr="001A4147" w:rsidRDefault="001A4147" w:rsidP="001A4147">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NOČ ANTON-nosilec dopolnilne dejavnosti</w:t>
            </w:r>
          </w:p>
        </w:tc>
        <w:tc>
          <w:tcPr>
            <w:tcW w:w="2835" w:type="dxa"/>
            <w:noWrap/>
            <w:hideMark/>
          </w:tcPr>
          <w:p w:rsidR="001A4147" w:rsidRPr="001A4147" w:rsidRDefault="001A4147" w:rsidP="001A4147">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180,00</w:t>
            </w:r>
          </w:p>
        </w:tc>
      </w:tr>
      <w:tr w:rsidR="001A4147" w:rsidRPr="001A4147" w:rsidTr="001A414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101" w:type="dxa"/>
            <w:noWrap/>
            <w:hideMark/>
          </w:tcPr>
          <w:p w:rsidR="001A4147" w:rsidRPr="001A4147" w:rsidRDefault="001A4147" w:rsidP="001A4147">
            <w:pPr>
              <w:overflowPunct/>
              <w:autoSpaceDE/>
              <w:autoSpaceDN/>
              <w:adjustRightInd/>
              <w:spacing w:before="0" w:after="0"/>
              <w:ind w:left="0"/>
              <w:textAlignment w:val="auto"/>
              <w:rPr>
                <w:rFonts w:ascii="Tahoma" w:hAnsi="Tahoma" w:cs="Tahoma"/>
                <w:b w:val="0"/>
                <w:color w:val="000000"/>
                <w:sz w:val="16"/>
                <w:szCs w:val="16"/>
                <w:lang w:eastAsia="sl-SI"/>
              </w:rPr>
            </w:pPr>
            <w:r w:rsidRPr="001A4147">
              <w:rPr>
                <w:rFonts w:ascii="Tahoma" w:hAnsi="Tahoma" w:cs="Tahoma"/>
                <w:b w:val="0"/>
                <w:color w:val="000000"/>
                <w:sz w:val="16"/>
                <w:szCs w:val="16"/>
                <w:lang w:eastAsia="sl-SI"/>
              </w:rPr>
              <w:t>003350</w:t>
            </w:r>
          </w:p>
        </w:tc>
        <w:tc>
          <w:tcPr>
            <w:tcW w:w="5386" w:type="dxa"/>
            <w:noWrap/>
            <w:hideMark/>
          </w:tcPr>
          <w:p w:rsidR="001A4147" w:rsidRPr="001A4147" w:rsidRDefault="001A4147" w:rsidP="001A4147">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proofErr w:type="spellStart"/>
            <w:r w:rsidRPr="001A4147">
              <w:rPr>
                <w:rFonts w:ascii="Tahoma" w:hAnsi="Tahoma" w:cs="Tahoma"/>
                <w:color w:val="000000"/>
                <w:sz w:val="16"/>
                <w:szCs w:val="16"/>
                <w:lang w:eastAsia="sl-SI"/>
              </w:rPr>
              <w:t>Defib</w:t>
            </w:r>
            <w:proofErr w:type="spellEnd"/>
            <w:r w:rsidRPr="001A4147">
              <w:rPr>
                <w:rFonts w:ascii="Tahoma" w:hAnsi="Tahoma" w:cs="Tahoma"/>
                <w:color w:val="000000"/>
                <w:sz w:val="16"/>
                <w:szCs w:val="16"/>
                <w:lang w:eastAsia="sl-SI"/>
              </w:rPr>
              <w:t xml:space="preserve"> </w:t>
            </w:r>
            <w:proofErr w:type="spellStart"/>
            <w:r w:rsidRPr="001A4147">
              <w:rPr>
                <w:rFonts w:ascii="Tahoma" w:hAnsi="Tahoma" w:cs="Tahoma"/>
                <w:color w:val="000000"/>
                <w:sz w:val="16"/>
                <w:szCs w:val="16"/>
                <w:lang w:eastAsia="sl-SI"/>
              </w:rPr>
              <w:t>GmbH</w:t>
            </w:r>
            <w:proofErr w:type="spellEnd"/>
            <w:r w:rsidRPr="001A4147">
              <w:rPr>
                <w:rFonts w:ascii="Tahoma" w:hAnsi="Tahoma" w:cs="Tahoma"/>
                <w:color w:val="000000"/>
                <w:sz w:val="16"/>
                <w:szCs w:val="16"/>
                <w:lang w:eastAsia="sl-SI"/>
              </w:rPr>
              <w:t xml:space="preserve"> - podružnica v Sloveniji</w:t>
            </w:r>
          </w:p>
        </w:tc>
        <w:tc>
          <w:tcPr>
            <w:tcW w:w="2835" w:type="dxa"/>
            <w:noWrap/>
            <w:hideMark/>
          </w:tcPr>
          <w:p w:rsidR="001A4147" w:rsidRPr="001A4147" w:rsidRDefault="001A4147" w:rsidP="001A4147">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2.074,00</w:t>
            </w:r>
          </w:p>
        </w:tc>
      </w:tr>
      <w:tr w:rsidR="001A4147" w:rsidRPr="001A4147" w:rsidTr="001A4147">
        <w:trPr>
          <w:trHeight w:val="210"/>
        </w:trPr>
        <w:tc>
          <w:tcPr>
            <w:cnfStyle w:val="001000000000" w:firstRow="0" w:lastRow="0" w:firstColumn="1" w:lastColumn="0" w:oddVBand="0" w:evenVBand="0" w:oddHBand="0" w:evenHBand="0" w:firstRowFirstColumn="0" w:firstRowLastColumn="0" w:lastRowFirstColumn="0" w:lastRowLastColumn="0"/>
            <w:tcW w:w="1101" w:type="dxa"/>
            <w:noWrap/>
            <w:hideMark/>
          </w:tcPr>
          <w:p w:rsidR="001A4147" w:rsidRPr="001A4147" w:rsidRDefault="001A4147" w:rsidP="001A4147">
            <w:pPr>
              <w:overflowPunct/>
              <w:autoSpaceDE/>
              <w:autoSpaceDN/>
              <w:adjustRightInd/>
              <w:spacing w:before="0" w:after="0"/>
              <w:ind w:left="0"/>
              <w:textAlignment w:val="auto"/>
              <w:rPr>
                <w:rFonts w:ascii="Tahoma" w:hAnsi="Tahoma" w:cs="Tahoma"/>
                <w:b w:val="0"/>
                <w:color w:val="000000"/>
                <w:sz w:val="16"/>
                <w:szCs w:val="16"/>
                <w:lang w:eastAsia="sl-SI"/>
              </w:rPr>
            </w:pPr>
            <w:r w:rsidRPr="001A4147">
              <w:rPr>
                <w:rFonts w:ascii="Tahoma" w:hAnsi="Tahoma" w:cs="Tahoma"/>
                <w:b w:val="0"/>
                <w:color w:val="000000"/>
                <w:sz w:val="16"/>
                <w:szCs w:val="16"/>
                <w:lang w:eastAsia="sl-SI"/>
              </w:rPr>
              <w:t>003359</w:t>
            </w:r>
          </w:p>
        </w:tc>
        <w:tc>
          <w:tcPr>
            <w:tcW w:w="5386" w:type="dxa"/>
            <w:noWrap/>
            <w:hideMark/>
          </w:tcPr>
          <w:p w:rsidR="001A4147" w:rsidRPr="001A4147" w:rsidRDefault="001A4147" w:rsidP="001A4147">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KNAVS TOMAŽ S.P.</w:t>
            </w:r>
          </w:p>
        </w:tc>
        <w:tc>
          <w:tcPr>
            <w:tcW w:w="2835" w:type="dxa"/>
            <w:noWrap/>
            <w:hideMark/>
          </w:tcPr>
          <w:p w:rsidR="001A4147" w:rsidRPr="001A4147" w:rsidRDefault="001A4147" w:rsidP="001A4147">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28,30</w:t>
            </w:r>
          </w:p>
        </w:tc>
      </w:tr>
      <w:tr w:rsidR="001A4147" w:rsidRPr="001A4147" w:rsidTr="001A414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101" w:type="dxa"/>
            <w:noWrap/>
            <w:hideMark/>
          </w:tcPr>
          <w:p w:rsidR="001A4147" w:rsidRPr="001A4147" w:rsidRDefault="001A4147" w:rsidP="001A4147">
            <w:pPr>
              <w:overflowPunct/>
              <w:autoSpaceDE/>
              <w:autoSpaceDN/>
              <w:adjustRightInd/>
              <w:spacing w:before="0" w:after="0"/>
              <w:ind w:left="0"/>
              <w:textAlignment w:val="auto"/>
              <w:rPr>
                <w:rFonts w:ascii="Tahoma" w:hAnsi="Tahoma" w:cs="Tahoma"/>
                <w:b w:val="0"/>
                <w:color w:val="000000"/>
                <w:sz w:val="16"/>
                <w:szCs w:val="16"/>
                <w:lang w:eastAsia="sl-SI"/>
              </w:rPr>
            </w:pPr>
            <w:r w:rsidRPr="001A4147">
              <w:rPr>
                <w:rFonts w:ascii="Tahoma" w:hAnsi="Tahoma" w:cs="Tahoma"/>
                <w:b w:val="0"/>
                <w:color w:val="000000"/>
                <w:sz w:val="16"/>
                <w:szCs w:val="16"/>
                <w:lang w:eastAsia="sl-SI"/>
              </w:rPr>
              <w:t>003653</w:t>
            </w:r>
          </w:p>
        </w:tc>
        <w:tc>
          <w:tcPr>
            <w:tcW w:w="5386" w:type="dxa"/>
            <w:noWrap/>
            <w:hideMark/>
          </w:tcPr>
          <w:p w:rsidR="001A4147" w:rsidRPr="001A4147" w:rsidRDefault="001A4147" w:rsidP="001A4147">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AKADEMIJA MONTESSORI, d.o.o.</w:t>
            </w:r>
          </w:p>
        </w:tc>
        <w:tc>
          <w:tcPr>
            <w:tcW w:w="2835" w:type="dxa"/>
            <w:noWrap/>
            <w:hideMark/>
          </w:tcPr>
          <w:p w:rsidR="001A4147" w:rsidRPr="001A4147" w:rsidRDefault="001A4147" w:rsidP="001A4147">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409,92</w:t>
            </w:r>
          </w:p>
        </w:tc>
      </w:tr>
      <w:tr w:rsidR="001A4147" w:rsidRPr="001A4147" w:rsidTr="001A4147">
        <w:trPr>
          <w:trHeight w:val="210"/>
        </w:trPr>
        <w:tc>
          <w:tcPr>
            <w:cnfStyle w:val="001000000000" w:firstRow="0" w:lastRow="0" w:firstColumn="1" w:lastColumn="0" w:oddVBand="0" w:evenVBand="0" w:oddHBand="0" w:evenHBand="0" w:firstRowFirstColumn="0" w:firstRowLastColumn="0" w:lastRowFirstColumn="0" w:lastRowLastColumn="0"/>
            <w:tcW w:w="1101" w:type="dxa"/>
            <w:noWrap/>
            <w:hideMark/>
          </w:tcPr>
          <w:p w:rsidR="001A4147" w:rsidRPr="001A4147" w:rsidRDefault="001A4147" w:rsidP="001A4147">
            <w:pPr>
              <w:overflowPunct/>
              <w:autoSpaceDE/>
              <w:autoSpaceDN/>
              <w:adjustRightInd/>
              <w:spacing w:before="0" w:after="0"/>
              <w:ind w:left="0"/>
              <w:textAlignment w:val="auto"/>
              <w:rPr>
                <w:rFonts w:ascii="Tahoma" w:hAnsi="Tahoma" w:cs="Tahoma"/>
                <w:b w:val="0"/>
                <w:color w:val="000000"/>
                <w:sz w:val="16"/>
                <w:szCs w:val="16"/>
                <w:lang w:eastAsia="sl-SI"/>
              </w:rPr>
            </w:pPr>
            <w:r w:rsidRPr="001A4147">
              <w:rPr>
                <w:rFonts w:ascii="Tahoma" w:hAnsi="Tahoma" w:cs="Tahoma"/>
                <w:b w:val="0"/>
                <w:color w:val="000000"/>
                <w:sz w:val="16"/>
                <w:szCs w:val="16"/>
                <w:lang w:eastAsia="sl-SI"/>
              </w:rPr>
              <w:t>003673</w:t>
            </w:r>
          </w:p>
        </w:tc>
        <w:tc>
          <w:tcPr>
            <w:tcW w:w="5386" w:type="dxa"/>
            <w:noWrap/>
            <w:hideMark/>
          </w:tcPr>
          <w:p w:rsidR="001A4147" w:rsidRPr="001A4147" w:rsidRDefault="001A4147" w:rsidP="001A4147">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SINTAL d.o.o.</w:t>
            </w:r>
          </w:p>
        </w:tc>
        <w:tc>
          <w:tcPr>
            <w:tcW w:w="2835" w:type="dxa"/>
            <w:noWrap/>
            <w:hideMark/>
          </w:tcPr>
          <w:p w:rsidR="001A4147" w:rsidRPr="001A4147" w:rsidRDefault="001A4147" w:rsidP="001A4147">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50,62</w:t>
            </w:r>
          </w:p>
        </w:tc>
      </w:tr>
      <w:tr w:rsidR="001A4147" w:rsidRPr="001A4147" w:rsidTr="001A414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101" w:type="dxa"/>
            <w:noWrap/>
            <w:hideMark/>
          </w:tcPr>
          <w:p w:rsidR="001A4147" w:rsidRPr="001A4147" w:rsidRDefault="001A4147" w:rsidP="001A4147">
            <w:pPr>
              <w:overflowPunct/>
              <w:autoSpaceDE/>
              <w:autoSpaceDN/>
              <w:adjustRightInd/>
              <w:spacing w:before="0" w:after="0"/>
              <w:ind w:left="0"/>
              <w:textAlignment w:val="auto"/>
              <w:rPr>
                <w:rFonts w:ascii="Tahoma" w:hAnsi="Tahoma" w:cs="Tahoma"/>
                <w:b w:val="0"/>
                <w:color w:val="000000"/>
                <w:sz w:val="16"/>
                <w:szCs w:val="16"/>
                <w:lang w:eastAsia="sl-SI"/>
              </w:rPr>
            </w:pPr>
            <w:r w:rsidRPr="001A4147">
              <w:rPr>
                <w:rFonts w:ascii="Tahoma" w:hAnsi="Tahoma" w:cs="Tahoma"/>
                <w:b w:val="0"/>
                <w:color w:val="000000"/>
                <w:sz w:val="16"/>
                <w:szCs w:val="16"/>
                <w:lang w:eastAsia="sl-SI"/>
              </w:rPr>
              <w:t>003676</w:t>
            </w:r>
          </w:p>
        </w:tc>
        <w:tc>
          <w:tcPr>
            <w:tcW w:w="5386" w:type="dxa"/>
            <w:noWrap/>
            <w:hideMark/>
          </w:tcPr>
          <w:p w:rsidR="001A4147" w:rsidRPr="001A4147" w:rsidRDefault="001A4147" w:rsidP="001A4147">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BLAŽIČ BOJAN s.p.</w:t>
            </w:r>
          </w:p>
        </w:tc>
        <w:tc>
          <w:tcPr>
            <w:tcW w:w="2835" w:type="dxa"/>
            <w:noWrap/>
            <w:hideMark/>
          </w:tcPr>
          <w:p w:rsidR="001A4147" w:rsidRPr="001A4147" w:rsidRDefault="001A4147" w:rsidP="001A4147">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159,85</w:t>
            </w:r>
          </w:p>
        </w:tc>
      </w:tr>
      <w:tr w:rsidR="001A4147" w:rsidRPr="001A4147" w:rsidTr="001A4147">
        <w:trPr>
          <w:trHeight w:val="210"/>
        </w:trPr>
        <w:tc>
          <w:tcPr>
            <w:cnfStyle w:val="001000000000" w:firstRow="0" w:lastRow="0" w:firstColumn="1" w:lastColumn="0" w:oddVBand="0" w:evenVBand="0" w:oddHBand="0" w:evenHBand="0" w:firstRowFirstColumn="0" w:firstRowLastColumn="0" w:lastRowFirstColumn="0" w:lastRowLastColumn="0"/>
            <w:tcW w:w="1101" w:type="dxa"/>
            <w:noWrap/>
            <w:hideMark/>
          </w:tcPr>
          <w:p w:rsidR="001A4147" w:rsidRPr="001A4147" w:rsidRDefault="001A4147" w:rsidP="001A4147">
            <w:pPr>
              <w:overflowPunct/>
              <w:autoSpaceDE/>
              <w:autoSpaceDN/>
              <w:adjustRightInd/>
              <w:spacing w:before="0" w:after="0"/>
              <w:ind w:left="0"/>
              <w:textAlignment w:val="auto"/>
              <w:rPr>
                <w:rFonts w:ascii="Tahoma" w:hAnsi="Tahoma" w:cs="Tahoma"/>
                <w:b w:val="0"/>
                <w:color w:val="000000"/>
                <w:sz w:val="16"/>
                <w:szCs w:val="16"/>
                <w:lang w:eastAsia="sl-SI"/>
              </w:rPr>
            </w:pPr>
            <w:r w:rsidRPr="001A4147">
              <w:rPr>
                <w:rFonts w:ascii="Tahoma" w:hAnsi="Tahoma" w:cs="Tahoma"/>
                <w:b w:val="0"/>
                <w:color w:val="000000"/>
                <w:sz w:val="16"/>
                <w:szCs w:val="16"/>
                <w:lang w:eastAsia="sl-SI"/>
              </w:rPr>
              <w:t>003691</w:t>
            </w:r>
          </w:p>
        </w:tc>
        <w:tc>
          <w:tcPr>
            <w:tcW w:w="5386" w:type="dxa"/>
            <w:noWrap/>
            <w:hideMark/>
          </w:tcPr>
          <w:p w:rsidR="001A4147" w:rsidRPr="001A4147" w:rsidRDefault="001A4147" w:rsidP="001A4147">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PET d.o.o.</w:t>
            </w:r>
          </w:p>
        </w:tc>
        <w:tc>
          <w:tcPr>
            <w:tcW w:w="2835" w:type="dxa"/>
            <w:noWrap/>
            <w:hideMark/>
          </w:tcPr>
          <w:p w:rsidR="001A4147" w:rsidRPr="001A4147" w:rsidRDefault="001A4147" w:rsidP="001A4147">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49,50</w:t>
            </w:r>
          </w:p>
        </w:tc>
      </w:tr>
      <w:tr w:rsidR="001A4147" w:rsidRPr="001A4147" w:rsidTr="001A414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101" w:type="dxa"/>
            <w:noWrap/>
            <w:hideMark/>
          </w:tcPr>
          <w:p w:rsidR="001A4147" w:rsidRPr="001A4147" w:rsidRDefault="001A4147" w:rsidP="001A4147">
            <w:pPr>
              <w:overflowPunct/>
              <w:autoSpaceDE/>
              <w:autoSpaceDN/>
              <w:adjustRightInd/>
              <w:spacing w:before="0" w:after="0"/>
              <w:ind w:left="0"/>
              <w:textAlignment w:val="auto"/>
              <w:rPr>
                <w:rFonts w:ascii="Tahoma" w:hAnsi="Tahoma" w:cs="Tahoma"/>
                <w:b w:val="0"/>
                <w:color w:val="000000"/>
                <w:sz w:val="16"/>
                <w:szCs w:val="16"/>
                <w:lang w:eastAsia="sl-SI"/>
              </w:rPr>
            </w:pPr>
            <w:r w:rsidRPr="001A4147">
              <w:rPr>
                <w:rFonts w:ascii="Tahoma" w:hAnsi="Tahoma" w:cs="Tahoma"/>
                <w:b w:val="0"/>
                <w:color w:val="000000"/>
                <w:sz w:val="16"/>
                <w:szCs w:val="16"/>
                <w:lang w:eastAsia="sl-SI"/>
              </w:rPr>
              <w:t>0037</w:t>
            </w:r>
          </w:p>
        </w:tc>
        <w:tc>
          <w:tcPr>
            <w:tcW w:w="5386" w:type="dxa"/>
            <w:noWrap/>
            <w:hideMark/>
          </w:tcPr>
          <w:p w:rsidR="001A4147" w:rsidRPr="001A4147" w:rsidRDefault="001A4147" w:rsidP="001A4147">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TELE-TV d.o.o.</w:t>
            </w:r>
          </w:p>
        </w:tc>
        <w:tc>
          <w:tcPr>
            <w:tcW w:w="2835" w:type="dxa"/>
            <w:noWrap/>
            <w:hideMark/>
          </w:tcPr>
          <w:p w:rsidR="001A4147" w:rsidRPr="001A4147" w:rsidRDefault="001A4147" w:rsidP="001A4147">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488,00</w:t>
            </w:r>
          </w:p>
        </w:tc>
      </w:tr>
      <w:tr w:rsidR="001A4147" w:rsidRPr="001A4147" w:rsidTr="001A4147">
        <w:trPr>
          <w:trHeight w:val="210"/>
        </w:trPr>
        <w:tc>
          <w:tcPr>
            <w:cnfStyle w:val="001000000000" w:firstRow="0" w:lastRow="0" w:firstColumn="1" w:lastColumn="0" w:oddVBand="0" w:evenVBand="0" w:oddHBand="0" w:evenHBand="0" w:firstRowFirstColumn="0" w:firstRowLastColumn="0" w:lastRowFirstColumn="0" w:lastRowLastColumn="0"/>
            <w:tcW w:w="1101" w:type="dxa"/>
            <w:noWrap/>
            <w:hideMark/>
          </w:tcPr>
          <w:p w:rsidR="001A4147" w:rsidRPr="001A4147" w:rsidRDefault="001A4147" w:rsidP="001A4147">
            <w:pPr>
              <w:overflowPunct/>
              <w:autoSpaceDE/>
              <w:autoSpaceDN/>
              <w:adjustRightInd/>
              <w:spacing w:before="0" w:after="0"/>
              <w:ind w:left="0"/>
              <w:textAlignment w:val="auto"/>
              <w:rPr>
                <w:rFonts w:ascii="Tahoma" w:hAnsi="Tahoma" w:cs="Tahoma"/>
                <w:b w:val="0"/>
                <w:color w:val="000000"/>
                <w:sz w:val="16"/>
                <w:szCs w:val="16"/>
                <w:lang w:eastAsia="sl-SI"/>
              </w:rPr>
            </w:pPr>
            <w:r w:rsidRPr="001A4147">
              <w:rPr>
                <w:rFonts w:ascii="Tahoma" w:hAnsi="Tahoma" w:cs="Tahoma"/>
                <w:b w:val="0"/>
                <w:color w:val="000000"/>
                <w:sz w:val="16"/>
                <w:szCs w:val="16"/>
                <w:lang w:eastAsia="sl-SI"/>
              </w:rPr>
              <w:t>003711</w:t>
            </w:r>
          </w:p>
        </w:tc>
        <w:tc>
          <w:tcPr>
            <w:tcW w:w="5386" w:type="dxa"/>
            <w:noWrap/>
            <w:hideMark/>
          </w:tcPr>
          <w:p w:rsidR="001A4147" w:rsidRPr="001A4147" w:rsidRDefault="001A4147" w:rsidP="001A4147">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 xml:space="preserve">ŠPICA </w:t>
            </w:r>
            <w:proofErr w:type="spellStart"/>
            <w:r w:rsidRPr="001A4147">
              <w:rPr>
                <w:rFonts w:ascii="Tahoma" w:hAnsi="Tahoma" w:cs="Tahoma"/>
                <w:color w:val="000000"/>
                <w:sz w:val="16"/>
                <w:szCs w:val="16"/>
                <w:lang w:eastAsia="sl-SI"/>
              </w:rPr>
              <w:t>International</w:t>
            </w:r>
            <w:proofErr w:type="spellEnd"/>
            <w:r w:rsidRPr="001A4147">
              <w:rPr>
                <w:rFonts w:ascii="Tahoma" w:hAnsi="Tahoma" w:cs="Tahoma"/>
                <w:color w:val="000000"/>
                <w:sz w:val="16"/>
                <w:szCs w:val="16"/>
                <w:lang w:eastAsia="sl-SI"/>
              </w:rPr>
              <w:t xml:space="preserve"> d.o.o.</w:t>
            </w:r>
          </w:p>
        </w:tc>
        <w:tc>
          <w:tcPr>
            <w:tcW w:w="2835" w:type="dxa"/>
            <w:noWrap/>
            <w:hideMark/>
          </w:tcPr>
          <w:p w:rsidR="001A4147" w:rsidRPr="001A4147" w:rsidRDefault="001A4147" w:rsidP="001A4147">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19,52</w:t>
            </w:r>
          </w:p>
        </w:tc>
      </w:tr>
      <w:tr w:rsidR="001A4147" w:rsidRPr="001A4147" w:rsidTr="001A414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101" w:type="dxa"/>
            <w:noWrap/>
            <w:hideMark/>
          </w:tcPr>
          <w:p w:rsidR="001A4147" w:rsidRPr="001A4147" w:rsidRDefault="001A4147" w:rsidP="001A4147">
            <w:pPr>
              <w:overflowPunct/>
              <w:autoSpaceDE/>
              <w:autoSpaceDN/>
              <w:adjustRightInd/>
              <w:spacing w:before="0" w:after="0"/>
              <w:ind w:left="0"/>
              <w:textAlignment w:val="auto"/>
              <w:rPr>
                <w:rFonts w:ascii="Tahoma" w:hAnsi="Tahoma" w:cs="Tahoma"/>
                <w:b w:val="0"/>
                <w:color w:val="000000"/>
                <w:sz w:val="16"/>
                <w:szCs w:val="16"/>
                <w:lang w:eastAsia="sl-SI"/>
              </w:rPr>
            </w:pPr>
            <w:r w:rsidRPr="001A4147">
              <w:rPr>
                <w:rFonts w:ascii="Tahoma" w:hAnsi="Tahoma" w:cs="Tahoma"/>
                <w:b w:val="0"/>
                <w:color w:val="000000"/>
                <w:sz w:val="16"/>
                <w:szCs w:val="16"/>
                <w:lang w:eastAsia="sl-SI"/>
              </w:rPr>
              <w:t>003814</w:t>
            </w:r>
          </w:p>
        </w:tc>
        <w:tc>
          <w:tcPr>
            <w:tcW w:w="5386" w:type="dxa"/>
            <w:noWrap/>
            <w:hideMark/>
          </w:tcPr>
          <w:p w:rsidR="001A4147" w:rsidRPr="001A4147" w:rsidRDefault="001A4147" w:rsidP="001A4147">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GEO-AQUA</w:t>
            </w:r>
          </w:p>
        </w:tc>
        <w:tc>
          <w:tcPr>
            <w:tcW w:w="2835" w:type="dxa"/>
            <w:noWrap/>
            <w:hideMark/>
          </w:tcPr>
          <w:p w:rsidR="001A4147" w:rsidRPr="001A4147" w:rsidRDefault="001A4147" w:rsidP="001A4147">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347,70</w:t>
            </w:r>
          </w:p>
        </w:tc>
      </w:tr>
      <w:tr w:rsidR="001A4147" w:rsidRPr="001A4147" w:rsidTr="001A4147">
        <w:trPr>
          <w:trHeight w:val="210"/>
        </w:trPr>
        <w:tc>
          <w:tcPr>
            <w:cnfStyle w:val="001000000000" w:firstRow="0" w:lastRow="0" w:firstColumn="1" w:lastColumn="0" w:oddVBand="0" w:evenVBand="0" w:oddHBand="0" w:evenHBand="0" w:firstRowFirstColumn="0" w:firstRowLastColumn="0" w:lastRowFirstColumn="0" w:lastRowLastColumn="0"/>
            <w:tcW w:w="1101" w:type="dxa"/>
            <w:noWrap/>
            <w:hideMark/>
          </w:tcPr>
          <w:p w:rsidR="001A4147" w:rsidRPr="001A4147" w:rsidRDefault="001A4147" w:rsidP="001A4147">
            <w:pPr>
              <w:overflowPunct/>
              <w:autoSpaceDE/>
              <w:autoSpaceDN/>
              <w:adjustRightInd/>
              <w:spacing w:before="0" w:after="0"/>
              <w:ind w:left="0"/>
              <w:textAlignment w:val="auto"/>
              <w:rPr>
                <w:rFonts w:ascii="Tahoma" w:hAnsi="Tahoma" w:cs="Tahoma"/>
                <w:b w:val="0"/>
                <w:color w:val="000000"/>
                <w:sz w:val="16"/>
                <w:szCs w:val="16"/>
                <w:lang w:eastAsia="sl-SI"/>
              </w:rPr>
            </w:pPr>
            <w:r w:rsidRPr="001A4147">
              <w:rPr>
                <w:rFonts w:ascii="Tahoma" w:hAnsi="Tahoma" w:cs="Tahoma"/>
                <w:b w:val="0"/>
                <w:color w:val="000000"/>
                <w:sz w:val="16"/>
                <w:szCs w:val="16"/>
                <w:lang w:eastAsia="sl-SI"/>
              </w:rPr>
              <w:t>003827</w:t>
            </w:r>
          </w:p>
        </w:tc>
        <w:tc>
          <w:tcPr>
            <w:tcW w:w="5386" w:type="dxa"/>
            <w:noWrap/>
            <w:hideMark/>
          </w:tcPr>
          <w:p w:rsidR="001A4147" w:rsidRPr="001A4147" w:rsidRDefault="001A4147" w:rsidP="001A4147">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GPI d.o.o.</w:t>
            </w:r>
          </w:p>
        </w:tc>
        <w:tc>
          <w:tcPr>
            <w:tcW w:w="2835" w:type="dxa"/>
            <w:noWrap/>
            <w:hideMark/>
          </w:tcPr>
          <w:p w:rsidR="001A4147" w:rsidRPr="001A4147" w:rsidRDefault="001A4147" w:rsidP="001A4147">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1.317,60</w:t>
            </w:r>
          </w:p>
        </w:tc>
      </w:tr>
      <w:tr w:rsidR="001A4147" w:rsidRPr="001A4147" w:rsidTr="001A414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101" w:type="dxa"/>
            <w:noWrap/>
            <w:hideMark/>
          </w:tcPr>
          <w:p w:rsidR="001A4147" w:rsidRPr="001A4147" w:rsidRDefault="001A4147" w:rsidP="001A4147">
            <w:pPr>
              <w:overflowPunct/>
              <w:autoSpaceDE/>
              <w:autoSpaceDN/>
              <w:adjustRightInd/>
              <w:spacing w:before="0" w:after="0"/>
              <w:ind w:left="0"/>
              <w:textAlignment w:val="auto"/>
              <w:rPr>
                <w:rFonts w:ascii="Tahoma" w:hAnsi="Tahoma" w:cs="Tahoma"/>
                <w:b w:val="0"/>
                <w:color w:val="000000"/>
                <w:sz w:val="16"/>
                <w:szCs w:val="16"/>
                <w:lang w:eastAsia="sl-SI"/>
              </w:rPr>
            </w:pPr>
            <w:r w:rsidRPr="001A4147">
              <w:rPr>
                <w:rFonts w:ascii="Tahoma" w:hAnsi="Tahoma" w:cs="Tahoma"/>
                <w:b w:val="0"/>
                <w:color w:val="000000"/>
                <w:sz w:val="16"/>
                <w:szCs w:val="16"/>
                <w:lang w:eastAsia="sl-SI"/>
              </w:rPr>
              <w:t>003832</w:t>
            </w:r>
          </w:p>
        </w:tc>
        <w:tc>
          <w:tcPr>
            <w:tcW w:w="5386" w:type="dxa"/>
            <w:noWrap/>
            <w:hideMark/>
          </w:tcPr>
          <w:p w:rsidR="001A4147" w:rsidRPr="001A4147" w:rsidRDefault="001A4147" w:rsidP="001A4147">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KULTURNO DRUŠTVO KREATIVO</w:t>
            </w:r>
          </w:p>
        </w:tc>
        <w:tc>
          <w:tcPr>
            <w:tcW w:w="2835" w:type="dxa"/>
            <w:noWrap/>
            <w:hideMark/>
          </w:tcPr>
          <w:p w:rsidR="001A4147" w:rsidRPr="001A4147" w:rsidRDefault="001A4147" w:rsidP="001A4147">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1.140,00</w:t>
            </w:r>
          </w:p>
        </w:tc>
      </w:tr>
      <w:tr w:rsidR="001A4147" w:rsidRPr="001A4147" w:rsidTr="001A4147">
        <w:trPr>
          <w:trHeight w:val="210"/>
        </w:trPr>
        <w:tc>
          <w:tcPr>
            <w:cnfStyle w:val="001000000000" w:firstRow="0" w:lastRow="0" w:firstColumn="1" w:lastColumn="0" w:oddVBand="0" w:evenVBand="0" w:oddHBand="0" w:evenHBand="0" w:firstRowFirstColumn="0" w:firstRowLastColumn="0" w:lastRowFirstColumn="0" w:lastRowLastColumn="0"/>
            <w:tcW w:w="1101" w:type="dxa"/>
            <w:noWrap/>
            <w:hideMark/>
          </w:tcPr>
          <w:p w:rsidR="001A4147" w:rsidRPr="001A4147" w:rsidRDefault="001A4147" w:rsidP="001A4147">
            <w:pPr>
              <w:overflowPunct/>
              <w:autoSpaceDE/>
              <w:autoSpaceDN/>
              <w:adjustRightInd/>
              <w:spacing w:before="0" w:after="0"/>
              <w:ind w:left="0"/>
              <w:textAlignment w:val="auto"/>
              <w:rPr>
                <w:rFonts w:ascii="Tahoma" w:hAnsi="Tahoma" w:cs="Tahoma"/>
                <w:b w:val="0"/>
                <w:color w:val="000000"/>
                <w:sz w:val="16"/>
                <w:szCs w:val="16"/>
                <w:lang w:eastAsia="sl-SI"/>
              </w:rPr>
            </w:pPr>
            <w:r w:rsidRPr="001A4147">
              <w:rPr>
                <w:rFonts w:ascii="Tahoma" w:hAnsi="Tahoma" w:cs="Tahoma"/>
                <w:b w:val="0"/>
                <w:color w:val="000000"/>
                <w:sz w:val="16"/>
                <w:szCs w:val="16"/>
                <w:lang w:eastAsia="sl-SI"/>
              </w:rPr>
              <w:t>003836</w:t>
            </w:r>
          </w:p>
        </w:tc>
        <w:tc>
          <w:tcPr>
            <w:tcW w:w="5386" w:type="dxa"/>
            <w:noWrap/>
            <w:hideMark/>
          </w:tcPr>
          <w:p w:rsidR="001A4147" w:rsidRPr="001A4147" w:rsidRDefault="001A4147" w:rsidP="001A4147">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GRAND PRODUKT d.o.o.</w:t>
            </w:r>
          </w:p>
        </w:tc>
        <w:tc>
          <w:tcPr>
            <w:tcW w:w="2835" w:type="dxa"/>
            <w:noWrap/>
            <w:hideMark/>
          </w:tcPr>
          <w:p w:rsidR="001A4147" w:rsidRPr="001A4147" w:rsidRDefault="001A4147" w:rsidP="001A4147">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600,00</w:t>
            </w:r>
          </w:p>
        </w:tc>
      </w:tr>
      <w:tr w:rsidR="001A4147" w:rsidRPr="001A4147" w:rsidTr="001A414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101" w:type="dxa"/>
            <w:noWrap/>
            <w:hideMark/>
          </w:tcPr>
          <w:p w:rsidR="001A4147" w:rsidRPr="001A4147" w:rsidRDefault="001A4147" w:rsidP="001A4147">
            <w:pPr>
              <w:overflowPunct/>
              <w:autoSpaceDE/>
              <w:autoSpaceDN/>
              <w:adjustRightInd/>
              <w:spacing w:before="0" w:after="0"/>
              <w:ind w:left="0"/>
              <w:textAlignment w:val="auto"/>
              <w:rPr>
                <w:rFonts w:ascii="Tahoma" w:hAnsi="Tahoma" w:cs="Tahoma"/>
                <w:b w:val="0"/>
                <w:color w:val="000000"/>
                <w:sz w:val="16"/>
                <w:szCs w:val="16"/>
                <w:lang w:eastAsia="sl-SI"/>
              </w:rPr>
            </w:pPr>
            <w:r w:rsidRPr="001A4147">
              <w:rPr>
                <w:rFonts w:ascii="Tahoma" w:hAnsi="Tahoma" w:cs="Tahoma"/>
                <w:b w:val="0"/>
                <w:color w:val="000000"/>
                <w:sz w:val="16"/>
                <w:szCs w:val="16"/>
                <w:lang w:eastAsia="sl-SI"/>
              </w:rPr>
              <w:t>003838</w:t>
            </w:r>
          </w:p>
        </w:tc>
        <w:tc>
          <w:tcPr>
            <w:tcW w:w="5386" w:type="dxa"/>
            <w:noWrap/>
            <w:hideMark/>
          </w:tcPr>
          <w:p w:rsidR="001A4147" w:rsidRPr="001A4147" w:rsidRDefault="001A4147" w:rsidP="001A4147">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ANŽE BAGI S.P.</w:t>
            </w:r>
          </w:p>
        </w:tc>
        <w:tc>
          <w:tcPr>
            <w:tcW w:w="2835" w:type="dxa"/>
            <w:noWrap/>
            <w:hideMark/>
          </w:tcPr>
          <w:p w:rsidR="001A4147" w:rsidRPr="001A4147" w:rsidRDefault="001A4147" w:rsidP="001A4147">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232,90</w:t>
            </w:r>
          </w:p>
        </w:tc>
      </w:tr>
      <w:tr w:rsidR="001A4147" w:rsidRPr="001A4147" w:rsidTr="001A4147">
        <w:trPr>
          <w:trHeight w:val="210"/>
        </w:trPr>
        <w:tc>
          <w:tcPr>
            <w:cnfStyle w:val="001000000000" w:firstRow="0" w:lastRow="0" w:firstColumn="1" w:lastColumn="0" w:oddVBand="0" w:evenVBand="0" w:oddHBand="0" w:evenHBand="0" w:firstRowFirstColumn="0" w:firstRowLastColumn="0" w:lastRowFirstColumn="0" w:lastRowLastColumn="0"/>
            <w:tcW w:w="1101" w:type="dxa"/>
            <w:noWrap/>
            <w:hideMark/>
          </w:tcPr>
          <w:p w:rsidR="001A4147" w:rsidRPr="001A4147" w:rsidRDefault="001A4147" w:rsidP="001A4147">
            <w:pPr>
              <w:overflowPunct/>
              <w:autoSpaceDE/>
              <w:autoSpaceDN/>
              <w:adjustRightInd/>
              <w:spacing w:before="0" w:after="0"/>
              <w:ind w:left="0"/>
              <w:textAlignment w:val="auto"/>
              <w:rPr>
                <w:rFonts w:ascii="Tahoma" w:hAnsi="Tahoma" w:cs="Tahoma"/>
                <w:b w:val="0"/>
                <w:color w:val="000000"/>
                <w:sz w:val="16"/>
                <w:szCs w:val="16"/>
                <w:lang w:eastAsia="sl-SI"/>
              </w:rPr>
            </w:pPr>
            <w:r w:rsidRPr="001A4147">
              <w:rPr>
                <w:rFonts w:ascii="Tahoma" w:hAnsi="Tahoma" w:cs="Tahoma"/>
                <w:b w:val="0"/>
                <w:color w:val="000000"/>
                <w:sz w:val="16"/>
                <w:szCs w:val="16"/>
                <w:lang w:eastAsia="sl-SI"/>
              </w:rPr>
              <w:t>0040</w:t>
            </w:r>
          </w:p>
        </w:tc>
        <w:tc>
          <w:tcPr>
            <w:tcW w:w="5386" w:type="dxa"/>
            <w:noWrap/>
            <w:hideMark/>
          </w:tcPr>
          <w:p w:rsidR="001A4147" w:rsidRPr="001A4147" w:rsidRDefault="001A4147" w:rsidP="001A4147">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RADIO TRIGLAV JESENICE, D.O.O.</w:t>
            </w:r>
          </w:p>
        </w:tc>
        <w:tc>
          <w:tcPr>
            <w:tcW w:w="2835" w:type="dxa"/>
            <w:noWrap/>
            <w:hideMark/>
          </w:tcPr>
          <w:p w:rsidR="001A4147" w:rsidRPr="001A4147" w:rsidRDefault="001A4147" w:rsidP="001A4147">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1.067,50</w:t>
            </w:r>
          </w:p>
        </w:tc>
      </w:tr>
      <w:tr w:rsidR="001A4147" w:rsidRPr="001A4147" w:rsidTr="001A414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101" w:type="dxa"/>
            <w:noWrap/>
            <w:hideMark/>
          </w:tcPr>
          <w:p w:rsidR="001A4147" w:rsidRPr="001A4147" w:rsidRDefault="001A4147" w:rsidP="001A4147">
            <w:pPr>
              <w:overflowPunct/>
              <w:autoSpaceDE/>
              <w:autoSpaceDN/>
              <w:adjustRightInd/>
              <w:spacing w:before="0" w:after="0"/>
              <w:ind w:left="0"/>
              <w:textAlignment w:val="auto"/>
              <w:rPr>
                <w:rFonts w:ascii="Tahoma" w:hAnsi="Tahoma" w:cs="Tahoma"/>
                <w:b w:val="0"/>
                <w:color w:val="000000"/>
                <w:sz w:val="16"/>
                <w:szCs w:val="16"/>
                <w:lang w:eastAsia="sl-SI"/>
              </w:rPr>
            </w:pPr>
            <w:r w:rsidRPr="001A4147">
              <w:rPr>
                <w:rFonts w:ascii="Tahoma" w:hAnsi="Tahoma" w:cs="Tahoma"/>
                <w:b w:val="0"/>
                <w:color w:val="000000"/>
                <w:sz w:val="16"/>
                <w:szCs w:val="16"/>
                <w:lang w:eastAsia="sl-SI"/>
              </w:rPr>
              <w:t>0041</w:t>
            </w:r>
          </w:p>
        </w:tc>
        <w:tc>
          <w:tcPr>
            <w:tcW w:w="5386" w:type="dxa"/>
            <w:noWrap/>
            <w:hideMark/>
          </w:tcPr>
          <w:p w:rsidR="001A4147" w:rsidRPr="001A4147" w:rsidRDefault="001A4147" w:rsidP="001A4147">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LEXPERA d.o.o.</w:t>
            </w:r>
          </w:p>
        </w:tc>
        <w:tc>
          <w:tcPr>
            <w:tcW w:w="2835" w:type="dxa"/>
            <w:noWrap/>
            <w:hideMark/>
          </w:tcPr>
          <w:p w:rsidR="001A4147" w:rsidRPr="001A4147" w:rsidRDefault="001A4147" w:rsidP="001A4147">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266,42</w:t>
            </w:r>
          </w:p>
        </w:tc>
      </w:tr>
      <w:tr w:rsidR="001A4147" w:rsidRPr="001A4147" w:rsidTr="001A4147">
        <w:trPr>
          <w:trHeight w:val="210"/>
        </w:trPr>
        <w:tc>
          <w:tcPr>
            <w:cnfStyle w:val="001000000000" w:firstRow="0" w:lastRow="0" w:firstColumn="1" w:lastColumn="0" w:oddVBand="0" w:evenVBand="0" w:oddHBand="0" w:evenHBand="0" w:firstRowFirstColumn="0" w:firstRowLastColumn="0" w:lastRowFirstColumn="0" w:lastRowLastColumn="0"/>
            <w:tcW w:w="1101" w:type="dxa"/>
            <w:noWrap/>
            <w:hideMark/>
          </w:tcPr>
          <w:p w:rsidR="001A4147" w:rsidRPr="001A4147" w:rsidRDefault="001A4147" w:rsidP="001A4147">
            <w:pPr>
              <w:overflowPunct/>
              <w:autoSpaceDE/>
              <w:autoSpaceDN/>
              <w:adjustRightInd/>
              <w:spacing w:before="0" w:after="0"/>
              <w:ind w:left="0"/>
              <w:textAlignment w:val="auto"/>
              <w:rPr>
                <w:rFonts w:ascii="Tahoma" w:hAnsi="Tahoma" w:cs="Tahoma"/>
                <w:b w:val="0"/>
                <w:color w:val="000000"/>
                <w:sz w:val="16"/>
                <w:szCs w:val="16"/>
                <w:lang w:eastAsia="sl-SI"/>
              </w:rPr>
            </w:pPr>
            <w:r w:rsidRPr="001A4147">
              <w:rPr>
                <w:rFonts w:ascii="Tahoma" w:hAnsi="Tahoma" w:cs="Tahoma"/>
                <w:b w:val="0"/>
                <w:color w:val="000000"/>
                <w:sz w:val="16"/>
                <w:szCs w:val="16"/>
                <w:lang w:eastAsia="sl-SI"/>
              </w:rPr>
              <w:t>0045</w:t>
            </w:r>
          </w:p>
        </w:tc>
        <w:tc>
          <w:tcPr>
            <w:tcW w:w="5386" w:type="dxa"/>
            <w:noWrap/>
            <w:hideMark/>
          </w:tcPr>
          <w:p w:rsidR="001A4147" w:rsidRPr="001A4147" w:rsidRDefault="001A4147" w:rsidP="001A4147">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TELEKOM SLOVENIJE, d.d.</w:t>
            </w:r>
          </w:p>
        </w:tc>
        <w:tc>
          <w:tcPr>
            <w:tcW w:w="2835" w:type="dxa"/>
            <w:noWrap/>
            <w:hideMark/>
          </w:tcPr>
          <w:p w:rsidR="001A4147" w:rsidRPr="001A4147" w:rsidRDefault="001A4147" w:rsidP="001A4147">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784,95</w:t>
            </w:r>
          </w:p>
        </w:tc>
      </w:tr>
      <w:tr w:rsidR="001A4147" w:rsidRPr="001A4147" w:rsidTr="001A414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101" w:type="dxa"/>
            <w:noWrap/>
            <w:hideMark/>
          </w:tcPr>
          <w:p w:rsidR="001A4147" w:rsidRPr="001A4147" w:rsidRDefault="001A4147" w:rsidP="001A4147">
            <w:pPr>
              <w:overflowPunct/>
              <w:autoSpaceDE/>
              <w:autoSpaceDN/>
              <w:adjustRightInd/>
              <w:spacing w:before="0" w:after="0"/>
              <w:ind w:left="0"/>
              <w:textAlignment w:val="auto"/>
              <w:rPr>
                <w:rFonts w:ascii="Tahoma" w:hAnsi="Tahoma" w:cs="Tahoma"/>
                <w:b w:val="0"/>
                <w:color w:val="000000"/>
                <w:sz w:val="16"/>
                <w:szCs w:val="16"/>
                <w:lang w:eastAsia="sl-SI"/>
              </w:rPr>
            </w:pPr>
            <w:r w:rsidRPr="001A4147">
              <w:rPr>
                <w:rFonts w:ascii="Tahoma" w:hAnsi="Tahoma" w:cs="Tahoma"/>
                <w:b w:val="0"/>
                <w:color w:val="000000"/>
                <w:sz w:val="16"/>
                <w:szCs w:val="16"/>
                <w:lang w:eastAsia="sl-SI"/>
              </w:rPr>
              <w:t>0071</w:t>
            </w:r>
          </w:p>
        </w:tc>
        <w:tc>
          <w:tcPr>
            <w:tcW w:w="5386" w:type="dxa"/>
            <w:noWrap/>
            <w:hideMark/>
          </w:tcPr>
          <w:p w:rsidR="001A4147" w:rsidRPr="001A4147" w:rsidRDefault="001A4147" w:rsidP="001A4147">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GORENJSKA GRADBENA DRUŽBA d.d.</w:t>
            </w:r>
          </w:p>
        </w:tc>
        <w:tc>
          <w:tcPr>
            <w:tcW w:w="2835" w:type="dxa"/>
            <w:noWrap/>
            <w:hideMark/>
          </w:tcPr>
          <w:p w:rsidR="001A4147" w:rsidRPr="001A4147" w:rsidRDefault="001A4147" w:rsidP="001A4147">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178.186,12</w:t>
            </w:r>
          </w:p>
        </w:tc>
      </w:tr>
      <w:tr w:rsidR="001A4147" w:rsidRPr="001A4147" w:rsidTr="001A4147">
        <w:trPr>
          <w:trHeight w:val="210"/>
        </w:trPr>
        <w:tc>
          <w:tcPr>
            <w:cnfStyle w:val="001000000000" w:firstRow="0" w:lastRow="0" w:firstColumn="1" w:lastColumn="0" w:oddVBand="0" w:evenVBand="0" w:oddHBand="0" w:evenHBand="0" w:firstRowFirstColumn="0" w:firstRowLastColumn="0" w:lastRowFirstColumn="0" w:lastRowLastColumn="0"/>
            <w:tcW w:w="1101" w:type="dxa"/>
            <w:noWrap/>
            <w:hideMark/>
          </w:tcPr>
          <w:p w:rsidR="001A4147" w:rsidRPr="001A4147" w:rsidRDefault="001A4147" w:rsidP="001A4147">
            <w:pPr>
              <w:overflowPunct/>
              <w:autoSpaceDE/>
              <w:autoSpaceDN/>
              <w:adjustRightInd/>
              <w:spacing w:before="0" w:after="0"/>
              <w:ind w:left="0"/>
              <w:textAlignment w:val="auto"/>
              <w:rPr>
                <w:rFonts w:ascii="Tahoma" w:hAnsi="Tahoma" w:cs="Tahoma"/>
                <w:b w:val="0"/>
                <w:color w:val="000000"/>
                <w:sz w:val="16"/>
                <w:szCs w:val="16"/>
                <w:lang w:eastAsia="sl-SI"/>
              </w:rPr>
            </w:pPr>
            <w:r w:rsidRPr="001A4147">
              <w:rPr>
                <w:rFonts w:ascii="Tahoma" w:hAnsi="Tahoma" w:cs="Tahoma"/>
                <w:b w:val="0"/>
                <w:color w:val="000000"/>
                <w:sz w:val="16"/>
                <w:szCs w:val="16"/>
                <w:lang w:eastAsia="sl-SI"/>
              </w:rPr>
              <w:t>0078</w:t>
            </w:r>
          </w:p>
        </w:tc>
        <w:tc>
          <w:tcPr>
            <w:tcW w:w="5386" w:type="dxa"/>
            <w:noWrap/>
            <w:hideMark/>
          </w:tcPr>
          <w:p w:rsidR="001A4147" w:rsidRPr="001A4147" w:rsidRDefault="001A4147" w:rsidP="001A4147">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POŠTA SLOVENIJE d.o.o.</w:t>
            </w:r>
          </w:p>
        </w:tc>
        <w:tc>
          <w:tcPr>
            <w:tcW w:w="2835" w:type="dxa"/>
            <w:noWrap/>
            <w:hideMark/>
          </w:tcPr>
          <w:p w:rsidR="001A4147" w:rsidRPr="001A4147" w:rsidRDefault="001A4147" w:rsidP="001A4147">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663,91</w:t>
            </w:r>
          </w:p>
        </w:tc>
      </w:tr>
      <w:tr w:rsidR="001A4147" w:rsidRPr="001A4147" w:rsidTr="001A414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101" w:type="dxa"/>
            <w:noWrap/>
            <w:hideMark/>
          </w:tcPr>
          <w:p w:rsidR="001A4147" w:rsidRPr="001A4147" w:rsidRDefault="001A4147" w:rsidP="001A4147">
            <w:pPr>
              <w:overflowPunct/>
              <w:autoSpaceDE/>
              <w:autoSpaceDN/>
              <w:adjustRightInd/>
              <w:spacing w:before="0" w:after="0"/>
              <w:ind w:left="0"/>
              <w:textAlignment w:val="auto"/>
              <w:rPr>
                <w:rFonts w:ascii="Tahoma" w:hAnsi="Tahoma" w:cs="Tahoma"/>
                <w:b w:val="0"/>
                <w:color w:val="000000"/>
                <w:sz w:val="16"/>
                <w:szCs w:val="16"/>
                <w:lang w:eastAsia="sl-SI"/>
              </w:rPr>
            </w:pPr>
            <w:r w:rsidRPr="001A4147">
              <w:rPr>
                <w:rFonts w:ascii="Tahoma" w:hAnsi="Tahoma" w:cs="Tahoma"/>
                <w:b w:val="0"/>
                <w:color w:val="000000"/>
                <w:sz w:val="16"/>
                <w:szCs w:val="16"/>
                <w:lang w:eastAsia="sl-SI"/>
              </w:rPr>
              <w:t>0080</w:t>
            </w:r>
          </w:p>
        </w:tc>
        <w:tc>
          <w:tcPr>
            <w:tcW w:w="5386" w:type="dxa"/>
            <w:noWrap/>
            <w:hideMark/>
          </w:tcPr>
          <w:p w:rsidR="001A4147" w:rsidRPr="001A4147" w:rsidRDefault="001A4147" w:rsidP="001A4147">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MERCATOR, d.d.</w:t>
            </w:r>
          </w:p>
        </w:tc>
        <w:tc>
          <w:tcPr>
            <w:tcW w:w="2835" w:type="dxa"/>
            <w:noWrap/>
            <w:hideMark/>
          </w:tcPr>
          <w:p w:rsidR="001A4147" w:rsidRPr="001A4147" w:rsidRDefault="001A4147" w:rsidP="001A4147">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131,58</w:t>
            </w:r>
          </w:p>
        </w:tc>
      </w:tr>
      <w:tr w:rsidR="001A4147" w:rsidRPr="001A4147" w:rsidTr="001A4147">
        <w:trPr>
          <w:trHeight w:val="210"/>
        </w:trPr>
        <w:tc>
          <w:tcPr>
            <w:cnfStyle w:val="001000000000" w:firstRow="0" w:lastRow="0" w:firstColumn="1" w:lastColumn="0" w:oddVBand="0" w:evenVBand="0" w:oddHBand="0" w:evenHBand="0" w:firstRowFirstColumn="0" w:firstRowLastColumn="0" w:lastRowFirstColumn="0" w:lastRowLastColumn="0"/>
            <w:tcW w:w="1101" w:type="dxa"/>
            <w:noWrap/>
            <w:hideMark/>
          </w:tcPr>
          <w:p w:rsidR="001A4147" w:rsidRPr="001A4147" w:rsidRDefault="001A4147" w:rsidP="001A4147">
            <w:pPr>
              <w:overflowPunct/>
              <w:autoSpaceDE/>
              <w:autoSpaceDN/>
              <w:adjustRightInd/>
              <w:spacing w:before="0" w:after="0"/>
              <w:ind w:left="0"/>
              <w:textAlignment w:val="auto"/>
              <w:rPr>
                <w:rFonts w:ascii="Tahoma" w:hAnsi="Tahoma" w:cs="Tahoma"/>
                <w:b w:val="0"/>
                <w:color w:val="000000"/>
                <w:sz w:val="16"/>
                <w:szCs w:val="16"/>
                <w:lang w:eastAsia="sl-SI"/>
              </w:rPr>
            </w:pPr>
            <w:r w:rsidRPr="001A4147">
              <w:rPr>
                <w:rFonts w:ascii="Tahoma" w:hAnsi="Tahoma" w:cs="Tahoma"/>
                <w:b w:val="0"/>
                <w:color w:val="000000"/>
                <w:sz w:val="16"/>
                <w:szCs w:val="16"/>
                <w:lang w:eastAsia="sl-SI"/>
              </w:rPr>
              <w:t>0082</w:t>
            </w:r>
          </w:p>
        </w:tc>
        <w:tc>
          <w:tcPr>
            <w:tcW w:w="5386" w:type="dxa"/>
            <w:noWrap/>
            <w:hideMark/>
          </w:tcPr>
          <w:p w:rsidR="001A4147" w:rsidRPr="001A4147" w:rsidRDefault="001A4147" w:rsidP="001A4147">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ENOS, d.d.</w:t>
            </w:r>
          </w:p>
        </w:tc>
        <w:tc>
          <w:tcPr>
            <w:tcW w:w="2835" w:type="dxa"/>
            <w:noWrap/>
            <w:hideMark/>
          </w:tcPr>
          <w:p w:rsidR="001A4147" w:rsidRPr="001A4147" w:rsidRDefault="001A4147" w:rsidP="001A4147">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932,54</w:t>
            </w:r>
          </w:p>
        </w:tc>
      </w:tr>
      <w:tr w:rsidR="001A4147" w:rsidRPr="001A4147" w:rsidTr="001A414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101" w:type="dxa"/>
            <w:noWrap/>
            <w:hideMark/>
          </w:tcPr>
          <w:p w:rsidR="001A4147" w:rsidRPr="001A4147" w:rsidRDefault="001A4147" w:rsidP="001A4147">
            <w:pPr>
              <w:overflowPunct/>
              <w:autoSpaceDE/>
              <w:autoSpaceDN/>
              <w:adjustRightInd/>
              <w:spacing w:before="0" w:after="0"/>
              <w:ind w:left="0"/>
              <w:textAlignment w:val="auto"/>
              <w:rPr>
                <w:rFonts w:ascii="Tahoma" w:hAnsi="Tahoma" w:cs="Tahoma"/>
                <w:b w:val="0"/>
                <w:color w:val="000000"/>
                <w:sz w:val="16"/>
                <w:szCs w:val="16"/>
                <w:lang w:eastAsia="sl-SI"/>
              </w:rPr>
            </w:pPr>
            <w:r w:rsidRPr="001A4147">
              <w:rPr>
                <w:rFonts w:ascii="Tahoma" w:hAnsi="Tahoma" w:cs="Tahoma"/>
                <w:b w:val="0"/>
                <w:color w:val="000000"/>
                <w:sz w:val="16"/>
                <w:szCs w:val="16"/>
                <w:lang w:eastAsia="sl-SI"/>
              </w:rPr>
              <w:t>0096</w:t>
            </w:r>
          </w:p>
        </w:tc>
        <w:tc>
          <w:tcPr>
            <w:tcW w:w="5386" w:type="dxa"/>
            <w:noWrap/>
            <w:hideMark/>
          </w:tcPr>
          <w:p w:rsidR="001A4147" w:rsidRPr="001A4147" w:rsidRDefault="001A4147" w:rsidP="001A4147">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Telemach d.o.o.</w:t>
            </w:r>
          </w:p>
        </w:tc>
        <w:tc>
          <w:tcPr>
            <w:tcW w:w="2835" w:type="dxa"/>
            <w:noWrap/>
            <w:hideMark/>
          </w:tcPr>
          <w:p w:rsidR="001A4147" w:rsidRPr="001A4147" w:rsidRDefault="001A4147" w:rsidP="001A4147">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550,18</w:t>
            </w:r>
          </w:p>
        </w:tc>
      </w:tr>
      <w:tr w:rsidR="001A4147" w:rsidRPr="001A4147" w:rsidTr="001A4147">
        <w:trPr>
          <w:trHeight w:val="210"/>
        </w:trPr>
        <w:tc>
          <w:tcPr>
            <w:cnfStyle w:val="001000000000" w:firstRow="0" w:lastRow="0" w:firstColumn="1" w:lastColumn="0" w:oddVBand="0" w:evenVBand="0" w:oddHBand="0" w:evenHBand="0" w:firstRowFirstColumn="0" w:firstRowLastColumn="0" w:lastRowFirstColumn="0" w:lastRowLastColumn="0"/>
            <w:tcW w:w="1101" w:type="dxa"/>
            <w:noWrap/>
            <w:hideMark/>
          </w:tcPr>
          <w:p w:rsidR="001A4147" w:rsidRPr="001A4147" w:rsidRDefault="001A4147" w:rsidP="001A4147">
            <w:pPr>
              <w:overflowPunct/>
              <w:autoSpaceDE/>
              <w:autoSpaceDN/>
              <w:adjustRightInd/>
              <w:spacing w:before="0" w:after="0"/>
              <w:ind w:left="0"/>
              <w:textAlignment w:val="auto"/>
              <w:rPr>
                <w:rFonts w:ascii="Tahoma" w:hAnsi="Tahoma" w:cs="Tahoma"/>
                <w:b w:val="0"/>
                <w:color w:val="000000"/>
                <w:sz w:val="16"/>
                <w:szCs w:val="16"/>
                <w:lang w:eastAsia="sl-SI"/>
              </w:rPr>
            </w:pPr>
            <w:r w:rsidRPr="001A4147">
              <w:rPr>
                <w:rFonts w:ascii="Tahoma" w:hAnsi="Tahoma" w:cs="Tahoma"/>
                <w:b w:val="0"/>
                <w:color w:val="000000"/>
                <w:sz w:val="16"/>
                <w:szCs w:val="16"/>
                <w:lang w:eastAsia="sl-SI"/>
              </w:rPr>
              <w:t>0097</w:t>
            </w:r>
          </w:p>
        </w:tc>
        <w:tc>
          <w:tcPr>
            <w:tcW w:w="5386" w:type="dxa"/>
            <w:noWrap/>
            <w:hideMark/>
          </w:tcPr>
          <w:p w:rsidR="001A4147" w:rsidRPr="001A4147" w:rsidRDefault="001A4147" w:rsidP="001A4147">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PERUN BRANKO PIRC S.P.</w:t>
            </w:r>
          </w:p>
        </w:tc>
        <w:tc>
          <w:tcPr>
            <w:tcW w:w="2835" w:type="dxa"/>
            <w:noWrap/>
            <w:hideMark/>
          </w:tcPr>
          <w:p w:rsidR="001A4147" w:rsidRPr="001A4147" w:rsidRDefault="001A4147" w:rsidP="001A4147">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372,82</w:t>
            </w:r>
          </w:p>
        </w:tc>
      </w:tr>
      <w:tr w:rsidR="001A4147" w:rsidRPr="001A4147" w:rsidTr="001A414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101" w:type="dxa"/>
            <w:noWrap/>
            <w:hideMark/>
          </w:tcPr>
          <w:p w:rsidR="001A4147" w:rsidRPr="001A4147" w:rsidRDefault="001A4147" w:rsidP="001A4147">
            <w:pPr>
              <w:overflowPunct/>
              <w:autoSpaceDE/>
              <w:autoSpaceDN/>
              <w:adjustRightInd/>
              <w:spacing w:before="0" w:after="0"/>
              <w:ind w:left="0"/>
              <w:textAlignment w:val="auto"/>
              <w:rPr>
                <w:rFonts w:ascii="Tahoma" w:hAnsi="Tahoma" w:cs="Tahoma"/>
                <w:b w:val="0"/>
                <w:color w:val="000000"/>
                <w:sz w:val="16"/>
                <w:szCs w:val="16"/>
                <w:lang w:eastAsia="sl-SI"/>
              </w:rPr>
            </w:pPr>
            <w:r w:rsidRPr="001A4147">
              <w:rPr>
                <w:rFonts w:ascii="Tahoma" w:hAnsi="Tahoma" w:cs="Tahoma"/>
                <w:b w:val="0"/>
                <w:color w:val="000000"/>
                <w:sz w:val="16"/>
                <w:szCs w:val="16"/>
                <w:lang w:eastAsia="sl-SI"/>
              </w:rPr>
              <w:t>0108</w:t>
            </w:r>
          </w:p>
        </w:tc>
        <w:tc>
          <w:tcPr>
            <w:tcW w:w="5386" w:type="dxa"/>
            <w:noWrap/>
            <w:hideMark/>
          </w:tcPr>
          <w:p w:rsidR="001A4147" w:rsidRPr="001A4147" w:rsidRDefault="001A4147" w:rsidP="001A4147">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ZAVAROVALNICA TRIGLAV, d.d.</w:t>
            </w:r>
          </w:p>
        </w:tc>
        <w:tc>
          <w:tcPr>
            <w:tcW w:w="2835" w:type="dxa"/>
            <w:noWrap/>
            <w:hideMark/>
          </w:tcPr>
          <w:p w:rsidR="001A4147" w:rsidRPr="001A4147" w:rsidRDefault="001A4147" w:rsidP="001A4147">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3,95</w:t>
            </w:r>
          </w:p>
        </w:tc>
      </w:tr>
      <w:tr w:rsidR="001A4147" w:rsidRPr="001A4147" w:rsidTr="001A4147">
        <w:trPr>
          <w:trHeight w:val="210"/>
        </w:trPr>
        <w:tc>
          <w:tcPr>
            <w:cnfStyle w:val="001000000000" w:firstRow="0" w:lastRow="0" w:firstColumn="1" w:lastColumn="0" w:oddVBand="0" w:evenVBand="0" w:oddHBand="0" w:evenHBand="0" w:firstRowFirstColumn="0" w:firstRowLastColumn="0" w:lastRowFirstColumn="0" w:lastRowLastColumn="0"/>
            <w:tcW w:w="1101" w:type="dxa"/>
            <w:noWrap/>
            <w:hideMark/>
          </w:tcPr>
          <w:p w:rsidR="001A4147" w:rsidRPr="001A4147" w:rsidRDefault="001A4147" w:rsidP="001A4147">
            <w:pPr>
              <w:overflowPunct/>
              <w:autoSpaceDE/>
              <w:autoSpaceDN/>
              <w:adjustRightInd/>
              <w:spacing w:before="0" w:after="0"/>
              <w:ind w:left="0"/>
              <w:textAlignment w:val="auto"/>
              <w:rPr>
                <w:rFonts w:ascii="Tahoma" w:hAnsi="Tahoma" w:cs="Tahoma"/>
                <w:b w:val="0"/>
                <w:color w:val="000000"/>
                <w:sz w:val="16"/>
                <w:szCs w:val="16"/>
                <w:lang w:eastAsia="sl-SI"/>
              </w:rPr>
            </w:pPr>
            <w:r w:rsidRPr="001A4147">
              <w:rPr>
                <w:rFonts w:ascii="Tahoma" w:hAnsi="Tahoma" w:cs="Tahoma"/>
                <w:b w:val="0"/>
                <w:color w:val="000000"/>
                <w:sz w:val="16"/>
                <w:szCs w:val="16"/>
                <w:lang w:eastAsia="sl-SI"/>
              </w:rPr>
              <w:t>0113</w:t>
            </w:r>
          </w:p>
        </w:tc>
        <w:tc>
          <w:tcPr>
            <w:tcW w:w="5386" w:type="dxa"/>
            <w:noWrap/>
            <w:hideMark/>
          </w:tcPr>
          <w:p w:rsidR="001A4147" w:rsidRPr="001A4147" w:rsidRDefault="001A4147" w:rsidP="001A4147">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AAS d.o.o., Ljubljana</w:t>
            </w:r>
          </w:p>
        </w:tc>
        <w:tc>
          <w:tcPr>
            <w:tcW w:w="2835" w:type="dxa"/>
            <w:noWrap/>
            <w:hideMark/>
          </w:tcPr>
          <w:p w:rsidR="001A4147" w:rsidRPr="001A4147" w:rsidRDefault="001A4147" w:rsidP="001A4147">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316,72</w:t>
            </w:r>
          </w:p>
        </w:tc>
      </w:tr>
      <w:tr w:rsidR="001A4147" w:rsidRPr="001A4147" w:rsidTr="001A414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101" w:type="dxa"/>
            <w:noWrap/>
            <w:hideMark/>
          </w:tcPr>
          <w:p w:rsidR="001A4147" w:rsidRPr="001A4147" w:rsidRDefault="001A4147" w:rsidP="001A4147">
            <w:pPr>
              <w:overflowPunct/>
              <w:autoSpaceDE/>
              <w:autoSpaceDN/>
              <w:adjustRightInd/>
              <w:spacing w:before="0" w:after="0"/>
              <w:ind w:left="0"/>
              <w:textAlignment w:val="auto"/>
              <w:rPr>
                <w:rFonts w:ascii="Tahoma" w:hAnsi="Tahoma" w:cs="Tahoma"/>
                <w:b w:val="0"/>
                <w:color w:val="000000"/>
                <w:sz w:val="16"/>
                <w:szCs w:val="16"/>
                <w:lang w:eastAsia="sl-SI"/>
              </w:rPr>
            </w:pPr>
            <w:r w:rsidRPr="001A4147">
              <w:rPr>
                <w:rFonts w:ascii="Tahoma" w:hAnsi="Tahoma" w:cs="Tahoma"/>
                <w:b w:val="0"/>
                <w:color w:val="000000"/>
                <w:sz w:val="16"/>
                <w:szCs w:val="16"/>
                <w:lang w:eastAsia="sl-SI"/>
              </w:rPr>
              <w:t>0189</w:t>
            </w:r>
          </w:p>
        </w:tc>
        <w:tc>
          <w:tcPr>
            <w:tcW w:w="5386" w:type="dxa"/>
            <w:noWrap/>
            <w:hideMark/>
          </w:tcPr>
          <w:p w:rsidR="001A4147" w:rsidRPr="001A4147" w:rsidRDefault="001A4147" w:rsidP="001A4147">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SKUPNOST OBČIN SLOVENIJE</w:t>
            </w:r>
          </w:p>
        </w:tc>
        <w:tc>
          <w:tcPr>
            <w:tcW w:w="2835" w:type="dxa"/>
            <w:noWrap/>
            <w:hideMark/>
          </w:tcPr>
          <w:p w:rsidR="001A4147" w:rsidRPr="001A4147" w:rsidRDefault="001A4147" w:rsidP="001A4147">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50,00</w:t>
            </w:r>
          </w:p>
        </w:tc>
      </w:tr>
      <w:tr w:rsidR="001A4147" w:rsidRPr="001A4147" w:rsidTr="001A4147">
        <w:trPr>
          <w:trHeight w:val="210"/>
        </w:trPr>
        <w:tc>
          <w:tcPr>
            <w:cnfStyle w:val="001000000000" w:firstRow="0" w:lastRow="0" w:firstColumn="1" w:lastColumn="0" w:oddVBand="0" w:evenVBand="0" w:oddHBand="0" w:evenHBand="0" w:firstRowFirstColumn="0" w:firstRowLastColumn="0" w:lastRowFirstColumn="0" w:lastRowLastColumn="0"/>
            <w:tcW w:w="1101" w:type="dxa"/>
            <w:noWrap/>
            <w:hideMark/>
          </w:tcPr>
          <w:p w:rsidR="001A4147" w:rsidRPr="001A4147" w:rsidRDefault="001A4147" w:rsidP="001A4147">
            <w:pPr>
              <w:overflowPunct/>
              <w:autoSpaceDE/>
              <w:autoSpaceDN/>
              <w:adjustRightInd/>
              <w:spacing w:before="0" w:after="0"/>
              <w:ind w:left="0"/>
              <w:textAlignment w:val="auto"/>
              <w:rPr>
                <w:rFonts w:ascii="Tahoma" w:hAnsi="Tahoma" w:cs="Tahoma"/>
                <w:b w:val="0"/>
                <w:color w:val="000000"/>
                <w:sz w:val="16"/>
                <w:szCs w:val="16"/>
                <w:lang w:eastAsia="sl-SI"/>
              </w:rPr>
            </w:pPr>
            <w:r w:rsidRPr="001A4147">
              <w:rPr>
                <w:rFonts w:ascii="Tahoma" w:hAnsi="Tahoma" w:cs="Tahoma"/>
                <w:b w:val="0"/>
                <w:color w:val="000000"/>
                <w:sz w:val="16"/>
                <w:szCs w:val="16"/>
                <w:lang w:eastAsia="sl-SI"/>
              </w:rPr>
              <w:t>0266</w:t>
            </w:r>
          </w:p>
        </w:tc>
        <w:tc>
          <w:tcPr>
            <w:tcW w:w="5386" w:type="dxa"/>
            <w:noWrap/>
            <w:hideMark/>
          </w:tcPr>
          <w:p w:rsidR="001A4147" w:rsidRPr="001A4147" w:rsidRDefault="001A4147" w:rsidP="001A4147">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TISK - AM ANITA ABRAM S.P.</w:t>
            </w:r>
          </w:p>
        </w:tc>
        <w:tc>
          <w:tcPr>
            <w:tcW w:w="2835" w:type="dxa"/>
            <w:noWrap/>
            <w:hideMark/>
          </w:tcPr>
          <w:p w:rsidR="001A4147" w:rsidRPr="001A4147" w:rsidRDefault="001A4147" w:rsidP="001A4147">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571,47</w:t>
            </w:r>
          </w:p>
        </w:tc>
      </w:tr>
      <w:tr w:rsidR="001A4147" w:rsidRPr="001A4147" w:rsidTr="001A414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101" w:type="dxa"/>
            <w:noWrap/>
            <w:hideMark/>
          </w:tcPr>
          <w:p w:rsidR="001A4147" w:rsidRPr="001A4147" w:rsidRDefault="001A4147" w:rsidP="001A4147">
            <w:pPr>
              <w:overflowPunct/>
              <w:autoSpaceDE/>
              <w:autoSpaceDN/>
              <w:adjustRightInd/>
              <w:spacing w:before="0" w:after="0"/>
              <w:ind w:left="0"/>
              <w:textAlignment w:val="auto"/>
              <w:rPr>
                <w:rFonts w:ascii="Tahoma" w:hAnsi="Tahoma" w:cs="Tahoma"/>
                <w:b w:val="0"/>
                <w:color w:val="000000"/>
                <w:sz w:val="16"/>
                <w:szCs w:val="16"/>
                <w:lang w:eastAsia="sl-SI"/>
              </w:rPr>
            </w:pPr>
            <w:r w:rsidRPr="001A4147">
              <w:rPr>
                <w:rFonts w:ascii="Tahoma" w:hAnsi="Tahoma" w:cs="Tahoma"/>
                <w:b w:val="0"/>
                <w:color w:val="000000"/>
                <w:sz w:val="16"/>
                <w:szCs w:val="16"/>
                <w:lang w:eastAsia="sl-SI"/>
              </w:rPr>
              <w:t>0310</w:t>
            </w:r>
          </w:p>
        </w:tc>
        <w:tc>
          <w:tcPr>
            <w:tcW w:w="5386" w:type="dxa"/>
            <w:noWrap/>
            <w:hideMark/>
          </w:tcPr>
          <w:p w:rsidR="001A4147" w:rsidRPr="001A4147" w:rsidRDefault="001A4147" w:rsidP="001A4147">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ŽUPNIJA BREZNICA</w:t>
            </w:r>
          </w:p>
        </w:tc>
        <w:tc>
          <w:tcPr>
            <w:tcW w:w="2835" w:type="dxa"/>
            <w:noWrap/>
            <w:hideMark/>
          </w:tcPr>
          <w:p w:rsidR="001A4147" w:rsidRPr="001A4147" w:rsidRDefault="001A4147" w:rsidP="001A4147">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6.883,44</w:t>
            </w:r>
          </w:p>
        </w:tc>
      </w:tr>
      <w:tr w:rsidR="001A4147" w:rsidRPr="001A4147" w:rsidTr="001A4147">
        <w:trPr>
          <w:trHeight w:val="210"/>
        </w:trPr>
        <w:tc>
          <w:tcPr>
            <w:cnfStyle w:val="001000000000" w:firstRow="0" w:lastRow="0" w:firstColumn="1" w:lastColumn="0" w:oddVBand="0" w:evenVBand="0" w:oddHBand="0" w:evenHBand="0" w:firstRowFirstColumn="0" w:firstRowLastColumn="0" w:lastRowFirstColumn="0" w:lastRowLastColumn="0"/>
            <w:tcW w:w="1101" w:type="dxa"/>
            <w:noWrap/>
            <w:hideMark/>
          </w:tcPr>
          <w:p w:rsidR="001A4147" w:rsidRPr="001A4147" w:rsidRDefault="001A4147" w:rsidP="001A4147">
            <w:pPr>
              <w:overflowPunct/>
              <w:autoSpaceDE/>
              <w:autoSpaceDN/>
              <w:adjustRightInd/>
              <w:spacing w:before="0" w:after="0"/>
              <w:ind w:left="0"/>
              <w:textAlignment w:val="auto"/>
              <w:rPr>
                <w:rFonts w:ascii="Tahoma" w:hAnsi="Tahoma" w:cs="Tahoma"/>
                <w:b w:val="0"/>
                <w:color w:val="000000"/>
                <w:sz w:val="16"/>
                <w:szCs w:val="16"/>
                <w:lang w:eastAsia="sl-SI"/>
              </w:rPr>
            </w:pPr>
            <w:r w:rsidRPr="001A4147">
              <w:rPr>
                <w:rFonts w:ascii="Tahoma" w:hAnsi="Tahoma" w:cs="Tahoma"/>
                <w:b w:val="0"/>
                <w:color w:val="000000"/>
                <w:sz w:val="16"/>
                <w:szCs w:val="16"/>
                <w:lang w:eastAsia="sl-SI"/>
              </w:rPr>
              <w:t>0434</w:t>
            </w:r>
          </w:p>
        </w:tc>
        <w:tc>
          <w:tcPr>
            <w:tcW w:w="5386" w:type="dxa"/>
            <w:noWrap/>
            <w:hideMark/>
          </w:tcPr>
          <w:p w:rsidR="001A4147" w:rsidRPr="001A4147" w:rsidRDefault="001A4147" w:rsidP="001A4147">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ZVONČEK - S, d.o.o. Jesenice</w:t>
            </w:r>
          </w:p>
        </w:tc>
        <w:tc>
          <w:tcPr>
            <w:tcW w:w="2835" w:type="dxa"/>
            <w:noWrap/>
            <w:hideMark/>
          </w:tcPr>
          <w:p w:rsidR="001A4147" w:rsidRPr="001A4147" w:rsidRDefault="001A4147" w:rsidP="001A4147">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886,22</w:t>
            </w:r>
          </w:p>
        </w:tc>
      </w:tr>
      <w:tr w:rsidR="001A4147" w:rsidRPr="001A4147" w:rsidTr="001A414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101" w:type="dxa"/>
            <w:noWrap/>
            <w:hideMark/>
          </w:tcPr>
          <w:p w:rsidR="001A4147" w:rsidRPr="001A4147" w:rsidRDefault="001A4147" w:rsidP="001A4147">
            <w:pPr>
              <w:overflowPunct/>
              <w:autoSpaceDE/>
              <w:autoSpaceDN/>
              <w:adjustRightInd/>
              <w:spacing w:before="0" w:after="0"/>
              <w:ind w:left="0"/>
              <w:textAlignment w:val="auto"/>
              <w:rPr>
                <w:rFonts w:ascii="Tahoma" w:hAnsi="Tahoma" w:cs="Tahoma"/>
                <w:b w:val="0"/>
                <w:color w:val="000000"/>
                <w:sz w:val="16"/>
                <w:szCs w:val="16"/>
                <w:lang w:eastAsia="sl-SI"/>
              </w:rPr>
            </w:pPr>
            <w:r w:rsidRPr="001A4147">
              <w:rPr>
                <w:rFonts w:ascii="Tahoma" w:hAnsi="Tahoma" w:cs="Tahoma"/>
                <w:b w:val="0"/>
                <w:color w:val="000000"/>
                <w:sz w:val="16"/>
                <w:szCs w:val="16"/>
                <w:lang w:eastAsia="sl-SI"/>
              </w:rPr>
              <w:t>0487</w:t>
            </w:r>
          </w:p>
        </w:tc>
        <w:tc>
          <w:tcPr>
            <w:tcW w:w="5386" w:type="dxa"/>
            <w:noWrap/>
            <w:hideMark/>
          </w:tcPr>
          <w:p w:rsidR="001A4147" w:rsidRPr="001A4147" w:rsidRDefault="001A4147" w:rsidP="001A4147">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Alpetour PA d.o.o.</w:t>
            </w:r>
          </w:p>
        </w:tc>
        <w:tc>
          <w:tcPr>
            <w:tcW w:w="2835" w:type="dxa"/>
            <w:noWrap/>
            <w:hideMark/>
          </w:tcPr>
          <w:p w:rsidR="001A4147" w:rsidRPr="001A4147" w:rsidRDefault="001A4147" w:rsidP="001A4147">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8.886,49</w:t>
            </w:r>
          </w:p>
        </w:tc>
      </w:tr>
      <w:tr w:rsidR="001A4147" w:rsidRPr="001A4147" w:rsidTr="001A4147">
        <w:trPr>
          <w:trHeight w:val="210"/>
        </w:trPr>
        <w:tc>
          <w:tcPr>
            <w:cnfStyle w:val="001000000000" w:firstRow="0" w:lastRow="0" w:firstColumn="1" w:lastColumn="0" w:oddVBand="0" w:evenVBand="0" w:oddHBand="0" w:evenHBand="0" w:firstRowFirstColumn="0" w:firstRowLastColumn="0" w:lastRowFirstColumn="0" w:lastRowLastColumn="0"/>
            <w:tcW w:w="1101" w:type="dxa"/>
            <w:noWrap/>
            <w:hideMark/>
          </w:tcPr>
          <w:p w:rsidR="001A4147" w:rsidRPr="001A4147" w:rsidRDefault="001A4147" w:rsidP="001A4147">
            <w:pPr>
              <w:overflowPunct/>
              <w:autoSpaceDE/>
              <w:autoSpaceDN/>
              <w:adjustRightInd/>
              <w:spacing w:before="0" w:after="0"/>
              <w:ind w:left="0"/>
              <w:textAlignment w:val="auto"/>
              <w:rPr>
                <w:rFonts w:ascii="Tahoma" w:hAnsi="Tahoma" w:cs="Tahoma"/>
                <w:b w:val="0"/>
                <w:color w:val="000000"/>
                <w:sz w:val="16"/>
                <w:szCs w:val="16"/>
                <w:lang w:eastAsia="sl-SI"/>
              </w:rPr>
            </w:pPr>
            <w:r w:rsidRPr="001A4147">
              <w:rPr>
                <w:rFonts w:ascii="Tahoma" w:hAnsi="Tahoma" w:cs="Tahoma"/>
                <w:b w:val="0"/>
                <w:color w:val="000000"/>
                <w:sz w:val="16"/>
                <w:szCs w:val="16"/>
                <w:lang w:eastAsia="sl-SI"/>
              </w:rPr>
              <w:t>0635</w:t>
            </w:r>
          </w:p>
        </w:tc>
        <w:tc>
          <w:tcPr>
            <w:tcW w:w="5386" w:type="dxa"/>
            <w:noWrap/>
            <w:hideMark/>
          </w:tcPr>
          <w:p w:rsidR="001A4147" w:rsidRPr="001A4147" w:rsidRDefault="001A4147" w:rsidP="001A4147">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GEOSFERA, d.o.o.</w:t>
            </w:r>
          </w:p>
        </w:tc>
        <w:tc>
          <w:tcPr>
            <w:tcW w:w="2835" w:type="dxa"/>
            <w:noWrap/>
            <w:hideMark/>
          </w:tcPr>
          <w:p w:rsidR="001A4147" w:rsidRPr="001A4147" w:rsidRDefault="001A4147" w:rsidP="001A4147">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1.074,94</w:t>
            </w:r>
          </w:p>
        </w:tc>
      </w:tr>
      <w:tr w:rsidR="001A4147" w:rsidRPr="001A4147" w:rsidTr="001A414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101" w:type="dxa"/>
            <w:noWrap/>
            <w:hideMark/>
          </w:tcPr>
          <w:p w:rsidR="001A4147" w:rsidRPr="001A4147" w:rsidRDefault="001A4147" w:rsidP="001A4147">
            <w:pPr>
              <w:overflowPunct/>
              <w:autoSpaceDE/>
              <w:autoSpaceDN/>
              <w:adjustRightInd/>
              <w:spacing w:before="0" w:after="0"/>
              <w:ind w:left="0"/>
              <w:textAlignment w:val="auto"/>
              <w:rPr>
                <w:rFonts w:ascii="Tahoma" w:hAnsi="Tahoma" w:cs="Tahoma"/>
                <w:b w:val="0"/>
                <w:color w:val="000000"/>
                <w:sz w:val="16"/>
                <w:szCs w:val="16"/>
                <w:lang w:eastAsia="sl-SI"/>
              </w:rPr>
            </w:pPr>
            <w:r w:rsidRPr="001A4147">
              <w:rPr>
                <w:rFonts w:ascii="Tahoma" w:hAnsi="Tahoma" w:cs="Tahoma"/>
                <w:b w:val="0"/>
                <w:color w:val="000000"/>
                <w:sz w:val="16"/>
                <w:szCs w:val="16"/>
                <w:lang w:eastAsia="sl-SI"/>
              </w:rPr>
              <w:t>0682</w:t>
            </w:r>
          </w:p>
        </w:tc>
        <w:tc>
          <w:tcPr>
            <w:tcW w:w="5386" w:type="dxa"/>
            <w:noWrap/>
            <w:hideMark/>
          </w:tcPr>
          <w:p w:rsidR="001A4147" w:rsidRPr="001A4147" w:rsidRDefault="001A4147" w:rsidP="001A4147">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ATM ELEKTRONIK, d.o.o., Kranjska gora</w:t>
            </w:r>
          </w:p>
        </w:tc>
        <w:tc>
          <w:tcPr>
            <w:tcW w:w="2835" w:type="dxa"/>
            <w:noWrap/>
            <w:hideMark/>
          </w:tcPr>
          <w:p w:rsidR="001A4147" w:rsidRPr="001A4147" w:rsidRDefault="001A4147" w:rsidP="001A4147">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115,90</w:t>
            </w:r>
          </w:p>
        </w:tc>
      </w:tr>
      <w:tr w:rsidR="001A4147" w:rsidRPr="001A4147" w:rsidTr="001A4147">
        <w:trPr>
          <w:trHeight w:val="210"/>
        </w:trPr>
        <w:tc>
          <w:tcPr>
            <w:cnfStyle w:val="001000000000" w:firstRow="0" w:lastRow="0" w:firstColumn="1" w:lastColumn="0" w:oddVBand="0" w:evenVBand="0" w:oddHBand="0" w:evenHBand="0" w:firstRowFirstColumn="0" w:firstRowLastColumn="0" w:lastRowFirstColumn="0" w:lastRowLastColumn="0"/>
            <w:tcW w:w="1101" w:type="dxa"/>
            <w:noWrap/>
            <w:hideMark/>
          </w:tcPr>
          <w:p w:rsidR="001A4147" w:rsidRPr="001A4147" w:rsidRDefault="001A4147" w:rsidP="001A4147">
            <w:pPr>
              <w:overflowPunct/>
              <w:autoSpaceDE/>
              <w:autoSpaceDN/>
              <w:adjustRightInd/>
              <w:spacing w:before="0" w:after="0"/>
              <w:ind w:left="0"/>
              <w:textAlignment w:val="auto"/>
              <w:rPr>
                <w:rFonts w:ascii="Tahoma" w:hAnsi="Tahoma" w:cs="Tahoma"/>
                <w:b w:val="0"/>
                <w:color w:val="000000"/>
                <w:sz w:val="16"/>
                <w:szCs w:val="16"/>
                <w:lang w:eastAsia="sl-SI"/>
              </w:rPr>
            </w:pPr>
            <w:r w:rsidRPr="001A4147">
              <w:rPr>
                <w:rFonts w:ascii="Tahoma" w:hAnsi="Tahoma" w:cs="Tahoma"/>
                <w:b w:val="0"/>
                <w:color w:val="000000"/>
                <w:sz w:val="16"/>
                <w:szCs w:val="16"/>
                <w:lang w:eastAsia="sl-SI"/>
              </w:rPr>
              <w:t>0695</w:t>
            </w:r>
          </w:p>
        </w:tc>
        <w:tc>
          <w:tcPr>
            <w:tcW w:w="5386" w:type="dxa"/>
            <w:noWrap/>
            <w:hideMark/>
          </w:tcPr>
          <w:p w:rsidR="001A4147" w:rsidRPr="001A4147" w:rsidRDefault="001A4147" w:rsidP="001A4147">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A1 Slovenija, d. d.</w:t>
            </w:r>
          </w:p>
        </w:tc>
        <w:tc>
          <w:tcPr>
            <w:tcW w:w="2835" w:type="dxa"/>
            <w:noWrap/>
            <w:hideMark/>
          </w:tcPr>
          <w:p w:rsidR="001A4147" w:rsidRPr="001A4147" w:rsidRDefault="001A4147" w:rsidP="001A4147">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272,15</w:t>
            </w:r>
          </w:p>
        </w:tc>
      </w:tr>
      <w:tr w:rsidR="001A4147" w:rsidRPr="001A4147" w:rsidTr="001A4147">
        <w:trPr>
          <w:cnfStyle w:val="010000000000" w:firstRow="0" w:lastRow="1" w:firstColumn="0" w:lastColumn="0" w:oddVBand="0" w:evenVBand="0" w:oddHBand="0"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101" w:type="dxa"/>
            <w:noWrap/>
            <w:hideMark/>
          </w:tcPr>
          <w:p w:rsidR="001A4147" w:rsidRPr="001A4147" w:rsidRDefault="001A4147" w:rsidP="001A4147">
            <w:pPr>
              <w:overflowPunct/>
              <w:autoSpaceDE/>
              <w:autoSpaceDN/>
              <w:adjustRightInd/>
              <w:spacing w:before="0" w:after="0"/>
              <w:ind w:left="0"/>
              <w:textAlignment w:val="auto"/>
              <w:rPr>
                <w:rFonts w:ascii="Tahoma" w:hAnsi="Tahoma" w:cs="Tahoma"/>
                <w:b w:val="0"/>
                <w:color w:val="000000"/>
                <w:sz w:val="16"/>
                <w:szCs w:val="16"/>
                <w:lang w:eastAsia="sl-SI"/>
              </w:rPr>
            </w:pPr>
            <w:r w:rsidRPr="001A4147">
              <w:rPr>
                <w:rFonts w:ascii="Tahoma" w:hAnsi="Tahoma" w:cs="Tahoma"/>
                <w:b w:val="0"/>
                <w:color w:val="000000"/>
                <w:sz w:val="16"/>
                <w:szCs w:val="16"/>
                <w:lang w:eastAsia="sl-SI"/>
              </w:rPr>
              <w:t>0711</w:t>
            </w:r>
          </w:p>
        </w:tc>
        <w:tc>
          <w:tcPr>
            <w:tcW w:w="5386" w:type="dxa"/>
            <w:noWrap/>
            <w:hideMark/>
          </w:tcPr>
          <w:p w:rsidR="001A4147" w:rsidRPr="001A4147" w:rsidRDefault="001A4147" w:rsidP="001A4147">
            <w:pPr>
              <w:overflowPunct/>
              <w:autoSpaceDE/>
              <w:autoSpaceDN/>
              <w:adjustRightInd/>
              <w:spacing w:before="0" w:after="0"/>
              <w:ind w:left="0"/>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proofErr w:type="spellStart"/>
            <w:r w:rsidRPr="001A4147">
              <w:rPr>
                <w:rFonts w:ascii="Tahoma" w:hAnsi="Tahoma" w:cs="Tahoma"/>
                <w:color w:val="000000"/>
                <w:sz w:val="16"/>
                <w:szCs w:val="16"/>
                <w:lang w:eastAsia="sl-SI"/>
              </w:rPr>
              <w:t>Dallmayr</w:t>
            </w:r>
            <w:proofErr w:type="spellEnd"/>
            <w:r w:rsidRPr="001A4147">
              <w:rPr>
                <w:rFonts w:ascii="Tahoma" w:hAnsi="Tahoma" w:cs="Tahoma"/>
                <w:color w:val="000000"/>
                <w:sz w:val="16"/>
                <w:szCs w:val="16"/>
                <w:lang w:eastAsia="sl-SI"/>
              </w:rPr>
              <w:t xml:space="preserve"> d.o.o.</w:t>
            </w:r>
          </w:p>
        </w:tc>
        <w:tc>
          <w:tcPr>
            <w:tcW w:w="2835" w:type="dxa"/>
            <w:noWrap/>
            <w:hideMark/>
          </w:tcPr>
          <w:p w:rsidR="001A4147" w:rsidRPr="001A4147" w:rsidRDefault="001A4147" w:rsidP="001A4147">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95,00</w:t>
            </w:r>
          </w:p>
        </w:tc>
      </w:tr>
    </w:tbl>
    <w:p w:rsidR="00A959B1" w:rsidRDefault="00A959B1"/>
    <w:tbl>
      <w:tblPr>
        <w:tblStyle w:val="Slog1198"/>
        <w:tblW w:w="9322" w:type="dxa"/>
        <w:tblLook w:val="04E0" w:firstRow="1" w:lastRow="1" w:firstColumn="1" w:lastColumn="0" w:noHBand="0" w:noVBand="1"/>
      </w:tblPr>
      <w:tblGrid>
        <w:gridCol w:w="1101"/>
        <w:gridCol w:w="5386"/>
        <w:gridCol w:w="2835"/>
      </w:tblGrid>
      <w:tr w:rsidR="00A959B1" w:rsidRPr="001A4147" w:rsidTr="008E3892">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1101" w:type="dxa"/>
            <w:shd w:val="clear" w:color="auto" w:fill="B8CCE4" w:themeFill="accent1" w:themeFillTint="66"/>
            <w:noWrap/>
            <w:vAlign w:val="center"/>
            <w:hideMark/>
          </w:tcPr>
          <w:p w:rsidR="00A959B1" w:rsidRPr="001A4147" w:rsidRDefault="00A959B1" w:rsidP="008E3892">
            <w:pPr>
              <w:overflowPunct/>
              <w:autoSpaceDE/>
              <w:autoSpaceDN/>
              <w:adjustRightInd/>
              <w:spacing w:before="0" w:after="0"/>
              <w:ind w:left="0"/>
              <w:jc w:val="center"/>
              <w:textAlignment w:val="auto"/>
              <w:rPr>
                <w:rFonts w:ascii="Tahoma" w:hAnsi="Tahoma" w:cs="Tahoma"/>
                <w:b w:val="0"/>
                <w:color w:val="000000"/>
                <w:sz w:val="16"/>
                <w:szCs w:val="16"/>
                <w:lang w:eastAsia="sl-SI"/>
              </w:rPr>
            </w:pPr>
            <w:r w:rsidRPr="001A4147">
              <w:rPr>
                <w:rFonts w:ascii="Tahoma" w:hAnsi="Tahoma" w:cs="Tahoma"/>
                <w:b w:val="0"/>
                <w:color w:val="000000"/>
                <w:sz w:val="16"/>
                <w:szCs w:val="16"/>
                <w:lang w:eastAsia="sl-SI"/>
              </w:rPr>
              <w:t>Partner</w:t>
            </w:r>
          </w:p>
        </w:tc>
        <w:tc>
          <w:tcPr>
            <w:tcW w:w="5386" w:type="dxa"/>
            <w:shd w:val="clear" w:color="auto" w:fill="B8CCE4" w:themeFill="accent1" w:themeFillTint="66"/>
            <w:noWrap/>
            <w:vAlign w:val="center"/>
            <w:hideMark/>
          </w:tcPr>
          <w:p w:rsidR="00A959B1" w:rsidRPr="001A4147" w:rsidRDefault="00A959B1" w:rsidP="008E3892">
            <w:pPr>
              <w:overflowPunct/>
              <w:autoSpaceDE/>
              <w:autoSpaceDN/>
              <w:adjustRightInd/>
              <w:spacing w:before="0" w:after="0"/>
              <w:ind w:left="0"/>
              <w:jc w:val="center"/>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000000"/>
                <w:sz w:val="16"/>
                <w:szCs w:val="16"/>
                <w:lang w:eastAsia="sl-SI"/>
              </w:rPr>
            </w:pPr>
            <w:r w:rsidRPr="001A4147">
              <w:rPr>
                <w:rFonts w:ascii="Tahoma" w:hAnsi="Tahoma" w:cs="Tahoma"/>
                <w:b w:val="0"/>
                <w:color w:val="000000"/>
                <w:sz w:val="16"/>
                <w:szCs w:val="16"/>
                <w:lang w:eastAsia="sl-SI"/>
              </w:rPr>
              <w:t>Naziv partnerja</w:t>
            </w:r>
          </w:p>
        </w:tc>
        <w:tc>
          <w:tcPr>
            <w:tcW w:w="2835" w:type="dxa"/>
            <w:shd w:val="clear" w:color="auto" w:fill="B8CCE4" w:themeFill="accent1" w:themeFillTint="66"/>
            <w:noWrap/>
            <w:vAlign w:val="center"/>
            <w:hideMark/>
          </w:tcPr>
          <w:p w:rsidR="00A959B1" w:rsidRPr="001A4147" w:rsidRDefault="00A959B1" w:rsidP="008E3892">
            <w:pPr>
              <w:overflowPunct/>
              <w:autoSpaceDE/>
              <w:autoSpaceDN/>
              <w:adjustRightInd/>
              <w:spacing w:before="0" w:after="0"/>
              <w:ind w:left="0"/>
              <w:jc w:val="center"/>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000000"/>
                <w:sz w:val="16"/>
                <w:szCs w:val="16"/>
                <w:lang w:eastAsia="sl-SI"/>
              </w:rPr>
            </w:pPr>
            <w:r w:rsidRPr="001A4147">
              <w:rPr>
                <w:rFonts w:ascii="Tahoma" w:hAnsi="Tahoma" w:cs="Tahoma"/>
                <w:b w:val="0"/>
                <w:color w:val="000000"/>
                <w:sz w:val="16"/>
                <w:szCs w:val="16"/>
                <w:lang w:eastAsia="sl-SI"/>
              </w:rPr>
              <w:t>Saldo</w:t>
            </w:r>
          </w:p>
        </w:tc>
      </w:tr>
      <w:tr w:rsidR="00A959B1" w:rsidRPr="001A4147" w:rsidTr="001A414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101" w:type="dxa"/>
            <w:noWrap/>
          </w:tcPr>
          <w:p w:rsidR="00A959B1" w:rsidRPr="001A4147" w:rsidRDefault="00A959B1" w:rsidP="001A4147">
            <w:pPr>
              <w:overflowPunct/>
              <w:autoSpaceDE/>
              <w:autoSpaceDN/>
              <w:adjustRightInd/>
              <w:spacing w:before="0" w:after="0"/>
              <w:ind w:left="0"/>
              <w:textAlignment w:val="auto"/>
              <w:rPr>
                <w:rFonts w:ascii="Tahoma" w:hAnsi="Tahoma" w:cs="Tahoma"/>
                <w:b w:val="0"/>
                <w:color w:val="000000"/>
                <w:sz w:val="16"/>
                <w:szCs w:val="16"/>
                <w:lang w:eastAsia="sl-SI"/>
              </w:rPr>
            </w:pPr>
          </w:p>
        </w:tc>
        <w:tc>
          <w:tcPr>
            <w:tcW w:w="5386" w:type="dxa"/>
            <w:noWrap/>
          </w:tcPr>
          <w:p w:rsidR="00A959B1" w:rsidRPr="001A4147" w:rsidRDefault="00A959B1" w:rsidP="001A4147">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p>
        </w:tc>
        <w:tc>
          <w:tcPr>
            <w:tcW w:w="2835" w:type="dxa"/>
            <w:noWrap/>
          </w:tcPr>
          <w:p w:rsidR="00A959B1" w:rsidRPr="001A4147" w:rsidRDefault="00A959B1" w:rsidP="001A4147">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p>
        </w:tc>
      </w:tr>
      <w:tr w:rsidR="001A4147" w:rsidRPr="001A4147" w:rsidTr="001A4147">
        <w:trPr>
          <w:trHeight w:val="210"/>
        </w:trPr>
        <w:tc>
          <w:tcPr>
            <w:cnfStyle w:val="001000000000" w:firstRow="0" w:lastRow="0" w:firstColumn="1" w:lastColumn="0" w:oddVBand="0" w:evenVBand="0" w:oddHBand="0" w:evenHBand="0" w:firstRowFirstColumn="0" w:firstRowLastColumn="0" w:lastRowFirstColumn="0" w:lastRowLastColumn="0"/>
            <w:tcW w:w="1101" w:type="dxa"/>
            <w:noWrap/>
            <w:hideMark/>
          </w:tcPr>
          <w:p w:rsidR="001A4147" w:rsidRPr="001A4147" w:rsidRDefault="001A4147" w:rsidP="001A4147">
            <w:pPr>
              <w:overflowPunct/>
              <w:autoSpaceDE/>
              <w:autoSpaceDN/>
              <w:adjustRightInd/>
              <w:spacing w:before="0" w:after="0"/>
              <w:ind w:left="0"/>
              <w:textAlignment w:val="auto"/>
              <w:rPr>
                <w:rFonts w:ascii="Tahoma" w:hAnsi="Tahoma" w:cs="Tahoma"/>
                <w:b w:val="0"/>
                <w:color w:val="000000"/>
                <w:sz w:val="16"/>
                <w:szCs w:val="16"/>
                <w:lang w:eastAsia="sl-SI"/>
              </w:rPr>
            </w:pPr>
            <w:r w:rsidRPr="001A4147">
              <w:rPr>
                <w:rFonts w:ascii="Tahoma" w:hAnsi="Tahoma" w:cs="Tahoma"/>
                <w:b w:val="0"/>
                <w:color w:val="000000"/>
                <w:sz w:val="16"/>
                <w:szCs w:val="16"/>
                <w:lang w:eastAsia="sl-SI"/>
              </w:rPr>
              <w:t>0729</w:t>
            </w:r>
          </w:p>
        </w:tc>
        <w:tc>
          <w:tcPr>
            <w:tcW w:w="5386" w:type="dxa"/>
            <w:noWrap/>
            <w:hideMark/>
          </w:tcPr>
          <w:p w:rsidR="001A4147" w:rsidRPr="001A4147" w:rsidRDefault="001A4147" w:rsidP="001A4147">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PEKARNA PLANIKA, d.o.o. Bled</w:t>
            </w:r>
          </w:p>
        </w:tc>
        <w:tc>
          <w:tcPr>
            <w:tcW w:w="2835" w:type="dxa"/>
            <w:noWrap/>
            <w:hideMark/>
          </w:tcPr>
          <w:p w:rsidR="001A4147" w:rsidRPr="001A4147" w:rsidRDefault="001A4147" w:rsidP="001A4147">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33,06</w:t>
            </w:r>
          </w:p>
        </w:tc>
      </w:tr>
      <w:tr w:rsidR="001A4147" w:rsidRPr="001A4147" w:rsidTr="001A414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101" w:type="dxa"/>
            <w:noWrap/>
            <w:hideMark/>
          </w:tcPr>
          <w:p w:rsidR="001A4147" w:rsidRPr="001A4147" w:rsidRDefault="001A4147" w:rsidP="001A4147">
            <w:pPr>
              <w:overflowPunct/>
              <w:autoSpaceDE/>
              <w:autoSpaceDN/>
              <w:adjustRightInd/>
              <w:spacing w:before="0" w:after="0"/>
              <w:ind w:left="0"/>
              <w:textAlignment w:val="auto"/>
              <w:rPr>
                <w:rFonts w:ascii="Tahoma" w:hAnsi="Tahoma" w:cs="Tahoma"/>
                <w:b w:val="0"/>
                <w:color w:val="000000"/>
                <w:sz w:val="16"/>
                <w:szCs w:val="16"/>
                <w:lang w:eastAsia="sl-SI"/>
              </w:rPr>
            </w:pPr>
            <w:r w:rsidRPr="001A4147">
              <w:rPr>
                <w:rFonts w:ascii="Tahoma" w:hAnsi="Tahoma" w:cs="Tahoma"/>
                <w:b w:val="0"/>
                <w:color w:val="000000"/>
                <w:sz w:val="16"/>
                <w:szCs w:val="16"/>
                <w:lang w:eastAsia="sl-SI"/>
              </w:rPr>
              <w:t>0730</w:t>
            </w:r>
          </w:p>
        </w:tc>
        <w:tc>
          <w:tcPr>
            <w:tcW w:w="5386" w:type="dxa"/>
            <w:noWrap/>
            <w:hideMark/>
          </w:tcPr>
          <w:p w:rsidR="001A4147" w:rsidRPr="001A4147" w:rsidRDefault="001A4147" w:rsidP="001A4147">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WALDORFSKA ŠOLA LJUBLJANA</w:t>
            </w:r>
          </w:p>
        </w:tc>
        <w:tc>
          <w:tcPr>
            <w:tcW w:w="2835" w:type="dxa"/>
            <w:noWrap/>
            <w:hideMark/>
          </w:tcPr>
          <w:p w:rsidR="001A4147" w:rsidRPr="001A4147" w:rsidRDefault="001A4147" w:rsidP="001A4147">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1.593,66</w:t>
            </w:r>
          </w:p>
        </w:tc>
      </w:tr>
      <w:tr w:rsidR="001A4147" w:rsidRPr="001A4147" w:rsidTr="001A4147">
        <w:trPr>
          <w:trHeight w:val="210"/>
        </w:trPr>
        <w:tc>
          <w:tcPr>
            <w:cnfStyle w:val="001000000000" w:firstRow="0" w:lastRow="0" w:firstColumn="1" w:lastColumn="0" w:oddVBand="0" w:evenVBand="0" w:oddHBand="0" w:evenHBand="0" w:firstRowFirstColumn="0" w:firstRowLastColumn="0" w:lastRowFirstColumn="0" w:lastRowLastColumn="0"/>
            <w:tcW w:w="1101" w:type="dxa"/>
            <w:noWrap/>
            <w:hideMark/>
          </w:tcPr>
          <w:p w:rsidR="001A4147" w:rsidRPr="001A4147" w:rsidRDefault="001A4147" w:rsidP="001A4147">
            <w:pPr>
              <w:overflowPunct/>
              <w:autoSpaceDE/>
              <w:autoSpaceDN/>
              <w:adjustRightInd/>
              <w:spacing w:before="0" w:after="0"/>
              <w:ind w:left="0"/>
              <w:textAlignment w:val="auto"/>
              <w:rPr>
                <w:rFonts w:ascii="Tahoma" w:hAnsi="Tahoma" w:cs="Tahoma"/>
                <w:b w:val="0"/>
                <w:color w:val="000000"/>
                <w:sz w:val="16"/>
                <w:szCs w:val="16"/>
                <w:lang w:eastAsia="sl-SI"/>
              </w:rPr>
            </w:pPr>
            <w:r w:rsidRPr="001A4147">
              <w:rPr>
                <w:rFonts w:ascii="Tahoma" w:hAnsi="Tahoma" w:cs="Tahoma"/>
                <w:b w:val="0"/>
                <w:color w:val="000000"/>
                <w:sz w:val="16"/>
                <w:szCs w:val="16"/>
                <w:lang w:eastAsia="sl-SI"/>
              </w:rPr>
              <w:t>0736</w:t>
            </w:r>
          </w:p>
        </w:tc>
        <w:tc>
          <w:tcPr>
            <w:tcW w:w="5386" w:type="dxa"/>
            <w:noWrap/>
            <w:hideMark/>
          </w:tcPr>
          <w:p w:rsidR="001A4147" w:rsidRPr="001A4147" w:rsidRDefault="001A4147" w:rsidP="001A4147">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KLIPING d.o.o.</w:t>
            </w:r>
          </w:p>
        </w:tc>
        <w:tc>
          <w:tcPr>
            <w:tcW w:w="2835" w:type="dxa"/>
            <w:noWrap/>
            <w:hideMark/>
          </w:tcPr>
          <w:p w:rsidR="001A4147" w:rsidRPr="001A4147" w:rsidRDefault="001A4147" w:rsidP="001A4147">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449,14</w:t>
            </w:r>
          </w:p>
        </w:tc>
      </w:tr>
      <w:tr w:rsidR="001A4147" w:rsidRPr="001A4147" w:rsidTr="001A414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101" w:type="dxa"/>
            <w:noWrap/>
            <w:hideMark/>
          </w:tcPr>
          <w:p w:rsidR="001A4147" w:rsidRPr="001A4147" w:rsidRDefault="001A4147" w:rsidP="001A4147">
            <w:pPr>
              <w:overflowPunct/>
              <w:autoSpaceDE/>
              <w:autoSpaceDN/>
              <w:adjustRightInd/>
              <w:spacing w:before="0" w:after="0"/>
              <w:ind w:left="0"/>
              <w:textAlignment w:val="auto"/>
              <w:rPr>
                <w:rFonts w:ascii="Tahoma" w:hAnsi="Tahoma" w:cs="Tahoma"/>
                <w:b w:val="0"/>
                <w:color w:val="000000"/>
                <w:sz w:val="16"/>
                <w:szCs w:val="16"/>
                <w:lang w:eastAsia="sl-SI"/>
              </w:rPr>
            </w:pPr>
            <w:r w:rsidRPr="001A4147">
              <w:rPr>
                <w:rFonts w:ascii="Tahoma" w:hAnsi="Tahoma" w:cs="Tahoma"/>
                <w:b w:val="0"/>
                <w:color w:val="000000"/>
                <w:sz w:val="16"/>
                <w:szCs w:val="16"/>
                <w:lang w:eastAsia="sl-SI"/>
              </w:rPr>
              <w:t>1481</w:t>
            </w:r>
          </w:p>
        </w:tc>
        <w:tc>
          <w:tcPr>
            <w:tcW w:w="5386" w:type="dxa"/>
            <w:noWrap/>
            <w:hideMark/>
          </w:tcPr>
          <w:p w:rsidR="001A4147" w:rsidRPr="001A4147" w:rsidRDefault="001A4147" w:rsidP="001A4147">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PIA d.o.o.</w:t>
            </w:r>
          </w:p>
        </w:tc>
        <w:tc>
          <w:tcPr>
            <w:tcW w:w="2835" w:type="dxa"/>
            <w:noWrap/>
            <w:hideMark/>
          </w:tcPr>
          <w:p w:rsidR="001A4147" w:rsidRPr="001A4147" w:rsidRDefault="001A4147" w:rsidP="001A4147">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533,35</w:t>
            </w:r>
          </w:p>
        </w:tc>
      </w:tr>
      <w:tr w:rsidR="001A4147" w:rsidRPr="001A4147" w:rsidTr="001A4147">
        <w:trPr>
          <w:trHeight w:val="210"/>
        </w:trPr>
        <w:tc>
          <w:tcPr>
            <w:cnfStyle w:val="001000000000" w:firstRow="0" w:lastRow="0" w:firstColumn="1" w:lastColumn="0" w:oddVBand="0" w:evenVBand="0" w:oddHBand="0" w:evenHBand="0" w:firstRowFirstColumn="0" w:firstRowLastColumn="0" w:lastRowFirstColumn="0" w:lastRowLastColumn="0"/>
            <w:tcW w:w="1101" w:type="dxa"/>
            <w:noWrap/>
            <w:hideMark/>
          </w:tcPr>
          <w:p w:rsidR="001A4147" w:rsidRPr="001A4147" w:rsidRDefault="001A4147" w:rsidP="001A4147">
            <w:pPr>
              <w:overflowPunct/>
              <w:autoSpaceDE/>
              <w:autoSpaceDN/>
              <w:adjustRightInd/>
              <w:spacing w:before="0" w:after="0"/>
              <w:ind w:left="0"/>
              <w:textAlignment w:val="auto"/>
              <w:rPr>
                <w:rFonts w:ascii="Tahoma" w:hAnsi="Tahoma" w:cs="Tahoma"/>
                <w:b w:val="0"/>
                <w:color w:val="000000"/>
                <w:sz w:val="16"/>
                <w:szCs w:val="16"/>
                <w:lang w:eastAsia="sl-SI"/>
              </w:rPr>
            </w:pPr>
            <w:r w:rsidRPr="001A4147">
              <w:rPr>
                <w:rFonts w:ascii="Tahoma" w:hAnsi="Tahoma" w:cs="Tahoma"/>
                <w:b w:val="0"/>
                <w:color w:val="000000"/>
                <w:sz w:val="16"/>
                <w:szCs w:val="16"/>
                <w:lang w:eastAsia="sl-SI"/>
              </w:rPr>
              <w:t>1498</w:t>
            </w:r>
          </w:p>
        </w:tc>
        <w:tc>
          <w:tcPr>
            <w:tcW w:w="5386" w:type="dxa"/>
            <w:noWrap/>
            <w:hideMark/>
          </w:tcPr>
          <w:p w:rsidR="001A4147" w:rsidRPr="001A4147" w:rsidRDefault="001A4147" w:rsidP="001A4147">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VIBOR d.o.o.</w:t>
            </w:r>
          </w:p>
        </w:tc>
        <w:tc>
          <w:tcPr>
            <w:tcW w:w="2835" w:type="dxa"/>
            <w:noWrap/>
            <w:hideMark/>
          </w:tcPr>
          <w:p w:rsidR="001A4147" w:rsidRPr="001A4147" w:rsidRDefault="001A4147" w:rsidP="001A4147">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34,41</w:t>
            </w:r>
          </w:p>
        </w:tc>
      </w:tr>
      <w:tr w:rsidR="001A4147" w:rsidRPr="001A4147" w:rsidTr="001A414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101" w:type="dxa"/>
            <w:noWrap/>
            <w:hideMark/>
          </w:tcPr>
          <w:p w:rsidR="001A4147" w:rsidRPr="001A4147" w:rsidRDefault="001A4147" w:rsidP="001A4147">
            <w:pPr>
              <w:overflowPunct/>
              <w:autoSpaceDE/>
              <w:autoSpaceDN/>
              <w:adjustRightInd/>
              <w:spacing w:before="0" w:after="0"/>
              <w:ind w:left="0"/>
              <w:textAlignment w:val="auto"/>
              <w:rPr>
                <w:rFonts w:ascii="Tahoma" w:hAnsi="Tahoma" w:cs="Tahoma"/>
                <w:b w:val="0"/>
                <w:color w:val="000000"/>
                <w:sz w:val="16"/>
                <w:szCs w:val="16"/>
                <w:lang w:eastAsia="sl-SI"/>
              </w:rPr>
            </w:pPr>
            <w:r w:rsidRPr="001A4147">
              <w:rPr>
                <w:rFonts w:ascii="Tahoma" w:hAnsi="Tahoma" w:cs="Tahoma"/>
                <w:b w:val="0"/>
                <w:color w:val="000000"/>
                <w:sz w:val="16"/>
                <w:szCs w:val="16"/>
                <w:lang w:eastAsia="sl-SI"/>
              </w:rPr>
              <w:t>1564</w:t>
            </w:r>
          </w:p>
        </w:tc>
        <w:tc>
          <w:tcPr>
            <w:tcW w:w="5386" w:type="dxa"/>
            <w:noWrap/>
            <w:hideMark/>
          </w:tcPr>
          <w:p w:rsidR="001A4147" w:rsidRPr="001A4147" w:rsidRDefault="001A4147" w:rsidP="001A4147">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ZALOŽBA FORUM MEDIA d.o.o.</w:t>
            </w:r>
          </w:p>
        </w:tc>
        <w:tc>
          <w:tcPr>
            <w:tcW w:w="2835" w:type="dxa"/>
            <w:noWrap/>
            <w:hideMark/>
          </w:tcPr>
          <w:p w:rsidR="001A4147" w:rsidRPr="001A4147" w:rsidRDefault="001A4147" w:rsidP="001A4147">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189,67</w:t>
            </w:r>
          </w:p>
        </w:tc>
      </w:tr>
      <w:tr w:rsidR="001A4147" w:rsidRPr="001A4147" w:rsidTr="001A4147">
        <w:trPr>
          <w:trHeight w:val="210"/>
        </w:trPr>
        <w:tc>
          <w:tcPr>
            <w:cnfStyle w:val="001000000000" w:firstRow="0" w:lastRow="0" w:firstColumn="1" w:lastColumn="0" w:oddVBand="0" w:evenVBand="0" w:oddHBand="0" w:evenHBand="0" w:firstRowFirstColumn="0" w:firstRowLastColumn="0" w:lastRowFirstColumn="0" w:lastRowLastColumn="0"/>
            <w:tcW w:w="1101" w:type="dxa"/>
            <w:noWrap/>
            <w:hideMark/>
          </w:tcPr>
          <w:p w:rsidR="001A4147" w:rsidRPr="001A4147" w:rsidRDefault="001A4147" w:rsidP="001A4147">
            <w:pPr>
              <w:overflowPunct/>
              <w:autoSpaceDE/>
              <w:autoSpaceDN/>
              <w:adjustRightInd/>
              <w:spacing w:before="0" w:after="0"/>
              <w:ind w:left="0"/>
              <w:textAlignment w:val="auto"/>
              <w:rPr>
                <w:rFonts w:ascii="Tahoma" w:hAnsi="Tahoma" w:cs="Tahoma"/>
                <w:b w:val="0"/>
                <w:color w:val="000000"/>
                <w:sz w:val="16"/>
                <w:szCs w:val="16"/>
                <w:lang w:eastAsia="sl-SI"/>
              </w:rPr>
            </w:pPr>
            <w:r w:rsidRPr="001A4147">
              <w:rPr>
                <w:rFonts w:ascii="Tahoma" w:hAnsi="Tahoma" w:cs="Tahoma"/>
                <w:b w:val="0"/>
                <w:color w:val="000000"/>
                <w:sz w:val="16"/>
                <w:szCs w:val="16"/>
                <w:lang w:eastAsia="sl-SI"/>
              </w:rPr>
              <w:t>1578</w:t>
            </w:r>
          </w:p>
        </w:tc>
        <w:tc>
          <w:tcPr>
            <w:tcW w:w="5386" w:type="dxa"/>
            <w:noWrap/>
            <w:hideMark/>
          </w:tcPr>
          <w:p w:rsidR="001A4147" w:rsidRPr="001A4147" w:rsidRDefault="001A4147" w:rsidP="001A4147">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HIS d.o.o.</w:t>
            </w:r>
          </w:p>
        </w:tc>
        <w:tc>
          <w:tcPr>
            <w:tcW w:w="2835" w:type="dxa"/>
            <w:noWrap/>
            <w:hideMark/>
          </w:tcPr>
          <w:p w:rsidR="001A4147" w:rsidRPr="001A4147" w:rsidRDefault="001A4147" w:rsidP="001A4147">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3.340,31</w:t>
            </w:r>
          </w:p>
        </w:tc>
      </w:tr>
      <w:tr w:rsidR="001A4147" w:rsidRPr="001A4147" w:rsidTr="001A414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101" w:type="dxa"/>
            <w:noWrap/>
            <w:hideMark/>
          </w:tcPr>
          <w:p w:rsidR="001A4147" w:rsidRPr="001A4147" w:rsidRDefault="001A4147" w:rsidP="001A4147">
            <w:pPr>
              <w:overflowPunct/>
              <w:autoSpaceDE/>
              <w:autoSpaceDN/>
              <w:adjustRightInd/>
              <w:spacing w:before="0" w:after="0"/>
              <w:ind w:left="0"/>
              <w:textAlignment w:val="auto"/>
              <w:rPr>
                <w:rFonts w:ascii="Tahoma" w:hAnsi="Tahoma" w:cs="Tahoma"/>
                <w:b w:val="0"/>
                <w:color w:val="000000"/>
                <w:sz w:val="16"/>
                <w:szCs w:val="16"/>
                <w:lang w:eastAsia="sl-SI"/>
              </w:rPr>
            </w:pPr>
            <w:r w:rsidRPr="001A4147">
              <w:rPr>
                <w:rFonts w:ascii="Tahoma" w:hAnsi="Tahoma" w:cs="Tahoma"/>
                <w:b w:val="0"/>
                <w:color w:val="000000"/>
                <w:sz w:val="16"/>
                <w:szCs w:val="16"/>
                <w:lang w:eastAsia="sl-SI"/>
              </w:rPr>
              <w:t>1661</w:t>
            </w:r>
          </w:p>
        </w:tc>
        <w:tc>
          <w:tcPr>
            <w:tcW w:w="5386" w:type="dxa"/>
            <w:noWrap/>
            <w:hideMark/>
          </w:tcPr>
          <w:p w:rsidR="001A4147" w:rsidRPr="001A4147" w:rsidRDefault="001A4147" w:rsidP="001A4147">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ZAVOD SV. MARTINA</w:t>
            </w:r>
          </w:p>
        </w:tc>
        <w:tc>
          <w:tcPr>
            <w:tcW w:w="2835" w:type="dxa"/>
            <w:noWrap/>
            <w:hideMark/>
          </w:tcPr>
          <w:p w:rsidR="001A4147" w:rsidRPr="001A4147" w:rsidRDefault="001A4147" w:rsidP="001A4147">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850,15</w:t>
            </w:r>
          </w:p>
        </w:tc>
      </w:tr>
      <w:tr w:rsidR="001A4147" w:rsidRPr="001A4147" w:rsidTr="001A4147">
        <w:trPr>
          <w:trHeight w:val="210"/>
        </w:trPr>
        <w:tc>
          <w:tcPr>
            <w:cnfStyle w:val="001000000000" w:firstRow="0" w:lastRow="0" w:firstColumn="1" w:lastColumn="0" w:oddVBand="0" w:evenVBand="0" w:oddHBand="0" w:evenHBand="0" w:firstRowFirstColumn="0" w:firstRowLastColumn="0" w:lastRowFirstColumn="0" w:lastRowLastColumn="0"/>
            <w:tcW w:w="1101" w:type="dxa"/>
            <w:noWrap/>
            <w:hideMark/>
          </w:tcPr>
          <w:p w:rsidR="001A4147" w:rsidRPr="001A4147" w:rsidRDefault="001A4147" w:rsidP="001A4147">
            <w:pPr>
              <w:overflowPunct/>
              <w:autoSpaceDE/>
              <w:autoSpaceDN/>
              <w:adjustRightInd/>
              <w:spacing w:before="0" w:after="0"/>
              <w:ind w:left="0"/>
              <w:textAlignment w:val="auto"/>
              <w:rPr>
                <w:rFonts w:ascii="Tahoma" w:hAnsi="Tahoma" w:cs="Tahoma"/>
                <w:b w:val="0"/>
                <w:color w:val="000000"/>
                <w:sz w:val="16"/>
                <w:szCs w:val="16"/>
                <w:lang w:eastAsia="sl-SI"/>
              </w:rPr>
            </w:pPr>
            <w:r w:rsidRPr="001A4147">
              <w:rPr>
                <w:rFonts w:ascii="Tahoma" w:hAnsi="Tahoma" w:cs="Tahoma"/>
                <w:b w:val="0"/>
                <w:color w:val="000000"/>
                <w:sz w:val="16"/>
                <w:szCs w:val="16"/>
                <w:lang w:eastAsia="sl-SI"/>
              </w:rPr>
              <w:t>1728</w:t>
            </w:r>
          </w:p>
        </w:tc>
        <w:tc>
          <w:tcPr>
            <w:tcW w:w="5386" w:type="dxa"/>
            <w:noWrap/>
            <w:hideMark/>
          </w:tcPr>
          <w:p w:rsidR="001A4147" w:rsidRPr="001A4147" w:rsidRDefault="001A4147" w:rsidP="001A4147">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PEKARNA MAGUŠAR D.O.O.</w:t>
            </w:r>
          </w:p>
        </w:tc>
        <w:tc>
          <w:tcPr>
            <w:tcW w:w="2835" w:type="dxa"/>
            <w:noWrap/>
            <w:hideMark/>
          </w:tcPr>
          <w:p w:rsidR="001A4147" w:rsidRPr="001A4147" w:rsidRDefault="001A4147" w:rsidP="001A4147">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54,44</w:t>
            </w:r>
          </w:p>
        </w:tc>
      </w:tr>
      <w:tr w:rsidR="001A4147" w:rsidRPr="001A4147" w:rsidTr="001A414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101" w:type="dxa"/>
            <w:noWrap/>
            <w:hideMark/>
          </w:tcPr>
          <w:p w:rsidR="001A4147" w:rsidRPr="001A4147" w:rsidRDefault="001A4147" w:rsidP="001A4147">
            <w:pPr>
              <w:overflowPunct/>
              <w:autoSpaceDE/>
              <w:autoSpaceDN/>
              <w:adjustRightInd/>
              <w:spacing w:before="0" w:after="0"/>
              <w:ind w:left="0"/>
              <w:textAlignment w:val="auto"/>
              <w:rPr>
                <w:rFonts w:ascii="Tahoma" w:hAnsi="Tahoma" w:cs="Tahoma"/>
                <w:b w:val="0"/>
                <w:color w:val="000000"/>
                <w:sz w:val="16"/>
                <w:szCs w:val="16"/>
                <w:lang w:eastAsia="sl-SI"/>
              </w:rPr>
            </w:pPr>
            <w:r w:rsidRPr="001A4147">
              <w:rPr>
                <w:rFonts w:ascii="Tahoma" w:hAnsi="Tahoma" w:cs="Tahoma"/>
                <w:b w:val="0"/>
                <w:color w:val="000000"/>
                <w:sz w:val="16"/>
                <w:szCs w:val="16"/>
                <w:lang w:eastAsia="sl-SI"/>
              </w:rPr>
              <w:t>1735</w:t>
            </w:r>
          </w:p>
        </w:tc>
        <w:tc>
          <w:tcPr>
            <w:tcW w:w="5386" w:type="dxa"/>
            <w:noWrap/>
            <w:hideMark/>
          </w:tcPr>
          <w:p w:rsidR="001A4147" w:rsidRPr="001A4147" w:rsidRDefault="001A4147" w:rsidP="001A4147">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REALIS, d.o.o.</w:t>
            </w:r>
          </w:p>
        </w:tc>
        <w:tc>
          <w:tcPr>
            <w:tcW w:w="2835" w:type="dxa"/>
            <w:noWrap/>
            <w:hideMark/>
          </w:tcPr>
          <w:p w:rsidR="001A4147" w:rsidRPr="001A4147" w:rsidRDefault="001A4147" w:rsidP="001A4147">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966,86</w:t>
            </w:r>
          </w:p>
        </w:tc>
      </w:tr>
      <w:tr w:rsidR="001A4147" w:rsidRPr="001A4147" w:rsidTr="001A4147">
        <w:trPr>
          <w:trHeight w:val="210"/>
        </w:trPr>
        <w:tc>
          <w:tcPr>
            <w:cnfStyle w:val="001000000000" w:firstRow="0" w:lastRow="0" w:firstColumn="1" w:lastColumn="0" w:oddVBand="0" w:evenVBand="0" w:oddHBand="0" w:evenHBand="0" w:firstRowFirstColumn="0" w:firstRowLastColumn="0" w:lastRowFirstColumn="0" w:lastRowLastColumn="0"/>
            <w:tcW w:w="1101" w:type="dxa"/>
            <w:noWrap/>
            <w:hideMark/>
          </w:tcPr>
          <w:p w:rsidR="001A4147" w:rsidRPr="001A4147" w:rsidRDefault="001A4147" w:rsidP="001A4147">
            <w:pPr>
              <w:overflowPunct/>
              <w:autoSpaceDE/>
              <w:autoSpaceDN/>
              <w:adjustRightInd/>
              <w:spacing w:before="0" w:after="0"/>
              <w:ind w:left="0"/>
              <w:textAlignment w:val="auto"/>
              <w:rPr>
                <w:rFonts w:ascii="Tahoma" w:hAnsi="Tahoma" w:cs="Tahoma"/>
                <w:b w:val="0"/>
                <w:color w:val="000000"/>
                <w:sz w:val="16"/>
                <w:szCs w:val="16"/>
                <w:lang w:eastAsia="sl-SI"/>
              </w:rPr>
            </w:pPr>
            <w:r w:rsidRPr="001A4147">
              <w:rPr>
                <w:rFonts w:ascii="Tahoma" w:hAnsi="Tahoma" w:cs="Tahoma"/>
                <w:b w:val="0"/>
                <w:color w:val="000000"/>
                <w:sz w:val="16"/>
                <w:szCs w:val="16"/>
                <w:lang w:eastAsia="sl-SI"/>
              </w:rPr>
              <w:t>1798</w:t>
            </w:r>
          </w:p>
        </w:tc>
        <w:tc>
          <w:tcPr>
            <w:tcW w:w="5386" w:type="dxa"/>
            <w:noWrap/>
            <w:hideMark/>
          </w:tcPr>
          <w:p w:rsidR="001A4147" w:rsidRPr="001A4147" w:rsidRDefault="001A4147" w:rsidP="001A4147">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LOKAINŽENIRING d.o.o.</w:t>
            </w:r>
          </w:p>
        </w:tc>
        <w:tc>
          <w:tcPr>
            <w:tcW w:w="2835" w:type="dxa"/>
            <w:noWrap/>
            <w:hideMark/>
          </w:tcPr>
          <w:p w:rsidR="001A4147" w:rsidRPr="001A4147" w:rsidRDefault="001A4147" w:rsidP="001A4147">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4.399,90</w:t>
            </w:r>
          </w:p>
        </w:tc>
      </w:tr>
      <w:tr w:rsidR="001A4147" w:rsidRPr="001A4147" w:rsidTr="001A414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101" w:type="dxa"/>
            <w:noWrap/>
            <w:hideMark/>
          </w:tcPr>
          <w:p w:rsidR="001A4147" w:rsidRPr="001A4147" w:rsidRDefault="001A4147" w:rsidP="001A4147">
            <w:pPr>
              <w:overflowPunct/>
              <w:autoSpaceDE/>
              <w:autoSpaceDN/>
              <w:adjustRightInd/>
              <w:spacing w:before="0" w:after="0"/>
              <w:ind w:left="0"/>
              <w:textAlignment w:val="auto"/>
              <w:rPr>
                <w:rFonts w:ascii="Tahoma" w:hAnsi="Tahoma" w:cs="Tahoma"/>
                <w:b w:val="0"/>
                <w:color w:val="000000"/>
                <w:sz w:val="16"/>
                <w:szCs w:val="16"/>
                <w:lang w:eastAsia="sl-SI"/>
              </w:rPr>
            </w:pPr>
            <w:r w:rsidRPr="001A4147">
              <w:rPr>
                <w:rFonts w:ascii="Tahoma" w:hAnsi="Tahoma" w:cs="Tahoma"/>
                <w:b w:val="0"/>
                <w:color w:val="000000"/>
                <w:sz w:val="16"/>
                <w:szCs w:val="16"/>
                <w:lang w:eastAsia="sl-SI"/>
              </w:rPr>
              <w:t>1816</w:t>
            </w:r>
          </w:p>
        </w:tc>
        <w:tc>
          <w:tcPr>
            <w:tcW w:w="5386" w:type="dxa"/>
            <w:noWrap/>
            <w:hideMark/>
          </w:tcPr>
          <w:p w:rsidR="001A4147" w:rsidRPr="001A4147" w:rsidRDefault="001A4147" w:rsidP="001A4147">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GB d.d., Kranj</w:t>
            </w:r>
          </w:p>
        </w:tc>
        <w:tc>
          <w:tcPr>
            <w:tcW w:w="2835" w:type="dxa"/>
            <w:noWrap/>
            <w:hideMark/>
          </w:tcPr>
          <w:p w:rsidR="001A4147" w:rsidRPr="001A4147" w:rsidRDefault="001A4147" w:rsidP="001A4147">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155,30</w:t>
            </w:r>
          </w:p>
        </w:tc>
      </w:tr>
      <w:tr w:rsidR="001A4147" w:rsidRPr="001A4147" w:rsidTr="001A4147">
        <w:trPr>
          <w:trHeight w:val="210"/>
        </w:trPr>
        <w:tc>
          <w:tcPr>
            <w:cnfStyle w:val="001000000000" w:firstRow="0" w:lastRow="0" w:firstColumn="1" w:lastColumn="0" w:oddVBand="0" w:evenVBand="0" w:oddHBand="0" w:evenHBand="0" w:firstRowFirstColumn="0" w:firstRowLastColumn="0" w:lastRowFirstColumn="0" w:lastRowLastColumn="0"/>
            <w:tcW w:w="1101" w:type="dxa"/>
            <w:noWrap/>
            <w:hideMark/>
          </w:tcPr>
          <w:p w:rsidR="001A4147" w:rsidRPr="001A4147" w:rsidRDefault="001A4147" w:rsidP="001A4147">
            <w:pPr>
              <w:overflowPunct/>
              <w:autoSpaceDE/>
              <w:autoSpaceDN/>
              <w:adjustRightInd/>
              <w:spacing w:before="0" w:after="0"/>
              <w:ind w:left="0"/>
              <w:textAlignment w:val="auto"/>
              <w:rPr>
                <w:rFonts w:ascii="Tahoma" w:hAnsi="Tahoma" w:cs="Tahoma"/>
                <w:b w:val="0"/>
                <w:color w:val="000000"/>
                <w:sz w:val="16"/>
                <w:szCs w:val="16"/>
                <w:lang w:eastAsia="sl-SI"/>
              </w:rPr>
            </w:pPr>
            <w:r w:rsidRPr="001A4147">
              <w:rPr>
                <w:rFonts w:ascii="Tahoma" w:hAnsi="Tahoma" w:cs="Tahoma"/>
                <w:b w:val="0"/>
                <w:color w:val="000000"/>
                <w:sz w:val="16"/>
                <w:szCs w:val="16"/>
                <w:lang w:eastAsia="sl-SI"/>
              </w:rPr>
              <w:t>1929</w:t>
            </w:r>
          </w:p>
        </w:tc>
        <w:tc>
          <w:tcPr>
            <w:tcW w:w="5386" w:type="dxa"/>
            <w:noWrap/>
            <w:hideMark/>
          </w:tcPr>
          <w:p w:rsidR="001A4147" w:rsidRPr="001A4147" w:rsidRDefault="001A4147" w:rsidP="001A4147">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 xml:space="preserve">ELEKTRO GORENJSKA, </w:t>
            </w:r>
            <w:proofErr w:type="spellStart"/>
            <w:r w:rsidRPr="001A4147">
              <w:rPr>
                <w:rFonts w:ascii="Tahoma" w:hAnsi="Tahoma" w:cs="Tahoma"/>
                <w:color w:val="000000"/>
                <w:sz w:val="16"/>
                <w:szCs w:val="16"/>
                <w:lang w:eastAsia="sl-SI"/>
              </w:rPr>
              <w:t>d.d</w:t>
            </w:r>
            <w:proofErr w:type="spellEnd"/>
          </w:p>
        </w:tc>
        <w:tc>
          <w:tcPr>
            <w:tcW w:w="2835" w:type="dxa"/>
            <w:noWrap/>
            <w:hideMark/>
          </w:tcPr>
          <w:p w:rsidR="001A4147" w:rsidRPr="001A4147" w:rsidRDefault="001A4147" w:rsidP="001A4147">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2.182,84</w:t>
            </w:r>
          </w:p>
        </w:tc>
      </w:tr>
      <w:tr w:rsidR="001A4147" w:rsidRPr="001A4147" w:rsidTr="001A414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101" w:type="dxa"/>
            <w:noWrap/>
            <w:hideMark/>
          </w:tcPr>
          <w:p w:rsidR="001A4147" w:rsidRPr="001A4147" w:rsidRDefault="001A4147" w:rsidP="001A4147">
            <w:pPr>
              <w:overflowPunct/>
              <w:autoSpaceDE/>
              <w:autoSpaceDN/>
              <w:adjustRightInd/>
              <w:spacing w:before="0" w:after="0"/>
              <w:ind w:left="0"/>
              <w:textAlignment w:val="auto"/>
              <w:rPr>
                <w:rFonts w:ascii="Tahoma" w:hAnsi="Tahoma" w:cs="Tahoma"/>
                <w:b w:val="0"/>
                <w:color w:val="000000"/>
                <w:sz w:val="16"/>
                <w:szCs w:val="16"/>
                <w:lang w:eastAsia="sl-SI"/>
              </w:rPr>
            </w:pPr>
            <w:r w:rsidRPr="001A4147">
              <w:rPr>
                <w:rFonts w:ascii="Tahoma" w:hAnsi="Tahoma" w:cs="Tahoma"/>
                <w:b w:val="0"/>
                <w:color w:val="000000"/>
                <w:sz w:val="16"/>
                <w:szCs w:val="16"/>
                <w:lang w:eastAsia="sl-SI"/>
              </w:rPr>
              <w:t>1947</w:t>
            </w:r>
          </w:p>
        </w:tc>
        <w:tc>
          <w:tcPr>
            <w:tcW w:w="5386" w:type="dxa"/>
            <w:noWrap/>
            <w:hideMark/>
          </w:tcPr>
          <w:p w:rsidR="001A4147" w:rsidRPr="001A4147" w:rsidRDefault="001A4147" w:rsidP="001A4147">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STANOVANJSKO PODJETJE d.o.o.</w:t>
            </w:r>
          </w:p>
        </w:tc>
        <w:tc>
          <w:tcPr>
            <w:tcW w:w="2835" w:type="dxa"/>
            <w:noWrap/>
            <w:hideMark/>
          </w:tcPr>
          <w:p w:rsidR="001A4147" w:rsidRPr="001A4147" w:rsidRDefault="001A4147" w:rsidP="001A4147">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A4147">
              <w:rPr>
                <w:rFonts w:ascii="Tahoma" w:hAnsi="Tahoma" w:cs="Tahoma"/>
                <w:color w:val="000000"/>
                <w:sz w:val="16"/>
                <w:szCs w:val="16"/>
                <w:lang w:eastAsia="sl-SI"/>
              </w:rPr>
              <w:t>1.284,68</w:t>
            </w:r>
          </w:p>
        </w:tc>
      </w:tr>
      <w:tr w:rsidR="001A4147" w:rsidRPr="001A4147" w:rsidTr="001A4147">
        <w:trPr>
          <w:cnfStyle w:val="010000000000" w:firstRow="0" w:lastRow="1" w:firstColumn="0" w:lastColumn="0" w:oddVBand="0" w:evenVBand="0" w:oddHBand="0"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101" w:type="dxa"/>
            <w:noWrap/>
            <w:hideMark/>
          </w:tcPr>
          <w:p w:rsidR="001A4147" w:rsidRPr="001A4147" w:rsidRDefault="001A4147" w:rsidP="001A4147">
            <w:pPr>
              <w:overflowPunct/>
              <w:autoSpaceDE/>
              <w:autoSpaceDN/>
              <w:adjustRightInd/>
              <w:spacing w:before="0" w:after="0"/>
              <w:ind w:left="0"/>
              <w:textAlignment w:val="auto"/>
              <w:rPr>
                <w:rFonts w:ascii="Tahoma" w:hAnsi="Tahoma" w:cs="Tahoma"/>
                <w:b w:val="0"/>
                <w:color w:val="000000"/>
                <w:sz w:val="16"/>
                <w:szCs w:val="16"/>
                <w:lang w:eastAsia="sl-SI"/>
              </w:rPr>
            </w:pPr>
          </w:p>
        </w:tc>
        <w:tc>
          <w:tcPr>
            <w:tcW w:w="5386" w:type="dxa"/>
            <w:noWrap/>
            <w:hideMark/>
          </w:tcPr>
          <w:p w:rsidR="001A4147" w:rsidRPr="001A4147" w:rsidRDefault="001A4147" w:rsidP="001A4147">
            <w:pPr>
              <w:overflowPunct/>
              <w:autoSpaceDE/>
              <w:autoSpaceDN/>
              <w:adjustRightInd/>
              <w:spacing w:before="0" w:after="0"/>
              <w:ind w:left="0"/>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color w:val="000000"/>
                <w:sz w:val="16"/>
                <w:szCs w:val="16"/>
                <w:lang w:eastAsia="sl-SI"/>
              </w:rPr>
            </w:pPr>
            <w:r>
              <w:rPr>
                <w:rFonts w:ascii="Tahoma" w:hAnsi="Tahoma" w:cs="Tahoma"/>
                <w:b w:val="0"/>
                <w:color w:val="000000"/>
                <w:sz w:val="16"/>
                <w:szCs w:val="16"/>
                <w:lang w:eastAsia="sl-SI"/>
              </w:rPr>
              <w:t>Skupaj dobavitelji</w:t>
            </w:r>
          </w:p>
        </w:tc>
        <w:tc>
          <w:tcPr>
            <w:tcW w:w="2835" w:type="dxa"/>
            <w:noWrap/>
            <w:hideMark/>
          </w:tcPr>
          <w:p w:rsidR="001A4147" w:rsidRPr="001A4147" w:rsidRDefault="001A4147" w:rsidP="001A4147">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color w:val="000000"/>
                <w:sz w:val="16"/>
                <w:szCs w:val="16"/>
                <w:lang w:eastAsia="sl-SI"/>
              </w:rPr>
            </w:pPr>
            <w:r w:rsidRPr="001A4147">
              <w:rPr>
                <w:rFonts w:ascii="Tahoma" w:hAnsi="Tahoma" w:cs="Tahoma"/>
                <w:b w:val="0"/>
                <w:color w:val="000000"/>
                <w:sz w:val="16"/>
                <w:szCs w:val="16"/>
                <w:lang w:eastAsia="sl-SI"/>
              </w:rPr>
              <w:t>317.175,53</w:t>
            </w:r>
          </w:p>
        </w:tc>
      </w:tr>
    </w:tbl>
    <w:p w:rsidR="0034046B" w:rsidRPr="001A4147" w:rsidRDefault="0034046B" w:rsidP="000B5404">
      <w:pPr>
        <w:overflowPunct/>
        <w:autoSpaceDE/>
        <w:autoSpaceDN/>
        <w:adjustRightInd/>
        <w:spacing w:before="0" w:after="0" w:line="276" w:lineRule="auto"/>
        <w:ind w:left="0"/>
        <w:jc w:val="both"/>
        <w:textAlignment w:val="auto"/>
        <w:rPr>
          <w:rFonts w:ascii="Tahoma" w:hAnsi="Tahoma" w:cs="Tahoma"/>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160"/>
      </w:tblGrid>
      <w:tr w:rsidR="001874BE" w:rsidRPr="001874BE" w:rsidTr="00B52644">
        <w:tc>
          <w:tcPr>
            <w:tcW w:w="471" w:type="dxa"/>
            <w:tcBorders>
              <w:bottom w:val="single" w:sz="4" w:space="0" w:color="auto"/>
            </w:tcBorders>
          </w:tcPr>
          <w:p w:rsidR="0034046B" w:rsidRPr="001874BE" w:rsidRDefault="0034046B" w:rsidP="001874B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4495" w:type="dxa"/>
            <w:tcBorders>
              <w:bottom w:val="single" w:sz="4" w:space="0" w:color="auto"/>
            </w:tcBorders>
          </w:tcPr>
          <w:p w:rsidR="0034046B" w:rsidRPr="001874BE" w:rsidRDefault="0034046B" w:rsidP="001874B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2160" w:type="dxa"/>
            <w:tcBorders>
              <w:bottom w:val="single" w:sz="4" w:space="0" w:color="auto"/>
            </w:tcBorders>
          </w:tcPr>
          <w:p w:rsidR="0034046B" w:rsidRPr="001874BE" w:rsidRDefault="0034046B" w:rsidP="001874B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1874BE">
              <w:rPr>
                <w:rFonts w:ascii="Tahoma" w:hAnsi="Tahoma" w:cs="Tahoma"/>
                <w:color w:val="0070C0"/>
                <w:sz w:val="16"/>
                <w:szCs w:val="16"/>
                <w:lang w:eastAsia="sl-SI"/>
              </w:rPr>
              <w:t>Tekoče leto (v EUR)</w:t>
            </w:r>
          </w:p>
        </w:tc>
        <w:tc>
          <w:tcPr>
            <w:tcW w:w="2160" w:type="dxa"/>
            <w:tcBorders>
              <w:bottom w:val="single" w:sz="4" w:space="0" w:color="auto"/>
            </w:tcBorders>
          </w:tcPr>
          <w:p w:rsidR="0034046B" w:rsidRPr="001874BE" w:rsidRDefault="0034046B" w:rsidP="001874B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1874BE">
              <w:rPr>
                <w:rFonts w:ascii="Tahoma" w:hAnsi="Tahoma" w:cs="Tahoma"/>
                <w:color w:val="0070C0"/>
                <w:sz w:val="16"/>
                <w:szCs w:val="16"/>
                <w:lang w:eastAsia="sl-SI"/>
              </w:rPr>
              <w:t>Predhodno leto (v  EUR)</w:t>
            </w:r>
          </w:p>
        </w:tc>
      </w:tr>
      <w:tr w:rsidR="001874BE" w:rsidRPr="001874BE" w:rsidTr="00BF711D">
        <w:tc>
          <w:tcPr>
            <w:tcW w:w="471" w:type="dxa"/>
            <w:tcBorders>
              <w:top w:val="single" w:sz="4" w:space="0" w:color="auto"/>
              <w:bottom w:val="single" w:sz="4" w:space="0" w:color="auto"/>
            </w:tcBorders>
            <w:shd w:val="clear" w:color="auto" w:fill="DBE5F1" w:themeFill="accent1" w:themeFillTint="33"/>
          </w:tcPr>
          <w:p w:rsidR="001874BE" w:rsidRPr="001874BE" w:rsidRDefault="001874BE"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1874BE">
              <w:rPr>
                <w:rFonts w:ascii="Tahoma" w:hAnsi="Tahoma" w:cs="Tahoma"/>
                <w:b/>
                <w:color w:val="0070C0"/>
                <w:lang w:eastAsia="sl-SI"/>
              </w:rPr>
              <w:t>23</w:t>
            </w:r>
          </w:p>
        </w:tc>
        <w:tc>
          <w:tcPr>
            <w:tcW w:w="4495" w:type="dxa"/>
            <w:tcBorders>
              <w:top w:val="single" w:sz="4" w:space="0" w:color="auto"/>
              <w:bottom w:val="single" w:sz="4" w:space="0" w:color="auto"/>
            </w:tcBorders>
            <w:shd w:val="clear" w:color="auto" w:fill="DBE5F1" w:themeFill="accent1" w:themeFillTint="33"/>
          </w:tcPr>
          <w:p w:rsidR="001874BE" w:rsidRPr="001874BE" w:rsidRDefault="001874BE"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1874BE">
              <w:rPr>
                <w:rFonts w:ascii="Tahoma" w:hAnsi="Tahoma" w:cs="Tahoma"/>
                <w:b/>
                <w:color w:val="0070C0"/>
                <w:lang w:eastAsia="sl-SI"/>
              </w:rPr>
              <w:t xml:space="preserve">Druge </w:t>
            </w:r>
            <w:proofErr w:type="spellStart"/>
            <w:r w:rsidRPr="001874BE">
              <w:rPr>
                <w:rFonts w:ascii="Tahoma" w:hAnsi="Tahoma" w:cs="Tahoma"/>
                <w:b/>
                <w:color w:val="0070C0"/>
                <w:lang w:eastAsia="sl-SI"/>
              </w:rPr>
              <w:t>kratk</w:t>
            </w:r>
            <w:proofErr w:type="spellEnd"/>
            <w:r w:rsidRPr="001874BE">
              <w:rPr>
                <w:rFonts w:ascii="Tahoma" w:hAnsi="Tahoma" w:cs="Tahoma"/>
                <w:b/>
                <w:color w:val="0070C0"/>
                <w:lang w:eastAsia="sl-SI"/>
              </w:rPr>
              <w:t>. obveznosti iz poslovanja</w:t>
            </w:r>
          </w:p>
        </w:tc>
        <w:tc>
          <w:tcPr>
            <w:tcW w:w="2160" w:type="dxa"/>
            <w:tcBorders>
              <w:top w:val="single" w:sz="4" w:space="0" w:color="auto"/>
              <w:bottom w:val="single" w:sz="4" w:space="0" w:color="auto"/>
            </w:tcBorders>
            <w:shd w:val="clear" w:color="auto" w:fill="DBE5F1" w:themeFill="accent1" w:themeFillTint="33"/>
          </w:tcPr>
          <w:p w:rsidR="001874BE" w:rsidRPr="001874BE" w:rsidRDefault="001A4147" w:rsidP="001A4147">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59.847</w:t>
            </w:r>
          </w:p>
        </w:tc>
        <w:tc>
          <w:tcPr>
            <w:tcW w:w="2160" w:type="dxa"/>
            <w:tcBorders>
              <w:top w:val="single" w:sz="4" w:space="0" w:color="auto"/>
              <w:bottom w:val="single" w:sz="4" w:space="0" w:color="auto"/>
            </w:tcBorders>
            <w:shd w:val="clear" w:color="auto" w:fill="DBE5F1" w:themeFill="accent1" w:themeFillTint="33"/>
          </w:tcPr>
          <w:p w:rsidR="001874BE" w:rsidRPr="001874BE" w:rsidRDefault="001874BE" w:rsidP="001874BE">
            <w:pPr>
              <w:overflowPunct/>
              <w:autoSpaceDE/>
              <w:autoSpaceDN/>
              <w:adjustRightInd/>
              <w:spacing w:before="0" w:after="0" w:line="276" w:lineRule="auto"/>
              <w:ind w:left="0"/>
              <w:jc w:val="right"/>
              <w:textAlignment w:val="auto"/>
              <w:rPr>
                <w:rFonts w:ascii="Tahoma" w:hAnsi="Tahoma" w:cs="Tahoma"/>
                <w:b/>
                <w:color w:val="0070C0"/>
                <w:lang w:eastAsia="sl-SI"/>
              </w:rPr>
            </w:pPr>
            <w:r w:rsidRPr="001874BE">
              <w:rPr>
                <w:rFonts w:ascii="Tahoma" w:hAnsi="Tahoma" w:cs="Tahoma"/>
                <w:b/>
                <w:color w:val="0070C0"/>
                <w:lang w:eastAsia="sl-SI"/>
              </w:rPr>
              <w:t>23.346</w:t>
            </w:r>
          </w:p>
        </w:tc>
      </w:tr>
    </w:tbl>
    <w:p w:rsidR="0034046B" w:rsidRPr="001A4147" w:rsidRDefault="0034046B" w:rsidP="000B5404">
      <w:pPr>
        <w:widowControl w:val="0"/>
        <w:spacing w:after="0" w:line="276" w:lineRule="auto"/>
        <w:ind w:left="0"/>
        <w:jc w:val="both"/>
        <w:rPr>
          <w:rFonts w:ascii="Tahoma" w:hAnsi="Tahoma" w:cs="Tahoma"/>
        </w:rPr>
      </w:pPr>
      <w:r w:rsidRPr="001A4147">
        <w:rPr>
          <w:rFonts w:ascii="Tahoma" w:hAnsi="Tahoma" w:cs="Tahoma"/>
          <w:lang w:val="x-none"/>
        </w:rPr>
        <w:t>Postavka zajema obveznosti za prispevke in davke na plače in nagrade ter pogodbeno delo in sicer:</w:t>
      </w:r>
    </w:p>
    <w:tbl>
      <w:tblPr>
        <w:tblStyle w:val="Slog1198"/>
        <w:tblW w:w="9322" w:type="dxa"/>
        <w:tblLook w:val="04E0" w:firstRow="1" w:lastRow="1" w:firstColumn="1" w:lastColumn="0" w:noHBand="0" w:noVBand="1"/>
      </w:tblPr>
      <w:tblGrid>
        <w:gridCol w:w="6486"/>
        <w:gridCol w:w="2836"/>
      </w:tblGrid>
      <w:tr w:rsidR="00571ABE" w:rsidRPr="00571ABE" w:rsidTr="00285435">
        <w:trPr>
          <w:cnfStyle w:val="100000000000" w:firstRow="1" w:lastRow="0" w:firstColumn="0" w:lastColumn="0" w:oddVBand="0" w:evenVBand="0" w:oddHBand="0"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6486" w:type="dxa"/>
            <w:shd w:val="clear" w:color="auto" w:fill="B8CCE4" w:themeFill="accent1" w:themeFillTint="66"/>
            <w:vAlign w:val="center"/>
            <w:hideMark/>
          </w:tcPr>
          <w:p w:rsidR="00571ABE" w:rsidRPr="00571ABE" w:rsidRDefault="00571ABE" w:rsidP="00285435">
            <w:pPr>
              <w:overflowPunct/>
              <w:autoSpaceDE/>
              <w:autoSpaceDN/>
              <w:adjustRightInd/>
              <w:spacing w:before="0" w:after="0"/>
              <w:ind w:left="0"/>
              <w:jc w:val="center"/>
              <w:textAlignment w:val="auto"/>
              <w:rPr>
                <w:rFonts w:ascii="Tahoma" w:hAnsi="Tahoma" w:cs="Tahoma"/>
                <w:b w:val="0"/>
                <w:color w:val="auto"/>
                <w:sz w:val="16"/>
                <w:szCs w:val="16"/>
                <w:lang w:eastAsia="sl-SI"/>
              </w:rPr>
            </w:pPr>
            <w:r w:rsidRPr="00571ABE">
              <w:rPr>
                <w:rFonts w:ascii="Tahoma" w:hAnsi="Tahoma" w:cs="Tahoma"/>
                <w:b w:val="0"/>
                <w:color w:val="auto"/>
                <w:sz w:val="16"/>
                <w:szCs w:val="16"/>
                <w:lang w:eastAsia="sl-SI"/>
              </w:rPr>
              <w:t>konto</w:t>
            </w:r>
          </w:p>
        </w:tc>
        <w:tc>
          <w:tcPr>
            <w:tcW w:w="2836" w:type="dxa"/>
            <w:shd w:val="clear" w:color="auto" w:fill="B8CCE4" w:themeFill="accent1" w:themeFillTint="66"/>
            <w:vAlign w:val="center"/>
            <w:hideMark/>
          </w:tcPr>
          <w:p w:rsidR="00571ABE" w:rsidRPr="00571ABE" w:rsidRDefault="00571ABE" w:rsidP="00285435">
            <w:pPr>
              <w:overflowPunct/>
              <w:autoSpaceDE/>
              <w:autoSpaceDN/>
              <w:adjustRightInd/>
              <w:spacing w:before="0" w:after="0"/>
              <w:ind w:left="0"/>
              <w:jc w:val="center"/>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571ABE">
              <w:rPr>
                <w:rFonts w:ascii="Tahoma" w:hAnsi="Tahoma" w:cs="Tahoma"/>
                <w:b w:val="0"/>
                <w:color w:val="auto"/>
                <w:sz w:val="16"/>
                <w:szCs w:val="16"/>
                <w:lang w:eastAsia="sl-SI"/>
              </w:rPr>
              <w:t>EUR</w:t>
            </w:r>
          </w:p>
        </w:tc>
      </w:tr>
      <w:tr w:rsidR="00571ABE" w:rsidRPr="00571ABE" w:rsidTr="00285435">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6486" w:type="dxa"/>
          </w:tcPr>
          <w:p w:rsidR="00571ABE" w:rsidRPr="00571ABE" w:rsidRDefault="00571ABE" w:rsidP="00285435">
            <w:pPr>
              <w:overflowPunct/>
              <w:autoSpaceDE/>
              <w:autoSpaceDN/>
              <w:adjustRightInd/>
              <w:spacing w:before="0" w:after="0"/>
              <w:ind w:left="0"/>
              <w:jc w:val="both"/>
              <w:textAlignment w:val="auto"/>
              <w:rPr>
                <w:rFonts w:ascii="Tahoma" w:hAnsi="Tahoma" w:cs="Tahoma"/>
                <w:b w:val="0"/>
                <w:sz w:val="16"/>
                <w:szCs w:val="16"/>
                <w:lang w:eastAsia="sl-SI"/>
              </w:rPr>
            </w:pPr>
            <w:r w:rsidRPr="00571ABE">
              <w:rPr>
                <w:rFonts w:ascii="Tahoma" w:hAnsi="Tahoma" w:cs="Tahoma"/>
                <w:b w:val="0"/>
                <w:sz w:val="16"/>
                <w:szCs w:val="16"/>
                <w:lang w:eastAsia="sl-SI"/>
              </w:rPr>
              <w:t>230001 - Obveznost za obračunane davke in prispevke</w:t>
            </w:r>
          </w:p>
        </w:tc>
        <w:tc>
          <w:tcPr>
            <w:tcW w:w="2836" w:type="dxa"/>
          </w:tcPr>
          <w:p w:rsidR="00571ABE" w:rsidRPr="00571ABE" w:rsidRDefault="00571ABE" w:rsidP="00285435">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571ABE">
              <w:rPr>
                <w:rFonts w:ascii="Tahoma" w:hAnsi="Tahoma" w:cs="Tahoma"/>
                <w:sz w:val="16"/>
                <w:szCs w:val="16"/>
                <w:lang w:eastAsia="sl-SI"/>
              </w:rPr>
              <w:t>1.333,64</w:t>
            </w:r>
          </w:p>
        </w:tc>
      </w:tr>
      <w:tr w:rsidR="00571ABE" w:rsidRPr="00571ABE" w:rsidTr="00285435">
        <w:trPr>
          <w:trHeight w:val="261"/>
        </w:trPr>
        <w:tc>
          <w:tcPr>
            <w:cnfStyle w:val="001000000000" w:firstRow="0" w:lastRow="0" w:firstColumn="1" w:lastColumn="0" w:oddVBand="0" w:evenVBand="0" w:oddHBand="0" w:evenHBand="0" w:firstRowFirstColumn="0" w:firstRowLastColumn="0" w:lastRowFirstColumn="0" w:lastRowLastColumn="0"/>
            <w:tcW w:w="6486" w:type="dxa"/>
          </w:tcPr>
          <w:p w:rsidR="00571ABE" w:rsidRPr="00571ABE" w:rsidRDefault="00571ABE" w:rsidP="00285435">
            <w:pPr>
              <w:overflowPunct/>
              <w:autoSpaceDE/>
              <w:autoSpaceDN/>
              <w:adjustRightInd/>
              <w:spacing w:before="0" w:after="0"/>
              <w:ind w:left="0"/>
              <w:jc w:val="both"/>
              <w:textAlignment w:val="auto"/>
              <w:rPr>
                <w:rFonts w:ascii="Tahoma" w:hAnsi="Tahoma" w:cs="Tahoma"/>
                <w:b w:val="0"/>
                <w:sz w:val="16"/>
                <w:szCs w:val="16"/>
                <w:lang w:eastAsia="sl-SI"/>
              </w:rPr>
            </w:pPr>
            <w:r w:rsidRPr="00571ABE">
              <w:rPr>
                <w:rFonts w:ascii="Tahoma" w:hAnsi="Tahoma" w:cs="Tahoma"/>
                <w:b w:val="0"/>
                <w:sz w:val="16"/>
                <w:szCs w:val="16"/>
                <w:lang w:eastAsia="sl-SI"/>
              </w:rPr>
              <w:t>234999 – Kratkoročne obveznosti do fizičnih oseb</w:t>
            </w:r>
          </w:p>
        </w:tc>
        <w:tc>
          <w:tcPr>
            <w:tcW w:w="2836" w:type="dxa"/>
          </w:tcPr>
          <w:p w:rsidR="00571ABE" w:rsidRPr="00571ABE" w:rsidRDefault="00571ABE" w:rsidP="00285435">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571ABE">
              <w:rPr>
                <w:rFonts w:ascii="Tahoma" w:hAnsi="Tahoma" w:cs="Tahoma"/>
                <w:sz w:val="16"/>
                <w:szCs w:val="16"/>
                <w:lang w:eastAsia="sl-SI"/>
              </w:rPr>
              <w:t>40.860,00</w:t>
            </w:r>
          </w:p>
        </w:tc>
      </w:tr>
      <w:tr w:rsidR="00571ABE" w:rsidRPr="00571ABE" w:rsidTr="00285435">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6486" w:type="dxa"/>
          </w:tcPr>
          <w:p w:rsidR="00571ABE" w:rsidRPr="00571ABE" w:rsidRDefault="00571ABE" w:rsidP="00285435">
            <w:pPr>
              <w:overflowPunct/>
              <w:autoSpaceDE/>
              <w:autoSpaceDN/>
              <w:adjustRightInd/>
              <w:spacing w:before="0" w:after="0"/>
              <w:ind w:left="0"/>
              <w:jc w:val="both"/>
              <w:textAlignment w:val="auto"/>
              <w:rPr>
                <w:rFonts w:ascii="Tahoma" w:hAnsi="Tahoma" w:cs="Tahoma"/>
                <w:b w:val="0"/>
                <w:sz w:val="16"/>
                <w:szCs w:val="16"/>
                <w:lang w:eastAsia="sl-SI"/>
              </w:rPr>
            </w:pPr>
            <w:r w:rsidRPr="00571ABE">
              <w:rPr>
                <w:rFonts w:ascii="Tahoma" w:hAnsi="Tahoma" w:cs="Tahoma"/>
                <w:b w:val="0"/>
                <w:sz w:val="16"/>
                <w:szCs w:val="16"/>
                <w:lang w:eastAsia="sl-SI"/>
              </w:rPr>
              <w:t>236000 - Obveznosti do zavezancev za davčne obveznosti - FURS</w:t>
            </w:r>
          </w:p>
        </w:tc>
        <w:tc>
          <w:tcPr>
            <w:tcW w:w="2836" w:type="dxa"/>
          </w:tcPr>
          <w:p w:rsidR="00571ABE" w:rsidRPr="00571ABE" w:rsidRDefault="00571ABE" w:rsidP="00285435">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571ABE">
              <w:rPr>
                <w:rFonts w:ascii="Tahoma" w:hAnsi="Tahoma" w:cs="Tahoma"/>
                <w:sz w:val="16"/>
                <w:szCs w:val="16"/>
                <w:lang w:eastAsia="sl-SI"/>
              </w:rPr>
              <w:t>7.101,66</w:t>
            </w:r>
          </w:p>
        </w:tc>
      </w:tr>
      <w:tr w:rsidR="00571ABE" w:rsidRPr="00571ABE" w:rsidTr="00285435">
        <w:trPr>
          <w:trHeight w:val="261"/>
        </w:trPr>
        <w:tc>
          <w:tcPr>
            <w:cnfStyle w:val="001000000000" w:firstRow="0" w:lastRow="0" w:firstColumn="1" w:lastColumn="0" w:oddVBand="0" w:evenVBand="0" w:oddHBand="0" w:evenHBand="0" w:firstRowFirstColumn="0" w:firstRowLastColumn="0" w:lastRowFirstColumn="0" w:lastRowLastColumn="0"/>
            <w:tcW w:w="6486" w:type="dxa"/>
            <w:hideMark/>
          </w:tcPr>
          <w:p w:rsidR="00571ABE" w:rsidRPr="00571ABE" w:rsidRDefault="00571ABE" w:rsidP="00285435">
            <w:pPr>
              <w:overflowPunct/>
              <w:autoSpaceDE/>
              <w:autoSpaceDN/>
              <w:adjustRightInd/>
              <w:spacing w:before="0" w:after="0"/>
              <w:ind w:left="0"/>
              <w:jc w:val="both"/>
              <w:textAlignment w:val="auto"/>
              <w:rPr>
                <w:rFonts w:ascii="Tahoma" w:hAnsi="Tahoma" w:cs="Tahoma"/>
                <w:b w:val="0"/>
                <w:sz w:val="16"/>
                <w:szCs w:val="16"/>
                <w:lang w:eastAsia="sl-SI"/>
              </w:rPr>
            </w:pPr>
            <w:r w:rsidRPr="00571ABE">
              <w:rPr>
                <w:rFonts w:ascii="Tahoma" w:hAnsi="Tahoma" w:cs="Tahoma"/>
                <w:b w:val="0"/>
                <w:sz w:val="16"/>
                <w:szCs w:val="16"/>
                <w:lang w:eastAsia="sl-SI"/>
              </w:rPr>
              <w:t>230 - Kratkoročne obveznosti za dajatve</w:t>
            </w:r>
          </w:p>
        </w:tc>
        <w:tc>
          <w:tcPr>
            <w:tcW w:w="2836" w:type="dxa"/>
            <w:hideMark/>
          </w:tcPr>
          <w:p w:rsidR="00571ABE" w:rsidRPr="00571ABE" w:rsidRDefault="00571ABE" w:rsidP="00285435">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571ABE">
              <w:rPr>
                <w:rFonts w:ascii="Tahoma" w:hAnsi="Tahoma" w:cs="Tahoma"/>
                <w:sz w:val="16"/>
                <w:szCs w:val="16"/>
                <w:lang w:eastAsia="sl-SI"/>
              </w:rPr>
              <w:t>3.887,25</w:t>
            </w:r>
          </w:p>
        </w:tc>
      </w:tr>
      <w:tr w:rsidR="00571ABE" w:rsidRPr="00571ABE" w:rsidTr="00285435">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6486" w:type="dxa"/>
          </w:tcPr>
          <w:p w:rsidR="00571ABE" w:rsidRPr="00571ABE" w:rsidRDefault="00571ABE" w:rsidP="00285435">
            <w:pPr>
              <w:overflowPunct/>
              <w:autoSpaceDE/>
              <w:autoSpaceDN/>
              <w:adjustRightInd/>
              <w:spacing w:before="0" w:after="0"/>
              <w:ind w:left="0"/>
              <w:jc w:val="both"/>
              <w:textAlignment w:val="auto"/>
              <w:rPr>
                <w:rFonts w:ascii="Tahoma" w:hAnsi="Tahoma" w:cs="Tahoma"/>
                <w:b w:val="0"/>
                <w:sz w:val="16"/>
                <w:szCs w:val="16"/>
                <w:lang w:eastAsia="sl-SI"/>
              </w:rPr>
            </w:pPr>
            <w:r w:rsidRPr="00571ABE">
              <w:rPr>
                <w:rFonts w:ascii="Tahoma" w:hAnsi="Tahoma" w:cs="Tahoma"/>
                <w:b w:val="0"/>
                <w:sz w:val="16"/>
                <w:szCs w:val="16"/>
              </w:rPr>
              <w:t>231- Davek na dodano vrednost</w:t>
            </w:r>
          </w:p>
        </w:tc>
        <w:tc>
          <w:tcPr>
            <w:tcW w:w="2836" w:type="dxa"/>
          </w:tcPr>
          <w:p w:rsidR="00571ABE" w:rsidRPr="00571ABE" w:rsidRDefault="00571ABE" w:rsidP="00285435">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571ABE">
              <w:rPr>
                <w:rFonts w:ascii="Tahoma" w:hAnsi="Tahoma" w:cs="Tahoma"/>
                <w:sz w:val="16"/>
                <w:szCs w:val="16"/>
              </w:rPr>
              <w:t>4.032,94</w:t>
            </w:r>
          </w:p>
        </w:tc>
      </w:tr>
      <w:tr w:rsidR="00571ABE" w:rsidRPr="00571ABE" w:rsidTr="00285435">
        <w:trPr>
          <w:trHeight w:val="261"/>
        </w:trPr>
        <w:tc>
          <w:tcPr>
            <w:cnfStyle w:val="001000000000" w:firstRow="0" w:lastRow="0" w:firstColumn="1" w:lastColumn="0" w:oddVBand="0" w:evenVBand="0" w:oddHBand="0" w:evenHBand="0" w:firstRowFirstColumn="0" w:firstRowLastColumn="0" w:lastRowFirstColumn="0" w:lastRowLastColumn="0"/>
            <w:tcW w:w="6486" w:type="dxa"/>
            <w:hideMark/>
          </w:tcPr>
          <w:p w:rsidR="00571ABE" w:rsidRPr="00571ABE" w:rsidRDefault="00571ABE" w:rsidP="00285435">
            <w:pPr>
              <w:overflowPunct/>
              <w:autoSpaceDE/>
              <w:autoSpaceDN/>
              <w:adjustRightInd/>
              <w:spacing w:before="0" w:after="0"/>
              <w:ind w:left="0"/>
              <w:jc w:val="both"/>
              <w:textAlignment w:val="auto"/>
              <w:rPr>
                <w:rFonts w:ascii="Tahoma" w:hAnsi="Tahoma" w:cs="Tahoma"/>
                <w:b w:val="0"/>
                <w:sz w:val="16"/>
                <w:szCs w:val="16"/>
                <w:lang w:eastAsia="sl-SI"/>
              </w:rPr>
            </w:pPr>
            <w:r w:rsidRPr="00571ABE">
              <w:rPr>
                <w:rFonts w:ascii="Tahoma" w:hAnsi="Tahoma" w:cs="Tahoma"/>
                <w:b w:val="0"/>
                <w:sz w:val="16"/>
                <w:szCs w:val="16"/>
                <w:lang w:eastAsia="sl-SI"/>
              </w:rPr>
              <w:t>234 - Ostale kratkoročne obveznosti iz poslovanja</w:t>
            </w:r>
          </w:p>
        </w:tc>
        <w:tc>
          <w:tcPr>
            <w:tcW w:w="2836" w:type="dxa"/>
            <w:hideMark/>
          </w:tcPr>
          <w:p w:rsidR="00571ABE" w:rsidRPr="00571ABE" w:rsidRDefault="00571ABE" w:rsidP="00285435">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571ABE">
              <w:rPr>
                <w:rFonts w:ascii="Tahoma" w:hAnsi="Tahoma" w:cs="Tahoma"/>
                <w:sz w:val="16"/>
                <w:szCs w:val="16"/>
                <w:lang w:eastAsia="sl-SI"/>
              </w:rPr>
              <w:t>2.631,23</w:t>
            </w:r>
          </w:p>
        </w:tc>
      </w:tr>
      <w:tr w:rsidR="00571ABE" w:rsidRPr="00571ABE" w:rsidTr="00285435">
        <w:trPr>
          <w:cnfStyle w:val="010000000000" w:firstRow="0" w:lastRow="1"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6486" w:type="dxa"/>
            <w:hideMark/>
          </w:tcPr>
          <w:p w:rsidR="00571ABE" w:rsidRPr="00571ABE" w:rsidRDefault="00571ABE" w:rsidP="00285435">
            <w:pPr>
              <w:overflowPunct/>
              <w:autoSpaceDE/>
              <w:autoSpaceDN/>
              <w:adjustRightInd/>
              <w:spacing w:before="0" w:after="0"/>
              <w:ind w:left="0"/>
              <w:jc w:val="both"/>
              <w:textAlignment w:val="auto"/>
              <w:rPr>
                <w:rFonts w:ascii="Tahoma" w:hAnsi="Tahoma" w:cs="Tahoma"/>
                <w:b w:val="0"/>
                <w:sz w:val="16"/>
                <w:szCs w:val="16"/>
                <w:lang w:eastAsia="sl-SI"/>
              </w:rPr>
            </w:pPr>
            <w:r w:rsidRPr="00571ABE">
              <w:rPr>
                <w:rFonts w:ascii="Tahoma" w:hAnsi="Tahoma" w:cs="Tahoma"/>
                <w:b w:val="0"/>
                <w:sz w:val="16"/>
                <w:szCs w:val="16"/>
                <w:lang w:eastAsia="sl-SI"/>
              </w:rPr>
              <w:t>Skupaj</w:t>
            </w:r>
          </w:p>
        </w:tc>
        <w:tc>
          <w:tcPr>
            <w:tcW w:w="2836" w:type="dxa"/>
            <w:hideMark/>
          </w:tcPr>
          <w:p w:rsidR="00571ABE" w:rsidRPr="00571ABE" w:rsidRDefault="00571ABE" w:rsidP="00285435">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571ABE">
              <w:rPr>
                <w:rFonts w:ascii="Tahoma" w:hAnsi="Tahoma" w:cs="Tahoma"/>
                <w:b w:val="0"/>
                <w:sz w:val="16"/>
                <w:szCs w:val="16"/>
                <w:lang w:eastAsia="sl-SI"/>
              </w:rPr>
              <w:t>59.846,72</w:t>
            </w:r>
          </w:p>
        </w:tc>
      </w:tr>
    </w:tbl>
    <w:p w:rsidR="001A4147" w:rsidRPr="001A4147" w:rsidRDefault="001A4147" w:rsidP="000B5404">
      <w:pPr>
        <w:widowControl w:val="0"/>
        <w:spacing w:after="0" w:line="276" w:lineRule="auto"/>
        <w:ind w:left="0"/>
        <w:jc w:val="both"/>
        <w:rPr>
          <w:rFonts w:ascii="Tahoma" w:hAnsi="Tahoma" w:cs="Tahoma"/>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6"/>
        <w:gridCol w:w="2159"/>
        <w:gridCol w:w="2160"/>
      </w:tblGrid>
      <w:tr w:rsidR="001874BE" w:rsidRPr="001874BE" w:rsidTr="00B52644">
        <w:tc>
          <w:tcPr>
            <w:tcW w:w="471" w:type="dxa"/>
            <w:tcBorders>
              <w:bottom w:val="single" w:sz="4" w:space="0" w:color="auto"/>
            </w:tcBorders>
          </w:tcPr>
          <w:p w:rsidR="0034046B" w:rsidRPr="001874BE" w:rsidRDefault="0034046B" w:rsidP="001874B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4496" w:type="dxa"/>
            <w:tcBorders>
              <w:bottom w:val="single" w:sz="4" w:space="0" w:color="auto"/>
            </w:tcBorders>
          </w:tcPr>
          <w:p w:rsidR="0034046B" w:rsidRPr="001874BE" w:rsidRDefault="0034046B" w:rsidP="001874B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2159" w:type="dxa"/>
            <w:tcBorders>
              <w:bottom w:val="single" w:sz="4" w:space="0" w:color="auto"/>
            </w:tcBorders>
          </w:tcPr>
          <w:p w:rsidR="0034046B" w:rsidRPr="001874BE" w:rsidRDefault="0034046B" w:rsidP="001874B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1874BE">
              <w:rPr>
                <w:rFonts w:ascii="Tahoma" w:hAnsi="Tahoma" w:cs="Tahoma"/>
                <w:color w:val="0070C0"/>
                <w:sz w:val="16"/>
                <w:szCs w:val="16"/>
                <w:lang w:eastAsia="sl-SI"/>
              </w:rPr>
              <w:t>Tekoče leto (v EUR)</w:t>
            </w:r>
          </w:p>
        </w:tc>
        <w:tc>
          <w:tcPr>
            <w:tcW w:w="2160" w:type="dxa"/>
            <w:tcBorders>
              <w:bottom w:val="single" w:sz="4" w:space="0" w:color="auto"/>
            </w:tcBorders>
          </w:tcPr>
          <w:p w:rsidR="0034046B" w:rsidRPr="001874BE" w:rsidRDefault="0034046B" w:rsidP="001874B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1874BE">
              <w:rPr>
                <w:rFonts w:ascii="Tahoma" w:hAnsi="Tahoma" w:cs="Tahoma"/>
                <w:color w:val="0070C0"/>
                <w:sz w:val="16"/>
                <w:szCs w:val="16"/>
                <w:lang w:eastAsia="sl-SI"/>
              </w:rPr>
              <w:t>Predhodno leto (v  EUR)</w:t>
            </w:r>
          </w:p>
        </w:tc>
      </w:tr>
      <w:tr w:rsidR="001874BE" w:rsidRPr="001874BE" w:rsidTr="00BF711D">
        <w:tc>
          <w:tcPr>
            <w:tcW w:w="471" w:type="dxa"/>
            <w:tcBorders>
              <w:top w:val="single" w:sz="4" w:space="0" w:color="auto"/>
              <w:bottom w:val="single" w:sz="4" w:space="0" w:color="auto"/>
            </w:tcBorders>
            <w:shd w:val="clear" w:color="auto" w:fill="DBE5F1" w:themeFill="accent1" w:themeFillTint="33"/>
          </w:tcPr>
          <w:p w:rsidR="001874BE" w:rsidRPr="001874BE" w:rsidRDefault="001874BE"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1874BE">
              <w:rPr>
                <w:rFonts w:ascii="Tahoma" w:hAnsi="Tahoma" w:cs="Tahoma"/>
                <w:b/>
                <w:color w:val="0070C0"/>
                <w:lang w:eastAsia="sl-SI"/>
              </w:rPr>
              <w:t>24</w:t>
            </w:r>
          </w:p>
        </w:tc>
        <w:tc>
          <w:tcPr>
            <w:tcW w:w="4496" w:type="dxa"/>
            <w:tcBorders>
              <w:top w:val="single" w:sz="4" w:space="0" w:color="auto"/>
              <w:bottom w:val="single" w:sz="4" w:space="0" w:color="auto"/>
            </w:tcBorders>
            <w:shd w:val="clear" w:color="auto" w:fill="DBE5F1" w:themeFill="accent1" w:themeFillTint="33"/>
          </w:tcPr>
          <w:p w:rsidR="001874BE" w:rsidRPr="001874BE" w:rsidRDefault="001874BE"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1874BE">
              <w:rPr>
                <w:rFonts w:ascii="Tahoma" w:hAnsi="Tahoma" w:cs="Tahoma"/>
                <w:b/>
                <w:color w:val="0070C0"/>
                <w:lang w:eastAsia="sl-SI"/>
              </w:rPr>
              <w:t>Kratkoročne obveznosti do uporab. EKN</w:t>
            </w:r>
          </w:p>
        </w:tc>
        <w:tc>
          <w:tcPr>
            <w:tcW w:w="2159" w:type="dxa"/>
            <w:tcBorders>
              <w:top w:val="single" w:sz="4" w:space="0" w:color="auto"/>
              <w:bottom w:val="single" w:sz="4" w:space="0" w:color="auto"/>
            </w:tcBorders>
            <w:shd w:val="clear" w:color="auto" w:fill="DBE5F1" w:themeFill="accent1" w:themeFillTint="33"/>
          </w:tcPr>
          <w:p w:rsidR="001874BE" w:rsidRPr="001874BE" w:rsidRDefault="00571ABE" w:rsidP="001874BE">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114.852</w:t>
            </w:r>
          </w:p>
        </w:tc>
        <w:tc>
          <w:tcPr>
            <w:tcW w:w="2160" w:type="dxa"/>
            <w:tcBorders>
              <w:top w:val="single" w:sz="4" w:space="0" w:color="auto"/>
              <w:bottom w:val="single" w:sz="4" w:space="0" w:color="auto"/>
            </w:tcBorders>
            <w:shd w:val="clear" w:color="auto" w:fill="DBE5F1" w:themeFill="accent1" w:themeFillTint="33"/>
          </w:tcPr>
          <w:p w:rsidR="001874BE" w:rsidRPr="001874BE" w:rsidRDefault="001874BE" w:rsidP="001874BE">
            <w:pPr>
              <w:overflowPunct/>
              <w:autoSpaceDE/>
              <w:autoSpaceDN/>
              <w:adjustRightInd/>
              <w:spacing w:before="0" w:after="0" w:line="276" w:lineRule="auto"/>
              <w:ind w:left="0"/>
              <w:jc w:val="right"/>
              <w:textAlignment w:val="auto"/>
              <w:rPr>
                <w:rFonts w:ascii="Tahoma" w:hAnsi="Tahoma" w:cs="Tahoma"/>
                <w:b/>
                <w:color w:val="0070C0"/>
                <w:lang w:eastAsia="sl-SI"/>
              </w:rPr>
            </w:pPr>
            <w:r w:rsidRPr="001874BE">
              <w:rPr>
                <w:rFonts w:ascii="Tahoma" w:hAnsi="Tahoma" w:cs="Tahoma"/>
                <w:b/>
                <w:color w:val="0070C0"/>
                <w:lang w:eastAsia="sl-SI"/>
              </w:rPr>
              <w:t>133.556</w:t>
            </w:r>
          </w:p>
        </w:tc>
      </w:tr>
    </w:tbl>
    <w:p w:rsidR="0034046B" w:rsidRDefault="0034046B" w:rsidP="000B5404">
      <w:pPr>
        <w:widowControl w:val="0"/>
        <w:spacing w:after="0" w:line="276" w:lineRule="auto"/>
        <w:ind w:left="0"/>
        <w:jc w:val="both"/>
        <w:rPr>
          <w:rFonts w:ascii="Tahoma" w:hAnsi="Tahoma" w:cs="Tahoma"/>
        </w:rPr>
      </w:pPr>
      <w:r w:rsidRPr="00571ABE">
        <w:rPr>
          <w:rFonts w:ascii="Tahoma" w:hAnsi="Tahoma" w:cs="Tahoma"/>
          <w:lang w:val="x-none"/>
        </w:rPr>
        <w:t>Postavka zajema obveznosti na dan 31.12.</w:t>
      </w:r>
      <w:r w:rsidR="00A0503E" w:rsidRPr="00571ABE">
        <w:rPr>
          <w:rFonts w:ascii="Tahoma" w:hAnsi="Tahoma" w:cs="Tahoma"/>
          <w:lang w:val="x-none"/>
        </w:rPr>
        <w:t>2017</w:t>
      </w:r>
      <w:r w:rsidRPr="00571ABE">
        <w:rPr>
          <w:rFonts w:ascii="Tahoma" w:hAnsi="Tahoma" w:cs="Tahoma"/>
          <w:lang w:val="x-none"/>
        </w:rPr>
        <w:t xml:space="preserve"> do uporabnikov enotnega kontnega načrta in sicer:</w:t>
      </w:r>
    </w:p>
    <w:tbl>
      <w:tblPr>
        <w:tblStyle w:val="Slog1199"/>
        <w:tblW w:w="9322" w:type="dxa"/>
        <w:tblLook w:val="04E0" w:firstRow="1" w:lastRow="1" w:firstColumn="1" w:lastColumn="0" w:noHBand="0" w:noVBand="1"/>
      </w:tblPr>
      <w:tblGrid>
        <w:gridCol w:w="6486"/>
        <w:gridCol w:w="2836"/>
      </w:tblGrid>
      <w:tr w:rsidR="00571ABE" w:rsidRPr="00571ABE" w:rsidTr="00571ABE">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6486" w:type="dxa"/>
            <w:shd w:val="clear" w:color="auto" w:fill="B8CCE4" w:themeFill="accent1" w:themeFillTint="66"/>
            <w:vAlign w:val="center"/>
            <w:hideMark/>
          </w:tcPr>
          <w:p w:rsidR="00571ABE" w:rsidRPr="00571ABE" w:rsidRDefault="00571ABE" w:rsidP="00571ABE">
            <w:pPr>
              <w:overflowPunct/>
              <w:autoSpaceDE/>
              <w:autoSpaceDN/>
              <w:adjustRightInd/>
              <w:spacing w:before="0" w:after="0"/>
              <w:ind w:left="0"/>
              <w:jc w:val="center"/>
              <w:textAlignment w:val="auto"/>
              <w:rPr>
                <w:rFonts w:ascii="Tahoma" w:hAnsi="Tahoma" w:cs="Tahoma"/>
                <w:b w:val="0"/>
                <w:color w:val="auto"/>
                <w:sz w:val="16"/>
                <w:szCs w:val="16"/>
                <w:lang w:eastAsia="sl-SI"/>
              </w:rPr>
            </w:pPr>
            <w:r w:rsidRPr="00571ABE">
              <w:rPr>
                <w:rFonts w:ascii="Tahoma" w:hAnsi="Tahoma" w:cs="Tahoma"/>
                <w:b w:val="0"/>
                <w:color w:val="auto"/>
                <w:sz w:val="16"/>
                <w:szCs w:val="16"/>
                <w:lang w:eastAsia="sl-SI"/>
              </w:rPr>
              <w:t>konto</w:t>
            </w:r>
          </w:p>
        </w:tc>
        <w:tc>
          <w:tcPr>
            <w:tcW w:w="2836" w:type="dxa"/>
            <w:shd w:val="clear" w:color="auto" w:fill="B8CCE4" w:themeFill="accent1" w:themeFillTint="66"/>
            <w:vAlign w:val="center"/>
            <w:hideMark/>
          </w:tcPr>
          <w:p w:rsidR="00571ABE" w:rsidRPr="00571ABE" w:rsidRDefault="00571ABE" w:rsidP="00571ABE">
            <w:pPr>
              <w:overflowPunct/>
              <w:autoSpaceDE/>
              <w:autoSpaceDN/>
              <w:adjustRightInd/>
              <w:spacing w:before="0" w:after="0"/>
              <w:ind w:left="0"/>
              <w:jc w:val="center"/>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571ABE">
              <w:rPr>
                <w:rFonts w:ascii="Tahoma" w:hAnsi="Tahoma" w:cs="Tahoma"/>
                <w:b w:val="0"/>
                <w:color w:val="auto"/>
                <w:sz w:val="16"/>
                <w:szCs w:val="16"/>
                <w:lang w:eastAsia="sl-SI"/>
              </w:rPr>
              <w:t>EUR</w:t>
            </w:r>
          </w:p>
        </w:tc>
      </w:tr>
      <w:tr w:rsidR="00571ABE" w:rsidRPr="00571ABE" w:rsidTr="00285435">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6486" w:type="dxa"/>
            <w:hideMark/>
          </w:tcPr>
          <w:p w:rsidR="00571ABE" w:rsidRPr="00571ABE" w:rsidRDefault="00571ABE" w:rsidP="00285435">
            <w:pPr>
              <w:overflowPunct/>
              <w:autoSpaceDE/>
              <w:autoSpaceDN/>
              <w:adjustRightInd/>
              <w:spacing w:before="0" w:after="0"/>
              <w:ind w:left="0"/>
              <w:jc w:val="both"/>
              <w:textAlignment w:val="auto"/>
              <w:rPr>
                <w:rFonts w:ascii="Tahoma" w:hAnsi="Tahoma" w:cs="Tahoma"/>
                <w:b w:val="0"/>
                <w:sz w:val="16"/>
                <w:szCs w:val="16"/>
                <w:lang w:eastAsia="sl-SI"/>
              </w:rPr>
            </w:pPr>
            <w:r w:rsidRPr="00571ABE">
              <w:rPr>
                <w:rFonts w:ascii="Tahoma" w:hAnsi="Tahoma" w:cs="Tahoma"/>
                <w:b w:val="0"/>
                <w:sz w:val="16"/>
                <w:szCs w:val="16"/>
                <w:lang w:eastAsia="sl-SI"/>
              </w:rPr>
              <w:t>240000 - Neposredni uporabniki proračuna države</w:t>
            </w:r>
          </w:p>
        </w:tc>
        <w:tc>
          <w:tcPr>
            <w:tcW w:w="2836" w:type="dxa"/>
            <w:hideMark/>
          </w:tcPr>
          <w:p w:rsidR="00571ABE" w:rsidRPr="00571ABE" w:rsidRDefault="00571ABE" w:rsidP="00285435">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571ABE">
              <w:rPr>
                <w:rFonts w:ascii="Tahoma" w:hAnsi="Tahoma" w:cs="Tahoma"/>
                <w:sz w:val="16"/>
                <w:szCs w:val="16"/>
                <w:lang w:eastAsia="sl-SI"/>
              </w:rPr>
              <w:t>263,21</w:t>
            </w:r>
          </w:p>
        </w:tc>
      </w:tr>
      <w:tr w:rsidR="00571ABE" w:rsidRPr="00571ABE" w:rsidTr="00285435">
        <w:trPr>
          <w:trHeight w:val="271"/>
        </w:trPr>
        <w:tc>
          <w:tcPr>
            <w:cnfStyle w:val="001000000000" w:firstRow="0" w:lastRow="0" w:firstColumn="1" w:lastColumn="0" w:oddVBand="0" w:evenVBand="0" w:oddHBand="0" w:evenHBand="0" w:firstRowFirstColumn="0" w:firstRowLastColumn="0" w:lastRowFirstColumn="0" w:lastRowLastColumn="0"/>
            <w:tcW w:w="6486" w:type="dxa"/>
            <w:hideMark/>
          </w:tcPr>
          <w:p w:rsidR="00571ABE" w:rsidRPr="00571ABE" w:rsidRDefault="00571ABE" w:rsidP="00285435">
            <w:pPr>
              <w:overflowPunct/>
              <w:autoSpaceDE/>
              <w:autoSpaceDN/>
              <w:adjustRightInd/>
              <w:spacing w:before="0" w:after="0"/>
              <w:ind w:left="0"/>
              <w:jc w:val="both"/>
              <w:textAlignment w:val="auto"/>
              <w:rPr>
                <w:rFonts w:ascii="Tahoma" w:hAnsi="Tahoma" w:cs="Tahoma"/>
                <w:b w:val="0"/>
                <w:sz w:val="16"/>
                <w:szCs w:val="16"/>
                <w:lang w:eastAsia="sl-SI"/>
              </w:rPr>
            </w:pPr>
            <w:r w:rsidRPr="00571ABE">
              <w:rPr>
                <w:rFonts w:ascii="Tahoma" w:hAnsi="Tahoma" w:cs="Tahoma"/>
                <w:b w:val="0"/>
                <w:sz w:val="16"/>
                <w:szCs w:val="16"/>
                <w:lang w:eastAsia="sl-SI"/>
              </w:rPr>
              <w:t>241000 - Neposredni uporabniki proračuna občine</w:t>
            </w:r>
          </w:p>
        </w:tc>
        <w:tc>
          <w:tcPr>
            <w:tcW w:w="2836" w:type="dxa"/>
            <w:hideMark/>
          </w:tcPr>
          <w:p w:rsidR="00571ABE" w:rsidRPr="00571ABE" w:rsidRDefault="00571ABE" w:rsidP="00285435">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571ABE">
              <w:rPr>
                <w:rFonts w:ascii="Tahoma" w:hAnsi="Tahoma" w:cs="Tahoma"/>
                <w:sz w:val="16"/>
                <w:szCs w:val="16"/>
                <w:lang w:eastAsia="sl-SI"/>
              </w:rPr>
              <w:t>6.140,19</w:t>
            </w:r>
          </w:p>
        </w:tc>
      </w:tr>
      <w:tr w:rsidR="00571ABE" w:rsidRPr="00571ABE" w:rsidTr="00285435">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6486" w:type="dxa"/>
            <w:hideMark/>
          </w:tcPr>
          <w:p w:rsidR="00571ABE" w:rsidRPr="00571ABE" w:rsidRDefault="00571ABE" w:rsidP="00285435">
            <w:pPr>
              <w:overflowPunct/>
              <w:autoSpaceDE/>
              <w:autoSpaceDN/>
              <w:adjustRightInd/>
              <w:spacing w:before="0" w:after="0"/>
              <w:ind w:left="0"/>
              <w:jc w:val="both"/>
              <w:textAlignment w:val="auto"/>
              <w:rPr>
                <w:rFonts w:ascii="Tahoma" w:hAnsi="Tahoma" w:cs="Tahoma"/>
                <w:b w:val="0"/>
                <w:sz w:val="16"/>
                <w:szCs w:val="16"/>
                <w:lang w:eastAsia="sl-SI"/>
              </w:rPr>
            </w:pPr>
            <w:r w:rsidRPr="00571ABE">
              <w:rPr>
                <w:rFonts w:ascii="Tahoma" w:hAnsi="Tahoma" w:cs="Tahoma"/>
                <w:b w:val="0"/>
                <w:sz w:val="16"/>
                <w:szCs w:val="16"/>
                <w:lang w:eastAsia="sl-SI"/>
              </w:rPr>
              <w:t>242000 - Posredni uporabniki proračuna države</w:t>
            </w:r>
          </w:p>
        </w:tc>
        <w:tc>
          <w:tcPr>
            <w:tcW w:w="2836" w:type="dxa"/>
            <w:hideMark/>
          </w:tcPr>
          <w:p w:rsidR="00571ABE" w:rsidRPr="00571ABE" w:rsidRDefault="00571ABE" w:rsidP="00285435">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571ABE">
              <w:rPr>
                <w:rFonts w:ascii="Tahoma" w:hAnsi="Tahoma" w:cs="Tahoma"/>
                <w:sz w:val="16"/>
                <w:szCs w:val="16"/>
                <w:lang w:eastAsia="sl-SI"/>
              </w:rPr>
              <w:t>14.895,15</w:t>
            </w:r>
          </w:p>
        </w:tc>
      </w:tr>
      <w:tr w:rsidR="00571ABE" w:rsidRPr="00571ABE" w:rsidTr="00285435">
        <w:trPr>
          <w:trHeight w:val="271"/>
        </w:trPr>
        <w:tc>
          <w:tcPr>
            <w:cnfStyle w:val="001000000000" w:firstRow="0" w:lastRow="0" w:firstColumn="1" w:lastColumn="0" w:oddVBand="0" w:evenVBand="0" w:oddHBand="0" w:evenHBand="0" w:firstRowFirstColumn="0" w:firstRowLastColumn="0" w:lastRowFirstColumn="0" w:lastRowLastColumn="0"/>
            <w:tcW w:w="6486" w:type="dxa"/>
            <w:hideMark/>
          </w:tcPr>
          <w:p w:rsidR="00571ABE" w:rsidRPr="00571ABE" w:rsidRDefault="00571ABE" w:rsidP="00285435">
            <w:pPr>
              <w:overflowPunct/>
              <w:autoSpaceDE/>
              <w:autoSpaceDN/>
              <w:adjustRightInd/>
              <w:spacing w:before="0" w:after="0"/>
              <w:ind w:left="0"/>
              <w:jc w:val="both"/>
              <w:textAlignment w:val="auto"/>
              <w:rPr>
                <w:rFonts w:ascii="Tahoma" w:hAnsi="Tahoma" w:cs="Tahoma"/>
                <w:b w:val="0"/>
                <w:sz w:val="16"/>
                <w:szCs w:val="16"/>
                <w:lang w:eastAsia="sl-SI"/>
              </w:rPr>
            </w:pPr>
            <w:r w:rsidRPr="00571ABE">
              <w:rPr>
                <w:rFonts w:ascii="Tahoma" w:hAnsi="Tahoma" w:cs="Tahoma"/>
                <w:b w:val="0"/>
                <w:sz w:val="16"/>
                <w:szCs w:val="16"/>
                <w:lang w:eastAsia="sl-SI"/>
              </w:rPr>
              <w:t>243000 - Posredni uporabniki proračuna občine Žirovnica</w:t>
            </w:r>
          </w:p>
        </w:tc>
        <w:tc>
          <w:tcPr>
            <w:tcW w:w="2836" w:type="dxa"/>
            <w:hideMark/>
          </w:tcPr>
          <w:p w:rsidR="00571ABE" w:rsidRPr="00571ABE" w:rsidRDefault="00571ABE" w:rsidP="00285435">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571ABE">
              <w:rPr>
                <w:rFonts w:ascii="Tahoma" w:hAnsi="Tahoma" w:cs="Tahoma"/>
                <w:sz w:val="16"/>
                <w:szCs w:val="16"/>
                <w:lang w:eastAsia="sl-SI"/>
              </w:rPr>
              <w:t>80.701,73</w:t>
            </w:r>
          </w:p>
        </w:tc>
      </w:tr>
      <w:tr w:rsidR="00571ABE" w:rsidRPr="00571ABE" w:rsidTr="00285435">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6486" w:type="dxa"/>
            <w:hideMark/>
          </w:tcPr>
          <w:p w:rsidR="00571ABE" w:rsidRPr="00571ABE" w:rsidRDefault="00571ABE" w:rsidP="00285435">
            <w:pPr>
              <w:overflowPunct/>
              <w:autoSpaceDE/>
              <w:autoSpaceDN/>
              <w:adjustRightInd/>
              <w:spacing w:before="0" w:after="0"/>
              <w:ind w:left="0"/>
              <w:jc w:val="both"/>
              <w:textAlignment w:val="auto"/>
              <w:rPr>
                <w:rFonts w:ascii="Tahoma" w:hAnsi="Tahoma" w:cs="Tahoma"/>
                <w:b w:val="0"/>
                <w:sz w:val="16"/>
                <w:szCs w:val="16"/>
                <w:lang w:eastAsia="sl-SI"/>
              </w:rPr>
            </w:pPr>
            <w:r w:rsidRPr="00571ABE">
              <w:rPr>
                <w:rFonts w:ascii="Tahoma" w:hAnsi="Tahoma" w:cs="Tahoma"/>
                <w:b w:val="0"/>
                <w:sz w:val="16"/>
                <w:szCs w:val="16"/>
                <w:lang w:eastAsia="sl-SI"/>
              </w:rPr>
              <w:t>243100 - Posredni uporabniki proračuna občine (ostali)</w:t>
            </w:r>
          </w:p>
        </w:tc>
        <w:tc>
          <w:tcPr>
            <w:tcW w:w="2836" w:type="dxa"/>
            <w:hideMark/>
          </w:tcPr>
          <w:p w:rsidR="00571ABE" w:rsidRPr="00571ABE" w:rsidRDefault="00571ABE" w:rsidP="00285435">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571ABE">
              <w:rPr>
                <w:rFonts w:ascii="Tahoma" w:hAnsi="Tahoma" w:cs="Tahoma"/>
                <w:sz w:val="16"/>
                <w:szCs w:val="16"/>
                <w:lang w:eastAsia="sl-SI"/>
              </w:rPr>
              <w:t>12.851,67</w:t>
            </w:r>
          </w:p>
        </w:tc>
      </w:tr>
      <w:tr w:rsidR="00571ABE" w:rsidRPr="00571ABE" w:rsidTr="00285435">
        <w:trPr>
          <w:cnfStyle w:val="010000000000" w:firstRow="0" w:lastRow="1"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6486" w:type="dxa"/>
            <w:hideMark/>
          </w:tcPr>
          <w:p w:rsidR="00571ABE" w:rsidRPr="00571ABE" w:rsidRDefault="00571ABE" w:rsidP="00285435">
            <w:pPr>
              <w:overflowPunct/>
              <w:autoSpaceDE/>
              <w:autoSpaceDN/>
              <w:adjustRightInd/>
              <w:spacing w:before="0" w:after="0"/>
              <w:ind w:left="0"/>
              <w:jc w:val="both"/>
              <w:textAlignment w:val="auto"/>
              <w:rPr>
                <w:rFonts w:ascii="Tahoma" w:hAnsi="Tahoma" w:cs="Tahoma"/>
                <w:b w:val="0"/>
                <w:sz w:val="16"/>
                <w:szCs w:val="16"/>
                <w:lang w:eastAsia="sl-SI"/>
              </w:rPr>
            </w:pPr>
            <w:r w:rsidRPr="00571ABE">
              <w:rPr>
                <w:rFonts w:ascii="Tahoma" w:hAnsi="Tahoma" w:cs="Tahoma"/>
                <w:b w:val="0"/>
                <w:sz w:val="16"/>
                <w:szCs w:val="16"/>
                <w:lang w:eastAsia="sl-SI"/>
              </w:rPr>
              <w:t>Skupaj</w:t>
            </w:r>
          </w:p>
        </w:tc>
        <w:tc>
          <w:tcPr>
            <w:tcW w:w="2836" w:type="dxa"/>
            <w:hideMark/>
          </w:tcPr>
          <w:p w:rsidR="00571ABE" w:rsidRPr="00571ABE" w:rsidRDefault="00571ABE" w:rsidP="00285435">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sz w:val="16"/>
                <w:szCs w:val="16"/>
                <w:lang w:eastAsia="sl-SI"/>
              </w:rPr>
            </w:pPr>
            <w:r w:rsidRPr="00571ABE">
              <w:rPr>
                <w:rFonts w:ascii="Tahoma" w:hAnsi="Tahoma" w:cs="Tahoma"/>
                <w:b w:val="0"/>
                <w:sz w:val="16"/>
                <w:szCs w:val="16"/>
                <w:lang w:eastAsia="sl-SI"/>
              </w:rPr>
              <w:t>114.851,95</w:t>
            </w:r>
          </w:p>
        </w:tc>
      </w:tr>
    </w:tbl>
    <w:p w:rsidR="00A804B6" w:rsidRPr="00571ABE" w:rsidRDefault="00A804B6" w:rsidP="000B5404">
      <w:pPr>
        <w:overflowPunct/>
        <w:autoSpaceDE/>
        <w:autoSpaceDN/>
        <w:adjustRightInd/>
        <w:spacing w:before="0" w:after="0" w:line="276" w:lineRule="auto"/>
        <w:ind w:left="0"/>
        <w:jc w:val="both"/>
        <w:textAlignment w:val="auto"/>
        <w:rPr>
          <w:rFonts w:ascii="Tahoma" w:hAnsi="Tahoma" w:cs="Tahoma"/>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160"/>
      </w:tblGrid>
      <w:tr w:rsidR="00980862" w:rsidRPr="001874BE" w:rsidTr="00B52644">
        <w:tc>
          <w:tcPr>
            <w:tcW w:w="471" w:type="dxa"/>
            <w:tcBorders>
              <w:bottom w:val="single" w:sz="4" w:space="0" w:color="auto"/>
            </w:tcBorders>
          </w:tcPr>
          <w:p w:rsidR="0034046B" w:rsidRPr="001874BE" w:rsidRDefault="0034046B" w:rsidP="000B5404">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4495" w:type="dxa"/>
            <w:tcBorders>
              <w:bottom w:val="single" w:sz="4" w:space="0" w:color="auto"/>
            </w:tcBorders>
          </w:tcPr>
          <w:p w:rsidR="0034046B" w:rsidRPr="001874BE" w:rsidRDefault="0034046B" w:rsidP="000B5404">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2160" w:type="dxa"/>
            <w:tcBorders>
              <w:bottom w:val="single" w:sz="4" w:space="0" w:color="auto"/>
            </w:tcBorders>
          </w:tcPr>
          <w:p w:rsidR="0034046B" w:rsidRPr="001874BE" w:rsidRDefault="0034046B" w:rsidP="000B5404">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1874BE">
              <w:rPr>
                <w:rFonts w:ascii="Tahoma" w:hAnsi="Tahoma" w:cs="Tahoma"/>
                <w:color w:val="0070C0"/>
                <w:sz w:val="16"/>
                <w:szCs w:val="16"/>
                <w:lang w:eastAsia="sl-SI"/>
              </w:rPr>
              <w:t>Tekoče leto (v EUR)</w:t>
            </w:r>
          </w:p>
        </w:tc>
        <w:tc>
          <w:tcPr>
            <w:tcW w:w="2160" w:type="dxa"/>
            <w:tcBorders>
              <w:bottom w:val="single" w:sz="4" w:space="0" w:color="auto"/>
            </w:tcBorders>
          </w:tcPr>
          <w:p w:rsidR="0034046B" w:rsidRPr="001874BE" w:rsidRDefault="0034046B" w:rsidP="000B5404">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1874BE">
              <w:rPr>
                <w:rFonts w:ascii="Tahoma" w:hAnsi="Tahoma" w:cs="Tahoma"/>
                <w:color w:val="0070C0"/>
                <w:sz w:val="16"/>
                <w:szCs w:val="16"/>
                <w:lang w:eastAsia="sl-SI"/>
              </w:rPr>
              <w:t>Predhodno leto (v  EUR)</w:t>
            </w:r>
          </w:p>
        </w:tc>
      </w:tr>
      <w:tr w:rsidR="00980862" w:rsidRPr="001874BE" w:rsidTr="00BF711D">
        <w:tc>
          <w:tcPr>
            <w:tcW w:w="471" w:type="dxa"/>
            <w:tcBorders>
              <w:top w:val="single" w:sz="4" w:space="0" w:color="auto"/>
              <w:bottom w:val="single" w:sz="4" w:space="0" w:color="auto"/>
            </w:tcBorders>
            <w:shd w:val="clear" w:color="auto" w:fill="DBE5F1" w:themeFill="accent1" w:themeFillTint="33"/>
          </w:tcPr>
          <w:p w:rsidR="00980862" w:rsidRPr="001874BE" w:rsidRDefault="00980862"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1874BE">
              <w:rPr>
                <w:rFonts w:ascii="Tahoma" w:hAnsi="Tahoma" w:cs="Tahoma"/>
                <w:b/>
                <w:color w:val="0070C0"/>
                <w:lang w:eastAsia="sl-SI"/>
              </w:rPr>
              <w:t>26</w:t>
            </w:r>
          </w:p>
        </w:tc>
        <w:tc>
          <w:tcPr>
            <w:tcW w:w="4495" w:type="dxa"/>
            <w:tcBorders>
              <w:top w:val="single" w:sz="4" w:space="0" w:color="auto"/>
              <w:bottom w:val="single" w:sz="4" w:space="0" w:color="auto"/>
            </w:tcBorders>
            <w:shd w:val="clear" w:color="auto" w:fill="DBE5F1" w:themeFill="accent1" w:themeFillTint="33"/>
          </w:tcPr>
          <w:p w:rsidR="00980862" w:rsidRPr="001874BE" w:rsidRDefault="00980862"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1874BE">
              <w:rPr>
                <w:rFonts w:ascii="Tahoma" w:hAnsi="Tahoma" w:cs="Tahoma"/>
                <w:b/>
                <w:color w:val="0070C0"/>
                <w:lang w:eastAsia="sl-SI"/>
              </w:rPr>
              <w:t>Kratkoročne obveznosti iz financiranja</w:t>
            </w:r>
          </w:p>
        </w:tc>
        <w:tc>
          <w:tcPr>
            <w:tcW w:w="2160" w:type="dxa"/>
            <w:tcBorders>
              <w:top w:val="single" w:sz="4" w:space="0" w:color="auto"/>
              <w:bottom w:val="single" w:sz="4" w:space="0" w:color="auto"/>
            </w:tcBorders>
            <w:shd w:val="clear" w:color="auto" w:fill="DBE5F1" w:themeFill="accent1" w:themeFillTint="33"/>
          </w:tcPr>
          <w:p w:rsidR="00980862" w:rsidRPr="001874BE" w:rsidRDefault="00571ABE" w:rsidP="00571ABE">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1</w:t>
            </w:r>
          </w:p>
        </w:tc>
        <w:tc>
          <w:tcPr>
            <w:tcW w:w="2160" w:type="dxa"/>
            <w:tcBorders>
              <w:top w:val="single" w:sz="4" w:space="0" w:color="auto"/>
              <w:bottom w:val="single" w:sz="4" w:space="0" w:color="auto"/>
            </w:tcBorders>
            <w:shd w:val="clear" w:color="auto" w:fill="DBE5F1" w:themeFill="accent1" w:themeFillTint="33"/>
          </w:tcPr>
          <w:p w:rsidR="00980862" w:rsidRPr="001874BE" w:rsidRDefault="00980862" w:rsidP="00980862">
            <w:pPr>
              <w:overflowPunct/>
              <w:autoSpaceDE/>
              <w:autoSpaceDN/>
              <w:adjustRightInd/>
              <w:spacing w:before="0" w:after="0" w:line="276" w:lineRule="auto"/>
              <w:ind w:left="0"/>
              <w:jc w:val="right"/>
              <w:textAlignment w:val="auto"/>
              <w:rPr>
                <w:rFonts w:ascii="Tahoma" w:hAnsi="Tahoma" w:cs="Tahoma"/>
                <w:b/>
                <w:color w:val="0070C0"/>
                <w:lang w:eastAsia="sl-SI"/>
              </w:rPr>
            </w:pPr>
            <w:r w:rsidRPr="001874BE">
              <w:rPr>
                <w:rFonts w:ascii="Tahoma" w:hAnsi="Tahoma" w:cs="Tahoma"/>
                <w:b/>
                <w:color w:val="0070C0"/>
                <w:lang w:eastAsia="sl-SI"/>
              </w:rPr>
              <w:t>2</w:t>
            </w:r>
          </w:p>
        </w:tc>
      </w:tr>
    </w:tbl>
    <w:p w:rsidR="0034046B" w:rsidRPr="00571ABE" w:rsidRDefault="0034046B" w:rsidP="000B5404">
      <w:pPr>
        <w:widowControl w:val="0"/>
        <w:spacing w:after="0" w:line="276" w:lineRule="auto"/>
        <w:ind w:left="0"/>
        <w:jc w:val="both"/>
        <w:rPr>
          <w:rFonts w:ascii="Tahoma" w:hAnsi="Tahoma" w:cs="Tahoma"/>
          <w:lang w:val="x-none"/>
        </w:rPr>
      </w:pPr>
      <w:r w:rsidRPr="00571ABE">
        <w:rPr>
          <w:rFonts w:ascii="Tahoma" w:hAnsi="Tahoma" w:cs="Tahoma"/>
          <w:lang w:val="x-none"/>
        </w:rPr>
        <w:t>Postavka zajema obveznosti na dan 31.12.</w:t>
      </w:r>
      <w:r w:rsidR="00A0503E" w:rsidRPr="00571ABE">
        <w:rPr>
          <w:rFonts w:ascii="Tahoma" w:hAnsi="Tahoma" w:cs="Tahoma"/>
          <w:lang w:val="x-none"/>
        </w:rPr>
        <w:t>2017</w:t>
      </w:r>
      <w:r w:rsidRPr="00571ABE">
        <w:rPr>
          <w:rFonts w:ascii="Tahoma" w:hAnsi="Tahoma" w:cs="Tahoma"/>
          <w:lang w:val="x-none"/>
        </w:rPr>
        <w:t>, iz naslova obračunanih obresti</w:t>
      </w:r>
      <w:r w:rsidR="00571ABE">
        <w:rPr>
          <w:rFonts w:ascii="Tahoma" w:hAnsi="Tahoma" w:cs="Tahoma"/>
        </w:rPr>
        <w:t xml:space="preserve"> v višini 0,86 EUR</w:t>
      </w:r>
      <w:r w:rsidRPr="00571ABE">
        <w:rPr>
          <w:rFonts w:ascii="Tahoma" w:hAnsi="Tahoma" w:cs="Tahoma"/>
          <w:lang w:val="x-none"/>
        </w:rPr>
        <w:t xml:space="preserve"> za dolgoročni kredit pri Banki Koper, kateri je bil najet po subvencionirani obrestni meri za financiranje obveznosti občine v investicijo v Večnamensko dvorano (prijava na razpis Javnega sklada RS za regionalni razvoj in razvoj podeželja). </w:t>
      </w:r>
    </w:p>
    <w:p w:rsidR="0034046B" w:rsidRPr="00571ABE" w:rsidRDefault="0034046B" w:rsidP="000B5404">
      <w:pPr>
        <w:overflowPunct/>
        <w:autoSpaceDE/>
        <w:autoSpaceDN/>
        <w:adjustRightInd/>
        <w:spacing w:before="0" w:after="0" w:line="276" w:lineRule="auto"/>
        <w:ind w:left="0"/>
        <w:jc w:val="both"/>
        <w:textAlignment w:val="auto"/>
        <w:rPr>
          <w:rFonts w:ascii="Tahoma" w:hAnsi="Tahoma" w:cs="Tahoma"/>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160"/>
      </w:tblGrid>
      <w:tr w:rsidR="00980862" w:rsidRPr="00980862" w:rsidTr="00B52644">
        <w:tc>
          <w:tcPr>
            <w:tcW w:w="471" w:type="dxa"/>
            <w:tcBorders>
              <w:bottom w:val="single" w:sz="4" w:space="0" w:color="auto"/>
            </w:tcBorders>
          </w:tcPr>
          <w:p w:rsidR="0034046B" w:rsidRPr="00980862" w:rsidRDefault="0034046B" w:rsidP="00980862">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4495" w:type="dxa"/>
            <w:tcBorders>
              <w:bottom w:val="single" w:sz="4" w:space="0" w:color="auto"/>
            </w:tcBorders>
          </w:tcPr>
          <w:p w:rsidR="0034046B" w:rsidRPr="00980862" w:rsidRDefault="0034046B" w:rsidP="00980862">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2160" w:type="dxa"/>
            <w:tcBorders>
              <w:bottom w:val="single" w:sz="4" w:space="0" w:color="auto"/>
            </w:tcBorders>
          </w:tcPr>
          <w:p w:rsidR="0034046B" w:rsidRPr="00980862" w:rsidRDefault="0034046B" w:rsidP="00980862">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980862">
              <w:rPr>
                <w:rFonts w:ascii="Tahoma" w:hAnsi="Tahoma" w:cs="Tahoma"/>
                <w:color w:val="0070C0"/>
                <w:sz w:val="16"/>
                <w:szCs w:val="16"/>
                <w:lang w:eastAsia="sl-SI"/>
              </w:rPr>
              <w:t>Tekoče leto (v EUR)</w:t>
            </w:r>
          </w:p>
        </w:tc>
        <w:tc>
          <w:tcPr>
            <w:tcW w:w="2160" w:type="dxa"/>
            <w:tcBorders>
              <w:bottom w:val="single" w:sz="4" w:space="0" w:color="auto"/>
            </w:tcBorders>
          </w:tcPr>
          <w:p w:rsidR="0034046B" w:rsidRPr="00980862" w:rsidRDefault="0034046B" w:rsidP="00980862">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980862">
              <w:rPr>
                <w:rFonts w:ascii="Tahoma" w:hAnsi="Tahoma" w:cs="Tahoma"/>
                <w:color w:val="0070C0"/>
                <w:sz w:val="16"/>
                <w:szCs w:val="16"/>
                <w:lang w:eastAsia="sl-SI"/>
              </w:rPr>
              <w:t>Predhodno leto (v  EUR)</w:t>
            </w:r>
          </w:p>
        </w:tc>
      </w:tr>
      <w:tr w:rsidR="00980862" w:rsidRPr="00980862" w:rsidTr="00BF711D">
        <w:tc>
          <w:tcPr>
            <w:tcW w:w="471" w:type="dxa"/>
            <w:tcBorders>
              <w:top w:val="single" w:sz="4" w:space="0" w:color="auto"/>
              <w:bottom w:val="single" w:sz="4" w:space="0" w:color="auto"/>
            </w:tcBorders>
            <w:shd w:val="clear" w:color="auto" w:fill="DBE5F1" w:themeFill="accent1" w:themeFillTint="33"/>
          </w:tcPr>
          <w:p w:rsidR="00980862" w:rsidRPr="00980862" w:rsidRDefault="00980862"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980862">
              <w:rPr>
                <w:rFonts w:ascii="Tahoma" w:hAnsi="Tahoma" w:cs="Tahoma"/>
                <w:b/>
                <w:color w:val="0070C0"/>
                <w:lang w:eastAsia="sl-SI"/>
              </w:rPr>
              <w:t>28</w:t>
            </w:r>
          </w:p>
        </w:tc>
        <w:tc>
          <w:tcPr>
            <w:tcW w:w="4495" w:type="dxa"/>
            <w:tcBorders>
              <w:top w:val="single" w:sz="4" w:space="0" w:color="auto"/>
              <w:bottom w:val="single" w:sz="4" w:space="0" w:color="auto"/>
            </w:tcBorders>
            <w:shd w:val="clear" w:color="auto" w:fill="DBE5F1" w:themeFill="accent1" w:themeFillTint="33"/>
          </w:tcPr>
          <w:p w:rsidR="00980862" w:rsidRPr="00980862" w:rsidRDefault="00980862"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980862">
              <w:rPr>
                <w:rFonts w:ascii="Tahoma" w:hAnsi="Tahoma" w:cs="Tahoma"/>
                <w:b/>
                <w:color w:val="0070C0"/>
                <w:lang w:eastAsia="sl-SI"/>
              </w:rPr>
              <w:t>Neplačani prihodki</w:t>
            </w:r>
          </w:p>
        </w:tc>
        <w:tc>
          <w:tcPr>
            <w:tcW w:w="2160" w:type="dxa"/>
            <w:tcBorders>
              <w:top w:val="single" w:sz="4" w:space="0" w:color="auto"/>
              <w:bottom w:val="single" w:sz="4" w:space="0" w:color="auto"/>
            </w:tcBorders>
            <w:shd w:val="clear" w:color="auto" w:fill="DBE5F1" w:themeFill="accent1" w:themeFillTint="33"/>
          </w:tcPr>
          <w:p w:rsidR="00980862" w:rsidRPr="00980862" w:rsidRDefault="00571ABE" w:rsidP="00980862">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151.009</w:t>
            </w:r>
          </w:p>
        </w:tc>
        <w:tc>
          <w:tcPr>
            <w:tcW w:w="2160" w:type="dxa"/>
            <w:tcBorders>
              <w:top w:val="single" w:sz="4" w:space="0" w:color="auto"/>
              <w:bottom w:val="single" w:sz="4" w:space="0" w:color="auto"/>
            </w:tcBorders>
            <w:shd w:val="clear" w:color="auto" w:fill="DBE5F1" w:themeFill="accent1" w:themeFillTint="33"/>
          </w:tcPr>
          <w:p w:rsidR="00980862" w:rsidRPr="00980862" w:rsidRDefault="00980862" w:rsidP="00980862">
            <w:pPr>
              <w:overflowPunct/>
              <w:autoSpaceDE/>
              <w:autoSpaceDN/>
              <w:adjustRightInd/>
              <w:spacing w:before="0" w:after="0" w:line="276" w:lineRule="auto"/>
              <w:ind w:left="0"/>
              <w:jc w:val="right"/>
              <w:textAlignment w:val="auto"/>
              <w:rPr>
                <w:rFonts w:ascii="Tahoma" w:hAnsi="Tahoma" w:cs="Tahoma"/>
                <w:b/>
                <w:color w:val="0070C0"/>
                <w:lang w:eastAsia="sl-SI"/>
              </w:rPr>
            </w:pPr>
            <w:r w:rsidRPr="00980862">
              <w:rPr>
                <w:rFonts w:ascii="Tahoma" w:hAnsi="Tahoma" w:cs="Tahoma"/>
                <w:b/>
                <w:color w:val="0070C0"/>
                <w:lang w:eastAsia="sl-SI"/>
              </w:rPr>
              <w:t>187.959</w:t>
            </w:r>
          </w:p>
        </w:tc>
      </w:tr>
    </w:tbl>
    <w:p w:rsidR="0034046B" w:rsidRDefault="0034046B" w:rsidP="000B5404">
      <w:pPr>
        <w:widowControl w:val="0"/>
        <w:spacing w:after="0" w:line="276" w:lineRule="auto"/>
        <w:ind w:left="0"/>
        <w:jc w:val="both"/>
        <w:rPr>
          <w:rFonts w:ascii="Tahoma" w:hAnsi="Tahoma" w:cs="Tahoma"/>
        </w:rPr>
      </w:pPr>
      <w:r w:rsidRPr="006938A5">
        <w:rPr>
          <w:rFonts w:ascii="Tahoma" w:hAnsi="Tahoma" w:cs="Tahoma"/>
          <w:lang w:val="x-none"/>
        </w:rPr>
        <w:lastRenderedPageBreak/>
        <w:t>Postavka zajema:</w:t>
      </w:r>
    </w:p>
    <w:tbl>
      <w:tblPr>
        <w:tblStyle w:val="Slog1199"/>
        <w:tblW w:w="9322" w:type="dxa"/>
        <w:tblLook w:val="04E0" w:firstRow="1" w:lastRow="1" w:firstColumn="1" w:lastColumn="0" w:noHBand="0" w:noVBand="1"/>
      </w:tblPr>
      <w:tblGrid>
        <w:gridCol w:w="6487"/>
        <w:gridCol w:w="2835"/>
      </w:tblGrid>
      <w:tr w:rsidR="006938A5" w:rsidRPr="006938A5" w:rsidTr="006938A5">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6487" w:type="dxa"/>
            <w:shd w:val="clear" w:color="auto" w:fill="B8CCE4" w:themeFill="accent1" w:themeFillTint="66"/>
            <w:vAlign w:val="center"/>
            <w:hideMark/>
          </w:tcPr>
          <w:p w:rsidR="006938A5" w:rsidRPr="006938A5" w:rsidRDefault="006938A5" w:rsidP="006938A5">
            <w:pPr>
              <w:overflowPunct/>
              <w:autoSpaceDE/>
              <w:autoSpaceDN/>
              <w:adjustRightInd/>
              <w:spacing w:before="0" w:after="0"/>
              <w:ind w:left="0"/>
              <w:jc w:val="center"/>
              <w:textAlignment w:val="auto"/>
              <w:rPr>
                <w:rFonts w:ascii="Tahoma" w:hAnsi="Tahoma" w:cs="Tahoma"/>
                <w:b w:val="0"/>
                <w:color w:val="000000"/>
                <w:sz w:val="16"/>
                <w:szCs w:val="16"/>
                <w:lang w:eastAsia="sl-SI"/>
              </w:rPr>
            </w:pPr>
            <w:r w:rsidRPr="006938A5">
              <w:rPr>
                <w:rFonts w:ascii="Tahoma" w:hAnsi="Tahoma" w:cs="Tahoma"/>
                <w:b w:val="0"/>
                <w:color w:val="000000"/>
                <w:sz w:val="16"/>
                <w:szCs w:val="16"/>
                <w:lang w:eastAsia="sl-SI"/>
              </w:rPr>
              <w:t>konto</w:t>
            </w:r>
          </w:p>
        </w:tc>
        <w:tc>
          <w:tcPr>
            <w:tcW w:w="2835" w:type="dxa"/>
            <w:shd w:val="clear" w:color="auto" w:fill="B8CCE4" w:themeFill="accent1" w:themeFillTint="66"/>
            <w:vAlign w:val="center"/>
            <w:hideMark/>
          </w:tcPr>
          <w:p w:rsidR="006938A5" w:rsidRPr="006938A5" w:rsidRDefault="006938A5" w:rsidP="006938A5">
            <w:pPr>
              <w:overflowPunct/>
              <w:autoSpaceDE/>
              <w:autoSpaceDN/>
              <w:adjustRightInd/>
              <w:spacing w:before="0" w:after="0"/>
              <w:ind w:left="0"/>
              <w:jc w:val="center"/>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000000"/>
                <w:sz w:val="16"/>
                <w:szCs w:val="16"/>
                <w:lang w:eastAsia="sl-SI"/>
              </w:rPr>
            </w:pPr>
            <w:r w:rsidRPr="006938A5">
              <w:rPr>
                <w:rFonts w:ascii="Tahoma" w:hAnsi="Tahoma" w:cs="Tahoma"/>
                <w:b w:val="0"/>
                <w:color w:val="000000"/>
                <w:sz w:val="16"/>
                <w:szCs w:val="16"/>
                <w:lang w:eastAsia="sl-SI"/>
              </w:rPr>
              <w:t>EUR</w:t>
            </w:r>
          </w:p>
        </w:tc>
      </w:tr>
      <w:tr w:rsidR="006938A5" w:rsidRPr="006938A5" w:rsidTr="006938A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487" w:type="dxa"/>
            <w:hideMark/>
          </w:tcPr>
          <w:p w:rsidR="006938A5" w:rsidRPr="006938A5" w:rsidRDefault="006938A5" w:rsidP="006938A5">
            <w:pPr>
              <w:overflowPunct/>
              <w:autoSpaceDE/>
              <w:autoSpaceDN/>
              <w:adjustRightInd/>
              <w:spacing w:before="0" w:after="0"/>
              <w:ind w:left="0"/>
              <w:jc w:val="both"/>
              <w:textAlignment w:val="auto"/>
              <w:rPr>
                <w:rFonts w:ascii="Tahoma" w:hAnsi="Tahoma" w:cs="Tahoma"/>
                <w:b w:val="0"/>
                <w:color w:val="000000"/>
                <w:sz w:val="16"/>
                <w:szCs w:val="16"/>
                <w:lang w:eastAsia="sl-SI"/>
              </w:rPr>
            </w:pPr>
            <w:r w:rsidRPr="006938A5">
              <w:rPr>
                <w:rFonts w:ascii="Tahoma" w:hAnsi="Tahoma" w:cs="Tahoma"/>
                <w:b w:val="0"/>
                <w:color w:val="000000"/>
                <w:sz w:val="16"/>
                <w:szCs w:val="16"/>
                <w:lang w:eastAsia="sl-SI"/>
              </w:rPr>
              <w:t>Neplačani davni prihodki (280000)</w:t>
            </w:r>
          </w:p>
        </w:tc>
        <w:tc>
          <w:tcPr>
            <w:tcW w:w="2835" w:type="dxa"/>
            <w:hideMark/>
          </w:tcPr>
          <w:p w:rsidR="006938A5" w:rsidRPr="006938A5" w:rsidRDefault="006938A5" w:rsidP="006938A5">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6938A5">
              <w:rPr>
                <w:rFonts w:ascii="Tahoma" w:hAnsi="Tahoma" w:cs="Tahoma"/>
                <w:color w:val="000000"/>
                <w:sz w:val="16"/>
                <w:szCs w:val="16"/>
                <w:lang w:eastAsia="sl-SI"/>
              </w:rPr>
              <w:t>25.924,18</w:t>
            </w:r>
          </w:p>
        </w:tc>
      </w:tr>
      <w:tr w:rsidR="006938A5" w:rsidRPr="006938A5" w:rsidTr="006938A5">
        <w:trPr>
          <w:trHeight w:val="270"/>
        </w:trPr>
        <w:tc>
          <w:tcPr>
            <w:cnfStyle w:val="001000000000" w:firstRow="0" w:lastRow="0" w:firstColumn="1" w:lastColumn="0" w:oddVBand="0" w:evenVBand="0" w:oddHBand="0" w:evenHBand="0" w:firstRowFirstColumn="0" w:firstRowLastColumn="0" w:lastRowFirstColumn="0" w:lastRowLastColumn="0"/>
            <w:tcW w:w="6487" w:type="dxa"/>
            <w:hideMark/>
          </w:tcPr>
          <w:p w:rsidR="006938A5" w:rsidRPr="006938A5" w:rsidRDefault="006938A5" w:rsidP="006938A5">
            <w:pPr>
              <w:overflowPunct/>
              <w:autoSpaceDE/>
              <w:autoSpaceDN/>
              <w:adjustRightInd/>
              <w:spacing w:before="0" w:after="0"/>
              <w:ind w:left="0"/>
              <w:jc w:val="both"/>
              <w:textAlignment w:val="auto"/>
              <w:rPr>
                <w:rFonts w:ascii="Tahoma" w:hAnsi="Tahoma" w:cs="Tahoma"/>
                <w:b w:val="0"/>
                <w:color w:val="000000"/>
                <w:sz w:val="16"/>
                <w:szCs w:val="16"/>
                <w:lang w:eastAsia="sl-SI"/>
              </w:rPr>
            </w:pPr>
            <w:r w:rsidRPr="006938A5">
              <w:rPr>
                <w:rFonts w:ascii="Tahoma" w:hAnsi="Tahoma" w:cs="Tahoma"/>
                <w:b w:val="0"/>
                <w:color w:val="000000"/>
                <w:sz w:val="16"/>
                <w:szCs w:val="16"/>
                <w:lang w:eastAsia="sl-SI"/>
              </w:rPr>
              <w:t>Neplačani nedavčni prihodki (281)</w:t>
            </w:r>
          </w:p>
        </w:tc>
        <w:tc>
          <w:tcPr>
            <w:tcW w:w="2835" w:type="dxa"/>
            <w:hideMark/>
          </w:tcPr>
          <w:p w:rsidR="006938A5" w:rsidRPr="006938A5" w:rsidRDefault="006938A5" w:rsidP="006938A5">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6938A5">
              <w:rPr>
                <w:rFonts w:ascii="Tahoma" w:hAnsi="Tahoma" w:cs="Tahoma"/>
                <w:color w:val="000000"/>
                <w:sz w:val="16"/>
                <w:szCs w:val="16"/>
                <w:lang w:eastAsia="sl-SI"/>
              </w:rPr>
              <w:t>116.686,57</w:t>
            </w:r>
          </w:p>
        </w:tc>
      </w:tr>
      <w:tr w:rsidR="006938A5" w:rsidRPr="006938A5" w:rsidTr="006938A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487" w:type="dxa"/>
            <w:hideMark/>
          </w:tcPr>
          <w:p w:rsidR="006938A5" w:rsidRPr="006938A5" w:rsidRDefault="006938A5" w:rsidP="006938A5">
            <w:pPr>
              <w:overflowPunct/>
              <w:autoSpaceDE/>
              <w:autoSpaceDN/>
              <w:adjustRightInd/>
              <w:spacing w:before="0" w:after="0"/>
              <w:ind w:left="0"/>
              <w:jc w:val="both"/>
              <w:textAlignment w:val="auto"/>
              <w:rPr>
                <w:rFonts w:ascii="Tahoma" w:hAnsi="Tahoma" w:cs="Tahoma"/>
                <w:b w:val="0"/>
                <w:color w:val="000000"/>
                <w:sz w:val="16"/>
                <w:szCs w:val="16"/>
                <w:lang w:eastAsia="sl-SI"/>
              </w:rPr>
            </w:pPr>
            <w:r w:rsidRPr="006938A5">
              <w:rPr>
                <w:rFonts w:ascii="Tahoma" w:hAnsi="Tahoma" w:cs="Tahoma"/>
                <w:b w:val="0"/>
                <w:color w:val="000000"/>
                <w:sz w:val="16"/>
                <w:szCs w:val="16"/>
                <w:lang w:eastAsia="sl-SI"/>
              </w:rPr>
              <w:t>Neplačani kapitalski prihodki (282000)</w:t>
            </w:r>
          </w:p>
        </w:tc>
        <w:tc>
          <w:tcPr>
            <w:tcW w:w="2835" w:type="dxa"/>
            <w:hideMark/>
          </w:tcPr>
          <w:p w:rsidR="006938A5" w:rsidRPr="006938A5" w:rsidRDefault="006938A5" w:rsidP="006938A5">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6938A5">
              <w:rPr>
                <w:rFonts w:ascii="Tahoma" w:hAnsi="Tahoma" w:cs="Tahoma"/>
                <w:color w:val="000000"/>
                <w:sz w:val="16"/>
                <w:szCs w:val="16"/>
                <w:lang w:eastAsia="sl-SI"/>
              </w:rPr>
              <w:t>8.398,72</w:t>
            </w:r>
          </w:p>
        </w:tc>
      </w:tr>
      <w:tr w:rsidR="006938A5" w:rsidRPr="006938A5" w:rsidTr="006938A5">
        <w:trPr>
          <w:cnfStyle w:val="010000000000" w:firstRow="0" w:lastRow="1"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487" w:type="dxa"/>
            <w:hideMark/>
          </w:tcPr>
          <w:p w:rsidR="006938A5" w:rsidRPr="006938A5" w:rsidRDefault="006938A5" w:rsidP="006938A5">
            <w:pPr>
              <w:overflowPunct/>
              <w:autoSpaceDE/>
              <w:autoSpaceDN/>
              <w:adjustRightInd/>
              <w:spacing w:before="0" w:after="0"/>
              <w:ind w:left="0"/>
              <w:jc w:val="both"/>
              <w:textAlignment w:val="auto"/>
              <w:rPr>
                <w:rFonts w:ascii="Tahoma" w:hAnsi="Tahoma" w:cs="Tahoma"/>
                <w:b w:val="0"/>
                <w:color w:val="000000"/>
                <w:sz w:val="16"/>
                <w:szCs w:val="16"/>
                <w:lang w:eastAsia="sl-SI"/>
              </w:rPr>
            </w:pPr>
            <w:r w:rsidRPr="006938A5">
              <w:rPr>
                <w:rFonts w:ascii="Tahoma" w:hAnsi="Tahoma" w:cs="Tahoma"/>
                <w:b w:val="0"/>
                <w:color w:val="000000"/>
                <w:sz w:val="16"/>
                <w:szCs w:val="16"/>
                <w:lang w:eastAsia="sl-SI"/>
              </w:rPr>
              <w:t>Skupaj</w:t>
            </w:r>
          </w:p>
        </w:tc>
        <w:tc>
          <w:tcPr>
            <w:tcW w:w="2835" w:type="dxa"/>
            <w:hideMark/>
          </w:tcPr>
          <w:p w:rsidR="006938A5" w:rsidRPr="006938A5" w:rsidRDefault="006938A5" w:rsidP="006938A5">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color w:val="000000"/>
                <w:sz w:val="16"/>
                <w:szCs w:val="16"/>
                <w:lang w:eastAsia="sl-SI"/>
              </w:rPr>
            </w:pPr>
            <w:r w:rsidRPr="006938A5">
              <w:rPr>
                <w:rFonts w:ascii="Tahoma" w:hAnsi="Tahoma" w:cs="Tahoma"/>
                <w:b w:val="0"/>
                <w:color w:val="000000"/>
                <w:sz w:val="16"/>
                <w:szCs w:val="16"/>
                <w:lang w:eastAsia="sl-SI"/>
              </w:rPr>
              <w:t>151.009,47</w:t>
            </w:r>
          </w:p>
        </w:tc>
      </w:tr>
    </w:tbl>
    <w:p w:rsidR="006938A5" w:rsidRDefault="006938A5" w:rsidP="000B5404">
      <w:pPr>
        <w:overflowPunct/>
        <w:autoSpaceDE/>
        <w:autoSpaceDN/>
        <w:adjustRightInd/>
        <w:spacing w:before="0" w:after="0" w:line="276" w:lineRule="auto"/>
        <w:ind w:left="0"/>
        <w:jc w:val="both"/>
        <w:textAlignment w:val="auto"/>
        <w:rPr>
          <w:rFonts w:ascii="Tahoma" w:hAnsi="Tahoma" w:cs="Tahoma"/>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160"/>
      </w:tblGrid>
      <w:tr w:rsidR="006938A5" w:rsidRPr="00980862" w:rsidTr="00285435">
        <w:tc>
          <w:tcPr>
            <w:tcW w:w="471" w:type="dxa"/>
            <w:tcBorders>
              <w:bottom w:val="single" w:sz="4" w:space="0" w:color="auto"/>
            </w:tcBorders>
          </w:tcPr>
          <w:p w:rsidR="006938A5" w:rsidRPr="00980862" w:rsidRDefault="006938A5" w:rsidP="00285435">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4495" w:type="dxa"/>
            <w:tcBorders>
              <w:bottom w:val="single" w:sz="4" w:space="0" w:color="auto"/>
            </w:tcBorders>
          </w:tcPr>
          <w:p w:rsidR="006938A5" w:rsidRPr="00980862" w:rsidRDefault="006938A5" w:rsidP="00285435">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2160" w:type="dxa"/>
            <w:tcBorders>
              <w:bottom w:val="single" w:sz="4" w:space="0" w:color="auto"/>
            </w:tcBorders>
          </w:tcPr>
          <w:p w:rsidR="006938A5" w:rsidRPr="00980862" w:rsidRDefault="006938A5" w:rsidP="00285435">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980862">
              <w:rPr>
                <w:rFonts w:ascii="Tahoma" w:hAnsi="Tahoma" w:cs="Tahoma"/>
                <w:color w:val="0070C0"/>
                <w:sz w:val="16"/>
                <w:szCs w:val="16"/>
                <w:lang w:eastAsia="sl-SI"/>
              </w:rPr>
              <w:t>Tekoče leto (v EUR)</w:t>
            </w:r>
          </w:p>
        </w:tc>
        <w:tc>
          <w:tcPr>
            <w:tcW w:w="2160" w:type="dxa"/>
            <w:tcBorders>
              <w:bottom w:val="single" w:sz="4" w:space="0" w:color="auto"/>
            </w:tcBorders>
          </w:tcPr>
          <w:p w:rsidR="006938A5" w:rsidRPr="00980862" w:rsidRDefault="006938A5" w:rsidP="00285435">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980862">
              <w:rPr>
                <w:rFonts w:ascii="Tahoma" w:hAnsi="Tahoma" w:cs="Tahoma"/>
                <w:color w:val="0070C0"/>
                <w:sz w:val="16"/>
                <w:szCs w:val="16"/>
                <w:lang w:eastAsia="sl-SI"/>
              </w:rPr>
              <w:t>Predhodno leto (v  EUR)</w:t>
            </w:r>
          </w:p>
        </w:tc>
      </w:tr>
      <w:tr w:rsidR="006938A5" w:rsidRPr="00980862" w:rsidTr="00285435">
        <w:tc>
          <w:tcPr>
            <w:tcW w:w="471" w:type="dxa"/>
            <w:tcBorders>
              <w:top w:val="single" w:sz="4" w:space="0" w:color="auto"/>
              <w:bottom w:val="single" w:sz="4" w:space="0" w:color="auto"/>
            </w:tcBorders>
            <w:shd w:val="clear" w:color="auto" w:fill="DBE5F1" w:themeFill="accent1" w:themeFillTint="33"/>
          </w:tcPr>
          <w:p w:rsidR="006938A5" w:rsidRPr="00980862" w:rsidRDefault="006938A5" w:rsidP="00285435">
            <w:pPr>
              <w:overflowPunct/>
              <w:autoSpaceDE/>
              <w:autoSpaceDN/>
              <w:adjustRightInd/>
              <w:spacing w:before="0" w:after="0" w:line="276" w:lineRule="auto"/>
              <w:ind w:left="0"/>
              <w:jc w:val="both"/>
              <w:textAlignment w:val="auto"/>
              <w:rPr>
                <w:rFonts w:ascii="Tahoma" w:hAnsi="Tahoma" w:cs="Tahoma"/>
                <w:b/>
                <w:color w:val="0070C0"/>
                <w:lang w:eastAsia="sl-SI"/>
              </w:rPr>
            </w:pPr>
            <w:r>
              <w:rPr>
                <w:rFonts w:ascii="Tahoma" w:hAnsi="Tahoma" w:cs="Tahoma"/>
                <w:b/>
                <w:color w:val="0070C0"/>
                <w:lang w:eastAsia="sl-SI"/>
              </w:rPr>
              <w:t>29</w:t>
            </w:r>
          </w:p>
        </w:tc>
        <w:tc>
          <w:tcPr>
            <w:tcW w:w="4495" w:type="dxa"/>
            <w:tcBorders>
              <w:top w:val="single" w:sz="4" w:space="0" w:color="auto"/>
              <w:bottom w:val="single" w:sz="4" w:space="0" w:color="auto"/>
            </w:tcBorders>
            <w:shd w:val="clear" w:color="auto" w:fill="DBE5F1" w:themeFill="accent1" w:themeFillTint="33"/>
          </w:tcPr>
          <w:p w:rsidR="006938A5" w:rsidRPr="00980862" w:rsidRDefault="006938A5" w:rsidP="006938A5">
            <w:pPr>
              <w:overflowPunct/>
              <w:autoSpaceDE/>
              <w:autoSpaceDN/>
              <w:adjustRightInd/>
              <w:spacing w:before="0" w:after="0" w:line="276" w:lineRule="auto"/>
              <w:ind w:left="0"/>
              <w:jc w:val="both"/>
              <w:textAlignment w:val="auto"/>
              <w:rPr>
                <w:rFonts w:ascii="Tahoma" w:hAnsi="Tahoma" w:cs="Tahoma"/>
                <w:b/>
                <w:color w:val="0070C0"/>
                <w:lang w:eastAsia="sl-SI"/>
              </w:rPr>
            </w:pPr>
            <w:r>
              <w:rPr>
                <w:rFonts w:ascii="Tahoma" w:hAnsi="Tahoma" w:cs="Tahoma"/>
                <w:b/>
                <w:color w:val="0070C0"/>
                <w:lang w:eastAsia="sl-SI"/>
              </w:rPr>
              <w:t>Pasivne časovne razmejitve</w:t>
            </w:r>
          </w:p>
        </w:tc>
        <w:tc>
          <w:tcPr>
            <w:tcW w:w="2160" w:type="dxa"/>
            <w:tcBorders>
              <w:top w:val="single" w:sz="4" w:space="0" w:color="auto"/>
              <w:bottom w:val="single" w:sz="4" w:space="0" w:color="auto"/>
            </w:tcBorders>
            <w:shd w:val="clear" w:color="auto" w:fill="DBE5F1" w:themeFill="accent1" w:themeFillTint="33"/>
          </w:tcPr>
          <w:p w:rsidR="006938A5" w:rsidRPr="00980862" w:rsidRDefault="006938A5" w:rsidP="00285435">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84</w:t>
            </w:r>
          </w:p>
        </w:tc>
        <w:tc>
          <w:tcPr>
            <w:tcW w:w="2160" w:type="dxa"/>
            <w:tcBorders>
              <w:top w:val="single" w:sz="4" w:space="0" w:color="auto"/>
              <w:bottom w:val="single" w:sz="4" w:space="0" w:color="auto"/>
            </w:tcBorders>
            <w:shd w:val="clear" w:color="auto" w:fill="DBE5F1" w:themeFill="accent1" w:themeFillTint="33"/>
          </w:tcPr>
          <w:p w:rsidR="006938A5" w:rsidRPr="00980862" w:rsidRDefault="006938A5" w:rsidP="00285435">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0</w:t>
            </w:r>
          </w:p>
        </w:tc>
      </w:tr>
    </w:tbl>
    <w:p w:rsidR="006938A5" w:rsidRDefault="006938A5" w:rsidP="000B5404">
      <w:pPr>
        <w:overflowPunct/>
        <w:autoSpaceDE/>
        <w:autoSpaceDN/>
        <w:adjustRightInd/>
        <w:spacing w:before="0" w:after="0" w:line="276" w:lineRule="auto"/>
        <w:ind w:left="0"/>
        <w:jc w:val="both"/>
        <w:textAlignment w:val="auto"/>
        <w:rPr>
          <w:rFonts w:ascii="Tahoma" w:hAnsi="Tahoma" w:cs="Tahoma"/>
          <w:lang w:eastAsia="sl-SI"/>
        </w:rPr>
      </w:pPr>
      <w:r>
        <w:rPr>
          <w:rFonts w:ascii="Tahoma" w:hAnsi="Tahoma" w:cs="Tahoma"/>
          <w:lang w:eastAsia="sl-SI"/>
        </w:rPr>
        <w:t>Na postavki so zajeti neplačani prihodki na dan 31.12.2017 iz naslova upravnih taks. Med prihodki so evidentirani v letu 2018.</w:t>
      </w:r>
    </w:p>
    <w:p w:rsidR="006938A5" w:rsidRPr="006938A5" w:rsidRDefault="006938A5" w:rsidP="000B5404">
      <w:pPr>
        <w:overflowPunct/>
        <w:autoSpaceDE/>
        <w:autoSpaceDN/>
        <w:adjustRightInd/>
        <w:spacing w:before="0" w:after="0" w:line="276" w:lineRule="auto"/>
        <w:ind w:left="0"/>
        <w:jc w:val="both"/>
        <w:textAlignment w:val="auto"/>
        <w:rPr>
          <w:rFonts w:ascii="Tahoma" w:hAnsi="Tahoma" w:cs="Tahoma"/>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160"/>
      </w:tblGrid>
      <w:tr w:rsidR="00980862" w:rsidRPr="00980862" w:rsidTr="00B52644">
        <w:tc>
          <w:tcPr>
            <w:tcW w:w="471" w:type="dxa"/>
            <w:tcBorders>
              <w:bottom w:val="single" w:sz="4" w:space="0" w:color="auto"/>
            </w:tcBorders>
          </w:tcPr>
          <w:p w:rsidR="0034046B" w:rsidRPr="00980862" w:rsidRDefault="0034046B" w:rsidP="000B5404">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4495" w:type="dxa"/>
            <w:tcBorders>
              <w:bottom w:val="single" w:sz="4" w:space="0" w:color="auto"/>
            </w:tcBorders>
          </w:tcPr>
          <w:p w:rsidR="0034046B" w:rsidRPr="00980862" w:rsidRDefault="0034046B" w:rsidP="000B5404">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2160" w:type="dxa"/>
            <w:tcBorders>
              <w:bottom w:val="single" w:sz="4" w:space="0" w:color="auto"/>
            </w:tcBorders>
          </w:tcPr>
          <w:p w:rsidR="0034046B" w:rsidRPr="00980862" w:rsidRDefault="0034046B" w:rsidP="000B5404">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980862">
              <w:rPr>
                <w:rFonts w:ascii="Tahoma" w:hAnsi="Tahoma" w:cs="Tahoma"/>
                <w:color w:val="0070C0"/>
                <w:sz w:val="16"/>
                <w:szCs w:val="16"/>
                <w:lang w:eastAsia="sl-SI"/>
              </w:rPr>
              <w:t>Tekoče leto (v EUR)</w:t>
            </w:r>
          </w:p>
        </w:tc>
        <w:tc>
          <w:tcPr>
            <w:tcW w:w="2160" w:type="dxa"/>
            <w:tcBorders>
              <w:bottom w:val="single" w:sz="4" w:space="0" w:color="auto"/>
            </w:tcBorders>
          </w:tcPr>
          <w:p w:rsidR="0034046B" w:rsidRPr="00980862" w:rsidRDefault="0034046B" w:rsidP="000B5404">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980862">
              <w:rPr>
                <w:rFonts w:ascii="Tahoma" w:hAnsi="Tahoma" w:cs="Tahoma"/>
                <w:color w:val="0070C0"/>
                <w:sz w:val="16"/>
                <w:szCs w:val="16"/>
                <w:lang w:eastAsia="sl-SI"/>
              </w:rPr>
              <w:t>Predhodno leto (v  EUR)</w:t>
            </w:r>
          </w:p>
        </w:tc>
      </w:tr>
      <w:tr w:rsidR="00980862" w:rsidRPr="00980862" w:rsidTr="00BF711D">
        <w:tc>
          <w:tcPr>
            <w:tcW w:w="471" w:type="dxa"/>
            <w:tcBorders>
              <w:top w:val="single" w:sz="4" w:space="0" w:color="auto"/>
              <w:bottom w:val="single" w:sz="4" w:space="0" w:color="auto"/>
            </w:tcBorders>
            <w:shd w:val="clear" w:color="auto" w:fill="DBE5F1" w:themeFill="accent1" w:themeFillTint="33"/>
          </w:tcPr>
          <w:p w:rsidR="00980862" w:rsidRPr="00980862" w:rsidRDefault="00980862"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980862">
              <w:rPr>
                <w:rFonts w:ascii="Tahoma" w:hAnsi="Tahoma" w:cs="Tahoma"/>
                <w:b/>
                <w:color w:val="0070C0"/>
                <w:lang w:eastAsia="sl-SI"/>
              </w:rPr>
              <w:t>90</w:t>
            </w:r>
          </w:p>
        </w:tc>
        <w:tc>
          <w:tcPr>
            <w:tcW w:w="4495" w:type="dxa"/>
            <w:tcBorders>
              <w:top w:val="single" w:sz="4" w:space="0" w:color="auto"/>
              <w:bottom w:val="single" w:sz="4" w:space="0" w:color="auto"/>
            </w:tcBorders>
            <w:shd w:val="clear" w:color="auto" w:fill="DBE5F1" w:themeFill="accent1" w:themeFillTint="33"/>
          </w:tcPr>
          <w:p w:rsidR="00980862" w:rsidRPr="00980862" w:rsidRDefault="00980862"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980862">
              <w:rPr>
                <w:rFonts w:ascii="Tahoma" w:hAnsi="Tahoma" w:cs="Tahoma"/>
                <w:b/>
                <w:color w:val="0070C0"/>
                <w:lang w:eastAsia="sl-SI"/>
              </w:rPr>
              <w:t>Splošni sklad</w:t>
            </w:r>
          </w:p>
        </w:tc>
        <w:tc>
          <w:tcPr>
            <w:tcW w:w="2160" w:type="dxa"/>
            <w:tcBorders>
              <w:top w:val="single" w:sz="4" w:space="0" w:color="auto"/>
              <w:bottom w:val="single" w:sz="4" w:space="0" w:color="auto"/>
            </w:tcBorders>
            <w:shd w:val="clear" w:color="auto" w:fill="DBE5F1" w:themeFill="accent1" w:themeFillTint="33"/>
          </w:tcPr>
          <w:p w:rsidR="00980862" w:rsidRPr="00980862" w:rsidRDefault="006938A5" w:rsidP="00980862">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26.656.047</w:t>
            </w:r>
          </w:p>
        </w:tc>
        <w:tc>
          <w:tcPr>
            <w:tcW w:w="2160" w:type="dxa"/>
            <w:tcBorders>
              <w:top w:val="single" w:sz="4" w:space="0" w:color="auto"/>
              <w:bottom w:val="single" w:sz="4" w:space="0" w:color="auto"/>
            </w:tcBorders>
            <w:shd w:val="clear" w:color="auto" w:fill="DBE5F1" w:themeFill="accent1" w:themeFillTint="33"/>
          </w:tcPr>
          <w:p w:rsidR="00980862" w:rsidRPr="00980862" w:rsidRDefault="00980862" w:rsidP="00980862">
            <w:pPr>
              <w:overflowPunct/>
              <w:autoSpaceDE/>
              <w:autoSpaceDN/>
              <w:adjustRightInd/>
              <w:spacing w:before="0" w:after="0" w:line="276" w:lineRule="auto"/>
              <w:ind w:left="0"/>
              <w:jc w:val="right"/>
              <w:textAlignment w:val="auto"/>
              <w:rPr>
                <w:rFonts w:ascii="Tahoma" w:hAnsi="Tahoma" w:cs="Tahoma"/>
                <w:b/>
                <w:color w:val="0070C0"/>
                <w:lang w:eastAsia="sl-SI"/>
              </w:rPr>
            </w:pPr>
            <w:r w:rsidRPr="00980862">
              <w:rPr>
                <w:rFonts w:ascii="Tahoma" w:hAnsi="Tahoma" w:cs="Tahoma"/>
                <w:b/>
                <w:color w:val="0070C0"/>
                <w:lang w:eastAsia="sl-SI"/>
              </w:rPr>
              <w:t>26.967.615</w:t>
            </w:r>
          </w:p>
        </w:tc>
      </w:tr>
    </w:tbl>
    <w:p w:rsidR="0034046B" w:rsidRDefault="0034046B" w:rsidP="000B5404">
      <w:pPr>
        <w:widowControl w:val="0"/>
        <w:spacing w:after="0" w:line="276" w:lineRule="auto"/>
        <w:ind w:left="0"/>
        <w:jc w:val="both"/>
        <w:rPr>
          <w:rFonts w:ascii="Tahoma" w:hAnsi="Tahoma" w:cs="Tahoma"/>
        </w:rPr>
      </w:pPr>
      <w:r w:rsidRPr="006938A5">
        <w:rPr>
          <w:rFonts w:ascii="Tahoma" w:hAnsi="Tahoma" w:cs="Tahoma"/>
          <w:lang w:val="x-none"/>
        </w:rPr>
        <w:t>Splošni sklad je oblikovan v naslednji višini:</w:t>
      </w:r>
    </w:p>
    <w:tbl>
      <w:tblPr>
        <w:tblStyle w:val="Slog1196"/>
        <w:tblW w:w="9606" w:type="dxa"/>
        <w:tblLook w:val="04E0" w:firstRow="1" w:lastRow="1" w:firstColumn="1" w:lastColumn="0" w:noHBand="0" w:noVBand="1"/>
      </w:tblPr>
      <w:tblGrid>
        <w:gridCol w:w="7338"/>
        <w:gridCol w:w="2268"/>
      </w:tblGrid>
      <w:tr w:rsidR="00994A06" w:rsidRPr="00994A06" w:rsidTr="00994A0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338" w:type="dxa"/>
            <w:shd w:val="clear" w:color="auto" w:fill="B8CCE4" w:themeFill="accent1" w:themeFillTint="66"/>
            <w:vAlign w:val="center"/>
          </w:tcPr>
          <w:p w:rsidR="00994A06" w:rsidRPr="00994A06" w:rsidRDefault="00994A06" w:rsidP="00994A06">
            <w:pPr>
              <w:overflowPunct/>
              <w:autoSpaceDE/>
              <w:autoSpaceDN/>
              <w:adjustRightInd/>
              <w:spacing w:before="0" w:after="0"/>
              <w:ind w:left="0"/>
              <w:jc w:val="center"/>
              <w:textAlignment w:val="auto"/>
              <w:rPr>
                <w:rFonts w:ascii="Tahoma" w:hAnsi="Tahoma" w:cs="Tahoma"/>
                <w:b w:val="0"/>
                <w:bCs w:val="0"/>
                <w:color w:val="000000"/>
                <w:sz w:val="16"/>
                <w:szCs w:val="16"/>
                <w:lang w:eastAsia="sl-SI"/>
              </w:rPr>
            </w:pPr>
            <w:r w:rsidRPr="00994A06">
              <w:rPr>
                <w:rFonts w:cs="Tahoma"/>
                <w:b w:val="0"/>
                <w:bCs w:val="0"/>
                <w:color w:val="000000"/>
                <w:sz w:val="16"/>
                <w:szCs w:val="16"/>
                <w:lang w:eastAsia="sl-SI"/>
              </w:rPr>
              <w:t>predmet</w:t>
            </w:r>
          </w:p>
        </w:tc>
        <w:tc>
          <w:tcPr>
            <w:tcW w:w="2268" w:type="dxa"/>
            <w:shd w:val="clear" w:color="auto" w:fill="B8CCE4" w:themeFill="accent1" w:themeFillTint="66"/>
            <w:vAlign w:val="center"/>
          </w:tcPr>
          <w:p w:rsidR="00994A06" w:rsidRPr="00994A06" w:rsidRDefault="00994A06" w:rsidP="00994A06">
            <w:pPr>
              <w:overflowPunct/>
              <w:autoSpaceDE/>
              <w:autoSpaceDN/>
              <w:adjustRightInd/>
              <w:spacing w:before="0" w:after="0"/>
              <w:ind w:left="0"/>
              <w:jc w:val="center"/>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000000"/>
                <w:sz w:val="16"/>
                <w:szCs w:val="16"/>
                <w:lang w:eastAsia="sl-SI"/>
              </w:rPr>
            </w:pPr>
            <w:r w:rsidRPr="00994A06">
              <w:rPr>
                <w:rFonts w:cs="Tahoma"/>
                <w:b w:val="0"/>
                <w:color w:val="000000"/>
                <w:sz w:val="16"/>
                <w:szCs w:val="16"/>
                <w:lang w:eastAsia="sl-SI"/>
              </w:rPr>
              <w:t>EUR</w:t>
            </w:r>
          </w:p>
        </w:tc>
      </w:tr>
      <w:tr w:rsidR="006938A5" w:rsidRPr="006938A5" w:rsidTr="00994A06">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7338" w:type="dxa"/>
            <w:hideMark/>
          </w:tcPr>
          <w:p w:rsidR="006938A5" w:rsidRPr="006938A5" w:rsidRDefault="006938A5" w:rsidP="006938A5">
            <w:pPr>
              <w:overflowPunct/>
              <w:autoSpaceDE/>
              <w:autoSpaceDN/>
              <w:adjustRightInd/>
              <w:spacing w:before="0" w:after="0"/>
              <w:ind w:left="0"/>
              <w:jc w:val="both"/>
              <w:textAlignment w:val="auto"/>
              <w:rPr>
                <w:rFonts w:ascii="Tahoma" w:hAnsi="Tahoma" w:cs="Tahoma"/>
                <w:b w:val="0"/>
                <w:color w:val="000000"/>
                <w:sz w:val="16"/>
                <w:szCs w:val="16"/>
                <w:lang w:eastAsia="sl-SI"/>
              </w:rPr>
            </w:pPr>
            <w:r w:rsidRPr="006938A5">
              <w:rPr>
                <w:rFonts w:ascii="Tahoma" w:hAnsi="Tahoma" w:cs="Tahoma"/>
                <w:b w:val="0"/>
                <w:color w:val="000000"/>
                <w:sz w:val="16"/>
                <w:szCs w:val="16"/>
                <w:lang w:eastAsia="sl-SI"/>
              </w:rPr>
              <w:t>Sklad opreme osnovnih sredstev (900000)</w:t>
            </w:r>
          </w:p>
        </w:tc>
        <w:tc>
          <w:tcPr>
            <w:tcW w:w="2268" w:type="dxa"/>
            <w:hideMark/>
          </w:tcPr>
          <w:p w:rsidR="006938A5" w:rsidRPr="006938A5" w:rsidRDefault="006938A5" w:rsidP="006938A5">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6938A5">
              <w:rPr>
                <w:rFonts w:ascii="Tahoma" w:hAnsi="Tahoma" w:cs="Tahoma"/>
                <w:color w:val="000000"/>
                <w:sz w:val="16"/>
                <w:szCs w:val="16"/>
                <w:lang w:eastAsia="sl-SI"/>
              </w:rPr>
              <w:t>88.832,13</w:t>
            </w:r>
          </w:p>
        </w:tc>
      </w:tr>
      <w:tr w:rsidR="006938A5" w:rsidRPr="006938A5" w:rsidTr="00994A06">
        <w:trPr>
          <w:trHeight w:val="240"/>
        </w:trPr>
        <w:tc>
          <w:tcPr>
            <w:cnfStyle w:val="001000000000" w:firstRow="0" w:lastRow="0" w:firstColumn="1" w:lastColumn="0" w:oddVBand="0" w:evenVBand="0" w:oddHBand="0" w:evenHBand="0" w:firstRowFirstColumn="0" w:firstRowLastColumn="0" w:lastRowFirstColumn="0" w:lastRowLastColumn="0"/>
            <w:tcW w:w="7338" w:type="dxa"/>
            <w:hideMark/>
          </w:tcPr>
          <w:p w:rsidR="006938A5" w:rsidRPr="006938A5" w:rsidRDefault="006938A5" w:rsidP="006938A5">
            <w:pPr>
              <w:overflowPunct/>
              <w:autoSpaceDE/>
              <w:autoSpaceDN/>
              <w:adjustRightInd/>
              <w:spacing w:before="0" w:after="0"/>
              <w:ind w:left="0"/>
              <w:jc w:val="both"/>
              <w:textAlignment w:val="auto"/>
              <w:rPr>
                <w:rFonts w:ascii="Tahoma" w:hAnsi="Tahoma" w:cs="Tahoma"/>
                <w:b w:val="0"/>
                <w:color w:val="000000"/>
                <w:sz w:val="16"/>
                <w:szCs w:val="16"/>
                <w:lang w:eastAsia="sl-SI"/>
              </w:rPr>
            </w:pPr>
            <w:r w:rsidRPr="006938A5">
              <w:rPr>
                <w:rFonts w:ascii="Tahoma" w:hAnsi="Tahoma" w:cs="Tahoma"/>
                <w:b w:val="0"/>
                <w:color w:val="000000"/>
                <w:sz w:val="16"/>
                <w:szCs w:val="16"/>
                <w:lang w:eastAsia="sl-SI"/>
              </w:rPr>
              <w:t>Zemljišča (900010)</w:t>
            </w:r>
          </w:p>
        </w:tc>
        <w:tc>
          <w:tcPr>
            <w:tcW w:w="2268" w:type="dxa"/>
            <w:hideMark/>
          </w:tcPr>
          <w:p w:rsidR="006938A5" w:rsidRPr="006938A5" w:rsidRDefault="006938A5" w:rsidP="006938A5">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6938A5">
              <w:rPr>
                <w:rFonts w:ascii="Tahoma" w:hAnsi="Tahoma" w:cs="Tahoma"/>
                <w:color w:val="000000"/>
                <w:sz w:val="16"/>
                <w:szCs w:val="16"/>
                <w:lang w:eastAsia="sl-SI"/>
              </w:rPr>
              <w:t>5.146.394,33</w:t>
            </w:r>
          </w:p>
        </w:tc>
      </w:tr>
      <w:tr w:rsidR="006938A5" w:rsidRPr="006938A5" w:rsidTr="00994A06">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7338" w:type="dxa"/>
            <w:hideMark/>
          </w:tcPr>
          <w:p w:rsidR="006938A5" w:rsidRPr="006938A5" w:rsidRDefault="006938A5" w:rsidP="006938A5">
            <w:pPr>
              <w:overflowPunct/>
              <w:autoSpaceDE/>
              <w:autoSpaceDN/>
              <w:adjustRightInd/>
              <w:spacing w:before="0" w:after="0"/>
              <w:ind w:left="0"/>
              <w:jc w:val="both"/>
              <w:textAlignment w:val="auto"/>
              <w:rPr>
                <w:rFonts w:ascii="Tahoma" w:hAnsi="Tahoma" w:cs="Tahoma"/>
                <w:b w:val="0"/>
                <w:color w:val="000000"/>
                <w:sz w:val="16"/>
                <w:szCs w:val="16"/>
                <w:lang w:eastAsia="sl-SI"/>
              </w:rPr>
            </w:pPr>
            <w:r w:rsidRPr="006938A5">
              <w:rPr>
                <w:rFonts w:ascii="Tahoma" w:hAnsi="Tahoma" w:cs="Tahoma"/>
                <w:b w:val="0"/>
                <w:color w:val="000000"/>
                <w:sz w:val="16"/>
                <w:szCs w:val="16"/>
                <w:lang w:eastAsia="sl-SI"/>
              </w:rPr>
              <w:t>Zgradbe (900020)</w:t>
            </w:r>
          </w:p>
        </w:tc>
        <w:tc>
          <w:tcPr>
            <w:tcW w:w="2268" w:type="dxa"/>
            <w:hideMark/>
          </w:tcPr>
          <w:p w:rsidR="006938A5" w:rsidRPr="006938A5" w:rsidRDefault="006938A5" w:rsidP="006938A5">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6938A5">
              <w:rPr>
                <w:rFonts w:ascii="Tahoma" w:hAnsi="Tahoma" w:cs="Tahoma"/>
                <w:color w:val="000000"/>
                <w:sz w:val="16"/>
                <w:szCs w:val="16"/>
                <w:lang w:eastAsia="sl-SI"/>
              </w:rPr>
              <w:t>1.577.238,57</w:t>
            </w:r>
          </w:p>
        </w:tc>
      </w:tr>
      <w:tr w:rsidR="006938A5" w:rsidRPr="006938A5" w:rsidTr="00994A06">
        <w:trPr>
          <w:trHeight w:val="240"/>
        </w:trPr>
        <w:tc>
          <w:tcPr>
            <w:cnfStyle w:val="001000000000" w:firstRow="0" w:lastRow="0" w:firstColumn="1" w:lastColumn="0" w:oddVBand="0" w:evenVBand="0" w:oddHBand="0" w:evenHBand="0" w:firstRowFirstColumn="0" w:firstRowLastColumn="0" w:lastRowFirstColumn="0" w:lastRowLastColumn="0"/>
            <w:tcW w:w="7338" w:type="dxa"/>
            <w:hideMark/>
          </w:tcPr>
          <w:p w:rsidR="006938A5" w:rsidRPr="006938A5" w:rsidRDefault="006938A5" w:rsidP="006938A5">
            <w:pPr>
              <w:overflowPunct/>
              <w:autoSpaceDE/>
              <w:autoSpaceDN/>
              <w:adjustRightInd/>
              <w:spacing w:before="0" w:after="0"/>
              <w:ind w:left="0"/>
              <w:jc w:val="both"/>
              <w:textAlignment w:val="auto"/>
              <w:rPr>
                <w:rFonts w:ascii="Tahoma" w:hAnsi="Tahoma" w:cs="Tahoma"/>
                <w:b w:val="0"/>
                <w:color w:val="000000"/>
                <w:sz w:val="16"/>
                <w:szCs w:val="16"/>
                <w:lang w:eastAsia="sl-SI"/>
              </w:rPr>
            </w:pPr>
            <w:r w:rsidRPr="006938A5">
              <w:rPr>
                <w:rFonts w:ascii="Tahoma" w:hAnsi="Tahoma" w:cs="Tahoma"/>
                <w:b w:val="0"/>
                <w:color w:val="000000"/>
                <w:sz w:val="16"/>
                <w:szCs w:val="16"/>
                <w:lang w:eastAsia="sl-SI"/>
              </w:rPr>
              <w:t>Počitniške zmogljivosti (900021)</w:t>
            </w:r>
          </w:p>
        </w:tc>
        <w:tc>
          <w:tcPr>
            <w:tcW w:w="2268" w:type="dxa"/>
            <w:hideMark/>
          </w:tcPr>
          <w:p w:rsidR="006938A5" w:rsidRPr="006938A5" w:rsidRDefault="006938A5" w:rsidP="006938A5">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6938A5">
              <w:rPr>
                <w:rFonts w:ascii="Tahoma" w:hAnsi="Tahoma" w:cs="Tahoma"/>
                <w:color w:val="000000"/>
                <w:sz w:val="16"/>
                <w:szCs w:val="16"/>
                <w:lang w:eastAsia="sl-SI"/>
              </w:rPr>
              <w:t>1.602,21</w:t>
            </w:r>
          </w:p>
        </w:tc>
      </w:tr>
      <w:tr w:rsidR="006938A5" w:rsidRPr="006938A5" w:rsidTr="00994A06">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7338" w:type="dxa"/>
            <w:hideMark/>
          </w:tcPr>
          <w:p w:rsidR="006938A5" w:rsidRPr="006938A5" w:rsidRDefault="006938A5" w:rsidP="006938A5">
            <w:pPr>
              <w:overflowPunct/>
              <w:autoSpaceDE/>
              <w:autoSpaceDN/>
              <w:adjustRightInd/>
              <w:spacing w:before="0" w:after="0"/>
              <w:ind w:left="0"/>
              <w:jc w:val="both"/>
              <w:textAlignment w:val="auto"/>
              <w:rPr>
                <w:rFonts w:ascii="Tahoma" w:hAnsi="Tahoma" w:cs="Tahoma"/>
                <w:b w:val="0"/>
                <w:color w:val="000000"/>
                <w:sz w:val="16"/>
                <w:szCs w:val="16"/>
                <w:lang w:eastAsia="sl-SI"/>
              </w:rPr>
            </w:pPr>
            <w:r w:rsidRPr="006938A5">
              <w:rPr>
                <w:rFonts w:ascii="Tahoma" w:hAnsi="Tahoma" w:cs="Tahoma"/>
                <w:b w:val="0"/>
                <w:color w:val="000000"/>
                <w:sz w:val="16"/>
                <w:szCs w:val="16"/>
                <w:lang w:eastAsia="sl-SI"/>
              </w:rPr>
              <w:t>Izgradnja kanalizacije, vodovoda (900025)</w:t>
            </w:r>
          </w:p>
        </w:tc>
        <w:tc>
          <w:tcPr>
            <w:tcW w:w="2268" w:type="dxa"/>
            <w:hideMark/>
          </w:tcPr>
          <w:p w:rsidR="006938A5" w:rsidRPr="006938A5" w:rsidRDefault="006938A5" w:rsidP="006938A5">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6938A5">
              <w:rPr>
                <w:rFonts w:ascii="Tahoma" w:hAnsi="Tahoma" w:cs="Tahoma"/>
                <w:color w:val="000000"/>
                <w:sz w:val="16"/>
                <w:szCs w:val="16"/>
                <w:lang w:eastAsia="sl-SI"/>
              </w:rPr>
              <w:t>495.778,16</w:t>
            </w:r>
          </w:p>
        </w:tc>
      </w:tr>
      <w:tr w:rsidR="006938A5" w:rsidRPr="006938A5" w:rsidTr="00994A06">
        <w:trPr>
          <w:trHeight w:val="240"/>
        </w:trPr>
        <w:tc>
          <w:tcPr>
            <w:cnfStyle w:val="001000000000" w:firstRow="0" w:lastRow="0" w:firstColumn="1" w:lastColumn="0" w:oddVBand="0" w:evenVBand="0" w:oddHBand="0" w:evenHBand="0" w:firstRowFirstColumn="0" w:firstRowLastColumn="0" w:lastRowFirstColumn="0" w:lastRowLastColumn="0"/>
            <w:tcW w:w="7338" w:type="dxa"/>
            <w:hideMark/>
          </w:tcPr>
          <w:p w:rsidR="006938A5" w:rsidRPr="006938A5" w:rsidRDefault="006938A5" w:rsidP="006938A5">
            <w:pPr>
              <w:overflowPunct/>
              <w:autoSpaceDE/>
              <w:autoSpaceDN/>
              <w:adjustRightInd/>
              <w:spacing w:before="0" w:after="0"/>
              <w:ind w:left="0"/>
              <w:jc w:val="both"/>
              <w:textAlignment w:val="auto"/>
              <w:rPr>
                <w:rFonts w:ascii="Tahoma" w:hAnsi="Tahoma" w:cs="Tahoma"/>
                <w:b w:val="0"/>
                <w:color w:val="000000"/>
                <w:sz w:val="16"/>
                <w:szCs w:val="16"/>
                <w:lang w:eastAsia="sl-SI"/>
              </w:rPr>
            </w:pPr>
            <w:r w:rsidRPr="006938A5">
              <w:rPr>
                <w:rFonts w:ascii="Tahoma" w:hAnsi="Tahoma" w:cs="Tahoma"/>
                <w:b w:val="0"/>
                <w:color w:val="000000"/>
                <w:sz w:val="16"/>
                <w:szCs w:val="16"/>
                <w:lang w:eastAsia="sl-SI"/>
              </w:rPr>
              <w:t>Izgradnja pločnika (900026)</w:t>
            </w:r>
          </w:p>
        </w:tc>
        <w:tc>
          <w:tcPr>
            <w:tcW w:w="2268" w:type="dxa"/>
            <w:hideMark/>
          </w:tcPr>
          <w:p w:rsidR="006938A5" w:rsidRPr="006938A5" w:rsidRDefault="006938A5" w:rsidP="006938A5">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6938A5">
              <w:rPr>
                <w:rFonts w:ascii="Tahoma" w:hAnsi="Tahoma" w:cs="Tahoma"/>
                <w:color w:val="000000"/>
                <w:sz w:val="16"/>
                <w:szCs w:val="16"/>
                <w:lang w:eastAsia="sl-SI"/>
              </w:rPr>
              <w:t>232.796,66</w:t>
            </w:r>
          </w:p>
        </w:tc>
      </w:tr>
      <w:tr w:rsidR="006938A5" w:rsidRPr="006938A5" w:rsidTr="00994A06">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7338" w:type="dxa"/>
            <w:hideMark/>
          </w:tcPr>
          <w:p w:rsidR="006938A5" w:rsidRPr="006938A5" w:rsidRDefault="006938A5" w:rsidP="006938A5">
            <w:pPr>
              <w:overflowPunct/>
              <w:autoSpaceDE/>
              <w:autoSpaceDN/>
              <w:adjustRightInd/>
              <w:spacing w:before="0" w:after="0"/>
              <w:ind w:left="0"/>
              <w:jc w:val="both"/>
              <w:textAlignment w:val="auto"/>
              <w:rPr>
                <w:rFonts w:ascii="Tahoma" w:hAnsi="Tahoma" w:cs="Tahoma"/>
                <w:b w:val="0"/>
                <w:color w:val="000000"/>
                <w:sz w:val="16"/>
                <w:szCs w:val="16"/>
                <w:lang w:eastAsia="sl-SI"/>
              </w:rPr>
            </w:pPr>
            <w:r w:rsidRPr="006938A5">
              <w:rPr>
                <w:rFonts w:ascii="Tahoma" w:hAnsi="Tahoma" w:cs="Tahoma"/>
                <w:b w:val="0"/>
                <w:color w:val="000000"/>
                <w:sz w:val="16"/>
                <w:szCs w:val="16"/>
                <w:lang w:eastAsia="sl-SI"/>
              </w:rPr>
              <w:t>Infrastrukturni objekti (900030)</w:t>
            </w:r>
          </w:p>
        </w:tc>
        <w:tc>
          <w:tcPr>
            <w:tcW w:w="2268" w:type="dxa"/>
            <w:hideMark/>
          </w:tcPr>
          <w:p w:rsidR="006938A5" w:rsidRPr="006938A5" w:rsidRDefault="006938A5" w:rsidP="006938A5">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6938A5">
              <w:rPr>
                <w:rFonts w:ascii="Tahoma" w:hAnsi="Tahoma" w:cs="Tahoma"/>
                <w:color w:val="000000"/>
                <w:sz w:val="16"/>
                <w:szCs w:val="16"/>
                <w:lang w:eastAsia="sl-SI"/>
              </w:rPr>
              <w:t>4.061.618,52</w:t>
            </w:r>
          </w:p>
        </w:tc>
      </w:tr>
      <w:tr w:rsidR="006938A5" w:rsidRPr="006938A5" w:rsidTr="00994A06">
        <w:trPr>
          <w:trHeight w:val="240"/>
        </w:trPr>
        <w:tc>
          <w:tcPr>
            <w:cnfStyle w:val="001000000000" w:firstRow="0" w:lastRow="0" w:firstColumn="1" w:lastColumn="0" w:oddVBand="0" w:evenVBand="0" w:oddHBand="0" w:evenHBand="0" w:firstRowFirstColumn="0" w:firstRowLastColumn="0" w:lastRowFirstColumn="0" w:lastRowLastColumn="0"/>
            <w:tcW w:w="7338" w:type="dxa"/>
            <w:hideMark/>
          </w:tcPr>
          <w:p w:rsidR="006938A5" w:rsidRPr="006938A5" w:rsidRDefault="006938A5" w:rsidP="006938A5">
            <w:pPr>
              <w:overflowPunct/>
              <w:autoSpaceDE/>
              <w:autoSpaceDN/>
              <w:adjustRightInd/>
              <w:spacing w:before="0" w:after="0"/>
              <w:ind w:left="0"/>
              <w:jc w:val="both"/>
              <w:textAlignment w:val="auto"/>
              <w:rPr>
                <w:rFonts w:ascii="Tahoma" w:hAnsi="Tahoma" w:cs="Tahoma"/>
                <w:b w:val="0"/>
                <w:color w:val="000000"/>
                <w:sz w:val="16"/>
                <w:szCs w:val="16"/>
                <w:lang w:eastAsia="sl-SI"/>
              </w:rPr>
            </w:pPr>
            <w:r w:rsidRPr="006938A5">
              <w:rPr>
                <w:rFonts w:ascii="Tahoma" w:hAnsi="Tahoma" w:cs="Tahoma"/>
                <w:b w:val="0"/>
                <w:color w:val="000000"/>
                <w:sz w:val="16"/>
                <w:szCs w:val="16"/>
                <w:lang w:eastAsia="sl-SI"/>
              </w:rPr>
              <w:t>Infrastrukturna GJS – dano v najem (900040)</w:t>
            </w:r>
          </w:p>
        </w:tc>
        <w:tc>
          <w:tcPr>
            <w:tcW w:w="2268" w:type="dxa"/>
            <w:hideMark/>
          </w:tcPr>
          <w:p w:rsidR="006938A5" w:rsidRPr="006938A5" w:rsidRDefault="006938A5" w:rsidP="006938A5">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6938A5">
              <w:rPr>
                <w:rFonts w:ascii="Tahoma" w:hAnsi="Tahoma" w:cs="Tahoma"/>
                <w:color w:val="000000"/>
                <w:sz w:val="16"/>
                <w:szCs w:val="16"/>
                <w:lang w:eastAsia="sl-SI"/>
              </w:rPr>
              <w:t>8.909.874,71</w:t>
            </w:r>
          </w:p>
        </w:tc>
      </w:tr>
      <w:tr w:rsidR="006938A5" w:rsidRPr="006938A5" w:rsidTr="00994A06">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7338" w:type="dxa"/>
            <w:hideMark/>
          </w:tcPr>
          <w:p w:rsidR="006938A5" w:rsidRPr="006938A5" w:rsidRDefault="00994A06" w:rsidP="00994A06">
            <w:pPr>
              <w:overflowPunct/>
              <w:autoSpaceDE/>
              <w:autoSpaceDN/>
              <w:adjustRightInd/>
              <w:spacing w:before="0" w:after="0"/>
              <w:ind w:left="0"/>
              <w:jc w:val="both"/>
              <w:textAlignment w:val="auto"/>
              <w:rPr>
                <w:rFonts w:ascii="Tahoma" w:hAnsi="Tahoma" w:cs="Tahoma"/>
                <w:b w:val="0"/>
                <w:color w:val="000000"/>
                <w:sz w:val="16"/>
                <w:szCs w:val="16"/>
                <w:lang w:eastAsia="sl-SI"/>
              </w:rPr>
            </w:pPr>
            <w:r>
              <w:rPr>
                <w:rFonts w:ascii="Tahoma" w:hAnsi="Tahoma" w:cs="Tahoma"/>
                <w:b w:val="0"/>
                <w:color w:val="000000"/>
                <w:sz w:val="16"/>
                <w:szCs w:val="16"/>
                <w:lang w:eastAsia="sl-SI"/>
              </w:rPr>
              <w:t>S</w:t>
            </w:r>
            <w:r w:rsidR="006938A5" w:rsidRPr="006938A5">
              <w:rPr>
                <w:rFonts w:ascii="Tahoma" w:hAnsi="Tahoma" w:cs="Tahoma"/>
                <w:b w:val="0"/>
                <w:color w:val="000000"/>
                <w:sz w:val="16"/>
                <w:szCs w:val="16"/>
                <w:lang w:eastAsia="sl-SI"/>
              </w:rPr>
              <w:t>klad za finančne naložbe (900102)</w:t>
            </w:r>
          </w:p>
        </w:tc>
        <w:tc>
          <w:tcPr>
            <w:tcW w:w="2268" w:type="dxa"/>
            <w:hideMark/>
          </w:tcPr>
          <w:p w:rsidR="006938A5" w:rsidRPr="006938A5" w:rsidRDefault="006938A5" w:rsidP="006938A5">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6938A5">
              <w:rPr>
                <w:rFonts w:ascii="Tahoma" w:hAnsi="Tahoma" w:cs="Tahoma"/>
                <w:color w:val="000000"/>
                <w:sz w:val="16"/>
                <w:szCs w:val="16"/>
                <w:lang w:eastAsia="sl-SI"/>
              </w:rPr>
              <w:t>308.975,48</w:t>
            </w:r>
          </w:p>
        </w:tc>
      </w:tr>
      <w:tr w:rsidR="006938A5" w:rsidRPr="006938A5" w:rsidTr="00994A06">
        <w:trPr>
          <w:trHeight w:val="240"/>
        </w:trPr>
        <w:tc>
          <w:tcPr>
            <w:cnfStyle w:val="001000000000" w:firstRow="0" w:lastRow="0" w:firstColumn="1" w:lastColumn="0" w:oddVBand="0" w:evenVBand="0" w:oddHBand="0" w:evenHBand="0" w:firstRowFirstColumn="0" w:firstRowLastColumn="0" w:lastRowFirstColumn="0" w:lastRowLastColumn="0"/>
            <w:tcW w:w="7338" w:type="dxa"/>
            <w:hideMark/>
          </w:tcPr>
          <w:p w:rsidR="006938A5" w:rsidRPr="006938A5" w:rsidRDefault="00994A06" w:rsidP="00994A06">
            <w:pPr>
              <w:overflowPunct/>
              <w:autoSpaceDE/>
              <w:autoSpaceDN/>
              <w:adjustRightInd/>
              <w:spacing w:before="0" w:after="0"/>
              <w:ind w:left="0"/>
              <w:jc w:val="both"/>
              <w:textAlignment w:val="auto"/>
              <w:rPr>
                <w:rFonts w:ascii="Tahoma" w:hAnsi="Tahoma" w:cs="Tahoma"/>
                <w:b w:val="0"/>
                <w:color w:val="000000"/>
                <w:sz w:val="16"/>
                <w:szCs w:val="16"/>
                <w:lang w:eastAsia="sl-SI"/>
              </w:rPr>
            </w:pPr>
            <w:r>
              <w:rPr>
                <w:rFonts w:ascii="Tahoma" w:hAnsi="Tahoma" w:cs="Tahoma"/>
                <w:b w:val="0"/>
                <w:color w:val="000000"/>
                <w:sz w:val="16"/>
                <w:szCs w:val="16"/>
                <w:lang w:eastAsia="sl-SI"/>
              </w:rPr>
              <w:t>S</w:t>
            </w:r>
            <w:r w:rsidR="006938A5" w:rsidRPr="006938A5">
              <w:rPr>
                <w:rFonts w:ascii="Tahoma" w:hAnsi="Tahoma" w:cs="Tahoma"/>
                <w:b w:val="0"/>
                <w:color w:val="000000"/>
                <w:sz w:val="16"/>
                <w:szCs w:val="16"/>
                <w:lang w:eastAsia="sl-SI"/>
              </w:rPr>
              <w:t>klad sredstev danih v upravljanje (9003)</w:t>
            </w:r>
          </w:p>
        </w:tc>
        <w:tc>
          <w:tcPr>
            <w:tcW w:w="2268" w:type="dxa"/>
            <w:hideMark/>
          </w:tcPr>
          <w:p w:rsidR="006938A5" w:rsidRPr="006938A5" w:rsidRDefault="006938A5" w:rsidP="006938A5">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6938A5">
              <w:rPr>
                <w:rFonts w:ascii="Tahoma" w:hAnsi="Tahoma" w:cs="Tahoma"/>
                <w:color w:val="000000"/>
                <w:sz w:val="16"/>
                <w:szCs w:val="16"/>
                <w:lang w:eastAsia="sl-SI"/>
              </w:rPr>
              <w:t>4.977.083,70</w:t>
            </w:r>
          </w:p>
        </w:tc>
      </w:tr>
      <w:tr w:rsidR="00994A06" w:rsidRPr="00994A06" w:rsidTr="00994A0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7338" w:type="dxa"/>
          </w:tcPr>
          <w:p w:rsidR="00994A06" w:rsidRPr="00994A06" w:rsidRDefault="00994A06" w:rsidP="006938A5">
            <w:pPr>
              <w:overflowPunct/>
              <w:autoSpaceDE/>
              <w:autoSpaceDN/>
              <w:adjustRightInd/>
              <w:spacing w:before="0" w:after="0"/>
              <w:ind w:left="0"/>
              <w:jc w:val="both"/>
              <w:textAlignment w:val="auto"/>
              <w:rPr>
                <w:rFonts w:ascii="Tahoma" w:hAnsi="Tahoma" w:cs="Tahoma"/>
                <w:b w:val="0"/>
                <w:bCs w:val="0"/>
                <w:color w:val="000000"/>
                <w:sz w:val="16"/>
                <w:szCs w:val="16"/>
                <w:lang w:eastAsia="sl-SI"/>
              </w:rPr>
            </w:pPr>
            <w:r w:rsidRPr="00994A06">
              <w:rPr>
                <w:rFonts w:ascii="Tahoma" w:hAnsi="Tahoma" w:cs="Tahoma"/>
                <w:b w:val="0"/>
                <w:bCs w:val="0"/>
                <w:color w:val="000000"/>
                <w:sz w:val="16"/>
                <w:szCs w:val="16"/>
                <w:lang w:eastAsia="sl-SI"/>
              </w:rPr>
              <w:t>Presežki prihodkov nad odhodki iz preteklih let</w:t>
            </w:r>
          </w:p>
        </w:tc>
        <w:tc>
          <w:tcPr>
            <w:tcW w:w="2268" w:type="dxa"/>
            <w:noWrap/>
          </w:tcPr>
          <w:p w:rsidR="00994A06" w:rsidRPr="00994A06" w:rsidRDefault="00994A06" w:rsidP="006938A5">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color w:val="000000"/>
                <w:sz w:val="16"/>
                <w:szCs w:val="16"/>
                <w:lang w:eastAsia="sl-SI"/>
              </w:rPr>
            </w:pPr>
            <w:r>
              <w:rPr>
                <w:rFonts w:ascii="Tahoma" w:hAnsi="Tahoma" w:cs="Tahoma"/>
                <w:bCs/>
                <w:color w:val="000000"/>
                <w:sz w:val="16"/>
                <w:szCs w:val="16"/>
                <w:lang w:eastAsia="sl-SI"/>
              </w:rPr>
              <w:t>923.488,19</w:t>
            </w:r>
          </w:p>
        </w:tc>
      </w:tr>
      <w:tr w:rsidR="00994A06" w:rsidRPr="00994A06" w:rsidTr="00994A06">
        <w:trPr>
          <w:trHeight w:val="225"/>
        </w:trPr>
        <w:tc>
          <w:tcPr>
            <w:cnfStyle w:val="001000000000" w:firstRow="0" w:lastRow="0" w:firstColumn="1" w:lastColumn="0" w:oddVBand="0" w:evenVBand="0" w:oddHBand="0" w:evenHBand="0" w:firstRowFirstColumn="0" w:firstRowLastColumn="0" w:lastRowFirstColumn="0" w:lastRowLastColumn="0"/>
            <w:tcW w:w="7338" w:type="dxa"/>
          </w:tcPr>
          <w:p w:rsidR="00994A06" w:rsidRPr="00994A06" w:rsidRDefault="00994A06" w:rsidP="00994A06">
            <w:pPr>
              <w:overflowPunct/>
              <w:autoSpaceDE/>
              <w:autoSpaceDN/>
              <w:adjustRightInd/>
              <w:spacing w:before="0" w:after="0"/>
              <w:ind w:left="0"/>
              <w:jc w:val="both"/>
              <w:textAlignment w:val="auto"/>
              <w:rPr>
                <w:rFonts w:ascii="Tahoma" w:hAnsi="Tahoma" w:cs="Tahoma"/>
                <w:b w:val="0"/>
                <w:bCs w:val="0"/>
                <w:color w:val="000000"/>
                <w:sz w:val="16"/>
                <w:szCs w:val="16"/>
                <w:lang w:eastAsia="sl-SI"/>
              </w:rPr>
            </w:pPr>
            <w:r>
              <w:rPr>
                <w:rFonts w:ascii="Tahoma" w:hAnsi="Tahoma" w:cs="Tahoma"/>
                <w:b w:val="0"/>
                <w:bCs w:val="0"/>
                <w:color w:val="000000"/>
                <w:sz w:val="16"/>
                <w:szCs w:val="16"/>
                <w:lang w:eastAsia="sl-SI"/>
              </w:rPr>
              <w:t>Presežek prihodkov nad odhodki v letu 2017</w:t>
            </w:r>
          </w:p>
        </w:tc>
        <w:tc>
          <w:tcPr>
            <w:tcW w:w="2268" w:type="dxa"/>
            <w:noWrap/>
          </w:tcPr>
          <w:p w:rsidR="00994A06" w:rsidRPr="00994A06" w:rsidRDefault="00994A06" w:rsidP="006938A5">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lang w:eastAsia="sl-SI"/>
              </w:rPr>
            </w:pPr>
            <w:r>
              <w:rPr>
                <w:rFonts w:ascii="Tahoma" w:hAnsi="Tahoma" w:cs="Tahoma"/>
                <w:bCs/>
                <w:color w:val="000000"/>
                <w:sz w:val="16"/>
                <w:szCs w:val="16"/>
                <w:lang w:eastAsia="sl-SI"/>
              </w:rPr>
              <w:t>117.369,70</w:t>
            </w:r>
          </w:p>
        </w:tc>
      </w:tr>
      <w:tr w:rsidR="00994A06" w:rsidRPr="00994A06" w:rsidTr="00994A0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7338" w:type="dxa"/>
          </w:tcPr>
          <w:p w:rsidR="00994A06" w:rsidRPr="00994A06" w:rsidRDefault="00994A06" w:rsidP="00285435">
            <w:pPr>
              <w:spacing w:before="0" w:after="0"/>
              <w:ind w:left="0"/>
              <w:jc w:val="both"/>
              <w:rPr>
                <w:rFonts w:ascii="Tahoma" w:hAnsi="Tahoma" w:cs="Tahoma"/>
                <w:b w:val="0"/>
                <w:sz w:val="16"/>
                <w:szCs w:val="16"/>
              </w:rPr>
            </w:pPr>
            <w:r w:rsidRPr="00994A06">
              <w:rPr>
                <w:rFonts w:ascii="Tahoma" w:hAnsi="Tahoma" w:cs="Tahoma"/>
                <w:b w:val="0"/>
                <w:bCs w:val="0"/>
                <w:sz w:val="16"/>
                <w:szCs w:val="16"/>
              </w:rPr>
              <w:br w:type="page"/>
            </w:r>
            <w:r w:rsidRPr="00994A06">
              <w:rPr>
                <w:rFonts w:ascii="Tahoma" w:hAnsi="Tahoma" w:cs="Tahoma"/>
                <w:b w:val="0"/>
                <w:sz w:val="16"/>
                <w:szCs w:val="16"/>
              </w:rPr>
              <w:t>Dolgoročno posojilo – Banka Koper</w:t>
            </w:r>
          </w:p>
        </w:tc>
        <w:tc>
          <w:tcPr>
            <w:tcW w:w="2268" w:type="dxa"/>
            <w:noWrap/>
          </w:tcPr>
          <w:p w:rsidR="00994A06" w:rsidRPr="00994A06" w:rsidRDefault="00994A06" w:rsidP="006938A5">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color w:val="000000"/>
                <w:sz w:val="16"/>
                <w:szCs w:val="16"/>
                <w:lang w:eastAsia="sl-SI"/>
              </w:rPr>
            </w:pPr>
            <w:r>
              <w:rPr>
                <w:rFonts w:ascii="Tahoma" w:hAnsi="Tahoma" w:cs="Tahoma"/>
                <w:bCs/>
                <w:color w:val="000000"/>
                <w:sz w:val="16"/>
                <w:szCs w:val="16"/>
                <w:lang w:eastAsia="sl-SI"/>
              </w:rPr>
              <w:t>-61.771,64</w:t>
            </w:r>
          </w:p>
        </w:tc>
      </w:tr>
      <w:tr w:rsidR="00994A06" w:rsidRPr="00994A06" w:rsidTr="00994A06">
        <w:trPr>
          <w:trHeight w:val="225"/>
        </w:trPr>
        <w:tc>
          <w:tcPr>
            <w:cnfStyle w:val="001000000000" w:firstRow="0" w:lastRow="0" w:firstColumn="1" w:lastColumn="0" w:oddVBand="0" w:evenVBand="0" w:oddHBand="0" w:evenHBand="0" w:firstRowFirstColumn="0" w:firstRowLastColumn="0" w:lastRowFirstColumn="0" w:lastRowLastColumn="0"/>
            <w:tcW w:w="7338" w:type="dxa"/>
          </w:tcPr>
          <w:p w:rsidR="00994A06" w:rsidRPr="00994A06" w:rsidRDefault="00994A06" w:rsidP="00285435">
            <w:pPr>
              <w:spacing w:before="0" w:after="0"/>
              <w:ind w:left="0"/>
              <w:jc w:val="both"/>
              <w:rPr>
                <w:rFonts w:ascii="Tahoma" w:hAnsi="Tahoma" w:cs="Tahoma"/>
                <w:b w:val="0"/>
                <w:sz w:val="16"/>
                <w:szCs w:val="16"/>
              </w:rPr>
            </w:pPr>
            <w:r w:rsidRPr="00994A06">
              <w:rPr>
                <w:rFonts w:ascii="Tahoma" w:hAnsi="Tahoma" w:cs="Tahoma"/>
                <w:b w:val="0"/>
                <w:sz w:val="16"/>
                <w:szCs w:val="16"/>
              </w:rPr>
              <w:t>Dolgoročno posojilo – Republika Slovenija (MGRT) – 23. člen ZFO-1</w:t>
            </w:r>
            <w:r>
              <w:rPr>
                <w:rFonts w:ascii="Tahoma" w:hAnsi="Tahoma" w:cs="Tahoma"/>
                <w:b w:val="0"/>
                <w:sz w:val="16"/>
                <w:szCs w:val="16"/>
              </w:rPr>
              <w:t xml:space="preserve"> (2016)</w:t>
            </w:r>
          </w:p>
        </w:tc>
        <w:tc>
          <w:tcPr>
            <w:tcW w:w="2268" w:type="dxa"/>
            <w:noWrap/>
          </w:tcPr>
          <w:p w:rsidR="00994A06" w:rsidRPr="00994A06" w:rsidRDefault="00994A06" w:rsidP="006938A5">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lang w:eastAsia="sl-SI"/>
              </w:rPr>
            </w:pPr>
            <w:r>
              <w:rPr>
                <w:rFonts w:ascii="Tahoma" w:hAnsi="Tahoma" w:cs="Tahoma"/>
                <w:bCs/>
                <w:color w:val="000000"/>
                <w:sz w:val="16"/>
                <w:szCs w:val="16"/>
                <w:lang w:eastAsia="sl-SI"/>
              </w:rPr>
              <w:t>-60.904,00</w:t>
            </w:r>
          </w:p>
        </w:tc>
      </w:tr>
      <w:tr w:rsidR="00994A06" w:rsidRPr="00994A06" w:rsidTr="00994A0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7338" w:type="dxa"/>
          </w:tcPr>
          <w:p w:rsidR="00994A06" w:rsidRPr="00994A06" w:rsidRDefault="00994A06" w:rsidP="00285435">
            <w:pPr>
              <w:spacing w:before="0" w:after="0"/>
              <w:ind w:left="0"/>
              <w:jc w:val="both"/>
              <w:rPr>
                <w:rFonts w:ascii="Tahoma" w:hAnsi="Tahoma" w:cs="Tahoma"/>
                <w:b w:val="0"/>
                <w:sz w:val="16"/>
                <w:szCs w:val="16"/>
              </w:rPr>
            </w:pPr>
            <w:r w:rsidRPr="00994A06">
              <w:rPr>
                <w:rFonts w:ascii="Tahoma" w:hAnsi="Tahoma" w:cs="Tahoma"/>
                <w:b w:val="0"/>
                <w:sz w:val="16"/>
                <w:szCs w:val="16"/>
              </w:rPr>
              <w:t>Dolgoročno posojilo – Republika Slovenija (MGRT) – 23. člen ZFO-1</w:t>
            </w:r>
            <w:r>
              <w:rPr>
                <w:rFonts w:ascii="Tahoma" w:hAnsi="Tahoma" w:cs="Tahoma"/>
                <w:b w:val="0"/>
                <w:sz w:val="16"/>
                <w:szCs w:val="16"/>
              </w:rPr>
              <w:t xml:space="preserve"> (2017)</w:t>
            </w:r>
          </w:p>
        </w:tc>
        <w:tc>
          <w:tcPr>
            <w:tcW w:w="2268" w:type="dxa"/>
            <w:noWrap/>
          </w:tcPr>
          <w:p w:rsidR="00994A06" w:rsidRPr="00994A06" w:rsidRDefault="00994A06" w:rsidP="006938A5">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color w:val="000000"/>
                <w:sz w:val="16"/>
                <w:szCs w:val="16"/>
                <w:lang w:eastAsia="sl-SI"/>
              </w:rPr>
            </w:pPr>
            <w:r>
              <w:rPr>
                <w:rFonts w:ascii="Tahoma" w:hAnsi="Tahoma" w:cs="Tahoma"/>
                <w:bCs/>
                <w:color w:val="000000"/>
                <w:sz w:val="16"/>
                <w:szCs w:val="16"/>
                <w:lang w:eastAsia="sl-SI"/>
              </w:rPr>
              <w:t>-62.330,00</w:t>
            </w:r>
          </w:p>
        </w:tc>
      </w:tr>
      <w:tr w:rsidR="00994A06" w:rsidRPr="006938A5" w:rsidTr="00994A06">
        <w:trPr>
          <w:cnfStyle w:val="010000000000" w:firstRow="0" w:lastRow="1"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7338" w:type="dxa"/>
            <w:hideMark/>
          </w:tcPr>
          <w:p w:rsidR="00994A06" w:rsidRPr="006938A5" w:rsidRDefault="00994A06" w:rsidP="006938A5">
            <w:pPr>
              <w:overflowPunct/>
              <w:autoSpaceDE/>
              <w:autoSpaceDN/>
              <w:adjustRightInd/>
              <w:spacing w:before="0" w:after="0"/>
              <w:ind w:left="0"/>
              <w:jc w:val="both"/>
              <w:textAlignment w:val="auto"/>
              <w:rPr>
                <w:rFonts w:ascii="Tahoma" w:hAnsi="Tahoma" w:cs="Tahoma"/>
                <w:b w:val="0"/>
                <w:color w:val="000000"/>
                <w:sz w:val="16"/>
                <w:szCs w:val="16"/>
                <w:lang w:eastAsia="sl-SI"/>
              </w:rPr>
            </w:pPr>
            <w:r w:rsidRPr="006938A5">
              <w:rPr>
                <w:rFonts w:ascii="Tahoma" w:hAnsi="Tahoma" w:cs="Tahoma"/>
                <w:b w:val="0"/>
                <w:color w:val="000000"/>
                <w:sz w:val="16"/>
                <w:szCs w:val="16"/>
                <w:lang w:eastAsia="sl-SI"/>
              </w:rPr>
              <w:t>skupaj</w:t>
            </w:r>
          </w:p>
        </w:tc>
        <w:tc>
          <w:tcPr>
            <w:tcW w:w="2268" w:type="dxa"/>
            <w:noWrap/>
            <w:hideMark/>
          </w:tcPr>
          <w:p w:rsidR="00994A06" w:rsidRPr="006938A5" w:rsidRDefault="00994A06" w:rsidP="006938A5">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color w:val="000000"/>
                <w:sz w:val="16"/>
                <w:szCs w:val="16"/>
                <w:lang w:eastAsia="sl-SI"/>
              </w:rPr>
            </w:pPr>
            <w:r>
              <w:rPr>
                <w:rFonts w:ascii="Tahoma" w:hAnsi="Tahoma" w:cs="Tahoma"/>
                <w:b w:val="0"/>
                <w:color w:val="000000"/>
                <w:sz w:val="16"/>
                <w:szCs w:val="16"/>
                <w:lang w:eastAsia="sl-SI"/>
              </w:rPr>
              <w:t>26.656.046,72</w:t>
            </w:r>
          </w:p>
        </w:tc>
      </w:tr>
    </w:tbl>
    <w:p w:rsidR="006938A5" w:rsidRDefault="006938A5" w:rsidP="000B5404">
      <w:pPr>
        <w:widowControl w:val="0"/>
        <w:spacing w:after="0" w:line="276" w:lineRule="auto"/>
        <w:ind w:left="0"/>
        <w:jc w:val="both"/>
        <w:rPr>
          <w:rFonts w:ascii="Tahoma" w:hAnsi="Tahoma" w:cs="Tahoma"/>
        </w:rPr>
      </w:pPr>
    </w:p>
    <w:p w:rsidR="00FA457C" w:rsidRPr="00994A06" w:rsidRDefault="00FA457C" w:rsidP="000B5404">
      <w:pPr>
        <w:pStyle w:val="Podnaslov"/>
        <w:ind w:left="0"/>
        <w:rPr>
          <w:rStyle w:val="Intenzivenpoudarek1"/>
          <w:i/>
          <w:color w:val="0070C0"/>
          <w:sz w:val="20"/>
          <w:szCs w:val="20"/>
        </w:rPr>
      </w:pPr>
      <w:r w:rsidRPr="00994A06">
        <w:rPr>
          <w:rStyle w:val="Intenzivenpoudarek1"/>
          <w:i/>
          <w:color w:val="0070C0"/>
          <w:sz w:val="20"/>
          <w:szCs w:val="20"/>
        </w:rPr>
        <w:t xml:space="preserve">Presežek po </w:t>
      </w:r>
      <w:proofErr w:type="spellStart"/>
      <w:r w:rsidRPr="00994A06">
        <w:rPr>
          <w:rStyle w:val="Intenzivenpoudarek1"/>
          <w:i/>
          <w:color w:val="0070C0"/>
          <w:sz w:val="20"/>
          <w:szCs w:val="20"/>
        </w:rPr>
        <w:t>ZFisP</w:t>
      </w:r>
      <w:proofErr w:type="spellEnd"/>
    </w:p>
    <w:p w:rsidR="00ED62C9" w:rsidRPr="002E436C" w:rsidRDefault="00FA457C" w:rsidP="000B5404">
      <w:pPr>
        <w:overflowPunct/>
        <w:autoSpaceDE/>
        <w:autoSpaceDN/>
        <w:adjustRightInd/>
        <w:spacing w:before="0" w:after="0" w:line="276" w:lineRule="auto"/>
        <w:ind w:left="0"/>
        <w:jc w:val="both"/>
        <w:textAlignment w:val="auto"/>
        <w:rPr>
          <w:rFonts w:ascii="Tahoma" w:hAnsi="Tahoma" w:cs="Tahoma"/>
          <w:lang w:eastAsia="sl-SI"/>
        </w:rPr>
      </w:pPr>
      <w:r w:rsidRPr="002E436C">
        <w:rPr>
          <w:rFonts w:ascii="Tahoma" w:hAnsi="Tahoma" w:cs="Tahoma"/>
          <w:lang w:eastAsia="sl-SI"/>
        </w:rPr>
        <w:t>Zakon o fiskalnem pravilu (Ur. List RS, št. 55/2015) v 5. členu določa, da se presežki, ki jih posamezna institucionalna enota sektorja država</w:t>
      </w:r>
      <w:r w:rsidR="00ED62C9" w:rsidRPr="002E436C">
        <w:rPr>
          <w:rFonts w:ascii="Tahoma" w:hAnsi="Tahoma" w:cs="Tahoma"/>
          <w:lang w:eastAsia="sl-SI"/>
        </w:rPr>
        <w:t xml:space="preserve"> (kamor med drugim sodijo tudi občine in javni zavodi)</w:t>
      </w:r>
      <w:r w:rsidRPr="002E436C">
        <w:rPr>
          <w:rFonts w:ascii="Tahoma" w:hAnsi="Tahoma" w:cs="Tahoma"/>
          <w:lang w:eastAsia="sl-SI"/>
        </w:rPr>
        <w:t xml:space="preserve"> ustvari v posameznem letu, zbirajo na ločenem računu. Če je institucionalna enota zadolžena, se ti presežki uporabijo le za odplačevanje glavnic dolga. Če pa institucionalna enota nima dolgov, se ustvarjeni presežki namenijo za financiranje investicij v naslednjih letih oziroma </w:t>
      </w:r>
      <w:r w:rsidR="00ED62C9" w:rsidRPr="002E436C">
        <w:rPr>
          <w:rFonts w:ascii="Tahoma" w:hAnsi="Tahoma" w:cs="Tahoma"/>
          <w:lang w:eastAsia="sl-SI"/>
        </w:rPr>
        <w:t>v določenih izjemnih, zakonsko določenih okoliščinah tudi za kritje tekočega primanjkljaja proračuna. Možno je tudi, da se ti presežki v izjemnih primerih, ob ustreznem soglasju ustanovitelja, porabijo za povečanje premoženja take institucionalne enote ali pa lahko ustanovitelj institucionalne enote tudi zahteva, da se presežki vplačajo v njegov proračun.</w:t>
      </w:r>
    </w:p>
    <w:p w:rsidR="00ED62C9" w:rsidRPr="002E436C" w:rsidRDefault="00E269B7" w:rsidP="000B5404">
      <w:pPr>
        <w:overflowPunct/>
        <w:autoSpaceDE/>
        <w:autoSpaceDN/>
        <w:adjustRightInd/>
        <w:spacing w:before="0" w:after="0" w:line="276" w:lineRule="auto"/>
        <w:ind w:left="0"/>
        <w:jc w:val="both"/>
        <w:textAlignment w:val="auto"/>
        <w:rPr>
          <w:rFonts w:ascii="Tahoma" w:hAnsi="Tahoma" w:cs="Tahoma"/>
          <w:lang w:eastAsia="sl-SI"/>
        </w:rPr>
      </w:pPr>
      <w:r w:rsidRPr="002E436C">
        <w:rPr>
          <w:rFonts w:ascii="Tahoma" w:hAnsi="Tahoma" w:cs="Tahoma"/>
          <w:lang w:eastAsia="sl-SI"/>
        </w:rPr>
        <w:t xml:space="preserve">Presežek po </w:t>
      </w:r>
      <w:proofErr w:type="spellStart"/>
      <w:r w:rsidRPr="002E436C">
        <w:rPr>
          <w:rFonts w:ascii="Tahoma" w:hAnsi="Tahoma" w:cs="Tahoma"/>
          <w:lang w:eastAsia="sl-SI"/>
        </w:rPr>
        <w:t>ZFisP</w:t>
      </w:r>
      <w:proofErr w:type="spellEnd"/>
      <w:r w:rsidRPr="002E436C">
        <w:rPr>
          <w:rFonts w:ascii="Tahoma" w:hAnsi="Tahoma" w:cs="Tahoma"/>
          <w:lang w:eastAsia="sl-SI"/>
        </w:rPr>
        <w:t xml:space="preserve"> za posamezno proračunsko leto se izračuna na način, da se izračunani presežek po denarnem toku zmanjša za neplačane obveznosti (razen za neplačane obveznosti iz naslova odplačila glavnic dolga), za neporabljene donacije in za neporabljena namenska sredstva. Presežek po </w:t>
      </w:r>
      <w:proofErr w:type="spellStart"/>
      <w:r w:rsidRPr="002E436C">
        <w:rPr>
          <w:rFonts w:ascii="Tahoma" w:hAnsi="Tahoma" w:cs="Tahoma"/>
          <w:lang w:eastAsia="sl-SI"/>
        </w:rPr>
        <w:t>ZFisP</w:t>
      </w:r>
      <w:proofErr w:type="spellEnd"/>
      <w:r w:rsidRPr="002E436C">
        <w:rPr>
          <w:rFonts w:ascii="Tahoma" w:hAnsi="Tahoma" w:cs="Tahoma"/>
          <w:lang w:eastAsia="sl-SI"/>
        </w:rPr>
        <w:t xml:space="preserve"> se evidentira </w:t>
      </w:r>
      <w:r w:rsidR="00FA58CF" w:rsidRPr="002E436C">
        <w:rPr>
          <w:rFonts w:ascii="Tahoma" w:hAnsi="Tahoma" w:cs="Tahoma"/>
          <w:lang w:eastAsia="sl-SI"/>
        </w:rPr>
        <w:t xml:space="preserve">na posebnem </w:t>
      </w:r>
      <w:proofErr w:type="spellStart"/>
      <w:r w:rsidR="00FA58CF" w:rsidRPr="002E436C">
        <w:rPr>
          <w:rFonts w:ascii="Tahoma" w:hAnsi="Tahoma" w:cs="Tahoma"/>
          <w:lang w:eastAsia="sl-SI"/>
        </w:rPr>
        <w:t>podkontu</w:t>
      </w:r>
      <w:proofErr w:type="spellEnd"/>
      <w:r w:rsidR="00FA58CF" w:rsidRPr="002E436C">
        <w:rPr>
          <w:rFonts w:ascii="Tahoma" w:hAnsi="Tahoma" w:cs="Tahoma"/>
          <w:lang w:eastAsia="sl-SI"/>
        </w:rPr>
        <w:t xml:space="preserve"> 900950 – Presežki po </w:t>
      </w:r>
      <w:proofErr w:type="spellStart"/>
      <w:r w:rsidR="00FA58CF" w:rsidRPr="002E436C">
        <w:rPr>
          <w:rFonts w:ascii="Tahoma" w:hAnsi="Tahoma" w:cs="Tahoma"/>
          <w:lang w:eastAsia="sl-SI"/>
        </w:rPr>
        <w:t>ZFisP</w:t>
      </w:r>
      <w:proofErr w:type="spellEnd"/>
      <w:r w:rsidR="00FA58CF" w:rsidRPr="002E436C">
        <w:rPr>
          <w:rFonts w:ascii="Tahoma" w:hAnsi="Tahoma" w:cs="Tahoma"/>
          <w:lang w:eastAsia="sl-SI"/>
        </w:rPr>
        <w:t>.</w:t>
      </w:r>
    </w:p>
    <w:p w:rsidR="00FA58CF" w:rsidRPr="002E436C" w:rsidRDefault="00FA58CF" w:rsidP="000B5404">
      <w:pPr>
        <w:overflowPunct/>
        <w:autoSpaceDE/>
        <w:autoSpaceDN/>
        <w:adjustRightInd/>
        <w:spacing w:before="0" w:after="0" w:line="276" w:lineRule="auto"/>
        <w:ind w:left="0"/>
        <w:jc w:val="both"/>
        <w:textAlignment w:val="auto"/>
        <w:rPr>
          <w:rFonts w:ascii="Tahoma" w:hAnsi="Tahoma" w:cs="Tahoma"/>
          <w:lang w:eastAsia="sl-SI"/>
        </w:rPr>
      </w:pPr>
    </w:p>
    <w:p w:rsidR="00A959B1" w:rsidRDefault="00A959B1">
      <w:pPr>
        <w:overflowPunct/>
        <w:autoSpaceDE/>
        <w:autoSpaceDN/>
        <w:adjustRightInd/>
        <w:spacing w:before="0" w:after="0"/>
        <w:ind w:left="0"/>
        <w:textAlignment w:val="auto"/>
        <w:rPr>
          <w:rFonts w:ascii="Tahoma" w:hAnsi="Tahoma" w:cs="Tahoma"/>
          <w:lang w:eastAsia="sl-SI"/>
        </w:rPr>
      </w:pPr>
      <w:r>
        <w:rPr>
          <w:rFonts w:ascii="Tahoma" w:hAnsi="Tahoma" w:cs="Tahoma"/>
          <w:lang w:eastAsia="sl-SI"/>
        </w:rPr>
        <w:br w:type="page"/>
      </w:r>
    </w:p>
    <w:p w:rsidR="00FA457C" w:rsidRPr="002E436C" w:rsidRDefault="00FA58CF" w:rsidP="000B5404">
      <w:pPr>
        <w:overflowPunct/>
        <w:autoSpaceDE/>
        <w:autoSpaceDN/>
        <w:adjustRightInd/>
        <w:spacing w:before="0" w:after="0" w:line="276" w:lineRule="auto"/>
        <w:ind w:left="0"/>
        <w:jc w:val="both"/>
        <w:textAlignment w:val="auto"/>
        <w:rPr>
          <w:rFonts w:ascii="Tahoma" w:hAnsi="Tahoma" w:cs="Tahoma"/>
          <w:lang w:eastAsia="sl-SI"/>
        </w:rPr>
      </w:pPr>
      <w:r w:rsidRPr="002E436C">
        <w:rPr>
          <w:rFonts w:ascii="Tahoma" w:hAnsi="Tahoma" w:cs="Tahoma"/>
          <w:lang w:eastAsia="sl-SI"/>
        </w:rPr>
        <w:lastRenderedPageBreak/>
        <w:t xml:space="preserve">Izračun presežka po </w:t>
      </w:r>
      <w:proofErr w:type="spellStart"/>
      <w:r w:rsidRPr="002E436C">
        <w:rPr>
          <w:rFonts w:ascii="Tahoma" w:hAnsi="Tahoma" w:cs="Tahoma"/>
          <w:lang w:eastAsia="sl-SI"/>
        </w:rPr>
        <w:t>ZFisP</w:t>
      </w:r>
      <w:proofErr w:type="spellEnd"/>
      <w:r w:rsidRPr="002E436C">
        <w:rPr>
          <w:rFonts w:ascii="Tahoma" w:hAnsi="Tahoma" w:cs="Tahoma"/>
          <w:lang w:eastAsia="sl-SI"/>
        </w:rPr>
        <w:t xml:space="preserve"> za proračun občine Žirovnica na dan 31.12.</w:t>
      </w:r>
      <w:r w:rsidR="00A0503E" w:rsidRPr="002E436C">
        <w:rPr>
          <w:rFonts w:ascii="Tahoma" w:hAnsi="Tahoma" w:cs="Tahoma"/>
          <w:lang w:eastAsia="sl-SI"/>
        </w:rPr>
        <w:t>2017</w:t>
      </w:r>
      <w:r w:rsidRPr="002E436C">
        <w:rPr>
          <w:rFonts w:ascii="Tahoma" w:hAnsi="Tahoma" w:cs="Tahoma"/>
          <w:lang w:eastAsia="sl-SI"/>
        </w:rPr>
        <w:t>:</w:t>
      </w:r>
    </w:p>
    <w:p w:rsidR="00FA58CF" w:rsidRDefault="00FA58CF" w:rsidP="000B5404">
      <w:pPr>
        <w:overflowPunct/>
        <w:autoSpaceDE/>
        <w:autoSpaceDN/>
        <w:adjustRightInd/>
        <w:spacing w:before="0" w:after="0" w:line="276" w:lineRule="auto"/>
        <w:ind w:left="0"/>
        <w:jc w:val="both"/>
        <w:textAlignment w:val="auto"/>
        <w:rPr>
          <w:rFonts w:ascii="Tahoma" w:hAnsi="Tahoma" w:cs="Tahoma"/>
          <w:lang w:eastAsia="sl-SI"/>
        </w:rPr>
      </w:pPr>
    </w:p>
    <w:tbl>
      <w:tblPr>
        <w:tblStyle w:val="Slog1197"/>
        <w:tblW w:w="7900" w:type="dxa"/>
        <w:tblInd w:w="108" w:type="dxa"/>
        <w:tblLook w:val="04E0" w:firstRow="1" w:lastRow="1" w:firstColumn="1" w:lastColumn="0" w:noHBand="0" w:noVBand="1"/>
      </w:tblPr>
      <w:tblGrid>
        <w:gridCol w:w="4020"/>
        <w:gridCol w:w="1940"/>
        <w:gridCol w:w="1940"/>
      </w:tblGrid>
      <w:tr w:rsidR="00285435" w:rsidRPr="00285435" w:rsidTr="00BB2D17">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4020" w:type="dxa"/>
            <w:shd w:val="clear" w:color="auto" w:fill="DBE5F1" w:themeFill="accent1" w:themeFillTint="33"/>
            <w:noWrap/>
            <w:vAlign w:val="center"/>
            <w:hideMark/>
          </w:tcPr>
          <w:p w:rsidR="00285435" w:rsidRPr="00285435" w:rsidRDefault="00BB2D17" w:rsidP="00285435">
            <w:pPr>
              <w:overflowPunct/>
              <w:autoSpaceDE/>
              <w:autoSpaceDN/>
              <w:adjustRightInd/>
              <w:spacing w:before="0" w:after="0"/>
              <w:ind w:left="0"/>
              <w:jc w:val="center"/>
              <w:textAlignment w:val="auto"/>
              <w:rPr>
                <w:rFonts w:ascii="Tahoma" w:hAnsi="Tahoma" w:cs="Tahoma"/>
                <w:b w:val="0"/>
                <w:color w:val="auto"/>
                <w:sz w:val="16"/>
                <w:szCs w:val="16"/>
                <w:lang w:eastAsia="sl-SI"/>
              </w:rPr>
            </w:pPr>
            <w:r>
              <w:rPr>
                <w:rFonts w:ascii="Tahoma" w:hAnsi="Tahoma" w:cs="Tahoma"/>
                <w:b w:val="0"/>
                <w:color w:val="auto"/>
                <w:sz w:val="16"/>
                <w:szCs w:val="16"/>
                <w:lang w:eastAsia="sl-SI"/>
              </w:rPr>
              <w:t>predmet</w:t>
            </w:r>
          </w:p>
        </w:tc>
        <w:tc>
          <w:tcPr>
            <w:tcW w:w="1940" w:type="dxa"/>
            <w:shd w:val="clear" w:color="auto" w:fill="DBE5F1" w:themeFill="accent1" w:themeFillTint="33"/>
            <w:noWrap/>
            <w:vAlign w:val="center"/>
            <w:hideMark/>
          </w:tcPr>
          <w:p w:rsidR="00285435" w:rsidRPr="00285435" w:rsidRDefault="00285435" w:rsidP="00285435">
            <w:pPr>
              <w:overflowPunct/>
              <w:autoSpaceDE/>
              <w:autoSpaceDN/>
              <w:adjustRightInd/>
              <w:spacing w:before="0" w:after="0"/>
              <w:ind w:left="0"/>
              <w:jc w:val="center"/>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285435">
              <w:rPr>
                <w:rFonts w:ascii="Tahoma" w:hAnsi="Tahoma" w:cs="Tahoma"/>
                <w:b w:val="0"/>
                <w:color w:val="auto"/>
                <w:sz w:val="16"/>
                <w:szCs w:val="16"/>
                <w:lang w:eastAsia="sl-SI"/>
              </w:rPr>
              <w:t>konto</w:t>
            </w:r>
          </w:p>
        </w:tc>
        <w:tc>
          <w:tcPr>
            <w:tcW w:w="1940" w:type="dxa"/>
            <w:shd w:val="clear" w:color="auto" w:fill="DBE5F1" w:themeFill="accent1" w:themeFillTint="33"/>
            <w:noWrap/>
            <w:vAlign w:val="center"/>
            <w:hideMark/>
          </w:tcPr>
          <w:p w:rsidR="00285435" w:rsidRPr="00285435" w:rsidRDefault="00285435" w:rsidP="00285435">
            <w:pPr>
              <w:overflowPunct/>
              <w:autoSpaceDE/>
              <w:autoSpaceDN/>
              <w:adjustRightInd/>
              <w:spacing w:before="0" w:after="0"/>
              <w:ind w:left="0"/>
              <w:jc w:val="center"/>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285435">
              <w:rPr>
                <w:rFonts w:ascii="Tahoma" w:hAnsi="Tahoma" w:cs="Tahoma"/>
                <w:b w:val="0"/>
                <w:color w:val="auto"/>
                <w:sz w:val="16"/>
                <w:szCs w:val="16"/>
                <w:lang w:eastAsia="sl-SI"/>
              </w:rPr>
              <w:t>saldo 2017</w:t>
            </w:r>
          </w:p>
        </w:tc>
      </w:tr>
      <w:tr w:rsidR="00285435" w:rsidRPr="00285435" w:rsidTr="00BB2D1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20" w:type="dxa"/>
            <w:noWrap/>
            <w:hideMark/>
          </w:tcPr>
          <w:p w:rsidR="00285435" w:rsidRPr="00285435" w:rsidRDefault="00285435" w:rsidP="00285435">
            <w:pPr>
              <w:overflowPunct/>
              <w:autoSpaceDE/>
              <w:autoSpaceDN/>
              <w:adjustRightInd/>
              <w:spacing w:before="0" w:after="0"/>
              <w:ind w:left="0"/>
              <w:textAlignment w:val="auto"/>
              <w:rPr>
                <w:rFonts w:ascii="Tahoma" w:hAnsi="Tahoma" w:cs="Tahoma"/>
                <w:b w:val="0"/>
                <w:sz w:val="16"/>
                <w:szCs w:val="16"/>
                <w:lang w:eastAsia="sl-SI"/>
              </w:rPr>
            </w:pPr>
            <w:r w:rsidRPr="00285435">
              <w:rPr>
                <w:rFonts w:ascii="Tahoma" w:hAnsi="Tahoma" w:cs="Tahoma"/>
                <w:b w:val="0"/>
                <w:sz w:val="16"/>
                <w:szCs w:val="16"/>
                <w:lang w:eastAsia="sl-SI"/>
              </w:rPr>
              <w:t>odhodki</w:t>
            </w:r>
          </w:p>
        </w:tc>
        <w:tc>
          <w:tcPr>
            <w:tcW w:w="1940" w:type="dxa"/>
            <w:noWrap/>
            <w:hideMark/>
          </w:tcPr>
          <w:p w:rsidR="00285435" w:rsidRPr="00285435" w:rsidRDefault="00285435" w:rsidP="00285435">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285435">
              <w:rPr>
                <w:rFonts w:ascii="Tahoma" w:hAnsi="Tahoma" w:cs="Tahoma"/>
                <w:sz w:val="16"/>
                <w:szCs w:val="16"/>
                <w:lang w:eastAsia="sl-SI"/>
              </w:rPr>
              <w:t>4</w:t>
            </w:r>
          </w:p>
        </w:tc>
        <w:tc>
          <w:tcPr>
            <w:tcW w:w="1940" w:type="dxa"/>
            <w:noWrap/>
            <w:hideMark/>
          </w:tcPr>
          <w:p w:rsidR="00285435" w:rsidRPr="00285435" w:rsidRDefault="00285435" w:rsidP="00285435">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285435">
              <w:rPr>
                <w:rFonts w:ascii="Tahoma" w:hAnsi="Tahoma" w:cs="Tahoma"/>
                <w:sz w:val="16"/>
                <w:szCs w:val="16"/>
                <w:lang w:eastAsia="sl-SI"/>
              </w:rPr>
              <w:t>3.359.534,29</w:t>
            </w:r>
          </w:p>
        </w:tc>
      </w:tr>
      <w:tr w:rsidR="00285435" w:rsidRPr="00285435" w:rsidTr="00BB2D17">
        <w:trPr>
          <w:trHeight w:val="300"/>
        </w:trPr>
        <w:tc>
          <w:tcPr>
            <w:cnfStyle w:val="001000000000" w:firstRow="0" w:lastRow="0" w:firstColumn="1" w:lastColumn="0" w:oddVBand="0" w:evenVBand="0" w:oddHBand="0" w:evenHBand="0" w:firstRowFirstColumn="0" w:firstRowLastColumn="0" w:lastRowFirstColumn="0" w:lastRowLastColumn="0"/>
            <w:tcW w:w="4020" w:type="dxa"/>
            <w:noWrap/>
            <w:hideMark/>
          </w:tcPr>
          <w:p w:rsidR="00285435" w:rsidRPr="00285435" w:rsidRDefault="00285435" w:rsidP="00285435">
            <w:pPr>
              <w:overflowPunct/>
              <w:autoSpaceDE/>
              <w:autoSpaceDN/>
              <w:adjustRightInd/>
              <w:spacing w:before="0" w:after="0"/>
              <w:ind w:left="0"/>
              <w:textAlignment w:val="auto"/>
              <w:rPr>
                <w:rFonts w:ascii="Tahoma" w:hAnsi="Tahoma" w:cs="Tahoma"/>
                <w:b w:val="0"/>
                <w:sz w:val="16"/>
                <w:szCs w:val="16"/>
                <w:lang w:eastAsia="sl-SI"/>
              </w:rPr>
            </w:pPr>
            <w:r w:rsidRPr="00285435">
              <w:rPr>
                <w:rFonts w:ascii="Tahoma" w:hAnsi="Tahoma" w:cs="Tahoma"/>
                <w:b w:val="0"/>
                <w:sz w:val="16"/>
                <w:szCs w:val="16"/>
                <w:lang w:eastAsia="sl-SI"/>
              </w:rPr>
              <w:t>zadolževanje</w:t>
            </w:r>
          </w:p>
        </w:tc>
        <w:tc>
          <w:tcPr>
            <w:tcW w:w="1940" w:type="dxa"/>
            <w:noWrap/>
            <w:hideMark/>
          </w:tcPr>
          <w:p w:rsidR="00285435" w:rsidRPr="00285435" w:rsidRDefault="00285435" w:rsidP="00285435">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285435">
              <w:rPr>
                <w:rFonts w:ascii="Tahoma" w:hAnsi="Tahoma" w:cs="Tahoma"/>
                <w:sz w:val="16"/>
                <w:szCs w:val="16"/>
                <w:lang w:eastAsia="sl-SI"/>
              </w:rPr>
              <w:t>50</w:t>
            </w:r>
          </w:p>
        </w:tc>
        <w:tc>
          <w:tcPr>
            <w:tcW w:w="1940" w:type="dxa"/>
            <w:noWrap/>
            <w:hideMark/>
          </w:tcPr>
          <w:p w:rsidR="00285435" w:rsidRPr="00285435" w:rsidRDefault="00285435" w:rsidP="00285435">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285435">
              <w:rPr>
                <w:rFonts w:ascii="Tahoma" w:hAnsi="Tahoma" w:cs="Tahoma"/>
                <w:sz w:val="16"/>
                <w:szCs w:val="16"/>
                <w:lang w:eastAsia="sl-SI"/>
              </w:rPr>
              <w:t>62.330,00</w:t>
            </w:r>
          </w:p>
        </w:tc>
      </w:tr>
      <w:tr w:rsidR="00285435" w:rsidRPr="00285435" w:rsidTr="00BB2D1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20" w:type="dxa"/>
            <w:noWrap/>
            <w:hideMark/>
          </w:tcPr>
          <w:p w:rsidR="00285435" w:rsidRPr="00285435" w:rsidRDefault="00285435" w:rsidP="00285435">
            <w:pPr>
              <w:overflowPunct/>
              <w:autoSpaceDE/>
              <w:autoSpaceDN/>
              <w:adjustRightInd/>
              <w:spacing w:before="0" w:after="0"/>
              <w:ind w:left="0"/>
              <w:textAlignment w:val="auto"/>
              <w:rPr>
                <w:rFonts w:ascii="Tahoma" w:hAnsi="Tahoma" w:cs="Tahoma"/>
                <w:b w:val="0"/>
                <w:sz w:val="16"/>
                <w:szCs w:val="16"/>
                <w:lang w:eastAsia="sl-SI"/>
              </w:rPr>
            </w:pPr>
            <w:r w:rsidRPr="00285435">
              <w:rPr>
                <w:rFonts w:ascii="Tahoma" w:hAnsi="Tahoma" w:cs="Tahoma"/>
                <w:b w:val="0"/>
                <w:sz w:val="16"/>
                <w:szCs w:val="16"/>
                <w:lang w:eastAsia="sl-SI"/>
              </w:rPr>
              <w:t>odplačilo dolga</w:t>
            </w:r>
          </w:p>
        </w:tc>
        <w:tc>
          <w:tcPr>
            <w:tcW w:w="1940" w:type="dxa"/>
            <w:noWrap/>
            <w:hideMark/>
          </w:tcPr>
          <w:p w:rsidR="00285435" w:rsidRPr="00285435" w:rsidRDefault="00285435" w:rsidP="00285435">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285435">
              <w:rPr>
                <w:rFonts w:ascii="Tahoma" w:hAnsi="Tahoma" w:cs="Tahoma"/>
                <w:sz w:val="16"/>
                <w:szCs w:val="16"/>
                <w:lang w:eastAsia="sl-SI"/>
              </w:rPr>
              <w:t>55</w:t>
            </w:r>
          </w:p>
        </w:tc>
        <w:tc>
          <w:tcPr>
            <w:tcW w:w="1940" w:type="dxa"/>
            <w:noWrap/>
            <w:hideMark/>
          </w:tcPr>
          <w:p w:rsidR="00285435" w:rsidRPr="00285435" w:rsidRDefault="00285435" w:rsidP="00285435">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285435">
              <w:rPr>
                <w:rFonts w:ascii="Tahoma" w:hAnsi="Tahoma" w:cs="Tahoma"/>
                <w:sz w:val="16"/>
                <w:szCs w:val="16"/>
                <w:lang w:eastAsia="sl-SI"/>
              </w:rPr>
              <w:t>20.590,92</w:t>
            </w:r>
          </w:p>
        </w:tc>
      </w:tr>
      <w:tr w:rsidR="00285435" w:rsidRPr="00285435" w:rsidTr="00BB2D17">
        <w:trPr>
          <w:trHeight w:val="300"/>
        </w:trPr>
        <w:tc>
          <w:tcPr>
            <w:cnfStyle w:val="001000000000" w:firstRow="0" w:lastRow="0" w:firstColumn="1" w:lastColumn="0" w:oddVBand="0" w:evenVBand="0" w:oddHBand="0" w:evenHBand="0" w:firstRowFirstColumn="0" w:firstRowLastColumn="0" w:lastRowFirstColumn="0" w:lastRowLastColumn="0"/>
            <w:tcW w:w="4020" w:type="dxa"/>
            <w:noWrap/>
            <w:hideMark/>
          </w:tcPr>
          <w:p w:rsidR="00285435" w:rsidRPr="00285435" w:rsidRDefault="00285435" w:rsidP="00285435">
            <w:pPr>
              <w:overflowPunct/>
              <w:autoSpaceDE/>
              <w:autoSpaceDN/>
              <w:adjustRightInd/>
              <w:spacing w:before="0" w:after="0"/>
              <w:ind w:left="0"/>
              <w:textAlignment w:val="auto"/>
              <w:rPr>
                <w:rFonts w:ascii="Tahoma" w:hAnsi="Tahoma" w:cs="Tahoma"/>
                <w:b w:val="0"/>
                <w:sz w:val="16"/>
                <w:szCs w:val="16"/>
                <w:lang w:eastAsia="sl-SI"/>
              </w:rPr>
            </w:pPr>
            <w:r w:rsidRPr="00285435">
              <w:rPr>
                <w:rFonts w:ascii="Tahoma" w:hAnsi="Tahoma" w:cs="Tahoma"/>
                <w:b w:val="0"/>
                <w:sz w:val="16"/>
                <w:szCs w:val="16"/>
                <w:lang w:eastAsia="sl-SI"/>
              </w:rPr>
              <w:t>prihodki</w:t>
            </w:r>
          </w:p>
        </w:tc>
        <w:tc>
          <w:tcPr>
            <w:tcW w:w="1940" w:type="dxa"/>
            <w:noWrap/>
            <w:hideMark/>
          </w:tcPr>
          <w:p w:rsidR="00285435" w:rsidRPr="00285435" w:rsidRDefault="00285435" w:rsidP="00285435">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285435">
              <w:rPr>
                <w:rFonts w:ascii="Tahoma" w:hAnsi="Tahoma" w:cs="Tahoma"/>
                <w:sz w:val="16"/>
                <w:szCs w:val="16"/>
                <w:lang w:eastAsia="sl-SI"/>
              </w:rPr>
              <w:t>7</w:t>
            </w:r>
          </w:p>
        </w:tc>
        <w:tc>
          <w:tcPr>
            <w:tcW w:w="1940" w:type="dxa"/>
            <w:noWrap/>
            <w:hideMark/>
          </w:tcPr>
          <w:p w:rsidR="00285435" w:rsidRPr="00285435" w:rsidRDefault="00285435" w:rsidP="00285435">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285435">
              <w:rPr>
                <w:rFonts w:ascii="Tahoma" w:hAnsi="Tahoma" w:cs="Tahoma"/>
                <w:sz w:val="16"/>
                <w:szCs w:val="16"/>
                <w:lang w:eastAsia="sl-SI"/>
              </w:rPr>
              <w:t>3.435.164,91</w:t>
            </w:r>
          </w:p>
        </w:tc>
      </w:tr>
      <w:tr w:rsidR="00285435" w:rsidRPr="00BB2D17" w:rsidTr="00BB2D1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020" w:type="dxa"/>
            <w:noWrap/>
            <w:hideMark/>
          </w:tcPr>
          <w:p w:rsidR="00285435" w:rsidRPr="00BB2D17" w:rsidRDefault="00285435" w:rsidP="00285435">
            <w:pPr>
              <w:overflowPunct/>
              <w:autoSpaceDE/>
              <w:autoSpaceDN/>
              <w:adjustRightInd/>
              <w:spacing w:before="0" w:after="0"/>
              <w:ind w:left="0"/>
              <w:textAlignment w:val="auto"/>
              <w:rPr>
                <w:rFonts w:ascii="Tahoma" w:hAnsi="Tahoma" w:cs="Tahoma"/>
                <w:sz w:val="16"/>
                <w:szCs w:val="16"/>
                <w:lang w:eastAsia="sl-SI"/>
              </w:rPr>
            </w:pPr>
            <w:r w:rsidRPr="00BB2D17">
              <w:rPr>
                <w:rFonts w:ascii="Tahoma" w:hAnsi="Tahoma" w:cs="Tahoma"/>
                <w:sz w:val="16"/>
                <w:szCs w:val="16"/>
                <w:lang w:eastAsia="sl-SI"/>
              </w:rPr>
              <w:t>rezultat</w:t>
            </w:r>
          </w:p>
        </w:tc>
        <w:tc>
          <w:tcPr>
            <w:tcW w:w="1940" w:type="dxa"/>
            <w:noWrap/>
            <w:hideMark/>
          </w:tcPr>
          <w:p w:rsidR="00285435" w:rsidRPr="00BB2D17" w:rsidRDefault="00285435" w:rsidP="00285435">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
                <w:sz w:val="16"/>
                <w:szCs w:val="16"/>
                <w:lang w:eastAsia="sl-SI"/>
              </w:rPr>
            </w:pPr>
            <w:r w:rsidRPr="00BB2D17">
              <w:rPr>
                <w:rFonts w:ascii="Tahoma" w:hAnsi="Tahoma" w:cs="Tahoma"/>
                <w:b/>
                <w:sz w:val="16"/>
                <w:szCs w:val="16"/>
                <w:lang w:eastAsia="sl-SI"/>
              </w:rPr>
              <w:t>8</w:t>
            </w:r>
          </w:p>
        </w:tc>
        <w:tc>
          <w:tcPr>
            <w:tcW w:w="1940" w:type="dxa"/>
            <w:noWrap/>
            <w:hideMark/>
          </w:tcPr>
          <w:p w:rsidR="00285435" w:rsidRPr="00BB2D17" w:rsidRDefault="00285435" w:rsidP="00285435">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
                <w:bCs/>
                <w:sz w:val="16"/>
                <w:szCs w:val="16"/>
                <w:lang w:eastAsia="sl-SI"/>
              </w:rPr>
            </w:pPr>
            <w:r w:rsidRPr="00BB2D17">
              <w:rPr>
                <w:rFonts w:ascii="Tahoma" w:hAnsi="Tahoma" w:cs="Tahoma"/>
                <w:b/>
                <w:bCs/>
                <w:sz w:val="16"/>
                <w:szCs w:val="16"/>
                <w:lang w:eastAsia="sl-SI"/>
              </w:rPr>
              <w:t>117.369,70</w:t>
            </w:r>
          </w:p>
        </w:tc>
      </w:tr>
      <w:tr w:rsidR="00285435" w:rsidRPr="00285435" w:rsidTr="00BB2D17">
        <w:trPr>
          <w:trHeight w:val="300"/>
        </w:trPr>
        <w:tc>
          <w:tcPr>
            <w:cnfStyle w:val="001000000000" w:firstRow="0" w:lastRow="0" w:firstColumn="1" w:lastColumn="0" w:oddVBand="0" w:evenVBand="0" w:oddHBand="0" w:evenHBand="0" w:firstRowFirstColumn="0" w:firstRowLastColumn="0" w:lastRowFirstColumn="0" w:lastRowLastColumn="0"/>
            <w:tcW w:w="4020" w:type="dxa"/>
            <w:noWrap/>
            <w:hideMark/>
          </w:tcPr>
          <w:p w:rsidR="00285435" w:rsidRPr="00285435" w:rsidRDefault="00285435" w:rsidP="00285435">
            <w:pPr>
              <w:overflowPunct/>
              <w:autoSpaceDE/>
              <w:autoSpaceDN/>
              <w:adjustRightInd/>
              <w:spacing w:before="0" w:after="0"/>
              <w:ind w:left="0"/>
              <w:textAlignment w:val="auto"/>
              <w:rPr>
                <w:rFonts w:ascii="Tahoma" w:hAnsi="Tahoma" w:cs="Tahoma"/>
                <w:b w:val="0"/>
                <w:sz w:val="16"/>
                <w:szCs w:val="16"/>
                <w:lang w:eastAsia="sl-SI"/>
              </w:rPr>
            </w:pPr>
          </w:p>
        </w:tc>
        <w:tc>
          <w:tcPr>
            <w:tcW w:w="1940" w:type="dxa"/>
            <w:noWrap/>
            <w:hideMark/>
          </w:tcPr>
          <w:p w:rsidR="00285435" w:rsidRPr="00285435" w:rsidRDefault="00285435" w:rsidP="00285435">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p>
        </w:tc>
        <w:tc>
          <w:tcPr>
            <w:tcW w:w="1940" w:type="dxa"/>
            <w:noWrap/>
            <w:hideMark/>
          </w:tcPr>
          <w:p w:rsidR="00285435" w:rsidRPr="00285435" w:rsidRDefault="00285435" w:rsidP="00285435">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p>
        </w:tc>
      </w:tr>
      <w:tr w:rsidR="00285435" w:rsidRPr="00285435" w:rsidTr="00BB2D1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20" w:type="dxa"/>
            <w:noWrap/>
            <w:hideMark/>
          </w:tcPr>
          <w:p w:rsidR="00285435" w:rsidRPr="00285435" w:rsidRDefault="00285435" w:rsidP="00285435">
            <w:pPr>
              <w:overflowPunct/>
              <w:autoSpaceDE/>
              <w:autoSpaceDN/>
              <w:adjustRightInd/>
              <w:spacing w:before="0" w:after="0"/>
              <w:ind w:left="0"/>
              <w:textAlignment w:val="auto"/>
              <w:rPr>
                <w:rFonts w:ascii="Tahoma" w:hAnsi="Tahoma" w:cs="Tahoma"/>
                <w:b w:val="0"/>
                <w:sz w:val="16"/>
                <w:szCs w:val="16"/>
                <w:lang w:eastAsia="sl-SI"/>
              </w:rPr>
            </w:pPr>
            <w:r w:rsidRPr="00285435">
              <w:rPr>
                <w:rFonts w:ascii="Tahoma" w:hAnsi="Tahoma" w:cs="Tahoma"/>
                <w:b w:val="0"/>
                <w:sz w:val="16"/>
                <w:szCs w:val="16"/>
                <w:lang w:eastAsia="sl-SI"/>
              </w:rPr>
              <w:t>neplačane obveznosti</w:t>
            </w:r>
          </w:p>
        </w:tc>
        <w:tc>
          <w:tcPr>
            <w:tcW w:w="1940" w:type="dxa"/>
            <w:noWrap/>
            <w:hideMark/>
          </w:tcPr>
          <w:p w:rsidR="00285435" w:rsidRPr="00285435" w:rsidRDefault="00285435" w:rsidP="00285435">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285435">
              <w:rPr>
                <w:rFonts w:ascii="Tahoma" w:hAnsi="Tahoma" w:cs="Tahoma"/>
                <w:sz w:val="16"/>
                <w:szCs w:val="16"/>
                <w:lang w:eastAsia="sl-SI"/>
              </w:rPr>
              <w:t>2</w:t>
            </w:r>
          </w:p>
        </w:tc>
        <w:tc>
          <w:tcPr>
            <w:tcW w:w="1940" w:type="dxa"/>
            <w:noWrap/>
            <w:hideMark/>
          </w:tcPr>
          <w:p w:rsidR="00285435" w:rsidRPr="00285435" w:rsidRDefault="00285435" w:rsidP="00285435">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285435">
              <w:rPr>
                <w:rFonts w:ascii="Tahoma" w:hAnsi="Tahoma" w:cs="Tahoma"/>
                <w:sz w:val="16"/>
                <w:szCs w:val="16"/>
                <w:lang w:eastAsia="sl-SI"/>
              </w:rPr>
              <w:t>696.393,79</w:t>
            </w:r>
          </w:p>
        </w:tc>
      </w:tr>
      <w:tr w:rsidR="00285435" w:rsidRPr="00285435" w:rsidTr="00BB2D17">
        <w:trPr>
          <w:trHeight w:val="300"/>
        </w:trPr>
        <w:tc>
          <w:tcPr>
            <w:cnfStyle w:val="001000000000" w:firstRow="0" w:lastRow="0" w:firstColumn="1" w:lastColumn="0" w:oddVBand="0" w:evenVBand="0" w:oddHBand="0" w:evenHBand="0" w:firstRowFirstColumn="0" w:firstRowLastColumn="0" w:lastRowFirstColumn="0" w:lastRowLastColumn="0"/>
            <w:tcW w:w="4020" w:type="dxa"/>
            <w:noWrap/>
            <w:hideMark/>
          </w:tcPr>
          <w:p w:rsidR="00285435" w:rsidRPr="00285435" w:rsidRDefault="00285435" w:rsidP="00285435">
            <w:pPr>
              <w:overflowPunct/>
              <w:autoSpaceDE/>
              <w:autoSpaceDN/>
              <w:adjustRightInd/>
              <w:spacing w:before="0" w:after="0"/>
              <w:ind w:left="0"/>
              <w:textAlignment w:val="auto"/>
              <w:rPr>
                <w:rFonts w:ascii="Tahoma" w:hAnsi="Tahoma" w:cs="Tahoma"/>
                <w:b w:val="0"/>
                <w:sz w:val="16"/>
                <w:szCs w:val="16"/>
                <w:lang w:eastAsia="sl-SI"/>
              </w:rPr>
            </w:pPr>
            <w:r w:rsidRPr="00285435">
              <w:rPr>
                <w:rFonts w:ascii="Tahoma" w:hAnsi="Tahoma" w:cs="Tahoma"/>
                <w:b w:val="0"/>
                <w:sz w:val="16"/>
                <w:szCs w:val="16"/>
                <w:lang w:eastAsia="sl-SI"/>
              </w:rPr>
              <w:t>neplačani prihodki (odšteto)</w:t>
            </w:r>
          </w:p>
        </w:tc>
        <w:tc>
          <w:tcPr>
            <w:tcW w:w="1940" w:type="dxa"/>
            <w:noWrap/>
            <w:hideMark/>
          </w:tcPr>
          <w:p w:rsidR="00285435" w:rsidRPr="00285435" w:rsidRDefault="00285435" w:rsidP="00285435">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285435">
              <w:rPr>
                <w:rFonts w:ascii="Tahoma" w:hAnsi="Tahoma" w:cs="Tahoma"/>
                <w:sz w:val="16"/>
                <w:szCs w:val="16"/>
                <w:lang w:eastAsia="sl-SI"/>
              </w:rPr>
              <w:t>28</w:t>
            </w:r>
          </w:p>
        </w:tc>
        <w:tc>
          <w:tcPr>
            <w:tcW w:w="1940" w:type="dxa"/>
            <w:noWrap/>
            <w:hideMark/>
          </w:tcPr>
          <w:p w:rsidR="00285435" w:rsidRPr="00285435" w:rsidRDefault="00285435" w:rsidP="00285435">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285435">
              <w:rPr>
                <w:rFonts w:ascii="Tahoma" w:hAnsi="Tahoma" w:cs="Tahoma"/>
                <w:sz w:val="16"/>
                <w:szCs w:val="16"/>
                <w:lang w:eastAsia="sl-SI"/>
              </w:rPr>
              <w:t>185.159,24</w:t>
            </w:r>
          </w:p>
        </w:tc>
      </w:tr>
      <w:tr w:rsidR="00285435" w:rsidRPr="00285435" w:rsidTr="00BB2D1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20" w:type="dxa"/>
            <w:noWrap/>
            <w:hideMark/>
          </w:tcPr>
          <w:p w:rsidR="00285435" w:rsidRPr="00285435" w:rsidRDefault="00285435" w:rsidP="00285435">
            <w:pPr>
              <w:overflowPunct/>
              <w:autoSpaceDE/>
              <w:autoSpaceDN/>
              <w:adjustRightInd/>
              <w:spacing w:before="0" w:after="0"/>
              <w:ind w:left="0"/>
              <w:textAlignment w:val="auto"/>
              <w:rPr>
                <w:rFonts w:ascii="Tahoma" w:hAnsi="Tahoma" w:cs="Tahoma"/>
                <w:b w:val="0"/>
                <w:sz w:val="16"/>
                <w:szCs w:val="16"/>
                <w:lang w:eastAsia="sl-SI"/>
              </w:rPr>
            </w:pPr>
            <w:r w:rsidRPr="00285435">
              <w:rPr>
                <w:rFonts w:ascii="Tahoma" w:hAnsi="Tahoma" w:cs="Tahoma"/>
                <w:b w:val="0"/>
                <w:sz w:val="16"/>
                <w:szCs w:val="16"/>
                <w:lang w:eastAsia="sl-SI"/>
              </w:rPr>
              <w:t>Skupaj neplačane obveznosti</w:t>
            </w:r>
          </w:p>
        </w:tc>
        <w:tc>
          <w:tcPr>
            <w:tcW w:w="1940" w:type="dxa"/>
            <w:noWrap/>
            <w:hideMark/>
          </w:tcPr>
          <w:p w:rsidR="00285435" w:rsidRPr="00285435" w:rsidRDefault="00285435" w:rsidP="00285435">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285435">
              <w:rPr>
                <w:rFonts w:ascii="Tahoma" w:hAnsi="Tahoma" w:cs="Tahoma"/>
                <w:sz w:val="16"/>
                <w:szCs w:val="16"/>
                <w:lang w:eastAsia="sl-SI"/>
              </w:rPr>
              <w:t>(2-28)</w:t>
            </w:r>
          </w:p>
        </w:tc>
        <w:tc>
          <w:tcPr>
            <w:tcW w:w="1940" w:type="dxa"/>
            <w:noWrap/>
            <w:hideMark/>
          </w:tcPr>
          <w:p w:rsidR="00285435" w:rsidRPr="00285435" w:rsidRDefault="00285435" w:rsidP="00285435">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285435">
              <w:rPr>
                <w:rFonts w:ascii="Tahoma" w:hAnsi="Tahoma" w:cs="Tahoma"/>
                <w:sz w:val="16"/>
                <w:szCs w:val="16"/>
                <w:lang w:eastAsia="sl-SI"/>
              </w:rPr>
              <w:t>511.234,55</w:t>
            </w:r>
          </w:p>
        </w:tc>
      </w:tr>
      <w:tr w:rsidR="00285435" w:rsidRPr="00285435" w:rsidTr="00BB2D17">
        <w:trPr>
          <w:trHeight w:val="300"/>
        </w:trPr>
        <w:tc>
          <w:tcPr>
            <w:cnfStyle w:val="001000000000" w:firstRow="0" w:lastRow="0" w:firstColumn="1" w:lastColumn="0" w:oddVBand="0" w:evenVBand="0" w:oddHBand="0" w:evenHBand="0" w:firstRowFirstColumn="0" w:firstRowLastColumn="0" w:lastRowFirstColumn="0" w:lastRowLastColumn="0"/>
            <w:tcW w:w="4020" w:type="dxa"/>
            <w:noWrap/>
            <w:hideMark/>
          </w:tcPr>
          <w:p w:rsidR="00285435" w:rsidRPr="00285435" w:rsidRDefault="00285435" w:rsidP="00285435">
            <w:pPr>
              <w:overflowPunct/>
              <w:autoSpaceDE/>
              <w:autoSpaceDN/>
              <w:adjustRightInd/>
              <w:spacing w:before="0" w:after="0"/>
              <w:ind w:left="0"/>
              <w:textAlignment w:val="auto"/>
              <w:rPr>
                <w:rFonts w:ascii="Tahoma" w:hAnsi="Tahoma" w:cs="Tahoma"/>
                <w:b w:val="0"/>
                <w:sz w:val="16"/>
                <w:szCs w:val="16"/>
                <w:lang w:eastAsia="sl-SI"/>
              </w:rPr>
            </w:pPr>
            <w:r w:rsidRPr="00285435">
              <w:rPr>
                <w:rFonts w:ascii="Tahoma" w:hAnsi="Tahoma" w:cs="Tahoma"/>
                <w:b w:val="0"/>
                <w:sz w:val="16"/>
                <w:szCs w:val="16"/>
                <w:lang w:eastAsia="sl-SI"/>
              </w:rPr>
              <w:t>neporabljeni namenska sredstva</w:t>
            </w:r>
          </w:p>
        </w:tc>
        <w:tc>
          <w:tcPr>
            <w:tcW w:w="1940" w:type="dxa"/>
            <w:noWrap/>
            <w:hideMark/>
          </w:tcPr>
          <w:p w:rsidR="00285435" w:rsidRPr="00285435" w:rsidRDefault="00285435" w:rsidP="00285435">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p>
        </w:tc>
        <w:tc>
          <w:tcPr>
            <w:tcW w:w="1940" w:type="dxa"/>
            <w:noWrap/>
            <w:hideMark/>
          </w:tcPr>
          <w:p w:rsidR="00285435" w:rsidRPr="00285435" w:rsidRDefault="00285435" w:rsidP="00285435">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285435">
              <w:rPr>
                <w:rFonts w:ascii="Tahoma" w:hAnsi="Tahoma" w:cs="Tahoma"/>
                <w:sz w:val="16"/>
                <w:szCs w:val="16"/>
                <w:lang w:eastAsia="sl-SI"/>
              </w:rPr>
              <w:t>156.188,69</w:t>
            </w:r>
          </w:p>
        </w:tc>
      </w:tr>
      <w:tr w:rsidR="00285435" w:rsidRPr="00BB2D17" w:rsidTr="00BB2D17">
        <w:trPr>
          <w:cnfStyle w:val="010000000000" w:firstRow="0" w:lastRow="1"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020" w:type="dxa"/>
            <w:noWrap/>
            <w:hideMark/>
          </w:tcPr>
          <w:p w:rsidR="00285435" w:rsidRPr="00BB2D17" w:rsidRDefault="00285435" w:rsidP="00285435">
            <w:pPr>
              <w:overflowPunct/>
              <w:autoSpaceDE/>
              <w:autoSpaceDN/>
              <w:adjustRightInd/>
              <w:spacing w:before="0" w:after="0"/>
              <w:ind w:left="0"/>
              <w:textAlignment w:val="auto"/>
              <w:rPr>
                <w:rFonts w:ascii="Tahoma" w:hAnsi="Tahoma" w:cs="Tahoma"/>
                <w:sz w:val="16"/>
                <w:szCs w:val="16"/>
                <w:lang w:eastAsia="sl-SI"/>
              </w:rPr>
            </w:pPr>
            <w:r w:rsidRPr="00BB2D17">
              <w:rPr>
                <w:rFonts w:ascii="Tahoma" w:hAnsi="Tahoma" w:cs="Tahoma"/>
                <w:sz w:val="16"/>
                <w:szCs w:val="16"/>
                <w:lang w:eastAsia="sl-SI"/>
              </w:rPr>
              <w:t xml:space="preserve">Presežek po </w:t>
            </w:r>
            <w:proofErr w:type="spellStart"/>
            <w:r w:rsidRPr="00BB2D17">
              <w:rPr>
                <w:rFonts w:ascii="Tahoma" w:hAnsi="Tahoma" w:cs="Tahoma"/>
                <w:sz w:val="16"/>
                <w:szCs w:val="16"/>
                <w:lang w:eastAsia="sl-SI"/>
              </w:rPr>
              <w:t>ZFisP</w:t>
            </w:r>
            <w:proofErr w:type="spellEnd"/>
          </w:p>
        </w:tc>
        <w:tc>
          <w:tcPr>
            <w:tcW w:w="1940" w:type="dxa"/>
            <w:noWrap/>
            <w:hideMark/>
          </w:tcPr>
          <w:p w:rsidR="00285435" w:rsidRPr="00BB2D17" w:rsidRDefault="00285435" w:rsidP="00285435">
            <w:pPr>
              <w:overflowPunct/>
              <w:autoSpaceDE/>
              <w:autoSpaceDN/>
              <w:adjustRightInd/>
              <w:spacing w:before="0" w:after="0"/>
              <w:ind w:left="0"/>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sz w:val="16"/>
                <w:szCs w:val="16"/>
                <w:lang w:eastAsia="sl-SI"/>
              </w:rPr>
            </w:pPr>
            <w:r w:rsidRPr="00BB2D17">
              <w:rPr>
                <w:rFonts w:ascii="Tahoma" w:hAnsi="Tahoma" w:cs="Tahoma"/>
                <w:sz w:val="16"/>
                <w:szCs w:val="16"/>
                <w:lang w:eastAsia="sl-SI"/>
              </w:rPr>
              <w:t> </w:t>
            </w:r>
          </w:p>
        </w:tc>
        <w:tc>
          <w:tcPr>
            <w:tcW w:w="1940" w:type="dxa"/>
            <w:noWrap/>
            <w:hideMark/>
          </w:tcPr>
          <w:p w:rsidR="00285435" w:rsidRPr="00BB2D17" w:rsidRDefault="00285435" w:rsidP="00285435">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sz w:val="16"/>
                <w:szCs w:val="16"/>
                <w:lang w:eastAsia="sl-SI"/>
              </w:rPr>
            </w:pPr>
            <w:r w:rsidRPr="00BB2D17">
              <w:rPr>
                <w:rFonts w:ascii="Tahoma" w:hAnsi="Tahoma" w:cs="Tahoma"/>
                <w:sz w:val="16"/>
                <w:szCs w:val="16"/>
                <w:lang w:eastAsia="sl-SI"/>
              </w:rPr>
              <w:t>-550.053,54</w:t>
            </w:r>
          </w:p>
        </w:tc>
      </w:tr>
    </w:tbl>
    <w:p w:rsidR="00FA58CF" w:rsidRPr="002E436C" w:rsidRDefault="00FA58CF" w:rsidP="000B5404">
      <w:pPr>
        <w:overflowPunct/>
        <w:autoSpaceDE/>
        <w:autoSpaceDN/>
        <w:adjustRightInd/>
        <w:spacing w:before="0" w:after="0" w:line="276" w:lineRule="auto"/>
        <w:ind w:left="0"/>
        <w:jc w:val="both"/>
        <w:textAlignment w:val="auto"/>
        <w:rPr>
          <w:rFonts w:ascii="Tahoma" w:hAnsi="Tahoma" w:cs="Tahoma"/>
          <w:lang w:eastAsia="sl-SI"/>
        </w:rPr>
      </w:pPr>
      <w:r w:rsidRPr="002E436C">
        <w:rPr>
          <w:rFonts w:ascii="Tahoma" w:hAnsi="Tahoma" w:cs="Tahoma"/>
          <w:lang w:eastAsia="sl-SI"/>
        </w:rPr>
        <w:t xml:space="preserve">Glede na to, da je </w:t>
      </w:r>
      <w:r w:rsidR="00F70AF3" w:rsidRPr="002E436C">
        <w:rPr>
          <w:rFonts w:ascii="Tahoma" w:hAnsi="Tahoma" w:cs="Tahoma"/>
          <w:lang w:eastAsia="sl-SI"/>
        </w:rPr>
        <w:t>na dan 31.12.</w:t>
      </w:r>
      <w:r w:rsidR="00A0503E" w:rsidRPr="002E436C">
        <w:rPr>
          <w:rFonts w:ascii="Tahoma" w:hAnsi="Tahoma" w:cs="Tahoma"/>
          <w:lang w:eastAsia="sl-SI"/>
        </w:rPr>
        <w:t>2017</w:t>
      </w:r>
      <w:r w:rsidR="00F70AF3" w:rsidRPr="002E436C">
        <w:rPr>
          <w:rFonts w:ascii="Tahoma" w:hAnsi="Tahoma" w:cs="Tahoma"/>
          <w:lang w:eastAsia="sl-SI"/>
        </w:rPr>
        <w:t xml:space="preserve"> izračunan negativni </w:t>
      </w:r>
      <w:r w:rsidRPr="002E436C">
        <w:rPr>
          <w:rFonts w:ascii="Tahoma" w:hAnsi="Tahoma" w:cs="Tahoma"/>
          <w:lang w:eastAsia="sl-SI"/>
        </w:rPr>
        <w:t xml:space="preserve">presežek po </w:t>
      </w:r>
      <w:proofErr w:type="spellStart"/>
      <w:r w:rsidRPr="002E436C">
        <w:rPr>
          <w:rFonts w:ascii="Tahoma" w:hAnsi="Tahoma" w:cs="Tahoma"/>
          <w:lang w:eastAsia="sl-SI"/>
        </w:rPr>
        <w:t>ZFisP</w:t>
      </w:r>
      <w:proofErr w:type="spellEnd"/>
      <w:r w:rsidR="00F70AF3" w:rsidRPr="002E436C">
        <w:rPr>
          <w:rFonts w:ascii="Tahoma" w:hAnsi="Tahoma" w:cs="Tahoma"/>
          <w:lang w:eastAsia="sl-SI"/>
        </w:rPr>
        <w:t xml:space="preserve">, na </w:t>
      </w:r>
      <w:proofErr w:type="spellStart"/>
      <w:r w:rsidR="00F70AF3" w:rsidRPr="002E436C">
        <w:rPr>
          <w:rFonts w:ascii="Tahoma" w:hAnsi="Tahoma" w:cs="Tahoma"/>
          <w:lang w:eastAsia="sl-SI"/>
        </w:rPr>
        <w:t>podkontu</w:t>
      </w:r>
      <w:proofErr w:type="spellEnd"/>
      <w:r w:rsidR="00F70AF3" w:rsidRPr="002E436C">
        <w:rPr>
          <w:rFonts w:ascii="Tahoma" w:hAnsi="Tahoma" w:cs="Tahoma"/>
          <w:lang w:eastAsia="sl-SI"/>
        </w:rPr>
        <w:t xml:space="preserve"> 900950 ni evidentira</w:t>
      </w:r>
      <w:r w:rsidR="0078265B" w:rsidRPr="002E436C">
        <w:rPr>
          <w:rFonts w:ascii="Tahoma" w:hAnsi="Tahoma" w:cs="Tahoma"/>
          <w:lang w:eastAsia="sl-SI"/>
        </w:rPr>
        <w:t xml:space="preserve">nega </w:t>
      </w:r>
      <w:r w:rsidR="00F70AF3" w:rsidRPr="002E436C">
        <w:rPr>
          <w:rFonts w:ascii="Tahoma" w:hAnsi="Tahoma" w:cs="Tahoma"/>
          <w:lang w:eastAsia="sl-SI"/>
        </w:rPr>
        <w:t>nobenega zneska</w:t>
      </w:r>
      <w:r w:rsidR="0078265B" w:rsidRPr="002E436C">
        <w:rPr>
          <w:rFonts w:ascii="Tahoma" w:hAnsi="Tahoma" w:cs="Tahoma"/>
          <w:lang w:eastAsia="sl-SI"/>
        </w:rPr>
        <w:t>.</w:t>
      </w:r>
    </w:p>
    <w:p w:rsidR="00D955ED" w:rsidRPr="002E436C" w:rsidRDefault="00D955ED" w:rsidP="000B5404">
      <w:pPr>
        <w:overflowPunct/>
        <w:autoSpaceDE/>
        <w:autoSpaceDN/>
        <w:adjustRightInd/>
        <w:spacing w:before="0" w:after="0" w:line="276" w:lineRule="auto"/>
        <w:ind w:left="0"/>
        <w:jc w:val="both"/>
        <w:textAlignment w:val="auto"/>
        <w:rPr>
          <w:rFonts w:ascii="Tahoma" w:hAnsi="Tahoma" w:cs="Tahoma"/>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160"/>
      </w:tblGrid>
      <w:tr w:rsidR="00980862" w:rsidRPr="00980862" w:rsidTr="00B52644">
        <w:tc>
          <w:tcPr>
            <w:tcW w:w="471" w:type="dxa"/>
            <w:tcBorders>
              <w:bottom w:val="single" w:sz="4" w:space="0" w:color="auto"/>
            </w:tcBorders>
          </w:tcPr>
          <w:p w:rsidR="0034046B" w:rsidRPr="00980862" w:rsidRDefault="0034046B" w:rsidP="00980862">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4495" w:type="dxa"/>
            <w:tcBorders>
              <w:bottom w:val="single" w:sz="4" w:space="0" w:color="auto"/>
            </w:tcBorders>
          </w:tcPr>
          <w:p w:rsidR="0034046B" w:rsidRPr="00980862" w:rsidRDefault="0034046B" w:rsidP="00980862">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2160" w:type="dxa"/>
            <w:tcBorders>
              <w:bottom w:val="single" w:sz="4" w:space="0" w:color="auto"/>
            </w:tcBorders>
          </w:tcPr>
          <w:p w:rsidR="0034046B" w:rsidRPr="00980862" w:rsidRDefault="0034046B" w:rsidP="00980862">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980862">
              <w:rPr>
                <w:rFonts w:ascii="Tahoma" w:hAnsi="Tahoma" w:cs="Tahoma"/>
                <w:color w:val="0070C0"/>
                <w:sz w:val="16"/>
                <w:szCs w:val="16"/>
                <w:lang w:eastAsia="sl-SI"/>
              </w:rPr>
              <w:t>Tekoče leto (v EUR)</w:t>
            </w:r>
          </w:p>
        </w:tc>
        <w:tc>
          <w:tcPr>
            <w:tcW w:w="2160" w:type="dxa"/>
            <w:tcBorders>
              <w:bottom w:val="single" w:sz="4" w:space="0" w:color="auto"/>
            </w:tcBorders>
          </w:tcPr>
          <w:p w:rsidR="0034046B" w:rsidRPr="00980862" w:rsidRDefault="0034046B" w:rsidP="00980862">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980862">
              <w:rPr>
                <w:rFonts w:ascii="Tahoma" w:hAnsi="Tahoma" w:cs="Tahoma"/>
                <w:color w:val="0070C0"/>
                <w:sz w:val="16"/>
                <w:szCs w:val="16"/>
                <w:lang w:eastAsia="sl-SI"/>
              </w:rPr>
              <w:t>Predhodno leto (v  EUR)</w:t>
            </w:r>
          </w:p>
        </w:tc>
      </w:tr>
      <w:tr w:rsidR="00980862" w:rsidRPr="00980862" w:rsidTr="00BF711D">
        <w:tc>
          <w:tcPr>
            <w:tcW w:w="471" w:type="dxa"/>
            <w:tcBorders>
              <w:top w:val="single" w:sz="4" w:space="0" w:color="auto"/>
              <w:bottom w:val="single" w:sz="4" w:space="0" w:color="auto"/>
            </w:tcBorders>
            <w:shd w:val="clear" w:color="auto" w:fill="DBE5F1" w:themeFill="accent1" w:themeFillTint="33"/>
          </w:tcPr>
          <w:p w:rsidR="00980862" w:rsidRPr="00980862" w:rsidRDefault="00980862"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980862">
              <w:rPr>
                <w:rFonts w:ascii="Tahoma" w:hAnsi="Tahoma" w:cs="Tahoma"/>
                <w:b/>
                <w:color w:val="0070C0"/>
                <w:lang w:eastAsia="sl-SI"/>
              </w:rPr>
              <w:t>91</w:t>
            </w:r>
          </w:p>
        </w:tc>
        <w:tc>
          <w:tcPr>
            <w:tcW w:w="4495" w:type="dxa"/>
            <w:tcBorders>
              <w:top w:val="single" w:sz="4" w:space="0" w:color="auto"/>
              <w:bottom w:val="single" w:sz="4" w:space="0" w:color="auto"/>
            </w:tcBorders>
            <w:shd w:val="clear" w:color="auto" w:fill="DBE5F1" w:themeFill="accent1" w:themeFillTint="33"/>
          </w:tcPr>
          <w:p w:rsidR="00980862" w:rsidRPr="00980862" w:rsidRDefault="00980862"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980862">
              <w:rPr>
                <w:rFonts w:ascii="Tahoma" w:hAnsi="Tahoma" w:cs="Tahoma"/>
                <w:b/>
                <w:color w:val="0070C0"/>
                <w:lang w:eastAsia="sl-SI"/>
              </w:rPr>
              <w:t>Rezervni sklad</w:t>
            </w:r>
          </w:p>
        </w:tc>
        <w:tc>
          <w:tcPr>
            <w:tcW w:w="2160" w:type="dxa"/>
            <w:tcBorders>
              <w:top w:val="single" w:sz="4" w:space="0" w:color="auto"/>
              <w:bottom w:val="single" w:sz="4" w:space="0" w:color="auto"/>
            </w:tcBorders>
            <w:shd w:val="clear" w:color="auto" w:fill="DBE5F1" w:themeFill="accent1" w:themeFillTint="33"/>
          </w:tcPr>
          <w:p w:rsidR="00980862" w:rsidRPr="00980862" w:rsidRDefault="00265886" w:rsidP="00980862">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75.292</w:t>
            </w:r>
          </w:p>
        </w:tc>
        <w:tc>
          <w:tcPr>
            <w:tcW w:w="2160" w:type="dxa"/>
            <w:tcBorders>
              <w:top w:val="single" w:sz="4" w:space="0" w:color="auto"/>
              <w:bottom w:val="single" w:sz="4" w:space="0" w:color="auto"/>
            </w:tcBorders>
            <w:shd w:val="clear" w:color="auto" w:fill="DBE5F1" w:themeFill="accent1" w:themeFillTint="33"/>
          </w:tcPr>
          <w:p w:rsidR="00980862" w:rsidRPr="00980862" w:rsidRDefault="00980862" w:rsidP="00980862">
            <w:pPr>
              <w:overflowPunct/>
              <w:autoSpaceDE/>
              <w:autoSpaceDN/>
              <w:adjustRightInd/>
              <w:spacing w:before="0" w:after="0" w:line="276" w:lineRule="auto"/>
              <w:ind w:left="0"/>
              <w:jc w:val="right"/>
              <w:textAlignment w:val="auto"/>
              <w:rPr>
                <w:rFonts w:ascii="Tahoma" w:hAnsi="Tahoma" w:cs="Tahoma"/>
                <w:b/>
                <w:color w:val="0070C0"/>
                <w:lang w:eastAsia="sl-SI"/>
              </w:rPr>
            </w:pPr>
            <w:r w:rsidRPr="00980862">
              <w:rPr>
                <w:rFonts w:ascii="Tahoma" w:hAnsi="Tahoma" w:cs="Tahoma"/>
                <w:b/>
                <w:color w:val="0070C0"/>
                <w:lang w:eastAsia="sl-SI"/>
              </w:rPr>
              <w:t>70.143</w:t>
            </w:r>
          </w:p>
        </w:tc>
      </w:tr>
    </w:tbl>
    <w:p w:rsidR="00D01ADE" w:rsidRPr="009B0F9A" w:rsidRDefault="0034046B" w:rsidP="00A54933">
      <w:pPr>
        <w:widowControl w:val="0"/>
        <w:spacing w:after="0" w:line="276" w:lineRule="auto"/>
        <w:ind w:left="0"/>
        <w:jc w:val="both"/>
        <w:rPr>
          <w:rFonts w:ascii="Tahoma" w:hAnsi="Tahoma" w:cs="Tahoma"/>
          <w:color w:val="FF0000"/>
          <w:lang w:val="x-none"/>
        </w:rPr>
      </w:pPr>
      <w:r w:rsidRPr="00A54933">
        <w:rPr>
          <w:rFonts w:ascii="Tahoma" w:hAnsi="Tahoma" w:cs="Tahoma"/>
          <w:lang w:val="x-none"/>
        </w:rPr>
        <w:t>Rezervni sklad občine Žirovnica je izkazoval otvoritveno stanje 1.1.</w:t>
      </w:r>
      <w:r w:rsidR="00A0503E" w:rsidRPr="00A54933">
        <w:rPr>
          <w:rFonts w:ascii="Tahoma" w:hAnsi="Tahoma" w:cs="Tahoma"/>
          <w:lang w:val="x-none"/>
        </w:rPr>
        <w:t>2017</w:t>
      </w:r>
      <w:r w:rsidRPr="00A54933">
        <w:rPr>
          <w:rFonts w:ascii="Tahoma" w:hAnsi="Tahoma" w:cs="Tahoma"/>
          <w:lang w:val="x-none"/>
        </w:rPr>
        <w:t xml:space="preserve"> v višini </w:t>
      </w:r>
      <w:r w:rsidR="00A54933" w:rsidRPr="00A54933">
        <w:rPr>
          <w:rFonts w:ascii="Tahoma" w:hAnsi="Tahoma" w:cs="Tahoma"/>
        </w:rPr>
        <w:t>70.142,60</w:t>
      </w:r>
      <w:r w:rsidRPr="00A54933">
        <w:rPr>
          <w:rFonts w:ascii="Tahoma" w:hAnsi="Tahoma" w:cs="Tahoma"/>
          <w:lang w:val="x-none"/>
        </w:rPr>
        <w:t xml:space="preserve"> EUR. V sklad so bila vplačana sredstva v višini 5.000,00 EUR in pripisane obresti v višini </w:t>
      </w:r>
      <w:r w:rsidR="00A54933" w:rsidRPr="00A54933">
        <w:rPr>
          <w:rFonts w:ascii="Tahoma" w:hAnsi="Tahoma" w:cs="Tahoma"/>
        </w:rPr>
        <w:t>149,82</w:t>
      </w:r>
      <w:r w:rsidRPr="00A54933">
        <w:rPr>
          <w:rFonts w:ascii="Tahoma" w:hAnsi="Tahoma" w:cs="Tahoma"/>
          <w:lang w:val="x-none"/>
        </w:rPr>
        <w:t xml:space="preserve"> EUR. Končno stanje sklada </w:t>
      </w:r>
    </w:p>
    <w:p w:rsidR="00295E56" w:rsidRPr="00A54933" w:rsidRDefault="00295E56" w:rsidP="000B5404">
      <w:pPr>
        <w:overflowPunct/>
        <w:autoSpaceDE/>
        <w:autoSpaceDN/>
        <w:adjustRightInd/>
        <w:spacing w:before="0" w:after="0" w:line="276" w:lineRule="auto"/>
        <w:ind w:left="0"/>
        <w:jc w:val="both"/>
        <w:textAlignment w:val="auto"/>
        <w:rPr>
          <w:rFonts w:ascii="Tahoma" w:hAnsi="Tahoma" w:cs="Tahoma"/>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160"/>
      </w:tblGrid>
      <w:tr w:rsidR="00980862" w:rsidRPr="00980862" w:rsidTr="00B52644">
        <w:tc>
          <w:tcPr>
            <w:tcW w:w="471" w:type="dxa"/>
            <w:tcBorders>
              <w:bottom w:val="single" w:sz="4" w:space="0" w:color="auto"/>
            </w:tcBorders>
          </w:tcPr>
          <w:p w:rsidR="0034046B" w:rsidRPr="00980862" w:rsidRDefault="0034046B" w:rsidP="00980862">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4495" w:type="dxa"/>
            <w:tcBorders>
              <w:bottom w:val="single" w:sz="4" w:space="0" w:color="auto"/>
            </w:tcBorders>
          </w:tcPr>
          <w:p w:rsidR="0034046B" w:rsidRPr="00980862" w:rsidRDefault="0034046B" w:rsidP="00980862">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2160" w:type="dxa"/>
            <w:tcBorders>
              <w:bottom w:val="single" w:sz="4" w:space="0" w:color="auto"/>
            </w:tcBorders>
          </w:tcPr>
          <w:p w:rsidR="0034046B" w:rsidRPr="00980862" w:rsidRDefault="0034046B" w:rsidP="00980862">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980862">
              <w:rPr>
                <w:rFonts w:ascii="Tahoma" w:hAnsi="Tahoma" w:cs="Tahoma"/>
                <w:color w:val="0070C0"/>
                <w:sz w:val="16"/>
                <w:szCs w:val="16"/>
                <w:lang w:eastAsia="sl-SI"/>
              </w:rPr>
              <w:t>Tekoče leto (v EUR)</w:t>
            </w:r>
          </w:p>
        </w:tc>
        <w:tc>
          <w:tcPr>
            <w:tcW w:w="2160" w:type="dxa"/>
            <w:tcBorders>
              <w:bottom w:val="single" w:sz="4" w:space="0" w:color="auto"/>
            </w:tcBorders>
          </w:tcPr>
          <w:p w:rsidR="0034046B" w:rsidRPr="00980862" w:rsidRDefault="0034046B" w:rsidP="00980862">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980862">
              <w:rPr>
                <w:rFonts w:ascii="Tahoma" w:hAnsi="Tahoma" w:cs="Tahoma"/>
                <w:color w:val="0070C0"/>
                <w:sz w:val="16"/>
                <w:szCs w:val="16"/>
                <w:lang w:eastAsia="sl-SI"/>
              </w:rPr>
              <w:t>Predhodno leto (v  EUR)</w:t>
            </w:r>
          </w:p>
        </w:tc>
      </w:tr>
      <w:tr w:rsidR="00980862" w:rsidRPr="00980862" w:rsidTr="00BF711D">
        <w:tc>
          <w:tcPr>
            <w:tcW w:w="471" w:type="dxa"/>
            <w:tcBorders>
              <w:top w:val="single" w:sz="4" w:space="0" w:color="auto"/>
              <w:bottom w:val="single" w:sz="4" w:space="0" w:color="auto"/>
            </w:tcBorders>
            <w:shd w:val="clear" w:color="auto" w:fill="DBE5F1" w:themeFill="accent1" w:themeFillTint="33"/>
          </w:tcPr>
          <w:p w:rsidR="00980862" w:rsidRPr="00980862" w:rsidRDefault="00980862"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980862">
              <w:rPr>
                <w:rFonts w:ascii="Tahoma" w:hAnsi="Tahoma" w:cs="Tahoma"/>
                <w:b/>
                <w:color w:val="0070C0"/>
                <w:lang w:eastAsia="sl-SI"/>
              </w:rPr>
              <w:t>96</w:t>
            </w:r>
          </w:p>
        </w:tc>
        <w:tc>
          <w:tcPr>
            <w:tcW w:w="4495" w:type="dxa"/>
            <w:tcBorders>
              <w:top w:val="single" w:sz="4" w:space="0" w:color="auto"/>
              <w:bottom w:val="single" w:sz="4" w:space="0" w:color="auto"/>
            </w:tcBorders>
            <w:shd w:val="clear" w:color="auto" w:fill="DBE5F1" w:themeFill="accent1" w:themeFillTint="33"/>
          </w:tcPr>
          <w:p w:rsidR="00980862" w:rsidRPr="00980862" w:rsidRDefault="00980862"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980862">
              <w:rPr>
                <w:rFonts w:ascii="Tahoma" w:hAnsi="Tahoma" w:cs="Tahoma"/>
                <w:b/>
                <w:color w:val="0070C0"/>
                <w:lang w:eastAsia="sl-SI"/>
              </w:rPr>
              <w:t>Dolgoročne finančne obveznosti</w:t>
            </w:r>
          </w:p>
        </w:tc>
        <w:tc>
          <w:tcPr>
            <w:tcW w:w="2160" w:type="dxa"/>
            <w:tcBorders>
              <w:top w:val="single" w:sz="4" w:space="0" w:color="auto"/>
              <w:bottom w:val="single" w:sz="4" w:space="0" w:color="auto"/>
            </w:tcBorders>
            <w:shd w:val="clear" w:color="auto" w:fill="DBE5F1" w:themeFill="accent1" w:themeFillTint="33"/>
          </w:tcPr>
          <w:p w:rsidR="00980862" w:rsidRPr="00980862" w:rsidRDefault="00A54933" w:rsidP="00980862">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185.006</w:t>
            </w:r>
          </w:p>
        </w:tc>
        <w:tc>
          <w:tcPr>
            <w:tcW w:w="2160" w:type="dxa"/>
            <w:tcBorders>
              <w:top w:val="single" w:sz="4" w:space="0" w:color="auto"/>
              <w:bottom w:val="single" w:sz="4" w:space="0" w:color="auto"/>
            </w:tcBorders>
            <w:shd w:val="clear" w:color="auto" w:fill="DBE5F1" w:themeFill="accent1" w:themeFillTint="33"/>
          </w:tcPr>
          <w:p w:rsidR="00980862" w:rsidRPr="00980862" w:rsidRDefault="00980862" w:rsidP="00980862">
            <w:pPr>
              <w:overflowPunct/>
              <w:autoSpaceDE/>
              <w:autoSpaceDN/>
              <w:adjustRightInd/>
              <w:spacing w:before="0" w:after="0" w:line="276" w:lineRule="auto"/>
              <w:ind w:left="0"/>
              <w:jc w:val="right"/>
              <w:textAlignment w:val="auto"/>
              <w:rPr>
                <w:rFonts w:ascii="Tahoma" w:hAnsi="Tahoma" w:cs="Tahoma"/>
                <w:b/>
                <w:color w:val="0070C0"/>
                <w:lang w:eastAsia="sl-SI"/>
              </w:rPr>
            </w:pPr>
            <w:r w:rsidRPr="00980862">
              <w:rPr>
                <w:rFonts w:ascii="Tahoma" w:hAnsi="Tahoma" w:cs="Tahoma"/>
                <w:b/>
                <w:color w:val="0070C0"/>
                <w:lang w:eastAsia="sl-SI"/>
              </w:rPr>
              <w:t>143.267</w:t>
            </w:r>
          </w:p>
        </w:tc>
      </w:tr>
    </w:tbl>
    <w:p w:rsidR="0034046B" w:rsidRPr="00A54933" w:rsidRDefault="0034046B" w:rsidP="000B5404">
      <w:pPr>
        <w:tabs>
          <w:tab w:val="left" w:pos="3750"/>
        </w:tabs>
        <w:overflowPunct/>
        <w:autoSpaceDE/>
        <w:autoSpaceDN/>
        <w:adjustRightInd/>
        <w:spacing w:before="0" w:after="0" w:line="276" w:lineRule="auto"/>
        <w:ind w:left="0"/>
        <w:jc w:val="both"/>
        <w:textAlignment w:val="auto"/>
        <w:rPr>
          <w:rFonts w:ascii="Tahoma" w:hAnsi="Tahoma"/>
          <w:szCs w:val="24"/>
          <w:lang w:eastAsia="sl-SI"/>
        </w:rPr>
      </w:pPr>
    </w:p>
    <w:p w:rsidR="0034046B" w:rsidRPr="00A54933" w:rsidRDefault="0034046B" w:rsidP="000B5404">
      <w:pPr>
        <w:widowControl w:val="0"/>
        <w:spacing w:after="0" w:line="276" w:lineRule="auto"/>
        <w:ind w:left="0"/>
        <w:jc w:val="both"/>
        <w:rPr>
          <w:rFonts w:ascii="Tahoma" w:hAnsi="Tahoma" w:cs="Tahoma"/>
          <w:lang w:val="x-none"/>
        </w:rPr>
      </w:pPr>
      <w:r w:rsidRPr="00A54933">
        <w:rPr>
          <w:rFonts w:ascii="Tahoma" w:hAnsi="Tahoma" w:cs="Tahoma"/>
          <w:lang w:val="x-none"/>
        </w:rPr>
        <w:t xml:space="preserve">Med dolgoročno prejetimi posojili je izkazan neodplačan znesek najetega posojila pri Banki Koper d.d. v višini glavnice </w:t>
      </w:r>
      <w:r w:rsidR="00A54933" w:rsidRPr="00A54933">
        <w:rPr>
          <w:rFonts w:ascii="Tahoma" w:hAnsi="Tahoma" w:cs="Tahoma"/>
        </w:rPr>
        <w:t>61.771,64</w:t>
      </w:r>
      <w:r w:rsidR="00F268A7" w:rsidRPr="00A54933">
        <w:rPr>
          <w:rFonts w:ascii="Tahoma" w:hAnsi="Tahoma" w:cs="Tahoma"/>
          <w:lang w:val="x-none"/>
        </w:rPr>
        <w:t xml:space="preserve"> </w:t>
      </w:r>
      <w:r w:rsidRPr="00A54933">
        <w:rPr>
          <w:rFonts w:ascii="Tahoma" w:hAnsi="Tahoma" w:cs="Tahoma"/>
          <w:lang w:val="x-none"/>
        </w:rPr>
        <w:t>EUR, najetega v decembru 2009 in ročnostjo 11 let. Posojilo je bilo najeto na podlagi javnega razpisa za dodeljevanje sredstev, namenjenih za financiranje projektov lokalne in regionalne javne infrastrukture, katerega je objavil Javni sklad RS za regionalni razvoj in razvoj podeželja. Predmet prijave je bila izgradnja Večnamenske dvorane pri OŠ Žirovnica.</w:t>
      </w:r>
    </w:p>
    <w:p w:rsidR="00A54933" w:rsidRPr="00A54933" w:rsidRDefault="00F268A7" w:rsidP="000B5404">
      <w:pPr>
        <w:widowControl w:val="0"/>
        <w:spacing w:after="0" w:line="276" w:lineRule="auto"/>
        <w:ind w:left="0"/>
        <w:jc w:val="both"/>
        <w:rPr>
          <w:rFonts w:ascii="Tahoma" w:hAnsi="Tahoma" w:cs="Tahoma"/>
        </w:rPr>
      </w:pPr>
      <w:r w:rsidRPr="00A54933">
        <w:rPr>
          <w:rFonts w:ascii="Tahoma" w:hAnsi="Tahoma" w:cs="Tahoma"/>
          <w:lang w:val="x-none"/>
        </w:rPr>
        <w:t>Prav tako so na teh kontih evidentirana</w:t>
      </w:r>
      <w:r w:rsidR="00A54933" w:rsidRPr="00A54933">
        <w:rPr>
          <w:rFonts w:ascii="Tahoma" w:hAnsi="Tahoma" w:cs="Tahoma"/>
        </w:rPr>
        <w:t>:</w:t>
      </w:r>
    </w:p>
    <w:p w:rsidR="00F268A7" w:rsidRPr="00A54933" w:rsidRDefault="00A54933" w:rsidP="00C52E8D">
      <w:pPr>
        <w:pStyle w:val="Odstavekseznama"/>
        <w:numPr>
          <w:ilvl w:val="0"/>
          <w:numId w:val="12"/>
        </w:numPr>
        <w:overflowPunct/>
        <w:autoSpaceDE/>
        <w:autoSpaceDN/>
        <w:adjustRightInd/>
        <w:spacing w:before="0" w:after="0" w:line="276" w:lineRule="auto"/>
        <w:jc w:val="both"/>
        <w:textAlignment w:val="auto"/>
        <w:rPr>
          <w:rFonts w:ascii="Tahoma" w:hAnsi="Tahoma" w:cs="Tahoma"/>
          <w:szCs w:val="24"/>
          <w:lang w:eastAsia="sl-SI"/>
        </w:rPr>
      </w:pPr>
      <w:r w:rsidRPr="00A54933">
        <w:rPr>
          <w:rFonts w:ascii="Tahoma" w:hAnsi="Tahoma" w:cs="Tahoma"/>
          <w:szCs w:val="24"/>
          <w:lang w:eastAsia="sl-SI"/>
        </w:rPr>
        <w:t xml:space="preserve">povratna sredstva </w:t>
      </w:r>
      <w:r w:rsidR="00F268A7" w:rsidRPr="00A54933">
        <w:rPr>
          <w:rFonts w:ascii="Tahoma" w:hAnsi="Tahoma" w:cs="Tahoma"/>
          <w:szCs w:val="24"/>
          <w:lang w:eastAsia="sl-SI"/>
        </w:rPr>
        <w:t>Republike Slovenije, Ministrstvo za gospodarski razvoj in tehnologijo (na podlagi 23. člena ZFO-1) za sofinanciranje investicije v izgradnjo kanalizacije Moste v višini 60.904,00 EUR</w:t>
      </w:r>
      <w:r>
        <w:rPr>
          <w:rFonts w:ascii="Tahoma" w:hAnsi="Tahoma" w:cs="Tahoma"/>
          <w:szCs w:val="24"/>
          <w:lang w:eastAsia="sl-SI"/>
        </w:rPr>
        <w:t xml:space="preserve"> iz leta 2016</w:t>
      </w:r>
      <w:r w:rsidR="00F268A7" w:rsidRPr="00A54933">
        <w:rPr>
          <w:rFonts w:ascii="Tahoma" w:hAnsi="Tahoma" w:cs="Tahoma"/>
          <w:szCs w:val="24"/>
          <w:lang w:eastAsia="sl-SI"/>
        </w:rPr>
        <w:t>, ki se bodo pričela vračati v letu 2018 z ročnostjo 8 let, tako da zadnji o</w:t>
      </w:r>
      <w:r w:rsidRPr="00A54933">
        <w:rPr>
          <w:rFonts w:ascii="Tahoma" w:hAnsi="Tahoma" w:cs="Tahoma"/>
          <w:szCs w:val="24"/>
          <w:lang w:eastAsia="sl-SI"/>
        </w:rPr>
        <w:t xml:space="preserve">brok zapade v vračilo leta 2026 in </w:t>
      </w:r>
    </w:p>
    <w:p w:rsidR="00A54933" w:rsidRPr="00A54933" w:rsidRDefault="00A54933" w:rsidP="00C52E8D">
      <w:pPr>
        <w:pStyle w:val="Odstavekseznama"/>
        <w:numPr>
          <w:ilvl w:val="0"/>
          <w:numId w:val="12"/>
        </w:numPr>
        <w:overflowPunct/>
        <w:autoSpaceDE/>
        <w:autoSpaceDN/>
        <w:adjustRightInd/>
        <w:spacing w:before="0" w:after="0" w:line="276" w:lineRule="auto"/>
        <w:jc w:val="both"/>
        <w:textAlignment w:val="auto"/>
        <w:rPr>
          <w:rFonts w:ascii="Tahoma" w:hAnsi="Tahoma" w:cs="Tahoma"/>
          <w:szCs w:val="24"/>
          <w:lang w:eastAsia="sl-SI"/>
        </w:rPr>
      </w:pPr>
      <w:r w:rsidRPr="00A54933">
        <w:rPr>
          <w:rFonts w:ascii="Tahoma" w:hAnsi="Tahoma" w:cs="Tahoma"/>
          <w:szCs w:val="24"/>
          <w:lang w:eastAsia="sl-SI"/>
        </w:rPr>
        <w:t xml:space="preserve">povratna sredstva Republike Slovenije, Ministrstvo za gospodarski razvoj in tehnologijo (na podlagi 23. člena ZFO-1) za sofinanciranje investicije v izgradnjo kanalizacije Breg v višini 62.330,00 EUR, </w:t>
      </w:r>
      <w:r>
        <w:rPr>
          <w:rFonts w:ascii="Tahoma" w:hAnsi="Tahoma" w:cs="Tahoma"/>
          <w:szCs w:val="24"/>
          <w:lang w:eastAsia="sl-SI"/>
        </w:rPr>
        <w:t xml:space="preserve">iz leta 2017, </w:t>
      </w:r>
      <w:r w:rsidRPr="00A54933">
        <w:rPr>
          <w:rFonts w:ascii="Tahoma" w:hAnsi="Tahoma" w:cs="Tahoma"/>
          <w:szCs w:val="24"/>
          <w:lang w:eastAsia="sl-SI"/>
        </w:rPr>
        <w:t>ki se bodo pričela vračati v letu 2019 z ročnostjo 8 let, tako da zadnji obrok zapade v vračilo leta 2027.</w:t>
      </w:r>
    </w:p>
    <w:p w:rsidR="0034046B" w:rsidRPr="00A54933" w:rsidRDefault="0034046B" w:rsidP="000B5404">
      <w:pPr>
        <w:tabs>
          <w:tab w:val="left" w:pos="3750"/>
        </w:tabs>
        <w:overflowPunct/>
        <w:autoSpaceDE/>
        <w:autoSpaceDN/>
        <w:adjustRightInd/>
        <w:spacing w:before="0" w:after="0" w:line="276" w:lineRule="auto"/>
        <w:ind w:left="0"/>
        <w:jc w:val="both"/>
        <w:textAlignment w:val="auto"/>
        <w:rPr>
          <w:rFonts w:ascii="Tahoma" w:hAnsi="Tahoma"/>
          <w:szCs w:val="24"/>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160"/>
      </w:tblGrid>
      <w:tr w:rsidR="00980862" w:rsidRPr="00980862" w:rsidTr="00B52644">
        <w:tc>
          <w:tcPr>
            <w:tcW w:w="471" w:type="dxa"/>
            <w:tcBorders>
              <w:bottom w:val="single" w:sz="4" w:space="0" w:color="auto"/>
            </w:tcBorders>
          </w:tcPr>
          <w:p w:rsidR="0034046B" w:rsidRPr="00980862" w:rsidRDefault="0034046B" w:rsidP="00980862">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4495" w:type="dxa"/>
            <w:tcBorders>
              <w:bottom w:val="single" w:sz="4" w:space="0" w:color="auto"/>
            </w:tcBorders>
          </w:tcPr>
          <w:p w:rsidR="0034046B" w:rsidRPr="00980862" w:rsidRDefault="0034046B" w:rsidP="00980862">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2160" w:type="dxa"/>
            <w:tcBorders>
              <w:bottom w:val="single" w:sz="4" w:space="0" w:color="auto"/>
            </w:tcBorders>
          </w:tcPr>
          <w:p w:rsidR="0034046B" w:rsidRPr="00980862" w:rsidRDefault="0034046B" w:rsidP="00980862">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980862">
              <w:rPr>
                <w:rFonts w:ascii="Tahoma" w:hAnsi="Tahoma" w:cs="Tahoma"/>
                <w:color w:val="0070C0"/>
                <w:sz w:val="16"/>
                <w:szCs w:val="16"/>
                <w:lang w:eastAsia="sl-SI"/>
              </w:rPr>
              <w:t>Tekoče leto (v EUR)</w:t>
            </w:r>
          </w:p>
        </w:tc>
        <w:tc>
          <w:tcPr>
            <w:tcW w:w="2160" w:type="dxa"/>
            <w:tcBorders>
              <w:bottom w:val="single" w:sz="4" w:space="0" w:color="auto"/>
            </w:tcBorders>
          </w:tcPr>
          <w:p w:rsidR="0034046B" w:rsidRPr="00980862" w:rsidRDefault="0034046B" w:rsidP="00980862">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980862">
              <w:rPr>
                <w:rFonts w:ascii="Tahoma" w:hAnsi="Tahoma" w:cs="Tahoma"/>
                <w:color w:val="0070C0"/>
                <w:sz w:val="16"/>
                <w:szCs w:val="16"/>
                <w:lang w:eastAsia="sl-SI"/>
              </w:rPr>
              <w:t>Predhodno leto (v  EUR)</w:t>
            </w:r>
          </w:p>
        </w:tc>
      </w:tr>
      <w:tr w:rsidR="00980862" w:rsidRPr="00980862" w:rsidTr="00BF711D">
        <w:tc>
          <w:tcPr>
            <w:tcW w:w="471" w:type="dxa"/>
            <w:tcBorders>
              <w:top w:val="single" w:sz="4" w:space="0" w:color="auto"/>
              <w:bottom w:val="single" w:sz="4" w:space="0" w:color="auto"/>
            </w:tcBorders>
            <w:shd w:val="clear" w:color="auto" w:fill="DBE5F1" w:themeFill="accent1" w:themeFillTint="33"/>
          </w:tcPr>
          <w:p w:rsidR="00980862" w:rsidRPr="00980862" w:rsidRDefault="00980862"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980862">
              <w:rPr>
                <w:rFonts w:ascii="Tahoma" w:hAnsi="Tahoma" w:cs="Tahoma"/>
                <w:b/>
                <w:color w:val="0070C0"/>
                <w:lang w:eastAsia="sl-SI"/>
              </w:rPr>
              <w:t>99</w:t>
            </w:r>
          </w:p>
        </w:tc>
        <w:tc>
          <w:tcPr>
            <w:tcW w:w="4495" w:type="dxa"/>
            <w:tcBorders>
              <w:top w:val="single" w:sz="4" w:space="0" w:color="auto"/>
              <w:bottom w:val="single" w:sz="4" w:space="0" w:color="auto"/>
            </w:tcBorders>
            <w:shd w:val="clear" w:color="auto" w:fill="DBE5F1" w:themeFill="accent1" w:themeFillTint="33"/>
          </w:tcPr>
          <w:p w:rsidR="00980862" w:rsidRPr="00980862" w:rsidRDefault="00980862"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980862">
              <w:rPr>
                <w:rFonts w:ascii="Tahoma" w:hAnsi="Tahoma" w:cs="Tahoma"/>
                <w:b/>
                <w:color w:val="0070C0"/>
                <w:lang w:eastAsia="sl-SI"/>
              </w:rPr>
              <w:t xml:space="preserve">Pasivni konti </w:t>
            </w:r>
            <w:proofErr w:type="spellStart"/>
            <w:r w:rsidRPr="00980862">
              <w:rPr>
                <w:rFonts w:ascii="Tahoma" w:hAnsi="Tahoma" w:cs="Tahoma"/>
                <w:b/>
                <w:color w:val="0070C0"/>
                <w:lang w:eastAsia="sl-SI"/>
              </w:rPr>
              <w:t>izvenbilančne</w:t>
            </w:r>
            <w:proofErr w:type="spellEnd"/>
            <w:r w:rsidRPr="00980862">
              <w:rPr>
                <w:rFonts w:ascii="Tahoma" w:hAnsi="Tahoma" w:cs="Tahoma"/>
                <w:b/>
                <w:color w:val="0070C0"/>
                <w:lang w:eastAsia="sl-SI"/>
              </w:rPr>
              <w:t xml:space="preserve"> evidence</w:t>
            </w:r>
          </w:p>
        </w:tc>
        <w:tc>
          <w:tcPr>
            <w:tcW w:w="2160" w:type="dxa"/>
            <w:tcBorders>
              <w:top w:val="single" w:sz="4" w:space="0" w:color="auto"/>
              <w:bottom w:val="single" w:sz="4" w:space="0" w:color="auto"/>
            </w:tcBorders>
            <w:shd w:val="clear" w:color="auto" w:fill="DBE5F1" w:themeFill="accent1" w:themeFillTint="33"/>
          </w:tcPr>
          <w:p w:rsidR="00980862" w:rsidRPr="00980862" w:rsidRDefault="00A54933" w:rsidP="00980862">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1.704.911</w:t>
            </w:r>
          </w:p>
        </w:tc>
        <w:tc>
          <w:tcPr>
            <w:tcW w:w="2160" w:type="dxa"/>
            <w:tcBorders>
              <w:top w:val="single" w:sz="4" w:space="0" w:color="auto"/>
              <w:bottom w:val="single" w:sz="4" w:space="0" w:color="auto"/>
            </w:tcBorders>
            <w:shd w:val="clear" w:color="auto" w:fill="DBE5F1" w:themeFill="accent1" w:themeFillTint="33"/>
          </w:tcPr>
          <w:p w:rsidR="00980862" w:rsidRPr="00980862" w:rsidRDefault="00980862" w:rsidP="00980862">
            <w:pPr>
              <w:overflowPunct/>
              <w:autoSpaceDE/>
              <w:autoSpaceDN/>
              <w:adjustRightInd/>
              <w:spacing w:before="0" w:after="0" w:line="276" w:lineRule="auto"/>
              <w:ind w:left="0"/>
              <w:jc w:val="right"/>
              <w:textAlignment w:val="auto"/>
              <w:rPr>
                <w:rFonts w:ascii="Tahoma" w:hAnsi="Tahoma" w:cs="Tahoma"/>
                <w:b/>
                <w:color w:val="0070C0"/>
                <w:lang w:eastAsia="sl-SI"/>
              </w:rPr>
            </w:pPr>
            <w:r w:rsidRPr="00980862">
              <w:rPr>
                <w:rFonts w:ascii="Tahoma" w:hAnsi="Tahoma" w:cs="Tahoma"/>
                <w:b/>
                <w:color w:val="0070C0"/>
                <w:lang w:eastAsia="sl-SI"/>
              </w:rPr>
              <w:t>1.758.137</w:t>
            </w:r>
          </w:p>
        </w:tc>
      </w:tr>
    </w:tbl>
    <w:p w:rsidR="0034046B" w:rsidRPr="00A54933" w:rsidRDefault="0034046B" w:rsidP="000B5404">
      <w:pPr>
        <w:widowControl w:val="0"/>
        <w:spacing w:after="0" w:line="276" w:lineRule="auto"/>
        <w:ind w:left="0"/>
        <w:jc w:val="both"/>
        <w:rPr>
          <w:rFonts w:ascii="Tahoma" w:hAnsi="Tahoma" w:cs="Tahoma"/>
          <w:lang w:val="x-none"/>
        </w:rPr>
      </w:pPr>
      <w:r w:rsidRPr="00A54933">
        <w:rPr>
          <w:rFonts w:ascii="Tahoma" w:hAnsi="Tahoma" w:cs="Tahoma"/>
          <w:lang w:val="x-none"/>
        </w:rPr>
        <w:t xml:space="preserve">Na postavki se vodijo </w:t>
      </w:r>
      <w:proofErr w:type="spellStart"/>
      <w:r w:rsidRPr="00A54933">
        <w:rPr>
          <w:rFonts w:ascii="Tahoma" w:hAnsi="Tahoma" w:cs="Tahoma"/>
          <w:lang w:val="x-none"/>
        </w:rPr>
        <w:t>izvenbilančne</w:t>
      </w:r>
      <w:proofErr w:type="spellEnd"/>
      <w:r w:rsidRPr="00A54933">
        <w:rPr>
          <w:rFonts w:ascii="Tahoma" w:hAnsi="Tahoma" w:cs="Tahoma"/>
          <w:lang w:val="x-none"/>
        </w:rPr>
        <w:t xml:space="preserve"> evidence prejetih garancij iz naslova dobre in pravočasne izvedbe del oziroma za odpravo napak v garancijski dobi</w:t>
      </w:r>
      <w:r w:rsidR="0061310C" w:rsidRPr="00A54933">
        <w:rPr>
          <w:rFonts w:ascii="Tahoma" w:hAnsi="Tahoma" w:cs="Tahoma"/>
          <w:lang w:val="x-none"/>
        </w:rPr>
        <w:t>,</w:t>
      </w:r>
      <w:r w:rsidRPr="00A54933">
        <w:rPr>
          <w:rFonts w:ascii="Tahoma" w:hAnsi="Tahoma" w:cs="Tahoma"/>
          <w:lang w:val="x-none"/>
        </w:rPr>
        <w:t xml:space="preserve"> druge potencialne terjatve</w:t>
      </w:r>
      <w:r w:rsidR="0061310C" w:rsidRPr="00A54933">
        <w:rPr>
          <w:rFonts w:ascii="Tahoma" w:hAnsi="Tahoma" w:cs="Tahoma"/>
          <w:lang w:val="x-none"/>
        </w:rPr>
        <w:t xml:space="preserve"> in neporabljeni namenski prihodki proračuna</w:t>
      </w:r>
      <w:r w:rsidRPr="00A54933">
        <w:rPr>
          <w:rFonts w:ascii="Tahoma" w:hAnsi="Tahoma" w:cs="Tahoma"/>
          <w:lang w:val="x-none"/>
        </w:rPr>
        <w:t>.</w:t>
      </w:r>
    </w:p>
    <w:p w:rsidR="0034046B" w:rsidRDefault="0034046B" w:rsidP="000B5404">
      <w:pPr>
        <w:overflowPunct/>
        <w:autoSpaceDE/>
        <w:autoSpaceDN/>
        <w:adjustRightInd/>
        <w:spacing w:before="0" w:after="0" w:line="276" w:lineRule="auto"/>
        <w:ind w:left="0"/>
        <w:jc w:val="both"/>
        <w:textAlignment w:val="auto"/>
        <w:rPr>
          <w:rFonts w:ascii="Tahoma" w:hAnsi="Tahoma" w:cs="Tahoma"/>
        </w:rPr>
      </w:pPr>
      <w:r>
        <w:rPr>
          <w:rFonts w:ascii="Tahoma" w:hAnsi="Tahoma" w:cs="Tahoma"/>
        </w:rPr>
        <w:br w:type="page"/>
      </w:r>
    </w:p>
    <w:p w:rsidR="0034046B" w:rsidRPr="00384756" w:rsidRDefault="0034046B" w:rsidP="000B5404">
      <w:pPr>
        <w:pStyle w:val="naslov20"/>
        <w:ind w:left="0" w:right="0"/>
        <w:rPr>
          <w:color w:val="548DD4" w:themeColor="text2" w:themeTint="99"/>
          <w:szCs w:val="28"/>
        </w:rPr>
      </w:pPr>
      <w:bookmarkStart w:id="80" w:name="_Toc288559237"/>
      <w:bookmarkStart w:id="81" w:name="_Toc350754423"/>
      <w:r w:rsidRPr="00384756">
        <w:rPr>
          <w:color w:val="548DD4" w:themeColor="text2" w:themeTint="99"/>
          <w:szCs w:val="28"/>
        </w:rPr>
        <w:lastRenderedPageBreak/>
        <w:t xml:space="preserve">5. POROČILO O UPRAVLJANJU DENARNIH SREDSTEV SISTEMA ENOTNEGA ZAKLADNIŠKEGA RAČUNA OBČINE ŽIROVNICA (01392-7777000010) ZA LETO </w:t>
      </w:r>
      <w:r w:rsidR="00A0503E">
        <w:rPr>
          <w:color w:val="548DD4" w:themeColor="text2" w:themeTint="99"/>
          <w:szCs w:val="28"/>
        </w:rPr>
        <w:t>2017</w:t>
      </w:r>
      <w:bookmarkEnd w:id="80"/>
      <w:bookmarkEnd w:id="81"/>
    </w:p>
    <w:p w:rsidR="00C73112" w:rsidRPr="00C73112" w:rsidRDefault="00C73112" w:rsidP="00C73112">
      <w:pPr>
        <w:pStyle w:val="PP-naslov"/>
        <w:ind w:left="0"/>
        <w:rPr>
          <w:rStyle w:val="Intenzivenpoudarek1"/>
          <w:rFonts w:ascii="Times New Roman" w:hAnsi="Times New Roman"/>
          <w:color w:val="0070C0"/>
          <w:sz w:val="22"/>
          <w:szCs w:val="22"/>
        </w:rPr>
      </w:pPr>
      <w:r w:rsidRPr="00C73112">
        <w:rPr>
          <w:rStyle w:val="Intenzivenpoudarek1"/>
          <w:rFonts w:ascii="Times New Roman" w:hAnsi="Times New Roman"/>
          <w:color w:val="0070C0"/>
          <w:sz w:val="22"/>
          <w:szCs w:val="22"/>
        </w:rPr>
        <w:t>1.</w:t>
      </w:r>
      <w:r w:rsidRPr="00C73112">
        <w:rPr>
          <w:rStyle w:val="Intenzivenpoudarek1"/>
          <w:rFonts w:ascii="Times New Roman" w:hAnsi="Times New Roman"/>
          <w:color w:val="0070C0"/>
          <w:sz w:val="22"/>
          <w:szCs w:val="22"/>
        </w:rPr>
        <w:tab/>
        <w:t>Uvod in razkritje računovodskih pravil</w:t>
      </w:r>
    </w:p>
    <w:p w:rsidR="00C73112" w:rsidRPr="00C73112" w:rsidRDefault="00C73112" w:rsidP="00C73112">
      <w:pPr>
        <w:tabs>
          <w:tab w:val="left" w:pos="-1080"/>
          <w:tab w:val="left" w:pos="-720"/>
          <w:tab w:val="left" w:pos="0"/>
          <w:tab w:val="center" w:pos="1620"/>
        </w:tabs>
        <w:overflowPunct/>
        <w:autoSpaceDE/>
        <w:autoSpaceDN/>
        <w:adjustRightInd/>
        <w:spacing w:before="0" w:after="0"/>
        <w:ind w:left="720" w:hanging="720"/>
        <w:jc w:val="both"/>
        <w:textAlignment w:val="auto"/>
        <w:rPr>
          <w:rFonts w:ascii="Tahoma" w:hAnsi="Tahoma" w:cs="Tahoma"/>
          <w:b/>
        </w:rPr>
      </w:pPr>
    </w:p>
    <w:p w:rsidR="00C73112" w:rsidRPr="00C73112" w:rsidRDefault="00C73112" w:rsidP="00C73112">
      <w:pPr>
        <w:pStyle w:val="naslov30"/>
        <w:rPr>
          <w:snapToGrid w:val="0"/>
          <w:color w:val="0070C0"/>
          <w:sz w:val="20"/>
          <w:szCs w:val="20"/>
        </w:rPr>
      </w:pPr>
      <w:r w:rsidRPr="00C73112">
        <w:rPr>
          <w:snapToGrid w:val="0"/>
          <w:color w:val="0070C0"/>
          <w:sz w:val="20"/>
          <w:szCs w:val="20"/>
        </w:rPr>
        <w:t>1.1.</w:t>
      </w:r>
      <w:r w:rsidRPr="00C73112">
        <w:rPr>
          <w:snapToGrid w:val="0"/>
          <w:color w:val="0070C0"/>
          <w:sz w:val="20"/>
          <w:szCs w:val="20"/>
        </w:rPr>
        <w:tab/>
        <w:t>Uvod</w:t>
      </w:r>
    </w:p>
    <w:p w:rsidR="00C73112" w:rsidRPr="00C73112" w:rsidRDefault="00C73112" w:rsidP="00C73112">
      <w:pPr>
        <w:overflowPunct/>
        <w:autoSpaceDE/>
        <w:autoSpaceDN/>
        <w:adjustRightInd/>
        <w:spacing w:before="0" w:after="0"/>
        <w:ind w:left="0"/>
        <w:jc w:val="both"/>
        <w:textAlignment w:val="auto"/>
        <w:rPr>
          <w:rFonts w:ascii="Tahoma" w:hAnsi="Tahoma" w:cs="Tahoma"/>
        </w:rPr>
      </w:pPr>
      <w:r w:rsidRPr="00C73112">
        <w:rPr>
          <w:rFonts w:ascii="Tahoma" w:hAnsi="Tahoma" w:cs="Tahoma"/>
        </w:rPr>
        <w:t>Upravljanje denarnih sredstev sistema enotnega zakladniškega računa občine (v nadaljnjem besedilu: EZRO) izvršuje upravljavec EZRO tako, da nalaga prosta denarna sredstva sistema EZRO v obliki nočnih depozitov.</w:t>
      </w:r>
    </w:p>
    <w:p w:rsidR="00C73112" w:rsidRPr="00C73112" w:rsidRDefault="00C73112" w:rsidP="00C73112">
      <w:pPr>
        <w:overflowPunct/>
        <w:autoSpaceDE/>
        <w:autoSpaceDN/>
        <w:adjustRightInd/>
        <w:spacing w:before="0" w:after="0"/>
        <w:ind w:left="0"/>
        <w:jc w:val="both"/>
        <w:textAlignment w:val="auto"/>
        <w:rPr>
          <w:rFonts w:ascii="Tahoma" w:hAnsi="Tahoma" w:cs="Tahoma"/>
        </w:rPr>
      </w:pPr>
    </w:p>
    <w:p w:rsidR="00C73112" w:rsidRPr="00C73112" w:rsidRDefault="00C73112" w:rsidP="00C73112">
      <w:pPr>
        <w:overflowPunct/>
        <w:autoSpaceDE/>
        <w:autoSpaceDN/>
        <w:adjustRightInd/>
        <w:spacing w:before="0" w:after="0"/>
        <w:ind w:left="0"/>
        <w:jc w:val="both"/>
        <w:textAlignment w:val="auto"/>
        <w:rPr>
          <w:rFonts w:ascii="Tahoma" w:hAnsi="Tahoma" w:cs="Tahoma"/>
        </w:rPr>
      </w:pPr>
      <w:r w:rsidRPr="00C73112">
        <w:rPr>
          <w:rFonts w:ascii="Tahoma" w:hAnsi="Tahoma" w:cs="Tahoma"/>
        </w:rPr>
        <w:t>EZRO je poseben transakcijski račun občine, odprt pri Banki Slovenije, preko katerega se evidentira denarni tok proračunskih uporabnikov (v nadaljnjem besedilu: PU), vključenih v sistem EZRO. V sistem EZRO so vključeni vsi PU občinskega proračuna. Informacijski tok poteka preko podračunov, odprtih pri Upravi RS za javna plačila (v nadaljnjem besedilu: UJP). Za namene upravljanja denarnih sredstev sistema EZRO je pri UJP odprt zakladniški podračun občine (v nadaljnjem besedilu: ZP). Na podlagi zakona, ki ureja plačilne storitve in sisteme, imajo podračuni PU status transakcijskih računov pri poslovnih bankah.</w:t>
      </w:r>
    </w:p>
    <w:p w:rsidR="00C73112" w:rsidRPr="00C73112" w:rsidRDefault="00C73112" w:rsidP="00C73112">
      <w:pPr>
        <w:overflowPunct/>
        <w:autoSpaceDE/>
        <w:autoSpaceDN/>
        <w:adjustRightInd/>
        <w:spacing w:before="0" w:after="0"/>
        <w:ind w:left="0"/>
        <w:jc w:val="both"/>
        <w:textAlignment w:val="auto"/>
        <w:rPr>
          <w:rFonts w:ascii="Tahoma" w:hAnsi="Tahoma" w:cs="Tahoma"/>
        </w:rPr>
      </w:pPr>
    </w:p>
    <w:p w:rsidR="00C73112" w:rsidRPr="00C73112" w:rsidRDefault="00C73112" w:rsidP="00C73112">
      <w:pPr>
        <w:pStyle w:val="naslov30"/>
        <w:rPr>
          <w:snapToGrid w:val="0"/>
          <w:color w:val="0070C0"/>
          <w:sz w:val="20"/>
          <w:szCs w:val="20"/>
        </w:rPr>
      </w:pPr>
      <w:r w:rsidRPr="00C73112">
        <w:rPr>
          <w:snapToGrid w:val="0"/>
          <w:color w:val="0070C0"/>
          <w:sz w:val="20"/>
          <w:szCs w:val="20"/>
        </w:rPr>
        <w:t>1.2.</w:t>
      </w:r>
      <w:r w:rsidRPr="00C73112">
        <w:rPr>
          <w:snapToGrid w:val="0"/>
          <w:color w:val="0070C0"/>
          <w:sz w:val="20"/>
          <w:szCs w:val="20"/>
        </w:rPr>
        <w:tab/>
        <w:t>Razkritja računovodskih pravil</w:t>
      </w:r>
    </w:p>
    <w:p w:rsidR="00C73112" w:rsidRPr="00C73112" w:rsidRDefault="00C73112" w:rsidP="00C73112">
      <w:pPr>
        <w:overflowPunct/>
        <w:autoSpaceDE/>
        <w:autoSpaceDN/>
        <w:adjustRightInd/>
        <w:spacing w:before="0" w:after="0"/>
        <w:ind w:left="0"/>
        <w:jc w:val="both"/>
        <w:textAlignment w:val="auto"/>
        <w:rPr>
          <w:rFonts w:ascii="Tahoma" w:hAnsi="Tahoma" w:cs="Tahoma"/>
        </w:rPr>
      </w:pPr>
      <w:r w:rsidRPr="00C73112">
        <w:rPr>
          <w:rFonts w:ascii="Tahoma" w:hAnsi="Tahoma" w:cs="Tahoma"/>
        </w:rPr>
        <w:t xml:space="preserve">Na podlagi Pravilnika o vodenju računovodskih evidenc upravljanja denarnih sredstev sistema enotnega zakladniškega računa (Uradni list RS št. 120/07, 104/09) so za upravljavca EZRO (PU 03921) za leto 2017 izdelani samostojni računovodski izkazi. </w:t>
      </w:r>
    </w:p>
    <w:p w:rsidR="00C73112" w:rsidRPr="00C73112" w:rsidRDefault="00C73112" w:rsidP="00C73112">
      <w:pPr>
        <w:overflowPunct/>
        <w:autoSpaceDE/>
        <w:autoSpaceDN/>
        <w:adjustRightInd/>
        <w:spacing w:before="0" w:after="0"/>
        <w:ind w:left="0"/>
        <w:jc w:val="both"/>
        <w:textAlignment w:val="auto"/>
        <w:rPr>
          <w:rFonts w:ascii="Tahoma" w:hAnsi="Tahoma" w:cs="Tahoma"/>
        </w:rPr>
      </w:pPr>
      <w:r w:rsidRPr="00C73112">
        <w:rPr>
          <w:rFonts w:ascii="Tahoma" w:hAnsi="Tahoma" w:cs="Tahoma"/>
        </w:rPr>
        <w:t>V poslovnih knjigah EZRO so v izkazu prihodkov in odhodkov izkazani:</w:t>
      </w:r>
    </w:p>
    <w:p w:rsidR="00C73112" w:rsidRPr="00C73112" w:rsidRDefault="00C73112" w:rsidP="00C73112">
      <w:pPr>
        <w:numPr>
          <w:ilvl w:val="6"/>
          <w:numId w:val="0"/>
        </w:numPr>
        <w:tabs>
          <w:tab w:val="num" w:pos="360"/>
        </w:tabs>
        <w:overflowPunct/>
        <w:autoSpaceDE/>
        <w:autoSpaceDN/>
        <w:adjustRightInd/>
        <w:spacing w:before="0" w:after="0"/>
        <w:ind w:left="340" w:hanging="340"/>
        <w:jc w:val="both"/>
        <w:textAlignment w:val="auto"/>
        <w:outlineLvl w:val="6"/>
        <w:rPr>
          <w:rFonts w:ascii="Tahoma" w:hAnsi="Tahoma" w:cs="Tahoma"/>
        </w:rPr>
      </w:pPr>
      <w:r w:rsidRPr="00C73112">
        <w:rPr>
          <w:rFonts w:ascii="Tahoma" w:hAnsi="Tahoma" w:cs="Tahoma"/>
        </w:rPr>
        <w:t>a)</w:t>
      </w:r>
      <w:r w:rsidRPr="00C73112">
        <w:rPr>
          <w:rFonts w:ascii="Tahoma" w:hAnsi="Tahoma" w:cs="Tahoma"/>
        </w:rPr>
        <w:tab/>
        <w:t xml:space="preserve">tokovi izkaza prihodkov in odhodkov, to so prejete in plačane obresti, stroški upravljanja ter nakazilo proračunu pripadajočega dela presežka; </w:t>
      </w:r>
    </w:p>
    <w:p w:rsidR="00C73112" w:rsidRPr="00C73112" w:rsidRDefault="00C73112" w:rsidP="00C73112">
      <w:pPr>
        <w:numPr>
          <w:ilvl w:val="6"/>
          <w:numId w:val="0"/>
        </w:numPr>
        <w:tabs>
          <w:tab w:val="num" w:pos="360"/>
        </w:tabs>
        <w:overflowPunct/>
        <w:autoSpaceDE/>
        <w:autoSpaceDN/>
        <w:adjustRightInd/>
        <w:spacing w:before="0" w:after="0"/>
        <w:ind w:left="340" w:hanging="340"/>
        <w:jc w:val="both"/>
        <w:textAlignment w:val="auto"/>
        <w:outlineLvl w:val="6"/>
        <w:rPr>
          <w:rFonts w:ascii="Tahoma" w:hAnsi="Tahoma" w:cs="Tahoma"/>
        </w:rPr>
      </w:pPr>
      <w:r w:rsidRPr="00C73112">
        <w:rPr>
          <w:rFonts w:ascii="Tahoma" w:hAnsi="Tahoma" w:cs="Tahoma"/>
        </w:rPr>
        <w:t>b)</w:t>
      </w:r>
      <w:r w:rsidRPr="00C73112">
        <w:rPr>
          <w:rFonts w:ascii="Tahoma" w:hAnsi="Tahoma" w:cs="Tahoma"/>
        </w:rPr>
        <w:tab/>
        <w:t xml:space="preserve">v tokovih pa se ne izkažejo: </w:t>
      </w:r>
    </w:p>
    <w:p w:rsidR="00C73112" w:rsidRPr="00C73112" w:rsidRDefault="00C73112" w:rsidP="00C52E8D">
      <w:pPr>
        <w:numPr>
          <w:ilvl w:val="0"/>
          <w:numId w:val="3"/>
        </w:numPr>
        <w:overflowPunct/>
        <w:autoSpaceDE/>
        <w:autoSpaceDN/>
        <w:adjustRightInd/>
        <w:spacing w:before="0" w:after="0"/>
        <w:jc w:val="both"/>
        <w:textAlignment w:val="auto"/>
        <w:outlineLvl w:val="6"/>
        <w:rPr>
          <w:rFonts w:ascii="Tahoma" w:hAnsi="Tahoma" w:cs="Tahoma"/>
        </w:rPr>
      </w:pPr>
      <w:r w:rsidRPr="00C73112">
        <w:rPr>
          <w:rFonts w:ascii="Tahoma" w:hAnsi="Tahoma" w:cs="Tahoma"/>
        </w:rPr>
        <w:t>nalaganja prostih denarnih sredstev EZRO izven sistema EZRO v obliki nočnih depozitov na poslovne banke in</w:t>
      </w:r>
    </w:p>
    <w:p w:rsidR="00C73112" w:rsidRPr="00C73112" w:rsidRDefault="00C73112" w:rsidP="00C52E8D">
      <w:pPr>
        <w:numPr>
          <w:ilvl w:val="0"/>
          <w:numId w:val="3"/>
        </w:numPr>
        <w:overflowPunct/>
        <w:autoSpaceDE/>
        <w:autoSpaceDN/>
        <w:adjustRightInd/>
        <w:spacing w:before="0" w:after="0"/>
        <w:jc w:val="both"/>
        <w:textAlignment w:val="auto"/>
        <w:outlineLvl w:val="6"/>
        <w:rPr>
          <w:rFonts w:ascii="Tahoma" w:hAnsi="Tahoma" w:cs="Tahoma"/>
        </w:rPr>
      </w:pPr>
      <w:r w:rsidRPr="00C73112">
        <w:rPr>
          <w:rFonts w:ascii="Tahoma" w:hAnsi="Tahoma" w:cs="Tahoma"/>
        </w:rPr>
        <w:t>navidezne nočne vloge, to so le navidezni tokovi, ki nadomeščajo nočne prenose stanj podračunov PU EZR, ki bi se sicer izvajali preko plačilnega prometa, in torej predstavljajo navidezno združevanje denarnih sredstev podračunov PU EZR v poslovnih knjigah upravljavca EZR (v nadaljnjem besedilu: stanja podračunov PU EZRO).</w:t>
      </w:r>
    </w:p>
    <w:p w:rsidR="00C73112" w:rsidRPr="00C73112" w:rsidRDefault="00C73112" w:rsidP="00C73112">
      <w:pPr>
        <w:pStyle w:val="PP-naslov"/>
        <w:ind w:left="0"/>
        <w:rPr>
          <w:rStyle w:val="Intenzivenpoudarek1"/>
          <w:rFonts w:ascii="Times New Roman" w:hAnsi="Times New Roman"/>
          <w:color w:val="0070C0"/>
          <w:sz w:val="22"/>
          <w:szCs w:val="22"/>
        </w:rPr>
      </w:pPr>
      <w:r w:rsidRPr="00C73112">
        <w:rPr>
          <w:rStyle w:val="Intenzivenpoudarek1"/>
          <w:rFonts w:ascii="Times New Roman" w:hAnsi="Times New Roman"/>
          <w:color w:val="0070C0"/>
          <w:sz w:val="22"/>
          <w:szCs w:val="22"/>
        </w:rPr>
        <w:t>2.</w:t>
      </w:r>
      <w:r w:rsidRPr="00C73112">
        <w:rPr>
          <w:rStyle w:val="Intenzivenpoudarek1"/>
          <w:rFonts w:ascii="Times New Roman" w:hAnsi="Times New Roman"/>
          <w:color w:val="0070C0"/>
          <w:sz w:val="22"/>
          <w:szCs w:val="22"/>
        </w:rPr>
        <w:tab/>
        <w:t>Obrazložitev podatkov bilance stanja z vidika upravljanja denarnih sredstev sistema EZRO</w:t>
      </w:r>
    </w:p>
    <w:p w:rsidR="00C73112" w:rsidRPr="00C73112" w:rsidRDefault="00C73112" w:rsidP="00C73112">
      <w:pPr>
        <w:tabs>
          <w:tab w:val="left" w:pos="-1080"/>
          <w:tab w:val="left" w:pos="-720"/>
          <w:tab w:val="left" w:pos="0"/>
          <w:tab w:val="center" w:pos="1620"/>
        </w:tabs>
        <w:overflowPunct/>
        <w:autoSpaceDE/>
        <w:autoSpaceDN/>
        <w:adjustRightInd/>
        <w:spacing w:before="0" w:after="0"/>
        <w:ind w:left="720" w:hanging="720"/>
        <w:jc w:val="both"/>
        <w:textAlignment w:val="auto"/>
        <w:rPr>
          <w:rFonts w:ascii="Tahoma" w:hAnsi="Tahoma" w:cs="Tahoma"/>
          <w:b/>
          <w:snapToGrid w:val="0"/>
        </w:rPr>
      </w:pPr>
    </w:p>
    <w:p w:rsidR="00C73112" w:rsidRPr="00C73112" w:rsidRDefault="00C73112" w:rsidP="00C73112">
      <w:pPr>
        <w:pStyle w:val="naslov30"/>
        <w:rPr>
          <w:snapToGrid w:val="0"/>
          <w:color w:val="0070C0"/>
          <w:sz w:val="20"/>
          <w:szCs w:val="20"/>
        </w:rPr>
      </w:pPr>
      <w:r w:rsidRPr="00C73112">
        <w:rPr>
          <w:snapToGrid w:val="0"/>
          <w:color w:val="0070C0"/>
          <w:sz w:val="20"/>
          <w:szCs w:val="20"/>
        </w:rPr>
        <w:t>2.1.</w:t>
      </w:r>
      <w:r w:rsidRPr="00C73112">
        <w:rPr>
          <w:snapToGrid w:val="0"/>
          <w:color w:val="0070C0"/>
          <w:sz w:val="20"/>
          <w:szCs w:val="20"/>
        </w:rPr>
        <w:tab/>
        <w:t xml:space="preserve">Obrazložitev dobroimetja EZRO pri bankah in drugih finančnih ustanovah </w:t>
      </w:r>
    </w:p>
    <w:p w:rsidR="00C73112" w:rsidRPr="00C73112" w:rsidRDefault="00C73112" w:rsidP="00C73112">
      <w:pPr>
        <w:overflowPunct/>
        <w:autoSpaceDE/>
        <w:autoSpaceDN/>
        <w:adjustRightInd/>
        <w:spacing w:before="0" w:after="0"/>
        <w:ind w:left="0"/>
        <w:jc w:val="both"/>
        <w:textAlignment w:val="auto"/>
        <w:rPr>
          <w:rFonts w:ascii="Tahoma" w:hAnsi="Tahoma" w:cs="Tahoma"/>
        </w:rPr>
      </w:pPr>
      <w:r w:rsidRPr="00C73112">
        <w:rPr>
          <w:rFonts w:ascii="Tahoma" w:hAnsi="Tahoma" w:cs="Tahoma"/>
        </w:rPr>
        <w:t xml:space="preserve">Dobroimetje EZRO pri bankah in drugih finančnih ustanovah je sestavljeno iz denarja na računu EZRO in nočnih depozitov. Dobroimetje pri bankah in drugih finančnih ustanovah ZP-ja na dan 31.12.2017 znaša 339.385,03 EUR. </w:t>
      </w:r>
    </w:p>
    <w:p w:rsidR="00C73112" w:rsidRPr="00C73112" w:rsidRDefault="00C73112" w:rsidP="00C73112">
      <w:pPr>
        <w:overflowPunct/>
        <w:autoSpaceDE/>
        <w:autoSpaceDN/>
        <w:adjustRightInd/>
        <w:spacing w:before="0" w:after="0"/>
        <w:ind w:left="0"/>
        <w:jc w:val="both"/>
        <w:textAlignment w:val="auto"/>
        <w:rPr>
          <w:rFonts w:ascii="Tahoma" w:hAnsi="Tahoma" w:cs="Tahoma"/>
          <w:sz w:val="16"/>
          <w:szCs w:val="16"/>
        </w:rPr>
      </w:pPr>
    </w:p>
    <w:p w:rsidR="00C73112" w:rsidRPr="00C73112" w:rsidRDefault="00C73112" w:rsidP="00C73112">
      <w:pPr>
        <w:overflowPunct/>
        <w:autoSpaceDE/>
        <w:autoSpaceDN/>
        <w:adjustRightInd/>
        <w:spacing w:before="0" w:after="0" w:line="276" w:lineRule="auto"/>
        <w:ind w:left="0"/>
        <w:jc w:val="both"/>
        <w:textAlignment w:val="auto"/>
        <w:rPr>
          <w:rFonts w:ascii="Tahoma" w:hAnsi="Tahoma" w:cs="Tahoma"/>
          <w:sz w:val="16"/>
          <w:szCs w:val="16"/>
        </w:rPr>
      </w:pPr>
      <w:r w:rsidRPr="00C73112">
        <w:rPr>
          <w:rFonts w:ascii="Tahoma" w:hAnsi="Tahoma" w:cs="Tahoma"/>
          <w:sz w:val="16"/>
          <w:szCs w:val="16"/>
        </w:rPr>
        <w:t xml:space="preserve">Tabela 1: Struktura dobroimetja EZRO pri bankah in drugih finančnih ustanovah na dan 31. 12. 2017 (v </w:t>
      </w:r>
      <w:proofErr w:type="spellStart"/>
      <w:r w:rsidRPr="00C73112">
        <w:rPr>
          <w:rFonts w:ascii="Tahoma" w:hAnsi="Tahoma" w:cs="Tahoma"/>
          <w:sz w:val="16"/>
          <w:szCs w:val="16"/>
        </w:rPr>
        <w:t>eur</w:t>
      </w:r>
      <w:proofErr w:type="spellEnd"/>
      <w:r w:rsidRPr="00C73112">
        <w:rPr>
          <w:rFonts w:ascii="Tahoma" w:hAnsi="Tahoma" w:cs="Tahoma"/>
          <w:sz w:val="16"/>
          <w:szCs w:val="16"/>
        </w:rPr>
        <w:t>)</w:t>
      </w:r>
    </w:p>
    <w:tbl>
      <w:tblPr>
        <w:tblStyle w:val="Slog11"/>
        <w:tblW w:w="9072" w:type="dxa"/>
        <w:tblLook w:val="04E0" w:firstRow="1" w:lastRow="1" w:firstColumn="1" w:lastColumn="0" w:noHBand="0" w:noVBand="1"/>
      </w:tblPr>
      <w:tblGrid>
        <w:gridCol w:w="5953"/>
        <w:gridCol w:w="3119"/>
      </w:tblGrid>
      <w:tr w:rsidR="006241D6" w:rsidRPr="00980862" w:rsidTr="006241D6">
        <w:trPr>
          <w:cnfStyle w:val="100000000000" w:firstRow="1" w:lastRow="0" w:firstColumn="0" w:lastColumn="0" w:oddVBand="0" w:evenVBand="0" w:oddHBand="0"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5953" w:type="dxa"/>
            <w:shd w:val="clear" w:color="auto" w:fill="B8CCE4" w:themeFill="accent1" w:themeFillTint="66"/>
            <w:hideMark/>
          </w:tcPr>
          <w:p w:rsidR="00C73112" w:rsidRPr="00980862" w:rsidRDefault="00C73112" w:rsidP="00C73112">
            <w:pPr>
              <w:overflowPunct/>
              <w:autoSpaceDE/>
              <w:autoSpaceDN/>
              <w:adjustRightInd/>
              <w:spacing w:before="0" w:after="0"/>
              <w:ind w:left="0"/>
              <w:jc w:val="center"/>
              <w:textAlignment w:val="auto"/>
              <w:rPr>
                <w:rFonts w:ascii="Tahoma" w:hAnsi="Tahoma" w:cs="Tahoma"/>
                <w:b w:val="0"/>
                <w:color w:val="auto"/>
                <w:sz w:val="16"/>
                <w:szCs w:val="16"/>
                <w:lang w:eastAsia="sl-SI"/>
              </w:rPr>
            </w:pPr>
            <w:r w:rsidRPr="00980862">
              <w:rPr>
                <w:rFonts w:ascii="Tahoma" w:hAnsi="Tahoma" w:cs="Tahoma"/>
                <w:b w:val="0"/>
                <w:color w:val="auto"/>
                <w:sz w:val="16"/>
                <w:szCs w:val="16"/>
                <w:lang w:eastAsia="sl-SI"/>
              </w:rPr>
              <w:t>Dobroimetje pri bankah in drugih finančnih inštitucijah</w:t>
            </w:r>
          </w:p>
        </w:tc>
        <w:tc>
          <w:tcPr>
            <w:tcW w:w="3119" w:type="dxa"/>
            <w:shd w:val="clear" w:color="auto" w:fill="B8CCE4" w:themeFill="accent1" w:themeFillTint="66"/>
            <w:hideMark/>
          </w:tcPr>
          <w:p w:rsidR="00C73112" w:rsidRPr="00980862" w:rsidRDefault="00C73112" w:rsidP="00C73112">
            <w:pPr>
              <w:overflowPunct/>
              <w:autoSpaceDE/>
              <w:autoSpaceDN/>
              <w:adjustRightInd/>
              <w:spacing w:before="0" w:after="0"/>
              <w:ind w:left="0"/>
              <w:jc w:val="center"/>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980862">
              <w:rPr>
                <w:rFonts w:ascii="Tahoma" w:hAnsi="Tahoma" w:cs="Tahoma"/>
                <w:b w:val="0"/>
                <w:color w:val="auto"/>
                <w:sz w:val="16"/>
                <w:szCs w:val="16"/>
                <w:lang w:eastAsia="sl-SI"/>
              </w:rPr>
              <w:t>Stanje</w:t>
            </w:r>
          </w:p>
        </w:tc>
      </w:tr>
      <w:tr w:rsidR="00C73112" w:rsidRPr="006241D6" w:rsidTr="00C73112">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5953" w:type="dxa"/>
            <w:noWrap/>
            <w:hideMark/>
          </w:tcPr>
          <w:p w:rsidR="00C73112" w:rsidRPr="006241D6" w:rsidRDefault="00C73112" w:rsidP="00C73112">
            <w:pPr>
              <w:overflowPunct/>
              <w:autoSpaceDE/>
              <w:autoSpaceDN/>
              <w:adjustRightInd/>
              <w:spacing w:before="0" w:after="0"/>
              <w:ind w:left="0"/>
              <w:jc w:val="both"/>
              <w:textAlignment w:val="auto"/>
              <w:rPr>
                <w:rFonts w:ascii="Tahoma" w:hAnsi="Tahoma" w:cs="Tahoma"/>
                <w:b w:val="0"/>
                <w:color w:val="000000"/>
                <w:sz w:val="16"/>
                <w:szCs w:val="16"/>
                <w:lang w:eastAsia="sl-SI"/>
              </w:rPr>
            </w:pPr>
            <w:r w:rsidRPr="006241D6">
              <w:rPr>
                <w:rFonts w:ascii="Tahoma" w:hAnsi="Tahoma" w:cs="Tahoma"/>
                <w:b w:val="0"/>
                <w:color w:val="000000"/>
                <w:sz w:val="16"/>
                <w:szCs w:val="16"/>
                <w:lang w:eastAsia="sl-SI"/>
              </w:rPr>
              <w:t>Denar na računu EZRO</w:t>
            </w:r>
          </w:p>
        </w:tc>
        <w:tc>
          <w:tcPr>
            <w:tcW w:w="3119" w:type="dxa"/>
            <w:noWrap/>
            <w:hideMark/>
          </w:tcPr>
          <w:p w:rsidR="00C73112" w:rsidRPr="006241D6" w:rsidRDefault="00C73112" w:rsidP="00C7311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6241D6">
              <w:rPr>
                <w:rFonts w:ascii="Tahoma" w:hAnsi="Tahoma" w:cs="Tahoma"/>
                <w:color w:val="000000"/>
                <w:sz w:val="16"/>
                <w:szCs w:val="16"/>
                <w:lang w:eastAsia="sl-SI"/>
              </w:rPr>
              <w:t>73,12</w:t>
            </w:r>
          </w:p>
        </w:tc>
      </w:tr>
      <w:tr w:rsidR="00C73112" w:rsidRPr="006241D6" w:rsidTr="00C73112">
        <w:trPr>
          <w:trHeight w:val="298"/>
        </w:trPr>
        <w:tc>
          <w:tcPr>
            <w:cnfStyle w:val="001000000000" w:firstRow="0" w:lastRow="0" w:firstColumn="1" w:lastColumn="0" w:oddVBand="0" w:evenVBand="0" w:oddHBand="0" w:evenHBand="0" w:firstRowFirstColumn="0" w:firstRowLastColumn="0" w:lastRowFirstColumn="0" w:lastRowLastColumn="0"/>
            <w:tcW w:w="5953" w:type="dxa"/>
            <w:hideMark/>
          </w:tcPr>
          <w:p w:rsidR="00C73112" w:rsidRPr="006241D6" w:rsidRDefault="00C73112" w:rsidP="00C73112">
            <w:pPr>
              <w:overflowPunct/>
              <w:autoSpaceDE/>
              <w:autoSpaceDN/>
              <w:adjustRightInd/>
              <w:spacing w:before="0" w:after="0"/>
              <w:ind w:left="0"/>
              <w:jc w:val="both"/>
              <w:textAlignment w:val="auto"/>
              <w:rPr>
                <w:rFonts w:ascii="Tahoma" w:hAnsi="Tahoma" w:cs="Tahoma"/>
                <w:b w:val="0"/>
                <w:color w:val="000000"/>
                <w:sz w:val="16"/>
                <w:szCs w:val="16"/>
                <w:lang w:eastAsia="sl-SI"/>
              </w:rPr>
            </w:pPr>
            <w:r w:rsidRPr="006241D6">
              <w:rPr>
                <w:rFonts w:ascii="Tahoma" w:hAnsi="Tahoma" w:cs="Tahoma"/>
                <w:b w:val="0"/>
                <w:color w:val="000000"/>
                <w:sz w:val="16"/>
                <w:szCs w:val="16"/>
                <w:lang w:eastAsia="sl-SI"/>
              </w:rPr>
              <w:t xml:space="preserve">Nočni depoziti </w:t>
            </w:r>
          </w:p>
        </w:tc>
        <w:tc>
          <w:tcPr>
            <w:tcW w:w="3119" w:type="dxa"/>
            <w:noWrap/>
            <w:hideMark/>
          </w:tcPr>
          <w:p w:rsidR="00C73112" w:rsidRPr="006241D6" w:rsidRDefault="00C73112" w:rsidP="00C7311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6241D6">
              <w:rPr>
                <w:rFonts w:ascii="Tahoma" w:hAnsi="Tahoma" w:cs="Tahoma"/>
                <w:color w:val="000000"/>
                <w:sz w:val="16"/>
                <w:szCs w:val="16"/>
                <w:lang w:eastAsia="sl-SI"/>
              </w:rPr>
              <w:t>339.311,91</w:t>
            </w:r>
          </w:p>
        </w:tc>
      </w:tr>
      <w:tr w:rsidR="00C73112" w:rsidRPr="006241D6" w:rsidTr="00C73112">
        <w:trPr>
          <w:cnfStyle w:val="010000000000" w:firstRow="0" w:lastRow="1" w:firstColumn="0" w:lastColumn="0" w:oddVBand="0" w:evenVBand="0" w:oddHBand="0"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5953" w:type="dxa"/>
            <w:hideMark/>
          </w:tcPr>
          <w:p w:rsidR="00C73112" w:rsidRPr="006241D6" w:rsidRDefault="00C73112" w:rsidP="00C73112">
            <w:pPr>
              <w:overflowPunct/>
              <w:autoSpaceDE/>
              <w:autoSpaceDN/>
              <w:adjustRightInd/>
              <w:spacing w:before="0" w:after="0"/>
              <w:ind w:left="0"/>
              <w:jc w:val="both"/>
              <w:textAlignment w:val="auto"/>
              <w:rPr>
                <w:rFonts w:ascii="Tahoma" w:hAnsi="Tahoma" w:cs="Tahoma"/>
                <w:color w:val="000000"/>
                <w:sz w:val="16"/>
                <w:szCs w:val="16"/>
                <w:lang w:eastAsia="sl-SI"/>
              </w:rPr>
            </w:pPr>
            <w:r w:rsidRPr="006241D6">
              <w:rPr>
                <w:rFonts w:ascii="Tahoma" w:hAnsi="Tahoma" w:cs="Tahoma"/>
                <w:color w:val="000000"/>
                <w:sz w:val="16"/>
                <w:szCs w:val="16"/>
                <w:lang w:eastAsia="sl-SI"/>
              </w:rPr>
              <w:t>Skupaj</w:t>
            </w:r>
          </w:p>
        </w:tc>
        <w:tc>
          <w:tcPr>
            <w:tcW w:w="3119" w:type="dxa"/>
            <w:noWrap/>
            <w:hideMark/>
          </w:tcPr>
          <w:p w:rsidR="00C73112" w:rsidRPr="006241D6" w:rsidRDefault="00C73112" w:rsidP="00C73112">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6241D6">
              <w:rPr>
                <w:rFonts w:ascii="Tahoma" w:hAnsi="Tahoma" w:cs="Tahoma"/>
                <w:color w:val="000000"/>
                <w:sz w:val="16"/>
                <w:szCs w:val="16"/>
                <w:lang w:eastAsia="sl-SI"/>
              </w:rPr>
              <w:t>339.385,03</w:t>
            </w:r>
          </w:p>
        </w:tc>
      </w:tr>
    </w:tbl>
    <w:p w:rsidR="00C73112" w:rsidRPr="00C73112" w:rsidRDefault="00C73112" w:rsidP="00C73112">
      <w:pPr>
        <w:tabs>
          <w:tab w:val="left" w:pos="-1080"/>
          <w:tab w:val="left" w:pos="-720"/>
          <w:tab w:val="left" w:pos="0"/>
          <w:tab w:val="center" w:pos="1620"/>
        </w:tabs>
        <w:overflowPunct/>
        <w:autoSpaceDE/>
        <w:autoSpaceDN/>
        <w:adjustRightInd/>
        <w:spacing w:before="0" w:after="0"/>
        <w:ind w:left="720" w:hanging="720"/>
        <w:jc w:val="both"/>
        <w:textAlignment w:val="auto"/>
        <w:rPr>
          <w:b/>
          <w:snapToGrid w:val="0"/>
          <w:sz w:val="24"/>
        </w:rPr>
      </w:pPr>
    </w:p>
    <w:p w:rsidR="00C73112" w:rsidRPr="00C73112" w:rsidRDefault="00C73112" w:rsidP="00C73112">
      <w:pPr>
        <w:pStyle w:val="naslov30"/>
        <w:rPr>
          <w:snapToGrid w:val="0"/>
          <w:color w:val="0070C0"/>
          <w:sz w:val="20"/>
          <w:szCs w:val="20"/>
        </w:rPr>
      </w:pPr>
      <w:r w:rsidRPr="00C73112">
        <w:rPr>
          <w:snapToGrid w:val="0"/>
          <w:color w:val="0070C0"/>
          <w:sz w:val="20"/>
          <w:szCs w:val="20"/>
        </w:rPr>
        <w:t>2.2.</w:t>
      </w:r>
      <w:r w:rsidRPr="00C73112">
        <w:rPr>
          <w:snapToGrid w:val="0"/>
          <w:color w:val="0070C0"/>
          <w:sz w:val="20"/>
          <w:szCs w:val="20"/>
        </w:rPr>
        <w:tab/>
        <w:t xml:space="preserve">Obrazložitev stanja denarnih sredstev EZRO </w:t>
      </w:r>
    </w:p>
    <w:p w:rsidR="00C73112" w:rsidRPr="00C73112" w:rsidRDefault="00C73112" w:rsidP="00C73112">
      <w:pPr>
        <w:overflowPunct/>
        <w:autoSpaceDE/>
        <w:autoSpaceDN/>
        <w:adjustRightInd/>
        <w:spacing w:before="0" w:after="0"/>
        <w:ind w:left="0"/>
        <w:jc w:val="both"/>
        <w:textAlignment w:val="auto"/>
        <w:rPr>
          <w:rFonts w:ascii="Tahoma" w:hAnsi="Tahoma" w:cs="Tahoma"/>
        </w:rPr>
      </w:pPr>
      <w:r w:rsidRPr="00C73112">
        <w:rPr>
          <w:rFonts w:ascii="Tahoma" w:hAnsi="Tahoma" w:cs="Tahoma"/>
        </w:rPr>
        <w:t>Denarna sredstva EZRO so denarna sredstva na podračunih PU v okviru EZRO in denarna sredstva zakladniškega podračuna občine, zaradi česar je stanje denarnih sredstev v poslovni knjigi EZRO enako stanju denarnih sredstev na EZRO pri Banki Slovenije. Pri tem velja enačba:</w:t>
      </w:r>
    </w:p>
    <w:p w:rsidR="00C73112" w:rsidRPr="00C73112" w:rsidRDefault="00C73112" w:rsidP="00C73112">
      <w:pPr>
        <w:overflowPunct/>
        <w:autoSpaceDE/>
        <w:autoSpaceDN/>
        <w:adjustRightInd/>
        <w:spacing w:before="0" w:after="0"/>
        <w:ind w:left="0"/>
        <w:jc w:val="both"/>
        <w:textAlignment w:val="auto"/>
        <w:rPr>
          <w:rFonts w:ascii="Tahoma" w:hAnsi="Tahoma" w:cs="Tahoma"/>
        </w:rPr>
      </w:pPr>
    </w:p>
    <w:tbl>
      <w:tblPr>
        <w:tblStyle w:val="Tabelamrea80"/>
        <w:tblW w:w="9072" w:type="dxa"/>
        <w:tblInd w:w="392" w:type="dxa"/>
        <w:tblLook w:val="0780" w:firstRow="0" w:lastRow="0" w:firstColumn="1" w:lastColumn="1" w:noHBand="1" w:noVBand="1"/>
      </w:tblPr>
      <w:tblGrid>
        <w:gridCol w:w="2081"/>
        <w:gridCol w:w="333"/>
        <w:gridCol w:w="2547"/>
        <w:gridCol w:w="425"/>
        <w:gridCol w:w="1084"/>
        <w:gridCol w:w="333"/>
        <w:gridCol w:w="2269"/>
      </w:tblGrid>
      <w:tr w:rsidR="00C73112" w:rsidRPr="00C73112" w:rsidTr="00C73112">
        <w:trPr>
          <w:trHeight w:val="549"/>
        </w:trPr>
        <w:tc>
          <w:tcPr>
            <w:cnfStyle w:val="001000000000" w:firstRow="0" w:lastRow="0" w:firstColumn="1" w:lastColumn="0" w:oddVBand="0" w:evenVBand="0" w:oddHBand="0" w:evenHBand="0" w:firstRowFirstColumn="0" w:firstRowLastColumn="0" w:lastRowFirstColumn="0" w:lastRowLastColumn="0"/>
            <w:tcW w:w="2081" w:type="dxa"/>
          </w:tcPr>
          <w:p w:rsidR="00C73112" w:rsidRPr="00C73112" w:rsidRDefault="00C73112" w:rsidP="00C73112">
            <w:pPr>
              <w:overflowPunct/>
              <w:autoSpaceDE/>
              <w:autoSpaceDN/>
              <w:adjustRightInd/>
              <w:spacing w:before="0" w:after="0"/>
              <w:ind w:left="0"/>
              <w:textAlignment w:val="auto"/>
              <w:rPr>
                <w:rFonts w:cs="Tahoma"/>
                <w:sz w:val="16"/>
              </w:rPr>
            </w:pPr>
            <w:r w:rsidRPr="00C73112">
              <w:rPr>
                <w:rFonts w:cs="Tahoma"/>
                <w:sz w:val="16"/>
              </w:rPr>
              <w:t>Denarna sredstva v knjigi EZRO</w:t>
            </w:r>
          </w:p>
        </w:tc>
        <w:tc>
          <w:tcPr>
            <w:tcW w:w="333" w:type="dxa"/>
          </w:tcPr>
          <w:p w:rsidR="00C73112" w:rsidRPr="00C73112" w:rsidRDefault="00C73112" w:rsidP="00C73112">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 w:val="16"/>
              </w:rPr>
            </w:pPr>
            <w:r w:rsidRPr="00C73112">
              <w:rPr>
                <w:rFonts w:cs="Tahoma"/>
                <w:sz w:val="16"/>
              </w:rPr>
              <w:t>=</w:t>
            </w:r>
          </w:p>
        </w:tc>
        <w:tc>
          <w:tcPr>
            <w:tcW w:w="2547" w:type="dxa"/>
          </w:tcPr>
          <w:p w:rsidR="00C73112" w:rsidRPr="00C73112" w:rsidRDefault="00C73112" w:rsidP="00C73112">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 w:val="16"/>
              </w:rPr>
            </w:pPr>
            <w:r w:rsidRPr="00C73112">
              <w:rPr>
                <w:rFonts w:cs="Tahoma"/>
                <w:sz w:val="16"/>
              </w:rPr>
              <w:t>Stanje računa EZRO pri Banki Slovenije</w:t>
            </w:r>
          </w:p>
        </w:tc>
        <w:tc>
          <w:tcPr>
            <w:tcW w:w="425" w:type="dxa"/>
          </w:tcPr>
          <w:p w:rsidR="00C73112" w:rsidRPr="00C73112" w:rsidRDefault="00C73112" w:rsidP="00C73112">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 w:val="16"/>
              </w:rPr>
            </w:pPr>
            <w:r w:rsidRPr="00C73112">
              <w:rPr>
                <w:rFonts w:cs="Tahoma"/>
                <w:sz w:val="16"/>
              </w:rPr>
              <w:t>=</w:t>
            </w:r>
          </w:p>
        </w:tc>
        <w:tc>
          <w:tcPr>
            <w:tcW w:w="1084" w:type="dxa"/>
          </w:tcPr>
          <w:p w:rsidR="00C73112" w:rsidRPr="00C73112" w:rsidRDefault="00C73112" w:rsidP="00C73112">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 w:val="16"/>
              </w:rPr>
            </w:pPr>
            <w:r w:rsidRPr="00C73112">
              <w:rPr>
                <w:rFonts w:cs="Tahoma"/>
                <w:sz w:val="16"/>
              </w:rPr>
              <w:t>Stanje ZP</w:t>
            </w:r>
          </w:p>
        </w:tc>
        <w:tc>
          <w:tcPr>
            <w:tcW w:w="333" w:type="dxa"/>
          </w:tcPr>
          <w:p w:rsidR="00C73112" w:rsidRPr="00C73112" w:rsidRDefault="00C73112" w:rsidP="00C73112">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cs="Tahoma"/>
                <w:sz w:val="16"/>
              </w:rPr>
            </w:pPr>
            <w:r w:rsidRPr="00C73112">
              <w:rPr>
                <w:rFonts w:cs="Tahoma"/>
                <w:sz w:val="16"/>
              </w:rPr>
              <w:t>+</w:t>
            </w:r>
          </w:p>
        </w:tc>
        <w:tc>
          <w:tcPr>
            <w:cnfStyle w:val="000100000000" w:firstRow="0" w:lastRow="0" w:firstColumn="0" w:lastColumn="1" w:oddVBand="0" w:evenVBand="0" w:oddHBand="0" w:evenHBand="0" w:firstRowFirstColumn="0" w:firstRowLastColumn="0" w:lastRowFirstColumn="0" w:lastRowLastColumn="0"/>
            <w:tcW w:w="2269" w:type="dxa"/>
          </w:tcPr>
          <w:p w:rsidR="00C73112" w:rsidRPr="00C73112" w:rsidRDefault="00C73112" w:rsidP="00C73112">
            <w:pPr>
              <w:overflowPunct/>
              <w:autoSpaceDE/>
              <w:autoSpaceDN/>
              <w:adjustRightInd/>
              <w:spacing w:before="0" w:after="0"/>
              <w:ind w:left="0"/>
              <w:textAlignment w:val="auto"/>
              <w:rPr>
                <w:rFonts w:cs="Tahoma"/>
                <w:sz w:val="16"/>
              </w:rPr>
            </w:pPr>
            <w:r w:rsidRPr="00C73112">
              <w:rPr>
                <w:rFonts w:cs="Tahoma"/>
                <w:sz w:val="16"/>
              </w:rPr>
              <w:sym w:font="Symbol" w:char="F053"/>
            </w:r>
            <w:r w:rsidRPr="00C73112">
              <w:rPr>
                <w:rFonts w:cs="Tahoma"/>
                <w:sz w:val="16"/>
              </w:rPr>
              <w:t xml:space="preserve"> stanj podračunov PU EZRO</w:t>
            </w:r>
          </w:p>
        </w:tc>
      </w:tr>
    </w:tbl>
    <w:p w:rsidR="00C73112" w:rsidRPr="00C73112" w:rsidRDefault="00C73112" w:rsidP="00C73112">
      <w:pPr>
        <w:overflowPunct/>
        <w:autoSpaceDE/>
        <w:autoSpaceDN/>
        <w:adjustRightInd/>
        <w:spacing w:before="0" w:after="0"/>
        <w:ind w:left="0"/>
        <w:jc w:val="both"/>
        <w:textAlignment w:val="auto"/>
        <w:rPr>
          <w:rFonts w:ascii="Tahoma" w:hAnsi="Tahoma" w:cs="Tahoma"/>
        </w:rPr>
      </w:pPr>
    </w:p>
    <w:p w:rsidR="00C73112" w:rsidRPr="00C73112" w:rsidRDefault="00C73112" w:rsidP="00C73112">
      <w:pPr>
        <w:overflowPunct/>
        <w:autoSpaceDE/>
        <w:autoSpaceDN/>
        <w:adjustRightInd/>
        <w:spacing w:before="0" w:after="0" w:line="276" w:lineRule="auto"/>
        <w:ind w:left="0"/>
        <w:jc w:val="both"/>
        <w:textAlignment w:val="auto"/>
        <w:rPr>
          <w:rFonts w:ascii="Tahoma" w:hAnsi="Tahoma" w:cs="Tahoma"/>
          <w:sz w:val="16"/>
          <w:szCs w:val="16"/>
        </w:rPr>
      </w:pPr>
      <w:r w:rsidRPr="00C73112">
        <w:rPr>
          <w:rFonts w:ascii="Tahoma" w:hAnsi="Tahoma" w:cs="Tahoma"/>
          <w:sz w:val="16"/>
          <w:szCs w:val="16"/>
        </w:rPr>
        <w:lastRenderedPageBreak/>
        <w:t xml:space="preserve">Tabela 2: Stanje denarnih sredstev na podračunih PU EZRO na dan 31. 12.2017 (v </w:t>
      </w:r>
      <w:proofErr w:type="spellStart"/>
      <w:r w:rsidRPr="00C73112">
        <w:rPr>
          <w:rFonts w:ascii="Tahoma" w:hAnsi="Tahoma" w:cs="Tahoma"/>
          <w:sz w:val="16"/>
          <w:szCs w:val="16"/>
        </w:rPr>
        <w:t>eur</w:t>
      </w:r>
      <w:proofErr w:type="spellEnd"/>
      <w:r w:rsidRPr="00C73112">
        <w:rPr>
          <w:rFonts w:ascii="Tahoma" w:hAnsi="Tahoma" w:cs="Tahoma"/>
          <w:sz w:val="16"/>
          <w:szCs w:val="16"/>
        </w:rPr>
        <w:t>)</w:t>
      </w:r>
    </w:p>
    <w:tbl>
      <w:tblPr>
        <w:tblStyle w:val="Slog11"/>
        <w:tblW w:w="9392" w:type="dxa"/>
        <w:tblLook w:val="04E0" w:firstRow="1" w:lastRow="1" w:firstColumn="1" w:lastColumn="0" w:noHBand="0" w:noVBand="1"/>
      </w:tblPr>
      <w:tblGrid>
        <w:gridCol w:w="6252"/>
        <w:gridCol w:w="3140"/>
      </w:tblGrid>
      <w:tr w:rsidR="006241D6" w:rsidRPr="006241D6" w:rsidTr="006241D6">
        <w:trPr>
          <w:cnfStyle w:val="100000000000" w:firstRow="1" w:lastRow="0" w:firstColumn="0" w:lastColumn="0" w:oddVBand="0" w:evenVBand="0" w:oddHBand="0"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6252" w:type="dxa"/>
            <w:shd w:val="clear" w:color="auto" w:fill="B8CCE4" w:themeFill="accent1" w:themeFillTint="66"/>
            <w:hideMark/>
          </w:tcPr>
          <w:p w:rsidR="00C73112" w:rsidRPr="006241D6" w:rsidRDefault="00C73112" w:rsidP="00C73112">
            <w:pPr>
              <w:overflowPunct/>
              <w:autoSpaceDE/>
              <w:autoSpaceDN/>
              <w:adjustRightInd/>
              <w:spacing w:before="0" w:after="0"/>
              <w:ind w:left="0"/>
              <w:jc w:val="center"/>
              <w:textAlignment w:val="auto"/>
              <w:rPr>
                <w:rFonts w:ascii="Tahoma" w:hAnsi="Tahoma" w:cs="Tahoma"/>
                <w:b w:val="0"/>
                <w:bCs w:val="0"/>
                <w:color w:val="auto"/>
                <w:sz w:val="16"/>
                <w:szCs w:val="16"/>
                <w:lang w:eastAsia="sl-SI"/>
              </w:rPr>
            </w:pPr>
            <w:r w:rsidRPr="006241D6">
              <w:rPr>
                <w:rFonts w:ascii="Tahoma" w:hAnsi="Tahoma" w:cs="Tahoma"/>
                <w:b w:val="0"/>
                <w:bCs w:val="0"/>
                <w:color w:val="auto"/>
                <w:sz w:val="16"/>
                <w:szCs w:val="16"/>
                <w:lang w:eastAsia="sl-SI"/>
              </w:rPr>
              <w:t>Denarna sredstva (po podatkih UJP)</w:t>
            </w:r>
          </w:p>
        </w:tc>
        <w:tc>
          <w:tcPr>
            <w:tcW w:w="3140" w:type="dxa"/>
            <w:shd w:val="clear" w:color="auto" w:fill="B8CCE4" w:themeFill="accent1" w:themeFillTint="66"/>
            <w:hideMark/>
          </w:tcPr>
          <w:p w:rsidR="00C73112" w:rsidRPr="006241D6" w:rsidRDefault="00C73112" w:rsidP="00C73112">
            <w:pPr>
              <w:overflowPunct/>
              <w:autoSpaceDE/>
              <w:autoSpaceDN/>
              <w:adjustRightInd/>
              <w:spacing w:before="0" w:after="0"/>
              <w:ind w:left="0"/>
              <w:jc w:val="center"/>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auto"/>
                <w:sz w:val="16"/>
                <w:szCs w:val="16"/>
                <w:lang w:eastAsia="sl-SI"/>
              </w:rPr>
            </w:pPr>
            <w:r w:rsidRPr="006241D6">
              <w:rPr>
                <w:rFonts w:ascii="Tahoma" w:hAnsi="Tahoma" w:cs="Tahoma"/>
                <w:b w:val="0"/>
                <w:bCs w:val="0"/>
                <w:color w:val="auto"/>
                <w:sz w:val="16"/>
                <w:szCs w:val="16"/>
                <w:lang w:eastAsia="sl-SI"/>
              </w:rPr>
              <w:t>Stanje</w:t>
            </w:r>
          </w:p>
        </w:tc>
      </w:tr>
      <w:tr w:rsidR="006241D6" w:rsidRPr="006241D6" w:rsidTr="006241D6">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6252" w:type="dxa"/>
            <w:hideMark/>
          </w:tcPr>
          <w:p w:rsidR="00C73112" w:rsidRPr="006241D6" w:rsidRDefault="00C73112" w:rsidP="00C73112">
            <w:pPr>
              <w:overflowPunct/>
              <w:autoSpaceDE/>
              <w:autoSpaceDN/>
              <w:adjustRightInd/>
              <w:spacing w:before="0" w:after="0"/>
              <w:ind w:left="0"/>
              <w:jc w:val="both"/>
              <w:textAlignment w:val="auto"/>
              <w:rPr>
                <w:rFonts w:ascii="Tahoma" w:hAnsi="Tahoma" w:cs="Tahoma"/>
                <w:b w:val="0"/>
                <w:sz w:val="16"/>
                <w:szCs w:val="16"/>
                <w:lang w:eastAsia="sl-SI"/>
              </w:rPr>
            </w:pPr>
            <w:r w:rsidRPr="006241D6">
              <w:rPr>
                <w:rFonts w:ascii="Tahoma" w:hAnsi="Tahoma" w:cs="Tahoma"/>
                <w:b w:val="0"/>
                <w:bCs w:val="0"/>
                <w:sz w:val="16"/>
                <w:szCs w:val="16"/>
                <w:lang w:eastAsia="sl-SI"/>
              </w:rPr>
              <w:t>1. Neposrednih proračunskih uporabnikov občine</w:t>
            </w:r>
          </w:p>
        </w:tc>
        <w:tc>
          <w:tcPr>
            <w:tcW w:w="3140" w:type="dxa"/>
            <w:hideMark/>
          </w:tcPr>
          <w:p w:rsidR="00C73112" w:rsidRPr="006241D6" w:rsidRDefault="00C73112" w:rsidP="00C7311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6241D6">
              <w:rPr>
                <w:rFonts w:ascii="Tahoma" w:hAnsi="Tahoma" w:cs="Tahoma"/>
                <w:bCs/>
                <w:sz w:val="16"/>
                <w:szCs w:val="16"/>
                <w:lang w:eastAsia="sl-SI"/>
              </w:rPr>
              <w:t>253.974,25</w:t>
            </w:r>
          </w:p>
        </w:tc>
      </w:tr>
      <w:tr w:rsidR="006241D6" w:rsidRPr="006241D6" w:rsidTr="006241D6">
        <w:trPr>
          <w:trHeight w:val="253"/>
        </w:trPr>
        <w:tc>
          <w:tcPr>
            <w:cnfStyle w:val="001000000000" w:firstRow="0" w:lastRow="0" w:firstColumn="1" w:lastColumn="0" w:oddVBand="0" w:evenVBand="0" w:oddHBand="0" w:evenHBand="0" w:firstRowFirstColumn="0" w:firstRowLastColumn="0" w:lastRowFirstColumn="0" w:lastRowLastColumn="0"/>
            <w:tcW w:w="6252" w:type="dxa"/>
            <w:hideMark/>
          </w:tcPr>
          <w:p w:rsidR="00C73112" w:rsidRPr="006241D6" w:rsidRDefault="00C73112" w:rsidP="00C73112">
            <w:pPr>
              <w:overflowPunct/>
              <w:autoSpaceDE/>
              <w:autoSpaceDN/>
              <w:adjustRightInd/>
              <w:spacing w:before="0" w:after="0"/>
              <w:ind w:left="0"/>
              <w:jc w:val="both"/>
              <w:textAlignment w:val="auto"/>
              <w:rPr>
                <w:rFonts w:ascii="Tahoma" w:hAnsi="Tahoma" w:cs="Tahoma"/>
                <w:b w:val="0"/>
                <w:sz w:val="16"/>
                <w:szCs w:val="16"/>
                <w:lang w:eastAsia="sl-SI"/>
              </w:rPr>
            </w:pPr>
            <w:r w:rsidRPr="006241D6">
              <w:rPr>
                <w:rFonts w:ascii="Tahoma" w:hAnsi="Tahoma" w:cs="Tahoma"/>
                <w:b w:val="0"/>
                <w:bCs w:val="0"/>
                <w:sz w:val="16"/>
                <w:szCs w:val="16"/>
                <w:lang w:eastAsia="sl-SI"/>
              </w:rPr>
              <w:t>2. Posrednih proračunskih uporabnikov občine</w:t>
            </w:r>
          </w:p>
        </w:tc>
        <w:tc>
          <w:tcPr>
            <w:tcW w:w="3140" w:type="dxa"/>
            <w:hideMark/>
          </w:tcPr>
          <w:p w:rsidR="00C73112" w:rsidRPr="006241D6" w:rsidRDefault="00C73112" w:rsidP="00C7311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6241D6">
              <w:rPr>
                <w:rFonts w:ascii="Tahoma" w:hAnsi="Tahoma" w:cs="Tahoma"/>
                <w:bCs/>
                <w:sz w:val="16"/>
                <w:szCs w:val="16"/>
                <w:lang w:eastAsia="sl-SI"/>
              </w:rPr>
              <w:t>85.410,78</w:t>
            </w:r>
          </w:p>
        </w:tc>
      </w:tr>
      <w:tr w:rsidR="006241D6" w:rsidRPr="006241D6" w:rsidTr="006241D6">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6252" w:type="dxa"/>
            <w:hideMark/>
          </w:tcPr>
          <w:p w:rsidR="00C73112" w:rsidRPr="006241D6" w:rsidRDefault="00C73112" w:rsidP="00C73112">
            <w:pPr>
              <w:overflowPunct/>
              <w:autoSpaceDE/>
              <w:autoSpaceDN/>
              <w:adjustRightInd/>
              <w:spacing w:before="0" w:after="0"/>
              <w:ind w:left="0"/>
              <w:jc w:val="both"/>
              <w:textAlignment w:val="auto"/>
              <w:rPr>
                <w:rFonts w:ascii="Tahoma" w:hAnsi="Tahoma" w:cs="Tahoma"/>
                <w:b w:val="0"/>
                <w:sz w:val="16"/>
                <w:szCs w:val="16"/>
                <w:lang w:eastAsia="sl-SI"/>
              </w:rPr>
            </w:pPr>
            <w:r w:rsidRPr="006241D6">
              <w:rPr>
                <w:rFonts w:ascii="Tahoma" w:hAnsi="Tahoma" w:cs="Tahoma"/>
                <w:b w:val="0"/>
                <w:bCs w:val="0"/>
                <w:sz w:val="16"/>
                <w:szCs w:val="16"/>
                <w:lang w:eastAsia="sl-SI"/>
              </w:rPr>
              <w:t>3. Skupaj podračuni PU EZRO (3.=1.+2)</w:t>
            </w:r>
          </w:p>
        </w:tc>
        <w:tc>
          <w:tcPr>
            <w:tcW w:w="3140" w:type="dxa"/>
            <w:hideMark/>
          </w:tcPr>
          <w:p w:rsidR="00C73112" w:rsidRPr="006241D6" w:rsidRDefault="00C73112" w:rsidP="00C7311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6241D6">
              <w:rPr>
                <w:rFonts w:ascii="Tahoma" w:hAnsi="Tahoma" w:cs="Tahoma"/>
                <w:bCs/>
                <w:sz w:val="16"/>
                <w:szCs w:val="16"/>
                <w:lang w:eastAsia="sl-SI"/>
              </w:rPr>
              <w:t>339.385,03</w:t>
            </w:r>
          </w:p>
        </w:tc>
      </w:tr>
      <w:tr w:rsidR="006241D6" w:rsidRPr="006241D6" w:rsidTr="006241D6">
        <w:trPr>
          <w:trHeight w:val="253"/>
        </w:trPr>
        <w:tc>
          <w:tcPr>
            <w:cnfStyle w:val="001000000000" w:firstRow="0" w:lastRow="0" w:firstColumn="1" w:lastColumn="0" w:oddVBand="0" w:evenVBand="0" w:oddHBand="0" w:evenHBand="0" w:firstRowFirstColumn="0" w:firstRowLastColumn="0" w:lastRowFirstColumn="0" w:lastRowLastColumn="0"/>
            <w:tcW w:w="6252" w:type="dxa"/>
            <w:hideMark/>
          </w:tcPr>
          <w:p w:rsidR="00C73112" w:rsidRPr="006241D6" w:rsidRDefault="00C73112" w:rsidP="00C73112">
            <w:pPr>
              <w:overflowPunct/>
              <w:autoSpaceDE/>
              <w:autoSpaceDN/>
              <w:adjustRightInd/>
              <w:spacing w:before="0" w:after="0"/>
              <w:ind w:left="0"/>
              <w:jc w:val="both"/>
              <w:textAlignment w:val="auto"/>
              <w:rPr>
                <w:rFonts w:ascii="Tahoma" w:hAnsi="Tahoma" w:cs="Tahoma"/>
                <w:b w:val="0"/>
                <w:sz w:val="16"/>
                <w:szCs w:val="16"/>
                <w:lang w:eastAsia="sl-SI"/>
              </w:rPr>
            </w:pPr>
            <w:r w:rsidRPr="006241D6">
              <w:rPr>
                <w:rFonts w:ascii="Tahoma" w:hAnsi="Tahoma" w:cs="Tahoma"/>
                <w:b w:val="0"/>
                <w:bCs w:val="0"/>
                <w:sz w:val="16"/>
                <w:szCs w:val="16"/>
                <w:lang w:eastAsia="sl-SI"/>
              </w:rPr>
              <w:t>4. Zakladniški podračun občine</w:t>
            </w:r>
          </w:p>
        </w:tc>
        <w:tc>
          <w:tcPr>
            <w:tcW w:w="3140" w:type="dxa"/>
            <w:hideMark/>
          </w:tcPr>
          <w:p w:rsidR="00C73112" w:rsidRPr="006241D6" w:rsidRDefault="00C73112" w:rsidP="00C7311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6241D6">
              <w:rPr>
                <w:rFonts w:ascii="Tahoma" w:hAnsi="Tahoma" w:cs="Tahoma"/>
                <w:bCs/>
                <w:sz w:val="16"/>
                <w:szCs w:val="16"/>
                <w:lang w:eastAsia="sl-SI"/>
              </w:rPr>
              <w:t>-339.311,91</w:t>
            </w:r>
          </w:p>
        </w:tc>
      </w:tr>
      <w:tr w:rsidR="006241D6" w:rsidRPr="006241D6" w:rsidTr="006241D6">
        <w:trPr>
          <w:cnfStyle w:val="010000000000" w:firstRow="0" w:lastRow="1"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6252" w:type="dxa"/>
            <w:hideMark/>
          </w:tcPr>
          <w:p w:rsidR="00C73112" w:rsidRPr="006241D6" w:rsidRDefault="00C73112" w:rsidP="00C73112">
            <w:pPr>
              <w:overflowPunct/>
              <w:autoSpaceDE/>
              <w:autoSpaceDN/>
              <w:adjustRightInd/>
              <w:spacing w:before="0" w:after="0"/>
              <w:ind w:left="0"/>
              <w:jc w:val="both"/>
              <w:textAlignment w:val="auto"/>
              <w:rPr>
                <w:rFonts w:ascii="Tahoma" w:hAnsi="Tahoma" w:cs="Tahoma"/>
                <w:b w:val="0"/>
                <w:bCs w:val="0"/>
                <w:sz w:val="16"/>
                <w:szCs w:val="16"/>
                <w:lang w:eastAsia="sl-SI"/>
              </w:rPr>
            </w:pPr>
            <w:r w:rsidRPr="006241D6">
              <w:rPr>
                <w:rFonts w:ascii="Tahoma" w:hAnsi="Tahoma" w:cs="Tahoma"/>
                <w:b w:val="0"/>
                <w:bCs w:val="0"/>
                <w:sz w:val="16"/>
                <w:szCs w:val="16"/>
                <w:lang w:eastAsia="sl-SI"/>
              </w:rPr>
              <w:t>5. EZRO</w:t>
            </w:r>
            <w:r w:rsidRPr="006241D6">
              <w:rPr>
                <w:rFonts w:ascii="Tahoma" w:hAnsi="Tahoma" w:cs="Tahoma"/>
                <w:b w:val="0"/>
                <w:sz w:val="16"/>
                <w:szCs w:val="16"/>
                <w:lang w:eastAsia="sl-SI"/>
              </w:rPr>
              <w:t xml:space="preserve"> (5.=3.+4.)</w:t>
            </w:r>
          </w:p>
        </w:tc>
        <w:tc>
          <w:tcPr>
            <w:tcW w:w="3140" w:type="dxa"/>
            <w:hideMark/>
          </w:tcPr>
          <w:p w:rsidR="00C73112" w:rsidRPr="006241D6" w:rsidRDefault="00C73112" w:rsidP="00C73112">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bCs w:val="0"/>
                <w:sz w:val="16"/>
                <w:szCs w:val="16"/>
                <w:lang w:eastAsia="sl-SI"/>
              </w:rPr>
            </w:pPr>
            <w:r w:rsidRPr="006241D6">
              <w:rPr>
                <w:rFonts w:ascii="Tahoma" w:hAnsi="Tahoma" w:cs="Tahoma"/>
                <w:b w:val="0"/>
                <w:bCs w:val="0"/>
                <w:sz w:val="16"/>
                <w:szCs w:val="16"/>
                <w:lang w:eastAsia="sl-SI"/>
              </w:rPr>
              <w:t>73,12</w:t>
            </w:r>
          </w:p>
        </w:tc>
      </w:tr>
    </w:tbl>
    <w:p w:rsidR="00C73112" w:rsidRPr="006241D6" w:rsidRDefault="00C73112" w:rsidP="00C73112">
      <w:pPr>
        <w:overflowPunct/>
        <w:autoSpaceDE/>
        <w:autoSpaceDN/>
        <w:adjustRightInd/>
        <w:spacing w:before="0" w:after="0"/>
        <w:ind w:left="0"/>
        <w:jc w:val="both"/>
        <w:textAlignment w:val="auto"/>
        <w:rPr>
          <w:rFonts w:ascii="Tahoma" w:hAnsi="Tahoma" w:cs="Tahoma"/>
        </w:rPr>
      </w:pPr>
    </w:p>
    <w:p w:rsidR="00C73112" w:rsidRPr="00C73112" w:rsidRDefault="00C73112" w:rsidP="00C73112">
      <w:pPr>
        <w:pStyle w:val="naslov30"/>
        <w:rPr>
          <w:snapToGrid w:val="0"/>
          <w:color w:val="0070C0"/>
          <w:sz w:val="20"/>
          <w:szCs w:val="20"/>
        </w:rPr>
      </w:pPr>
      <w:r w:rsidRPr="00C73112">
        <w:rPr>
          <w:snapToGrid w:val="0"/>
          <w:color w:val="0070C0"/>
          <w:sz w:val="20"/>
          <w:szCs w:val="20"/>
        </w:rPr>
        <w:t>2.3.</w:t>
      </w:r>
      <w:r w:rsidRPr="00C73112">
        <w:rPr>
          <w:snapToGrid w:val="0"/>
          <w:color w:val="0070C0"/>
          <w:sz w:val="20"/>
          <w:szCs w:val="20"/>
        </w:rPr>
        <w:tab/>
        <w:t xml:space="preserve">Zapadle ter </w:t>
      </w:r>
      <w:proofErr w:type="spellStart"/>
      <w:r w:rsidRPr="00C73112">
        <w:rPr>
          <w:snapToGrid w:val="0"/>
          <w:color w:val="0070C0"/>
          <w:sz w:val="20"/>
          <w:szCs w:val="20"/>
        </w:rPr>
        <w:t>nezapadle</w:t>
      </w:r>
      <w:proofErr w:type="spellEnd"/>
      <w:r w:rsidRPr="00C73112">
        <w:rPr>
          <w:snapToGrid w:val="0"/>
          <w:color w:val="0070C0"/>
          <w:sz w:val="20"/>
          <w:szCs w:val="20"/>
        </w:rPr>
        <w:t xml:space="preserve"> terjatve in obveznosti iz financiranja </w:t>
      </w:r>
    </w:p>
    <w:p w:rsidR="00C73112" w:rsidRPr="00C73112" w:rsidRDefault="00C73112" w:rsidP="00C73112">
      <w:pPr>
        <w:overflowPunct/>
        <w:autoSpaceDE/>
        <w:autoSpaceDN/>
        <w:adjustRightInd/>
        <w:spacing w:before="0" w:after="0"/>
        <w:ind w:left="0"/>
        <w:jc w:val="both"/>
        <w:textAlignment w:val="auto"/>
        <w:rPr>
          <w:rFonts w:ascii="Tahoma" w:hAnsi="Tahoma" w:cs="Tahoma"/>
        </w:rPr>
      </w:pPr>
      <w:r w:rsidRPr="00C73112">
        <w:rPr>
          <w:rFonts w:ascii="Tahoma" w:hAnsi="Tahoma" w:cs="Tahoma"/>
        </w:rPr>
        <w:t xml:space="preserve">ZP na 31.12.2017 nima odprtih terjatev in obveznosti. </w:t>
      </w:r>
    </w:p>
    <w:p w:rsidR="00C73112" w:rsidRPr="00C73112" w:rsidRDefault="00C73112" w:rsidP="006241D6">
      <w:pPr>
        <w:overflowPunct/>
        <w:autoSpaceDE/>
        <w:autoSpaceDN/>
        <w:adjustRightInd/>
        <w:spacing w:before="0" w:after="0"/>
        <w:ind w:left="0"/>
        <w:jc w:val="both"/>
        <w:textAlignment w:val="auto"/>
        <w:rPr>
          <w:rFonts w:ascii="Tahoma" w:hAnsi="Tahoma" w:cs="Tahoma"/>
        </w:rPr>
      </w:pPr>
    </w:p>
    <w:p w:rsidR="00C73112" w:rsidRPr="00C73112" w:rsidRDefault="00C73112" w:rsidP="00C73112">
      <w:pPr>
        <w:pStyle w:val="PP-naslov"/>
        <w:ind w:left="0"/>
        <w:rPr>
          <w:rStyle w:val="Intenzivenpoudarek1"/>
          <w:rFonts w:ascii="Times New Roman" w:hAnsi="Times New Roman"/>
          <w:color w:val="0070C0"/>
          <w:sz w:val="22"/>
          <w:szCs w:val="22"/>
        </w:rPr>
      </w:pPr>
      <w:r w:rsidRPr="00C73112">
        <w:rPr>
          <w:rStyle w:val="Intenzivenpoudarek1"/>
          <w:rFonts w:ascii="Times New Roman" w:hAnsi="Times New Roman"/>
          <w:color w:val="0070C0"/>
          <w:sz w:val="22"/>
          <w:szCs w:val="22"/>
        </w:rPr>
        <w:t>3.</w:t>
      </w:r>
      <w:r w:rsidRPr="00C73112">
        <w:rPr>
          <w:rStyle w:val="Intenzivenpoudarek1"/>
          <w:rFonts w:ascii="Times New Roman" w:hAnsi="Times New Roman"/>
          <w:color w:val="0070C0"/>
          <w:sz w:val="22"/>
          <w:szCs w:val="22"/>
        </w:rPr>
        <w:tab/>
        <w:t>Obrazložitev denarnih tokov upravljanja denarnih sredstev sistema EZRO in obrazložitev spremembe stanja domačih in deviznih sredstev na ZP</w:t>
      </w:r>
    </w:p>
    <w:p w:rsidR="00C73112" w:rsidRPr="006241D6" w:rsidRDefault="00C73112" w:rsidP="006241D6">
      <w:pPr>
        <w:overflowPunct/>
        <w:autoSpaceDE/>
        <w:autoSpaceDN/>
        <w:adjustRightInd/>
        <w:spacing w:before="0" w:after="0"/>
        <w:ind w:left="0"/>
        <w:jc w:val="both"/>
        <w:textAlignment w:val="auto"/>
        <w:rPr>
          <w:rFonts w:ascii="Tahoma" w:hAnsi="Tahoma" w:cs="Tahoma"/>
        </w:rPr>
      </w:pPr>
    </w:p>
    <w:p w:rsidR="00C73112" w:rsidRPr="00C73112" w:rsidRDefault="00C73112" w:rsidP="00C73112">
      <w:pPr>
        <w:pStyle w:val="naslov30"/>
        <w:rPr>
          <w:snapToGrid w:val="0"/>
          <w:color w:val="0070C0"/>
          <w:sz w:val="20"/>
          <w:szCs w:val="20"/>
        </w:rPr>
      </w:pPr>
      <w:r w:rsidRPr="00C73112">
        <w:rPr>
          <w:snapToGrid w:val="0"/>
          <w:color w:val="0070C0"/>
          <w:sz w:val="20"/>
          <w:szCs w:val="20"/>
        </w:rPr>
        <w:t>3.1.</w:t>
      </w:r>
      <w:r w:rsidRPr="00C73112">
        <w:rPr>
          <w:snapToGrid w:val="0"/>
          <w:color w:val="0070C0"/>
          <w:sz w:val="20"/>
          <w:szCs w:val="20"/>
        </w:rPr>
        <w:tab/>
      </w:r>
      <w:r w:rsidRPr="00C73112">
        <w:rPr>
          <w:snapToGrid w:val="0"/>
          <w:color w:val="0070C0"/>
          <w:sz w:val="20"/>
          <w:szCs w:val="20"/>
        </w:rPr>
        <w:tab/>
        <w:t>Obrazložitev denarnih tokov upravljanja denarnih sredstev sistema EZRO</w:t>
      </w:r>
    </w:p>
    <w:p w:rsidR="00C73112" w:rsidRPr="00C73112" w:rsidRDefault="00C73112" w:rsidP="00C73112">
      <w:pPr>
        <w:overflowPunct/>
        <w:autoSpaceDE/>
        <w:autoSpaceDN/>
        <w:adjustRightInd/>
        <w:spacing w:before="0" w:after="0" w:line="276" w:lineRule="auto"/>
        <w:ind w:left="0"/>
        <w:jc w:val="both"/>
        <w:textAlignment w:val="auto"/>
        <w:rPr>
          <w:rFonts w:ascii="Tahoma" w:hAnsi="Tahoma" w:cs="Tahoma"/>
          <w:sz w:val="16"/>
          <w:szCs w:val="16"/>
        </w:rPr>
      </w:pPr>
      <w:r w:rsidRPr="00C73112">
        <w:rPr>
          <w:rFonts w:ascii="Tahoma" w:hAnsi="Tahoma" w:cs="Tahoma"/>
          <w:sz w:val="16"/>
          <w:szCs w:val="16"/>
        </w:rPr>
        <w:t xml:space="preserve">Tabela 3: Obrazložitev denarnih tokov EZRO (v </w:t>
      </w:r>
      <w:proofErr w:type="spellStart"/>
      <w:r w:rsidRPr="00C73112">
        <w:rPr>
          <w:rFonts w:ascii="Tahoma" w:hAnsi="Tahoma" w:cs="Tahoma"/>
          <w:sz w:val="16"/>
          <w:szCs w:val="16"/>
        </w:rPr>
        <w:t>eur</w:t>
      </w:r>
      <w:proofErr w:type="spellEnd"/>
      <w:r w:rsidRPr="00C73112">
        <w:rPr>
          <w:rFonts w:ascii="Tahoma" w:hAnsi="Tahoma" w:cs="Tahoma"/>
          <w:sz w:val="16"/>
          <w:szCs w:val="16"/>
        </w:rPr>
        <w:t>)</w:t>
      </w:r>
    </w:p>
    <w:tbl>
      <w:tblPr>
        <w:tblStyle w:val="Slog11"/>
        <w:tblW w:w="0" w:type="auto"/>
        <w:tblLook w:val="04A0" w:firstRow="1" w:lastRow="0" w:firstColumn="1" w:lastColumn="0" w:noHBand="0" w:noVBand="1"/>
      </w:tblPr>
      <w:tblGrid>
        <w:gridCol w:w="694"/>
        <w:gridCol w:w="7244"/>
        <w:gridCol w:w="1134"/>
      </w:tblGrid>
      <w:tr w:rsidR="006241D6" w:rsidRPr="00980862" w:rsidTr="006241D6">
        <w:trPr>
          <w:cnfStyle w:val="100000000000" w:firstRow="1" w:lastRow="0" w:firstColumn="0" w:lastColumn="0" w:oddVBand="0" w:evenVBand="0" w:oddHBand="0"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694" w:type="dxa"/>
            <w:shd w:val="clear" w:color="auto" w:fill="B8CCE4" w:themeFill="accent1" w:themeFillTint="66"/>
            <w:noWrap/>
            <w:hideMark/>
          </w:tcPr>
          <w:p w:rsidR="00C73112" w:rsidRPr="00980862" w:rsidRDefault="00C73112" w:rsidP="00C73112">
            <w:pPr>
              <w:overflowPunct/>
              <w:autoSpaceDE/>
              <w:autoSpaceDN/>
              <w:adjustRightInd/>
              <w:spacing w:before="0" w:after="0"/>
              <w:ind w:left="0"/>
              <w:jc w:val="center"/>
              <w:textAlignment w:val="auto"/>
              <w:rPr>
                <w:rFonts w:ascii="Tahoma" w:hAnsi="Tahoma"/>
                <w:b w:val="0"/>
                <w:color w:val="auto"/>
                <w:sz w:val="16"/>
                <w:szCs w:val="16"/>
              </w:rPr>
            </w:pPr>
            <w:r w:rsidRPr="00980862">
              <w:rPr>
                <w:rFonts w:ascii="Tahoma" w:hAnsi="Tahoma"/>
                <w:b w:val="0"/>
                <w:color w:val="auto"/>
                <w:sz w:val="16"/>
                <w:szCs w:val="16"/>
              </w:rPr>
              <w:t>Konto</w:t>
            </w:r>
          </w:p>
        </w:tc>
        <w:tc>
          <w:tcPr>
            <w:tcW w:w="7244" w:type="dxa"/>
            <w:shd w:val="clear" w:color="auto" w:fill="B8CCE4" w:themeFill="accent1" w:themeFillTint="66"/>
            <w:noWrap/>
            <w:hideMark/>
          </w:tcPr>
          <w:p w:rsidR="00C73112" w:rsidRPr="00980862" w:rsidRDefault="00C73112" w:rsidP="00C73112">
            <w:pPr>
              <w:overflowPunct/>
              <w:autoSpaceDE/>
              <w:autoSpaceDN/>
              <w:adjustRightInd/>
              <w:spacing w:before="0" w:after="0"/>
              <w:ind w:left="0"/>
              <w:jc w:val="center"/>
              <w:textAlignment w:val="auto"/>
              <w:cnfStyle w:val="100000000000" w:firstRow="1" w:lastRow="0" w:firstColumn="0" w:lastColumn="0" w:oddVBand="0" w:evenVBand="0" w:oddHBand="0" w:evenHBand="0" w:firstRowFirstColumn="0" w:firstRowLastColumn="0" w:lastRowFirstColumn="0" w:lastRowLastColumn="0"/>
              <w:rPr>
                <w:rFonts w:ascii="Tahoma" w:hAnsi="Tahoma"/>
                <w:b w:val="0"/>
                <w:color w:val="auto"/>
                <w:sz w:val="16"/>
                <w:szCs w:val="16"/>
              </w:rPr>
            </w:pPr>
            <w:r w:rsidRPr="00980862">
              <w:rPr>
                <w:rFonts w:ascii="Tahoma" w:hAnsi="Tahoma"/>
                <w:b w:val="0"/>
                <w:color w:val="auto"/>
                <w:sz w:val="16"/>
                <w:szCs w:val="16"/>
              </w:rPr>
              <w:t>Denarni tokovi upravljanja sredstev sistema EZRO</w:t>
            </w:r>
          </w:p>
        </w:tc>
        <w:tc>
          <w:tcPr>
            <w:tcW w:w="1134" w:type="dxa"/>
            <w:shd w:val="clear" w:color="auto" w:fill="B8CCE4" w:themeFill="accent1" w:themeFillTint="66"/>
            <w:noWrap/>
            <w:hideMark/>
          </w:tcPr>
          <w:p w:rsidR="00C73112" w:rsidRPr="00980862" w:rsidRDefault="00C73112" w:rsidP="00C73112">
            <w:pPr>
              <w:overflowPunct/>
              <w:autoSpaceDE/>
              <w:autoSpaceDN/>
              <w:adjustRightInd/>
              <w:spacing w:before="0" w:after="0"/>
              <w:ind w:left="0"/>
              <w:jc w:val="center"/>
              <w:textAlignment w:val="auto"/>
              <w:cnfStyle w:val="100000000000" w:firstRow="1" w:lastRow="0" w:firstColumn="0" w:lastColumn="0" w:oddVBand="0" w:evenVBand="0" w:oddHBand="0" w:evenHBand="0" w:firstRowFirstColumn="0" w:firstRowLastColumn="0" w:lastRowFirstColumn="0" w:lastRowLastColumn="0"/>
              <w:rPr>
                <w:rFonts w:ascii="Tahoma" w:hAnsi="Tahoma"/>
                <w:b w:val="0"/>
                <w:color w:val="auto"/>
                <w:sz w:val="16"/>
                <w:szCs w:val="16"/>
              </w:rPr>
            </w:pPr>
            <w:r w:rsidRPr="00980862">
              <w:rPr>
                <w:rFonts w:ascii="Tahoma" w:hAnsi="Tahoma"/>
                <w:b w:val="0"/>
                <w:color w:val="auto"/>
                <w:sz w:val="16"/>
                <w:szCs w:val="16"/>
              </w:rPr>
              <w:t>Znesek</w:t>
            </w:r>
          </w:p>
        </w:tc>
      </w:tr>
      <w:tr w:rsidR="00C73112" w:rsidRPr="006241D6" w:rsidTr="00C7311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694" w:type="dxa"/>
            <w:hideMark/>
          </w:tcPr>
          <w:p w:rsidR="00C73112" w:rsidRPr="006241D6" w:rsidRDefault="00C73112" w:rsidP="00C73112">
            <w:pPr>
              <w:overflowPunct/>
              <w:autoSpaceDE/>
              <w:autoSpaceDN/>
              <w:adjustRightInd/>
              <w:spacing w:before="0" w:after="0"/>
              <w:ind w:left="0"/>
              <w:jc w:val="both"/>
              <w:textAlignment w:val="auto"/>
              <w:rPr>
                <w:rFonts w:ascii="Tahoma" w:hAnsi="Tahoma"/>
                <w:b w:val="0"/>
                <w:sz w:val="16"/>
                <w:szCs w:val="16"/>
              </w:rPr>
            </w:pPr>
            <w:r w:rsidRPr="006241D6">
              <w:rPr>
                <w:rFonts w:ascii="Tahoma" w:hAnsi="Tahoma"/>
                <w:b w:val="0"/>
                <w:sz w:val="16"/>
                <w:szCs w:val="16"/>
              </w:rPr>
              <w:t>7102</w:t>
            </w:r>
          </w:p>
        </w:tc>
        <w:tc>
          <w:tcPr>
            <w:tcW w:w="7244" w:type="dxa"/>
            <w:noWrap/>
            <w:hideMark/>
          </w:tcPr>
          <w:p w:rsidR="00C73112" w:rsidRPr="006241D6" w:rsidRDefault="00C73112" w:rsidP="00C73112">
            <w:pPr>
              <w:overflowPunct/>
              <w:autoSpaceDE/>
              <w:autoSpaceDN/>
              <w:adjustRightInd/>
              <w:spacing w:before="0" w:after="0"/>
              <w:ind w:left="0"/>
              <w:jc w:val="both"/>
              <w:textAlignment w:val="auto"/>
              <w:cnfStyle w:val="000000100000" w:firstRow="0" w:lastRow="0" w:firstColumn="0" w:lastColumn="0" w:oddVBand="0" w:evenVBand="0" w:oddHBand="1" w:evenHBand="0" w:firstRowFirstColumn="0" w:firstRowLastColumn="0" w:lastRowFirstColumn="0" w:lastRowLastColumn="0"/>
              <w:rPr>
                <w:rFonts w:ascii="Tahoma" w:hAnsi="Tahoma"/>
                <w:sz w:val="16"/>
                <w:szCs w:val="16"/>
              </w:rPr>
            </w:pPr>
            <w:r w:rsidRPr="006241D6">
              <w:rPr>
                <w:rFonts w:ascii="Tahoma" w:hAnsi="Tahoma"/>
                <w:sz w:val="16"/>
                <w:szCs w:val="16"/>
              </w:rPr>
              <w:t xml:space="preserve">Prihodki od obresti  </w:t>
            </w:r>
          </w:p>
        </w:tc>
        <w:tc>
          <w:tcPr>
            <w:tcW w:w="1134" w:type="dxa"/>
            <w:noWrap/>
            <w:hideMark/>
          </w:tcPr>
          <w:p w:rsidR="00C73112" w:rsidRPr="006241D6" w:rsidRDefault="00C73112" w:rsidP="00C7311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sz w:val="16"/>
                <w:szCs w:val="16"/>
              </w:rPr>
            </w:pPr>
            <w:r w:rsidRPr="006241D6">
              <w:rPr>
                <w:rFonts w:ascii="Tahoma" w:hAnsi="Tahoma"/>
                <w:sz w:val="16"/>
                <w:szCs w:val="16"/>
              </w:rPr>
              <w:t>0,00</w:t>
            </w:r>
          </w:p>
        </w:tc>
      </w:tr>
      <w:tr w:rsidR="00C73112" w:rsidRPr="006241D6" w:rsidTr="00C73112">
        <w:trPr>
          <w:trHeight w:val="318"/>
        </w:trPr>
        <w:tc>
          <w:tcPr>
            <w:cnfStyle w:val="001000000000" w:firstRow="0" w:lastRow="0" w:firstColumn="1" w:lastColumn="0" w:oddVBand="0" w:evenVBand="0" w:oddHBand="0" w:evenHBand="0" w:firstRowFirstColumn="0" w:firstRowLastColumn="0" w:lastRowFirstColumn="0" w:lastRowLastColumn="0"/>
            <w:tcW w:w="694" w:type="dxa"/>
            <w:hideMark/>
          </w:tcPr>
          <w:p w:rsidR="00C73112" w:rsidRPr="006241D6" w:rsidRDefault="00C73112" w:rsidP="00C73112">
            <w:pPr>
              <w:overflowPunct/>
              <w:autoSpaceDE/>
              <w:autoSpaceDN/>
              <w:adjustRightInd/>
              <w:spacing w:before="0" w:after="0"/>
              <w:ind w:left="0"/>
              <w:jc w:val="both"/>
              <w:textAlignment w:val="auto"/>
              <w:rPr>
                <w:rFonts w:ascii="Tahoma" w:hAnsi="Tahoma"/>
                <w:b w:val="0"/>
                <w:sz w:val="16"/>
                <w:szCs w:val="16"/>
              </w:rPr>
            </w:pPr>
            <w:r w:rsidRPr="006241D6">
              <w:rPr>
                <w:rFonts w:ascii="Tahoma" w:hAnsi="Tahoma"/>
                <w:b w:val="0"/>
                <w:sz w:val="16"/>
                <w:szCs w:val="16"/>
              </w:rPr>
              <w:t>4035</w:t>
            </w:r>
          </w:p>
        </w:tc>
        <w:tc>
          <w:tcPr>
            <w:tcW w:w="7244" w:type="dxa"/>
            <w:noWrap/>
            <w:hideMark/>
          </w:tcPr>
          <w:p w:rsidR="00C73112" w:rsidRPr="006241D6" w:rsidRDefault="00C73112" w:rsidP="00C73112">
            <w:pPr>
              <w:overflowPunct/>
              <w:autoSpaceDE/>
              <w:autoSpaceDN/>
              <w:adjustRightInd/>
              <w:spacing w:before="0" w:after="0"/>
              <w:ind w:left="0"/>
              <w:jc w:val="both"/>
              <w:textAlignment w:val="auto"/>
              <w:cnfStyle w:val="000000000000" w:firstRow="0" w:lastRow="0" w:firstColumn="0" w:lastColumn="0" w:oddVBand="0" w:evenVBand="0" w:oddHBand="0" w:evenHBand="0" w:firstRowFirstColumn="0" w:firstRowLastColumn="0" w:lastRowFirstColumn="0" w:lastRowLastColumn="0"/>
              <w:rPr>
                <w:rFonts w:ascii="Tahoma" w:hAnsi="Tahoma"/>
                <w:sz w:val="16"/>
                <w:szCs w:val="16"/>
              </w:rPr>
            </w:pPr>
            <w:r w:rsidRPr="006241D6">
              <w:rPr>
                <w:rFonts w:ascii="Tahoma" w:hAnsi="Tahoma"/>
                <w:sz w:val="16"/>
                <w:szCs w:val="16"/>
              </w:rPr>
              <w:t xml:space="preserve">Plačila obresti subjektom, vključenim v sistem EZR </w:t>
            </w:r>
          </w:p>
        </w:tc>
        <w:tc>
          <w:tcPr>
            <w:tcW w:w="1134" w:type="dxa"/>
            <w:noWrap/>
            <w:hideMark/>
          </w:tcPr>
          <w:p w:rsidR="00C73112" w:rsidRPr="006241D6" w:rsidRDefault="00C73112" w:rsidP="00C7311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sz w:val="16"/>
                <w:szCs w:val="16"/>
              </w:rPr>
            </w:pPr>
            <w:r w:rsidRPr="006241D6">
              <w:rPr>
                <w:rFonts w:ascii="Tahoma" w:hAnsi="Tahoma"/>
                <w:sz w:val="16"/>
                <w:szCs w:val="16"/>
              </w:rPr>
              <w:t>0,00</w:t>
            </w:r>
          </w:p>
        </w:tc>
      </w:tr>
      <w:tr w:rsidR="00C73112" w:rsidRPr="006241D6" w:rsidTr="00C7311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694" w:type="dxa"/>
            <w:hideMark/>
          </w:tcPr>
          <w:p w:rsidR="00C73112" w:rsidRPr="006241D6" w:rsidRDefault="00C73112" w:rsidP="00C73112">
            <w:pPr>
              <w:overflowPunct/>
              <w:autoSpaceDE/>
              <w:autoSpaceDN/>
              <w:adjustRightInd/>
              <w:spacing w:before="0" w:after="0"/>
              <w:ind w:left="0"/>
              <w:jc w:val="both"/>
              <w:textAlignment w:val="auto"/>
              <w:rPr>
                <w:rFonts w:ascii="Tahoma" w:hAnsi="Tahoma"/>
                <w:b w:val="0"/>
                <w:sz w:val="16"/>
                <w:szCs w:val="16"/>
              </w:rPr>
            </w:pPr>
            <w:r w:rsidRPr="006241D6">
              <w:rPr>
                <w:rFonts w:ascii="Tahoma" w:hAnsi="Tahoma"/>
                <w:b w:val="0"/>
                <w:sz w:val="16"/>
                <w:szCs w:val="16"/>
              </w:rPr>
              <w:t>4050</w:t>
            </w:r>
          </w:p>
        </w:tc>
        <w:tc>
          <w:tcPr>
            <w:tcW w:w="7244" w:type="dxa"/>
            <w:noWrap/>
            <w:hideMark/>
          </w:tcPr>
          <w:p w:rsidR="00C73112" w:rsidRPr="006241D6" w:rsidRDefault="00C73112" w:rsidP="00C73112">
            <w:pPr>
              <w:overflowPunct/>
              <w:autoSpaceDE/>
              <w:autoSpaceDN/>
              <w:adjustRightInd/>
              <w:spacing w:before="0" w:after="0"/>
              <w:ind w:left="0"/>
              <w:jc w:val="both"/>
              <w:textAlignment w:val="auto"/>
              <w:cnfStyle w:val="000000100000" w:firstRow="0" w:lastRow="0" w:firstColumn="0" w:lastColumn="0" w:oddVBand="0" w:evenVBand="0" w:oddHBand="1" w:evenHBand="0" w:firstRowFirstColumn="0" w:firstRowLastColumn="0" w:lastRowFirstColumn="0" w:lastRowLastColumn="0"/>
              <w:rPr>
                <w:rFonts w:ascii="Tahoma" w:hAnsi="Tahoma"/>
                <w:sz w:val="16"/>
                <w:szCs w:val="16"/>
              </w:rPr>
            </w:pPr>
            <w:r w:rsidRPr="006241D6">
              <w:rPr>
                <w:rFonts w:ascii="Tahoma" w:hAnsi="Tahoma"/>
                <w:sz w:val="16"/>
                <w:szCs w:val="16"/>
              </w:rPr>
              <w:t>Prenos proračunu pripadajočega dela rezultata poslovanja EZR preteklega leta</w:t>
            </w:r>
          </w:p>
        </w:tc>
        <w:tc>
          <w:tcPr>
            <w:tcW w:w="1134" w:type="dxa"/>
            <w:noWrap/>
            <w:hideMark/>
          </w:tcPr>
          <w:p w:rsidR="00C73112" w:rsidRPr="006241D6" w:rsidRDefault="00C73112" w:rsidP="00C7311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sz w:val="16"/>
                <w:szCs w:val="16"/>
              </w:rPr>
            </w:pPr>
            <w:r w:rsidRPr="006241D6">
              <w:rPr>
                <w:rFonts w:ascii="Tahoma" w:hAnsi="Tahoma"/>
                <w:sz w:val="16"/>
                <w:szCs w:val="16"/>
              </w:rPr>
              <w:t>140,91</w:t>
            </w:r>
          </w:p>
        </w:tc>
      </w:tr>
      <w:tr w:rsidR="00C73112" w:rsidRPr="006241D6" w:rsidTr="00C73112">
        <w:trPr>
          <w:trHeight w:val="318"/>
        </w:trPr>
        <w:tc>
          <w:tcPr>
            <w:cnfStyle w:val="001000000000" w:firstRow="0" w:lastRow="0" w:firstColumn="1" w:lastColumn="0" w:oddVBand="0" w:evenVBand="0" w:oddHBand="0" w:evenHBand="0" w:firstRowFirstColumn="0" w:firstRowLastColumn="0" w:lastRowFirstColumn="0" w:lastRowLastColumn="0"/>
            <w:tcW w:w="694" w:type="dxa"/>
            <w:noWrap/>
            <w:hideMark/>
          </w:tcPr>
          <w:p w:rsidR="00C73112" w:rsidRPr="006241D6" w:rsidRDefault="00C73112" w:rsidP="00C73112">
            <w:pPr>
              <w:overflowPunct/>
              <w:autoSpaceDE/>
              <w:autoSpaceDN/>
              <w:adjustRightInd/>
              <w:spacing w:before="0" w:after="0"/>
              <w:ind w:left="0"/>
              <w:jc w:val="both"/>
              <w:textAlignment w:val="auto"/>
              <w:rPr>
                <w:rFonts w:ascii="Tahoma" w:hAnsi="Tahoma"/>
                <w:sz w:val="16"/>
                <w:szCs w:val="16"/>
              </w:rPr>
            </w:pPr>
            <w:r w:rsidRPr="006241D6">
              <w:rPr>
                <w:rFonts w:ascii="Tahoma" w:hAnsi="Tahoma"/>
                <w:sz w:val="16"/>
                <w:szCs w:val="16"/>
              </w:rPr>
              <w:t> </w:t>
            </w:r>
          </w:p>
        </w:tc>
        <w:tc>
          <w:tcPr>
            <w:tcW w:w="7244" w:type="dxa"/>
            <w:hideMark/>
          </w:tcPr>
          <w:p w:rsidR="00C73112" w:rsidRPr="006241D6" w:rsidRDefault="00C73112" w:rsidP="00C73112">
            <w:pPr>
              <w:overflowPunct/>
              <w:autoSpaceDE/>
              <w:autoSpaceDN/>
              <w:adjustRightInd/>
              <w:spacing w:before="0" w:after="0"/>
              <w:ind w:left="0"/>
              <w:jc w:val="both"/>
              <w:textAlignment w:val="auto"/>
              <w:cnfStyle w:val="000000000000" w:firstRow="0" w:lastRow="0" w:firstColumn="0" w:lastColumn="0" w:oddVBand="0" w:evenVBand="0" w:oddHBand="0" w:evenHBand="0" w:firstRowFirstColumn="0" w:firstRowLastColumn="0" w:lastRowFirstColumn="0" w:lastRowLastColumn="0"/>
              <w:rPr>
                <w:rFonts w:ascii="Tahoma" w:hAnsi="Tahoma"/>
                <w:sz w:val="16"/>
                <w:szCs w:val="16"/>
              </w:rPr>
            </w:pPr>
            <w:r w:rsidRPr="006241D6">
              <w:rPr>
                <w:rFonts w:ascii="Tahoma" w:hAnsi="Tahoma"/>
                <w:sz w:val="16"/>
                <w:szCs w:val="16"/>
              </w:rPr>
              <w:t xml:space="preserve"> Rezultat denarnih tokov upravljanja denarnih sredstev sistema EZRO </w:t>
            </w:r>
          </w:p>
        </w:tc>
        <w:tc>
          <w:tcPr>
            <w:tcW w:w="1134" w:type="dxa"/>
            <w:noWrap/>
            <w:hideMark/>
          </w:tcPr>
          <w:p w:rsidR="00C73112" w:rsidRPr="006241D6" w:rsidRDefault="00C73112" w:rsidP="00C7311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sz w:val="16"/>
                <w:szCs w:val="16"/>
              </w:rPr>
            </w:pPr>
            <w:r w:rsidRPr="006241D6">
              <w:rPr>
                <w:rFonts w:ascii="Tahoma" w:hAnsi="Tahoma"/>
                <w:sz w:val="16"/>
                <w:szCs w:val="16"/>
              </w:rPr>
              <w:t>-140,91</w:t>
            </w:r>
          </w:p>
        </w:tc>
      </w:tr>
    </w:tbl>
    <w:p w:rsidR="00C73112" w:rsidRPr="006241D6" w:rsidRDefault="00C73112" w:rsidP="00C73112">
      <w:pPr>
        <w:overflowPunct/>
        <w:autoSpaceDE/>
        <w:autoSpaceDN/>
        <w:adjustRightInd/>
        <w:spacing w:before="0" w:after="0"/>
        <w:ind w:left="0"/>
        <w:jc w:val="both"/>
        <w:textAlignment w:val="auto"/>
        <w:rPr>
          <w:rFonts w:ascii="Tahoma" w:hAnsi="Tahoma" w:cs="Tahoma"/>
        </w:rPr>
      </w:pPr>
    </w:p>
    <w:p w:rsidR="00C73112" w:rsidRPr="00C73112" w:rsidRDefault="00C73112" w:rsidP="00C73112">
      <w:pPr>
        <w:pStyle w:val="naslov30"/>
        <w:rPr>
          <w:snapToGrid w:val="0"/>
          <w:color w:val="0070C0"/>
          <w:sz w:val="20"/>
          <w:szCs w:val="20"/>
        </w:rPr>
      </w:pPr>
      <w:r w:rsidRPr="00C73112">
        <w:rPr>
          <w:snapToGrid w:val="0"/>
          <w:color w:val="0070C0"/>
          <w:sz w:val="20"/>
          <w:szCs w:val="20"/>
        </w:rPr>
        <w:t>3.2.</w:t>
      </w:r>
      <w:r w:rsidRPr="00C73112">
        <w:rPr>
          <w:snapToGrid w:val="0"/>
          <w:color w:val="0070C0"/>
          <w:sz w:val="20"/>
          <w:szCs w:val="20"/>
        </w:rPr>
        <w:tab/>
        <w:t>Sprememba stanja domačih in deviznih sredstev ZP, podračunov PU in EZRO</w:t>
      </w:r>
    </w:p>
    <w:p w:rsidR="00C73112" w:rsidRPr="00C73112" w:rsidRDefault="00C73112" w:rsidP="00C73112">
      <w:pPr>
        <w:tabs>
          <w:tab w:val="left" w:pos="-1080"/>
          <w:tab w:val="left" w:pos="-720"/>
          <w:tab w:val="left" w:pos="0"/>
          <w:tab w:val="center" w:pos="1620"/>
        </w:tabs>
        <w:overflowPunct/>
        <w:autoSpaceDE/>
        <w:autoSpaceDN/>
        <w:adjustRightInd/>
        <w:spacing w:before="0" w:after="0" w:line="276" w:lineRule="auto"/>
        <w:ind w:left="0" w:hanging="11"/>
        <w:jc w:val="both"/>
        <w:textAlignment w:val="auto"/>
        <w:rPr>
          <w:rFonts w:ascii="Tahoma" w:hAnsi="Tahoma" w:cs="Tahoma"/>
          <w:sz w:val="16"/>
          <w:szCs w:val="16"/>
        </w:rPr>
      </w:pPr>
      <w:r w:rsidRPr="00C73112">
        <w:rPr>
          <w:rFonts w:ascii="Tahoma" w:hAnsi="Tahoma" w:cs="Tahoma"/>
          <w:sz w:val="16"/>
          <w:szCs w:val="16"/>
        </w:rPr>
        <w:t xml:space="preserve">Tabela 4: Sprememba stanja denarnih sredstev na podračunih PU,  ZP in računu EZRO (v </w:t>
      </w:r>
      <w:proofErr w:type="spellStart"/>
      <w:r w:rsidRPr="00C73112">
        <w:rPr>
          <w:rFonts w:ascii="Tahoma" w:hAnsi="Tahoma" w:cs="Tahoma"/>
          <w:sz w:val="16"/>
          <w:szCs w:val="16"/>
        </w:rPr>
        <w:t>eur</w:t>
      </w:r>
      <w:proofErr w:type="spellEnd"/>
      <w:r w:rsidRPr="00C73112">
        <w:rPr>
          <w:rFonts w:ascii="Tahoma" w:hAnsi="Tahoma" w:cs="Tahoma"/>
          <w:sz w:val="16"/>
          <w:szCs w:val="16"/>
        </w:rPr>
        <w:t>)</w:t>
      </w:r>
    </w:p>
    <w:tbl>
      <w:tblPr>
        <w:tblStyle w:val="Slog11"/>
        <w:tblW w:w="9095" w:type="dxa"/>
        <w:tblLook w:val="04E0" w:firstRow="1" w:lastRow="1" w:firstColumn="1" w:lastColumn="0" w:noHBand="0" w:noVBand="1"/>
      </w:tblPr>
      <w:tblGrid>
        <w:gridCol w:w="1847"/>
        <w:gridCol w:w="2416"/>
        <w:gridCol w:w="2416"/>
        <w:gridCol w:w="2416"/>
      </w:tblGrid>
      <w:tr w:rsidR="006241D6" w:rsidRPr="00980862" w:rsidTr="006241D6">
        <w:trPr>
          <w:cnfStyle w:val="100000000000" w:firstRow="1" w:lastRow="0" w:firstColumn="0" w:lastColumn="0" w:oddVBand="0" w:evenVBand="0" w:oddHBand="0"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1847" w:type="dxa"/>
            <w:shd w:val="clear" w:color="auto" w:fill="B8CCE4" w:themeFill="accent1" w:themeFillTint="66"/>
            <w:hideMark/>
          </w:tcPr>
          <w:p w:rsidR="00C73112" w:rsidRPr="00980862" w:rsidRDefault="00C73112" w:rsidP="00C73112">
            <w:pPr>
              <w:overflowPunct/>
              <w:autoSpaceDE/>
              <w:autoSpaceDN/>
              <w:adjustRightInd/>
              <w:spacing w:before="0" w:after="0"/>
              <w:ind w:left="0"/>
              <w:jc w:val="center"/>
              <w:textAlignment w:val="auto"/>
              <w:rPr>
                <w:rFonts w:ascii="Tahoma" w:hAnsi="Tahoma" w:cs="Tahoma"/>
                <w:b w:val="0"/>
                <w:color w:val="auto"/>
                <w:sz w:val="16"/>
                <w:szCs w:val="16"/>
                <w:lang w:eastAsia="sl-SI"/>
              </w:rPr>
            </w:pPr>
            <w:r w:rsidRPr="00980862">
              <w:rPr>
                <w:rFonts w:ascii="Tahoma" w:hAnsi="Tahoma" w:cs="Tahoma"/>
                <w:b w:val="0"/>
                <w:color w:val="auto"/>
                <w:sz w:val="16"/>
                <w:szCs w:val="16"/>
                <w:lang w:eastAsia="sl-SI"/>
              </w:rPr>
              <w:t>Vrsta računa</w:t>
            </w:r>
          </w:p>
        </w:tc>
        <w:tc>
          <w:tcPr>
            <w:tcW w:w="2416" w:type="dxa"/>
            <w:shd w:val="clear" w:color="auto" w:fill="B8CCE4" w:themeFill="accent1" w:themeFillTint="66"/>
            <w:hideMark/>
          </w:tcPr>
          <w:p w:rsidR="00C73112" w:rsidRPr="00980862" w:rsidRDefault="00C73112" w:rsidP="00C73112">
            <w:pPr>
              <w:overflowPunct/>
              <w:autoSpaceDE/>
              <w:autoSpaceDN/>
              <w:adjustRightInd/>
              <w:spacing w:before="0" w:after="0"/>
              <w:ind w:left="0"/>
              <w:jc w:val="center"/>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980862">
              <w:rPr>
                <w:rFonts w:ascii="Tahoma" w:hAnsi="Tahoma" w:cs="Tahoma"/>
                <w:b w:val="0"/>
                <w:color w:val="auto"/>
                <w:sz w:val="16"/>
                <w:szCs w:val="16"/>
                <w:lang w:eastAsia="sl-SI"/>
              </w:rPr>
              <w:t>Stanje na dan 31.12.2017</w:t>
            </w:r>
          </w:p>
        </w:tc>
        <w:tc>
          <w:tcPr>
            <w:tcW w:w="2416" w:type="dxa"/>
            <w:shd w:val="clear" w:color="auto" w:fill="B8CCE4" w:themeFill="accent1" w:themeFillTint="66"/>
            <w:hideMark/>
          </w:tcPr>
          <w:p w:rsidR="00C73112" w:rsidRPr="00980862" w:rsidRDefault="00C73112" w:rsidP="00C73112">
            <w:pPr>
              <w:overflowPunct/>
              <w:autoSpaceDE/>
              <w:autoSpaceDN/>
              <w:adjustRightInd/>
              <w:spacing w:before="0" w:after="0"/>
              <w:ind w:left="0"/>
              <w:jc w:val="center"/>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980862">
              <w:rPr>
                <w:rFonts w:ascii="Tahoma" w:hAnsi="Tahoma" w:cs="Tahoma"/>
                <w:b w:val="0"/>
                <w:color w:val="auto"/>
                <w:sz w:val="16"/>
                <w:szCs w:val="16"/>
                <w:lang w:eastAsia="sl-SI"/>
              </w:rPr>
              <w:t>Stanje na dan 31.12.2016</w:t>
            </w:r>
          </w:p>
        </w:tc>
        <w:tc>
          <w:tcPr>
            <w:tcW w:w="2416" w:type="dxa"/>
            <w:shd w:val="clear" w:color="auto" w:fill="B8CCE4" w:themeFill="accent1" w:themeFillTint="66"/>
            <w:hideMark/>
          </w:tcPr>
          <w:p w:rsidR="00C73112" w:rsidRPr="00980862" w:rsidRDefault="00C73112" w:rsidP="00C73112">
            <w:pPr>
              <w:overflowPunct/>
              <w:autoSpaceDE/>
              <w:autoSpaceDN/>
              <w:adjustRightInd/>
              <w:spacing w:before="0" w:after="0"/>
              <w:ind w:left="0"/>
              <w:jc w:val="center"/>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auto"/>
                <w:sz w:val="16"/>
                <w:szCs w:val="16"/>
                <w:lang w:eastAsia="sl-SI"/>
              </w:rPr>
            </w:pPr>
            <w:r w:rsidRPr="00980862">
              <w:rPr>
                <w:rFonts w:ascii="Tahoma" w:hAnsi="Tahoma" w:cs="Tahoma"/>
                <w:b w:val="0"/>
                <w:color w:val="auto"/>
                <w:sz w:val="16"/>
                <w:szCs w:val="16"/>
                <w:lang w:eastAsia="sl-SI"/>
              </w:rPr>
              <w:t>Sprememba stanja  denarnih sredstev</w:t>
            </w:r>
          </w:p>
        </w:tc>
      </w:tr>
      <w:tr w:rsidR="00C73112" w:rsidRPr="006241D6" w:rsidTr="00C73112">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1847" w:type="dxa"/>
            <w:hideMark/>
          </w:tcPr>
          <w:p w:rsidR="00C73112" w:rsidRPr="006241D6" w:rsidRDefault="00C73112" w:rsidP="00C73112">
            <w:pPr>
              <w:overflowPunct/>
              <w:autoSpaceDE/>
              <w:autoSpaceDN/>
              <w:adjustRightInd/>
              <w:spacing w:before="0" w:after="0"/>
              <w:ind w:left="0"/>
              <w:jc w:val="both"/>
              <w:textAlignment w:val="auto"/>
              <w:rPr>
                <w:rFonts w:ascii="Tahoma" w:hAnsi="Tahoma" w:cs="Tahoma"/>
                <w:sz w:val="16"/>
                <w:szCs w:val="16"/>
                <w:lang w:eastAsia="sl-SI"/>
              </w:rPr>
            </w:pPr>
            <w:r w:rsidRPr="006241D6">
              <w:rPr>
                <w:rFonts w:ascii="Tahoma" w:hAnsi="Tahoma" w:cs="Tahoma"/>
                <w:sz w:val="16"/>
                <w:szCs w:val="16"/>
                <w:lang w:eastAsia="sl-SI"/>
              </w:rPr>
              <w:t> </w:t>
            </w:r>
          </w:p>
        </w:tc>
        <w:tc>
          <w:tcPr>
            <w:tcW w:w="2416" w:type="dxa"/>
            <w:hideMark/>
          </w:tcPr>
          <w:p w:rsidR="00C73112" w:rsidRPr="006241D6" w:rsidRDefault="00C73112" w:rsidP="00C7311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
                <w:bCs/>
                <w:sz w:val="16"/>
                <w:szCs w:val="16"/>
                <w:lang w:eastAsia="sl-SI"/>
              </w:rPr>
            </w:pPr>
            <w:r w:rsidRPr="006241D6">
              <w:rPr>
                <w:rFonts w:ascii="Tahoma" w:hAnsi="Tahoma" w:cs="Tahoma"/>
                <w:b/>
                <w:bCs/>
                <w:sz w:val="16"/>
                <w:szCs w:val="16"/>
                <w:lang w:eastAsia="sl-SI"/>
              </w:rPr>
              <w:t>1</w:t>
            </w:r>
          </w:p>
        </w:tc>
        <w:tc>
          <w:tcPr>
            <w:tcW w:w="2416" w:type="dxa"/>
            <w:hideMark/>
          </w:tcPr>
          <w:p w:rsidR="00C73112" w:rsidRPr="006241D6" w:rsidRDefault="00C73112" w:rsidP="00C7311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
                <w:bCs/>
                <w:sz w:val="16"/>
                <w:szCs w:val="16"/>
                <w:lang w:eastAsia="sl-SI"/>
              </w:rPr>
            </w:pPr>
            <w:r w:rsidRPr="006241D6">
              <w:rPr>
                <w:rFonts w:ascii="Tahoma" w:hAnsi="Tahoma" w:cs="Tahoma"/>
                <w:b/>
                <w:bCs/>
                <w:sz w:val="16"/>
                <w:szCs w:val="16"/>
                <w:lang w:eastAsia="sl-SI"/>
              </w:rPr>
              <w:t>2</w:t>
            </w:r>
          </w:p>
        </w:tc>
        <w:tc>
          <w:tcPr>
            <w:tcW w:w="2416" w:type="dxa"/>
            <w:hideMark/>
          </w:tcPr>
          <w:p w:rsidR="00C73112" w:rsidRPr="006241D6" w:rsidRDefault="00C73112" w:rsidP="00C7311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
                <w:bCs/>
                <w:sz w:val="16"/>
                <w:szCs w:val="16"/>
                <w:lang w:eastAsia="sl-SI"/>
              </w:rPr>
            </w:pPr>
            <w:r w:rsidRPr="006241D6">
              <w:rPr>
                <w:rFonts w:ascii="Tahoma" w:hAnsi="Tahoma" w:cs="Tahoma"/>
                <w:b/>
                <w:bCs/>
                <w:sz w:val="16"/>
                <w:szCs w:val="16"/>
                <w:lang w:eastAsia="sl-SI"/>
              </w:rPr>
              <w:t>(3 = 1 – 2)</w:t>
            </w:r>
          </w:p>
        </w:tc>
      </w:tr>
      <w:tr w:rsidR="00C73112" w:rsidRPr="006241D6" w:rsidTr="00C73112">
        <w:trPr>
          <w:trHeight w:val="209"/>
        </w:trPr>
        <w:tc>
          <w:tcPr>
            <w:cnfStyle w:val="001000000000" w:firstRow="0" w:lastRow="0" w:firstColumn="1" w:lastColumn="0" w:oddVBand="0" w:evenVBand="0" w:oddHBand="0" w:evenHBand="0" w:firstRowFirstColumn="0" w:firstRowLastColumn="0" w:lastRowFirstColumn="0" w:lastRowLastColumn="0"/>
            <w:tcW w:w="1847" w:type="dxa"/>
            <w:hideMark/>
          </w:tcPr>
          <w:p w:rsidR="00C73112" w:rsidRPr="006241D6" w:rsidRDefault="00C73112" w:rsidP="00C73112">
            <w:pPr>
              <w:overflowPunct/>
              <w:autoSpaceDE/>
              <w:autoSpaceDN/>
              <w:adjustRightInd/>
              <w:spacing w:before="0" w:after="0"/>
              <w:ind w:left="0"/>
              <w:jc w:val="both"/>
              <w:textAlignment w:val="auto"/>
              <w:rPr>
                <w:rFonts w:ascii="Tahoma" w:hAnsi="Tahoma" w:cs="Tahoma"/>
                <w:sz w:val="16"/>
                <w:szCs w:val="16"/>
                <w:lang w:eastAsia="sl-SI"/>
              </w:rPr>
            </w:pPr>
            <w:r w:rsidRPr="006241D6">
              <w:rPr>
                <w:rFonts w:ascii="Tahoma" w:hAnsi="Tahoma" w:cs="Tahoma"/>
                <w:sz w:val="16"/>
                <w:szCs w:val="16"/>
                <w:lang w:eastAsia="sl-SI"/>
              </w:rPr>
              <w:t>ZP</w:t>
            </w:r>
          </w:p>
        </w:tc>
        <w:tc>
          <w:tcPr>
            <w:tcW w:w="2416" w:type="dxa"/>
            <w:hideMark/>
          </w:tcPr>
          <w:p w:rsidR="00C73112" w:rsidRPr="006241D6" w:rsidRDefault="00C73112" w:rsidP="00C7311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6241D6">
              <w:rPr>
                <w:rFonts w:ascii="Tahoma" w:hAnsi="Tahoma" w:cs="Tahoma"/>
                <w:sz w:val="16"/>
                <w:szCs w:val="16"/>
                <w:lang w:eastAsia="sl-SI"/>
              </w:rPr>
              <w:t>-339.311,91</w:t>
            </w:r>
          </w:p>
        </w:tc>
        <w:tc>
          <w:tcPr>
            <w:tcW w:w="2416" w:type="dxa"/>
            <w:hideMark/>
          </w:tcPr>
          <w:p w:rsidR="00C73112" w:rsidRPr="006241D6" w:rsidRDefault="00C73112" w:rsidP="00C7311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6241D6">
              <w:rPr>
                <w:rFonts w:ascii="Tahoma" w:hAnsi="Tahoma" w:cs="Tahoma"/>
                <w:sz w:val="16"/>
                <w:szCs w:val="16"/>
                <w:lang w:eastAsia="sl-SI"/>
              </w:rPr>
              <w:t>-202.209,40</w:t>
            </w:r>
          </w:p>
        </w:tc>
        <w:tc>
          <w:tcPr>
            <w:tcW w:w="2416" w:type="dxa"/>
            <w:hideMark/>
          </w:tcPr>
          <w:p w:rsidR="00C73112" w:rsidRPr="006241D6" w:rsidRDefault="00C73112" w:rsidP="00C7311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sl-SI"/>
              </w:rPr>
            </w:pPr>
            <w:r w:rsidRPr="006241D6">
              <w:rPr>
                <w:rFonts w:ascii="Tahoma" w:hAnsi="Tahoma" w:cs="Tahoma"/>
                <w:bCs/>
                <w:sz w:val="16"/>
                <w:szCs w:val="16"/>
                <w:lang w:eastAsia="sl-SI"/>
              </w:rPr>
              <w:t>-137.102,51</w:t>
            </w:r>
          </w:p>
        </w:tc>
      </w:tr>
      <w:tr w:rsidR="00C73112" w:rsidRPr="006241D6" w:rsidTr="00A959B1">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847" w:type="dxa"/>
            <w:hideMark/>
          </w:tcPr>
          <w:p w:rsidR="00C73112" w:rsidRPr="006241D6" w:rsidRDefault="00C73112" w:rsidP="00C73112">
            <w:pPr>
              <w:overflowPunct/>
              <w:autoSpaceDE/>
              <w:autoSpaceDN/>
              <w:adjustRightInd/>
              <w:spacing w:before="0" w:after="0"/>
              <w:ind w:left="0"/>
              <w:jc w:val="both"/>
              <w:textAlignment w:val="auto"/>
              <w:rPr>
                <w:rFonts w:ascii="Tahoma" w:hAnsi="Tahoma" w:cs="Tahoma"/>
                <w:sz w:val="16"/>
                <w:szCs w:val="16"/>
                <w:lang w:eastAsia="sl-SI"/>
              </w:rPr>
            </w:pPr>
            <w:r w:rsidRPr="006241D6">
              <w:rPr>
                <w:rFonts w:ascii="Tahoma" w:hAnsi="Tahoma" w:cs="Tahoma"/>
                <w:sz w:val="16"/>
                <w:szCs w:val="16"/>
                <w:lang w:eastAsia="sl-SI"/>
              </w:rPr>
              <w:t>Podračuni PU</w:t>
            </w:r>
          </w:p>
        </w:tc>
        <w:tc>
          <w:tcPr>
            <w:tcW w:w="2416" w:type="dxa"/>
            <w:hideMark/>
          </w:tcPr>
          <w:p w:rsidR="00C73112" w:rsidRPr="006241D6" w:rsidRDefault="00C73112" w:rsidP="00C7311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6241D6">
              <w:rPr>
                <w:rFonts w:ascii="Tahoma" w:hAnsi="Tahoma" w:cs="Tahoma"/>
                <w:sz w:val="16"/>
                <w:szCs w:val="16"/>
                <w:lang w:eastAsia="sl-SI"/>
              </w:rPr>
              <w:t>339.385,03</w:t>
            </w:r>
          </w:p>
        </w:tc>
        <w:tc>
          <w:tcPr>
            <w:tcW w:w="2416" w:type="dxa"/>
            <w:hideMark/>
          </w:tcPr>
          <w:p w:rsidR="00C73112" w:rsidRPr="006241D6" w:rsidRDefault="00C73112" w:rsidP="00C7311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6241D6">
              <w:rPr>
                <w:rFonts w:ascii="Tahoma" w:hAnsi="Tahoma" w:cs="Tahoma"/>
                <w:sz w:val="16"/>
                <w:szCs w:val="16"/>
                <w:lang w:eastAsia="sl-SI"/>
              </w:rPr>
              <w:t>202.378,61</w:t>
            </w:r>
          </w:p>
        </w:tc>
        <w:tc>
          <w:tcPr>
            <w:tcW w:w="2416" w:type="dxa"/>
            <w:hideMark/>
          </w:tcPr>
          <w:p w:rsidR="00C73112" w:rsidRPr="006241D6" w:rsidRDefault="00C73112" w:rsidP="00C7311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eastAsia="sl-SI"/>
              </w:rPr>
            </w:pPr>
            <w:r w:rsidRPr="006241D6">
              <w:rPr>
                <w:rFonts w:ascii="Tahoma" w:hAnsi="Tahoma" w:cs="Tahoma"/>
                <w:bCs/>
                <w:sz w:val="16"/>
                <w:szCs w:val="16"/>
                <w:lang w:eastAsia="sl-SI"/>
              </w:rPr>
              <w:t>137.006,42</w:t>
            </w:r>
          </w:p>
        </w:tc>
      </w:tr>
      <w:tr w:rsidR="00C73112" w:rsidRPr="006241D6" w:rsidTr="00C73112">
        <w:trPr>
          <w:cnfStyle w:val="010000000000" w:firstRow="0" w:lastRow="1" w:firstColumn="0" w:lastColumn="0" w:oddVBand="0" w:evenVBand="0" w:oddHBand="0"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1847" w:type="dxa"/>
            <w:hideMark/>
          </w:tcPr>
          <w:p w:rsidR="00C73112" w:rsidRPr="006241D6" w:rsidRDefault="00C73112" w:rsidP="00C73112">
            <w:pPr>
              <w:overflowPunct/>
              <w:autoSpaceDE/>
              <w:autoSpaceDN/>
              <w:adjustRightInd/>
              <w:spacing w:before="0" w:after="0"/>
              <w:ind w:left="0"/>
              <w:jc w:val="both"/>
              <w:textAlignment w:val="auto"/>
              <w:rPr>
                <w:rFonts w:ascii="Tahoma" w:hAnsi="Tahoma" w:cs="Tahoma"/>
                <w:sz w:val="16"/>
                <w:szCs w:val="16"/>
                <w:lang w:eastAsia="sl-SI"/>
              </w:rPr>
            </w:pPr>
            <w:r w:rsidRPr="006241D6">
              <w:rPr>
                <w:rFonts w:ascii="Tahoma" w:hAnsi="Tahoma" w:cs="Tahoma"/>
                <w:sz w:val="16"/>
                <w:szCs w:val="16"/>
                <w:lang w:eastAsia="sl-SI"/>
              </w:rPr>
              <w:t>EZRO</w:t>
            </w:r>
          </w:p>
        </w:tc>
        <w:tc>
          <w:tcPr>
            <w:tcW w:w="2416" w:type="dxa"/>
            <w:hideMark/>
          </w:tcPr>
          <w:p w:rsidR="00C73112" w:rsidRPr="006241D6" w:rsidRDefault="00C73112" w:rsidP="00C73112">
            <w:pPr>
              <w:overflowPunct/>
              <w:autoSpaceDE/>
              <w:autoSpaceDN/>
              <w:adjustRightInd/>
              <w:spacing w:before="0" w:after="0"/>
              <w:ind w:left="0"/>
              <w:jc w:val="center"/>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sz w:val="16"/>
                <w:szCs w:val="16"/>
                <w:lang w:eastAsia="sl-SI"/>
              </w:rPr>
            </w:pPr>
            <w:r w:rsidRPr="006241D6">
              <w:rPr>
                <w:rFonts w:ascii="Tahoma" w:hAnsi="Tahoma" w:cs="Tahoma"/>
                <w:sz w:val="16"/>
                <w:szCs w:val="16"/>
                <w:lang w:eastAsia="sl-SI"/>
              </w:rPr>
              <w:t>73,12</w:t>
            </w:r>
          </w:p>
        </w:tc>
        <w:tc>
          <w:tcPr>
            <w:tcW w:w="2416" w:type="dxa"/>
            <w:hideMark/>
          </w:tcPr>
          <w:p w:rsidR="00C73112" w:rsidRPr="006241D6" w:rsidRDefault="00C73112" w:rsidP="00C73112">
            <w:pPr>
              <w:overflowPunct/>
              <w:autoSpaceDE/>
              <w:autoSpaceDN/>
              <w:adjustRightInd/>
              <w:spacing w:before="0" w:after="0"/>
              <w:ind w:left="0"/>
              <w:jc w:val="center"/>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sz w:val="16"/>
                <w:szCs w:val="16"/>
                <w:lang w:eastAsia="sl-SI"/>
              </w:rPr>
            </w:pPr>
            <w:r w:rsidRPr="006241D6">
              <w:rPr>
                <w:rFonts w:ascii="Tahoma" w:hAnsi="Tahoma" w:cs="Tahoma"/>
                <w:sz w:val="16"/>
                <w:szCs w:val="16"/>
                <w:lang w:eastAsia="sl-SI"/>
              </w:rPr>
              <w:t>169,21</w:t>
            </w:r>
          </w:p>
        </w:tc>
        <w:tc>
          <w:tcPr>
            <w:tcW w:w="2416" w:type="dxa"/>
            <w:hideMark/>
          </w:tcPr>
          <w:p w:rsidR="00C73112" w:rsidRPr="006241D6" w:rsidRDefault="00C73112" w:rsidP="00C73112">
            <w:pPr>
              <w:overflowPunct/>
              <w:autoSpaceDE/>
              <w:autoSpaceDN/>
              <w:adjustRightInd/>
              <w:spacing w:before="0" w:after="0"/>
              <w:ind w:left="0"/>
              <w:jc w:val="center"/>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sz w:val="16"/>
                <w:szCs w:val="16"/>
                <w:lang w:eastAsia="sl-SI"/>
              </w:rPr>
            </w:pPr>
            <w:r w:rsidRPr="006241D6">
              <w:rPr>
                <w:rFonts w:ascii="Tahoma" w:hAnsi="Tahoma" w:cs="Tahoma"/>
                <w:sz w:val="16"/>
                <w:szCs w:val="16"/>
                <w:lang w:eastAsia="sl-SI"/>
              </w:rPr>
              <w:t>-96,09</w:t>
            </w:r>
          </w:p>
        </w:tc>
      </w:tr>
    </w:tbl>
    <w:p w:rsidR="00C73112" w:rsidRPr="00C73112" w:rsidRDefault="00C73112" w:rsidP="00C73112">
      <w:pPr>
        <w:tabs>
          <w:tab w:val="left" w:pos="-1080"/>
          <w:tab w:val="left" w:pos="-720"/>
          <w:tab w:val="left" w:pos="0"/>
          <w:tab w:val="center" w:pos="1620"/>
        </w:tabs>
        <w:overflowPunct/>
        <w:autoSpaceDE/>
        <w:autoSpaceDN/>
        <w:adjustRightInd/>
        <w:spacing w:before="0" w:after="0"/>
        <w:ind w:left="720" w:hanging="720"/>
        <w:jc w:val="both"/>
        <w:textAlignment w:val="auto"/>
        <w:rPr>
          <w:rFonts w:ascii="Tahoma" w:hAnsi="Tahoma" w:cs="Tahoma"/>
          <w:snapToGrid w:val="0"/>
          <w:sz w:val="18"/>
          <w:szCs w:val="18"/>
        </w:rPr>
      </w:pPr>
    </w:p>
    <w:p w:rsidR="00C73112" w:rsidRPr="00C73112" w:rsidRDefault="00C73112" w:rsidP="00C73112">
      <w:pPr>
        <w:pStyle w:val="naslov30"/>
        <w:rPr>
          <w:snapToGrid w:val="0"/>
          <w:color w:val="0070C0"/>
          <w:sz w:val="20"/>
          <w:szCs w:val="20"/>
        </w:rPr>
      </w:pPr>
      <w:r w:rsidRPr="00C73112">
        <w:rPr>
          <w:snapToGrid w:val="0"/>
          <w:color w:val="0070C0"/>
          <w:sz w:val="20"/>
          <w:szCs w:val="20"/>
        </w:rPr>
        <w:t>3.3.</w:t>
      </w:r>
      <w:r w:rsidRPr="00C73112">
        <w:rPr>
          <w:snapToGrid w:val="0"/>
          <w:color w:val="0070C0"/>
          <w:sz w:val="20"/>
          <w:szCs w:val="20"/>
        </w:rPr>
        <w:tab/>
        <w:t>Presežek upravljanja</w:t>
      </w:r>
    </w:p>
    <w:p w:rsidR="00C73112" w:rsidRPr="00C73112" w:rsidRDefault="00C73112" w:rsidP="00C73112">
      <w:pPr>
        <w:overflowPunct/>
        <w:autoSpaceDE/>
        <w:autoSpaceDN/>
        <w:adjustRightInd/>
        <w:spacing w:before="0" w:after="0"/>
        <w:ind w:left="0"/>
        <w:jc w:val="both"/>
        <w:textAlignment w:val="auto"/>
        <w:rPr>
          <w:rFonts w:ascii="Tahoma" w:hAnsi="Tahoma" w:cs="Tahoma"/>
        </w:rPr>
      </w:pPr>
      <w:r w:rsidRPr="00C73112">
        <w:rPr>
          <w:rFonts w:ascii="Tahoma" w:hAnsi="Tahoma" w:cs="Tahoma"/>
        </w:rPr>
        <w:t xml:space="preserve">Presežek upravljanja predstavljajo prejete obresti, zmanjšane za plačane obresti in plačane stroške od upravljanja s prostimi denarnimi sredstvi na računih, vključenih v sistem EZR. </w:t>
      </w:r>
    </w:p>
    <w:p w:rsidR="00C73112" w:rsidRPr="00C73112" w:rsidRDefault="00C73112" w:rsidP="00C73112">
      <w:pPr>
        <w:tabs>
          <w:tab w:val="left" w:pos="-1080"/>
          <w:tab w:val="left" w:pos="-720"/>
          <w:tab w:val="left" w:pos="0"/>
          <w:tab w:val="center" w:pos="1620"/>
        </w:tabs>
        <w:overflowPunct/>
        <w:autoSpaceDE/>
        <w:autoSpaceDN/>
        <w:adjustRightInd/>
        <w:spacing w:before="0" w:after="0"/>
        <w:ind w:left="0" w:hanging="11"/>
        <w:jc w:val="both"/>
        <w:textAlignment w:val="auto"/>
        <w:rPr>
          <w:rFonts w:ascii="Tahoma" w:hAnsi="Tahoma" w:cs="Tahoma"/>
          <w:sz w:val="18"/>
          <w:szCs w:val="18"/>
        </w:rPr>
      </w:pPr>
    </w:p>
    <w:p w:rsidR="00C73112" w:rsidRPr="00C73112" w:rsidRDefault="00C73112" w:rsidP="00C73112">
      <w:pPr>
        <w:tabs>
          <w:tab w:val="left" w:pos="-1080"/>
          <w:tab w:val="left" w:pos="-720"/>
          <w:tab w:val="left" w:pos="0"/>
          <w:tab w:val="center" w:pos="1620"/>
        </w:tabs>
        <w:overflowPunct/>
        <w:autoSpaceDE/>
        <w:autoSpaceDN/>
        <w:adjustRightInd/>
        <w:spacing w:before="0" w:after="0" w:line="276" w:lineRule="auto"/>
        <w:ind w:left="0" w:hanging="11"/>
        <w:jc w:val="both"/>
        <w:textAlignment w:val="auto"/>
        <w:rPr>
          <w:rFonts w:ascii="Tahoma" w:hAnsi="Tahoma" w:cs="Tahoma"/>
          <w:sz w:val="16"/>
          <w:szCs w:val="16"/>
        </w:rPr>
      </w:pPr>
      <w:r w:rsidRPr="00C73112">
        <w:rPr>
          <w:rFonts w:ascii="Tahoma" w:hAnsi="Tahoma" w:cs="Tahoma"/>
          <w:sz w:val="16"/>
          <w:szCs w:val="16"/>
        </w:rPr>
        <w:t xml:space="preserve">Tabela 5: Letni učinki upravljanja (v </w:t>
      </w:r>
      <w:proofErr w:type="spellStart"/>
      <w:r w:rsidRPr="00C73112">
        <w:rPr>
          <w:rFonts w:ascii="Tahoma" w:hAnsi="Tahoma" w:cs="Tahoma"/>
          <w:sz w:val="16"/>
          <w:szCs w:val="16"/>
        </w:rPr>
        <w:t>eur</w:t>
      </w:r>
      <w:proofErr w:type="spellEnd"/>
      <w:r w:rsidRPr="00C73112">
        <w:rPr>
          <w:rFonts w:ascii="Tahoma" w:hAnsi="Tahoma" w:cs="Tahoma"/>
          <w:sz w:val="16"/>
          <w:szCs w:val="16"/>
        </w:rPr>
        <w:t>)</w:t>
      </w:r>
    </w:p>
    <w:tbl>
      <w:tblPr>
        <w:tblStyle w:val="Slog11"/>
        <w:tblW w:w="4252" w:type="dxa"/>
        <w:tblLook w:val="04E0" w:firstRow="1" w:lastRow="1" w:firstColumn="1" w:lastColumn="0" w:noHBand="0" w:noVBand="1"/>
      </w:tblPr>
      <w:tblGrid>
        <w:gridCol w:w="2320"/>
        <w:gridCol w:w="1932"/>
      </w:tblGrid>
      <w:tr w:rsidR="006241D6" w:rsidRPr="00980862" w:rsidTr="006241D6">
        <w:trPr>
          <w:cnfStyle w:val="100000000000" w:firstRow="1" w:lastRow="0" w:firstColumn="0" w:lastColumn="0" w:oddVBand="0" w:evenVBand="0" w:oddHBand="0"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2320" w:type="dxa"/>
            <w:shd w:val="clear" w:color="auto" w:fill="B8CCE4" w:themeFill="accent1" w:themeFillTint="66"/>
            <w:hideMark/>
          </w:tcPr>
          <w:p w:rsidR="00C73112" w:rsidRPr="00980862" w:rsidRDefault="00C73112" w:rsidP="00C73112">
            <w:pPr>
              <w:overflowPunct/>
              <w:autoSpaceDE/>
              <w:autoSpaceDN/>
              <w:adjustRightInd/>
              <w:spacing w:before="0" w:after="0"/>
              <w:ind w:left="0"/>
              <w:jc w:val="center"/>
              <w:textAlignment w:val="auto"/>
              <w:rPr>
                <w:rFonts w:ascii="Tahoma" w:hAnsi="Tahoma" w:cs="Tahoma"/>
                <w:b w:val="0"/>
                <w:bCs w:val="0"/>
                <w:color w:val="auto"/>
                <w:sz w:val="16"/>
                <w:szCs w:val="16"/>
                <w:lang w:eastAsia="sl-SI"/>
              </w:rPr>
            </w:pPr>
            <w:r w:rsidRPr="00980862">
              <w:rPr>
                <w:rFonts w:ascii="Tahoma" w:hAnsi="Tahoma" w:cs="Tahoma"/>
                <w:b w:val="0"/>
                <w:color w:val="auto"/>
                <w:sz w:val="16"/>
                <w:szCs w:val="16"/>
                <w:lang w:eastAsia="sl-SI"/>
              </w:rPr>
              <w:t>Leto</w:t>
            </w:r>
          </w:p>
        </w:tc>
        <w:tc>
          <w:tcPr>
            <w:tcW w:w="1932" w:type="dxa"/>
            <w:shd w:val="clear" w:color="auto" w:fill="B8CCE4" w:themeFill="accent1" w:themeFillTint="66"/>
            <w:noWrap/>
            <w:hideMark/>
          </w:tcPr>
          <w:p w:rsidR="00C73112" w:rsidRPr="00980862" w:rsidRDefault="00C73112" w:rsidP="00C73112">
            <w:pPr>
              <w:overflowPunct/>
              <w:autoSpaceDE/>
              <w:autoSpaceDN/>
              <w:adjustRightInd/>
              <w:spacing w:before="0" w:after="0"/>
              <w:ind w:left="0"/>
              <w:jc w:val="center"/>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auto"/>
                <w:sz w:val="16"/>
                <w:szCs w:val="16"/>
                <w:lang w:eastAsia="sl-SI"/>
              </w:rPr>
            </w:pPr>
            <w:r w:rsidRPr="00980862">
              <w:rPr>
                <w:rFonts w:ascii="Tahoma" w:hAnsi="Tahoma" w:cs="Tahoma"/>
                <w:b w:val="0"/>
                <w:color w:val="auto"/>
                <w:sz w:val="16"/>
                <w:szCs w:val="16"/>
                <w:lang w:eastAsia="sl-SI"/>
              </w:rPr>
              <w:t>Presežek  upravljanja</w:t>
            </w:r>
          </w:p>
        </w:tc>
      </w:tr>
      <w:tr w:rsidR="00980862" w:rsidRPr="006241D6" w:rsidTr="00C73112">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2320" w:type="dxa"/>
            <w:hideMark/>
          </w:tcPr>
          <w:p w:rsidR="00C73112" w:rsidRPr="006241D6" w:rsidRDefault="00C73112" w:rsidP="00C73112">
            <w:pPr>
              <w:overflowPunct/>
              <w:autoSpaceDE/>
              <w:autoSpaceDN/>
              <w:adjustRightInd/>
              <w:spacing w:before="0" w:after="0"/>
              <w:ind w:left="0"/>
              <w:jc w:val="both"/>
              <w:textAlignment w:val="auto"/>
              <w:rPr>
                <w:rFonts w:ascii="Tahoma" w:hAnsi="Tahoma" w:cs="Tahoma"/>
                <w:b w:val="0"/>
                <w:lang w:eastAsia="sl-SI"/>
              </w:rPr>
            </w:pPr>
            <w:r w:rsidRPr="006241D6">
              <w:rPr>
                <w:rFonts w:ascii="Tahoma" w:hAnsi="Tahoma" w:cs="Tahoma"/>
                <w:b w:val="0"/>
                <w:lang w:eastAsia="sl-SI"/>
              </w:rPr>
              <w:t>2008</w:t>
            </w:r>
          </w:p>
        </w:tc>
        <w:tc>
          <w:tcPr>
            <w:tcW w:w="1932" w:type="dxa"/>
            <w:noWrap/>
            <w:hideMark/>
          </w:tcPr>
          <w:p w:rsidR="00C73112" w:rsidRPr="006241D6" w:rsidRDefault="00C73112" w:rsidP="00C7311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lang w:eastAsia="sl-SI"/>
              </w:rPr>
            </w:pPr>
            <w:r w:rsidRPr="006241D6">
              <w:rPr>
                <w:rFonts w:ascii="Tahoma" w:hAnsi="Tahoma" w:cs="Tahoma"/>
                <w:lang w:eastAsia="sl-SI"/>
              </w:rPr>
              <w:t>346,10</w:t>
            </w:r>
          </w:p>
        </w:tc>
      </w:tr>
      <w:tr w:rsidR="00980862" w:rsidRPr="006241D6" w:rsidTr="00C73112">
        <w:trPr>
          <w:trHeight w:val="262"/>
        </w:trPr>
        <w:tc>
          <w:tcPr>
            <w:cnfStyle w:val="001000000000" w:firstRow="0" w:lastRow="0" w:firstColumn="1" w:lastColumn="0" w:oddVBand="0" w:evenVBand="0" w:oddHBand="0" w:evenHBand="0" w:firstRowFirstColumn="0" w:firstRowLastColumn="0" w:lastRowFirstColumn="0" w:lastRowLastColumn="0"/>
            <w:tcW w:w="2320" w:type="dxa"/>
            <w:hideMark/>
          </w:tcPr>
          <w:p w:rsidR="00C73112" w:rsidRPr="006241D6" w:rsidRDefault="00C73112" w:rsidP="00C73112">
            <w:pPr>
              <w:overflowPunct/>
              <w:autoSpaceDE/>
              <w:autoSpaceDN/>
              <w:adjustRightInd/>
              <w:spacing w:before="0" w:after="0"/>
              <w:ind w:left="0"/>
              <w:jc w:val="both"/>
              <w:textAlignment w:val="auto"/>
              <w:rPr>
                <w:rFonts w:ascii="Tahoma" w:hAnsi="Tahoma" w:cs="Tahoma"/>
                <w:b w:val="0"/>
                <w:lang w:eastAsia="sl-SI"/>
              </w:rPr>
            </w:pPr>
            <w:r w:rsidRPr="006241D6">
              <w:rPr>
                <w:rFonts w:ascii="Tahoma" w:hAnsi="Tahoma" w:cs="Tahoma"/>
                <w:b w:val="0"/>
                <w:lang w:eastAsia="sl-SI"/>
              </w:rPr>
              <w:t>2009</w:t>
            </w:r>
          </w:p>
        </w:tc>
        <w:tc>
          <w:tcPr>
            <w:tcW w:w="1932" w:type="dxa"/>
            <w:noWrap/>
            <w:hideMark/>
          </w:tcPr>
          <w:p w:rsidR="00C73112" w:rsidRPr="006241D6" w:rsidRDefault="00C73112" w:rsidP="00C7311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lang w:eastAsia="sl-SI"/>
              </w:rPr>
            </w:pPr>
            <w:r w:rsidRPr="006241D6">
              <w:rPr>
                <w:rFonts w:ascii="Tahoma" w:hAnsi="Tahoma" w:cs="Tahoma"/>
                <w:lang w:eastAsia="sl-SI"/>
              </w:rPr>
              <w:t>318,98</w:t>
            </w:r>
          </w:p>
        </w:tc>
      </w:tr>
      <w:tr w:rsidR="00980862" w:rsidRPr="006241D6" w:rsidTr="00C73112">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2320" w:type="dxa"/>
            <w:hideMark/>
          </w:tcPr>
          <w:p w:rsidR="00C73112" w:rsidRPr="006241D6" w:rsidRDefault="00C73112" w:rsidP="00C73112">
            <w:pPr>
              <w:overflowPunct/>
              <w:autoSpaceDE/>
              <w:autoSpaceDN/>
              <w:adjustRightInd/>
              <w:spacing w:before="0" w:after="0"/>
              <w:ind w:left="0"/>
              <w:jc w:val="both"/>
              <w:textAlignment w:val="auto"/>
              <w:rPr>
                <w:rFonts w:ascii="Tahoma" w:hAnsi="Tahoma" w:cs="Tahoma"/>
                <w:b w:val="0"/>
                <w:lang w:eastAsia="sl-SI"/>
              </w:rPr>
            </w:pPr>
            <w:r w:rsidRPr="006241D6">
              <w:rPr>
                <w:rFonts w:ascii="Tahoma" w:hAnsi="Tahoma" w:cs="Tahoma"/>
                <w:b w:val="0"/>
                <w:lang w:eastAsia="sl-SI"/>
              </w:rPr>
              <w:t>2010</w:t>
            </w:r>
          </w:p>
        </w:tc>
        <w:tc>
          <w:tcPr>
            <w:tcW w:w="1932" w:type="dxa"/>
            <w:noWrap/>
            <w:hideMark/>
          </w:tcPr>
          <w:p w:rsidR="00C73112" w:rsidRPr="006241D6" w:rsidRDefault="00C73112" w:rsidP="00C7311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lang w:eastAsia="sl-SI"/>
              </w:rPr>
            </w:pPr>
            <w:r w:rsidRPr="006241D6">
              <w:rPr>
                <w:rFonts w:ascii="Tahoma" w:hAnsi="Tahoma" w:cs="Tahoma"/>
                <w:lang w:eastAsia="sl-SI"/>
              </w:rPr>
              <w:t>332,01</w:t>
            </w:r>
          </w:p>
        </w:tc>
      </w:tr>
      <w:tr w:rsidR="00980862" w:rsidRPr="006241D6" w:rsidTr="00C73112">
        <w:trPr>
          <w:trHeight w:val="262"/>
        </w:trPr>
        <w:tc>
          <w:tcPr>
            <w:cnfStyle w:val="001000000000" w:firstRow="0" w:lastRow="0" w:firstColumn="1" w:lastColumn="0" w:oddVBand="0" w:evenVBand="0" w:oddHBand="0" w:evenHBand="0" w:firstRowFirstColumn="0" w:firstRowLastColumn="0" w:lastRowFirstColumn="0" w:lastRowLastColumn="0"/>
            <w:tcW w:w="2320" w:type="dxa"/>
            <w:hideMark/>
          </w:tcPr>
          <w:p w:rsidR="00C73112" w:rsidRPr="006241D6" w:rsidRDefault="00C73112" w:rsidP="00C73112">
            <w:pPr>
              <w:overflowPunct/>
              <w:autoSpaceDE/>
              <w:autoSpaceDN/>
              <w:adjustRightInd/>
              <w:spacing w:before="0" w:after="0"/>
              <w:ind w:left="0"/>
              <w:jc w:val="both"/>
              <w:textAlignment w:val="auto"/>
              <w:rPr>
                <w:rFonts w:ascii="Tahoma" w:hAnsi="Tahoma" w:cs="Tahoma"/>
                <w:b w:val="0"/>
                <w:lang w:eastAsia="sl-SI"/>
              </w:rPr>
            </w:pPr>
            <w:r w:rsidRPr="006241D6">
              <w:rPr>
                <w:rFonts w:ascii="Tahoma" w:hAnsi="Tahoma" w:cs="Tahoma"/>
                <w:b w:val="0"/>
                <w:lang w:eastAsia="sl-SI"/>
              </w:rPr>
              <w:t>2011</w:t>
            </w:r>
          </w:p>
        </w:tc>
        <w:tc>
          <w:tcPr>
            <w:tcW w:w="1932" w:type="dxa"/>
            <w:noWrap/>
            <w:hideMark/>
          </w:tcPr>
          <w:p w:rsidR="00C73112" w:rsidRPr="006241D6" w:rsidRDefault="00C73112" w:rsidP="00C7311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lang w:eastAsia="sl-SI"/>
              </w:rPr>
            </w:pPr>
            <w:r w:rsidRPr="006241D6">
              <w:rPr>
                <w:rFonts w:ascii="Tahoma" w:hAnsi="Tahoma" w:cs="Tahoma"/>
                <w:szCs w:val="18"/>
                <w:lang w:eastAsia="sl-SI"/>
              </w:rPr>
              <w:t>330,91</w:t>
            </w:r>
          </w:p>
        </w:tc>
      </w:tr>
      <w:tr w:rsidR="00980862" w:rsidRPr="006241D6" w:rsidTr="00C73112">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2320" w:type="dxa"/>
            <w:hideMark/>
          </w:tcPr>
          <w:p w:rsidR="00C73112" w:rsidRPr="006241D6" w:rsidRDefault="00C73112" w:rsidP="00C73112">
            <w:pPr>
              <w:overflowPunct/>
              <w:autoSpaceDE/>
              <w:autoSpaceDN/>
              <w:adjustRightInd/>
              <w:spacing w:before="0" w:after="0"/>
              <w:ind w:left="0"/>
              <w:jc w:val="both"/>
              <w:textAlignment w:val="auto"/>
              <w:rPr>
                <w:rFonts w:ascii="Tahoma" w:hAnsi="Tahoma" w:cs="Tahoma"/>
                <w:b w:val="0"/>
                <w:lang w:eastAsia="sl-SI"/>
              </w:rPr>
            </w:pPr>
            <w:r w:rsidRPr="006241D6">
              <w:rPr>
                <w:rFonts w:ascii="Tahoma" w:hAnsi="Tahoma" w:cs="Tahoma"/>
                <w:b w:val="0"/>
                <w:lang w:eastAsia="sl-SI"/>
              </w:rPr>
              <w:t>2012</w:t>
            </w:r>
          </w:p>
        </w:tc>
        <w:tc>
          <w:tcPr>
            <w:tcW w:w="1932" w:type="dxa"/>
            <w:noWrap/>
            <w:hideMark/>
          </w:tcPr>
          <w:p w:rsidR="00C73112" w:rsidRPr="006241D6" w:rsidRDefault="00C73112" w:rsidP="00C7311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lang w:eastAsia="sl-SI"/>
              </w:rPr>
            </w:pPr>
            <w:r w:rsidRPr="006241D6">
              <w:rPr>
                <w:rFonts w:ascii="Tahoma" w:hAnsi="Tahoma" w:cs="Tahoma"/>
                <w:lang w:eastAsia="sl-SI"/>
              </w:rPr>
              <w:t>330,75</w:t>
            </w:r>
          </w:p>
        </w:tc>
      </w:tr>
      <w:tr w:rsidR="00980862" w:rsidRPr="006241D6" w:rsidTr="00C73112">
        <w:trPr>
          <w:trHeight w:val="262"/>
        </w:trPr>
        <w:tc>
          <w:tcPr>
            <w:cnfStyle w:val="001000000000" w:firstRow="0" w:lastRow="0" w:firstColumn="1" w:lastColumn="0" w:oddVBand="0" w:evenVBand="0" w:oddHBand="0" w:evenHBand="0" w:firstRowFirstColumn="0" w:firstRowLastColumn="0" w:lastRowFirstColumn="0" w:lastRowLastColumn="0"/>
            <w:tcW w:w="2320" w:type="dxa"/>
            <w:hideMark/>
          </w:tcPr>
          <w:p w:rsidR="00C73112" w:rsidRPr="006241D6" w:rsidRDefault="00C73112" w:rsidP="00C73112">
            <w:pPr>
              <w:overflowPunct/>
              <w:autoSpaceDE/>
              <w:autoSpaceDN/>
              <w:adjustRightInd/>
              <w:spacing w:before="0" w:after="0"/>
              <w:ind w:left="0"/>
              <w:jc w:val="both"/>
              <w:textAlignment w:val="auto"/>
              <w:rPr>
                <w:rFonts w:ascii="Tahoma" w:hAnsi="Tahoma" w:cs="Tahoma"/>
                <w:b w:val="0"/>
                <w:lang w:eastAsia="sl-SI"/>
              </w:rPr>
            </w:pPr>
            <w:r w:rsidRPr="006241D6">
              <w:rPr>
                <w:rFonts w:ascii="Tahoma" w:hAnsi="Tahoma" w:cs="Tahoma"/>
                <w:b w:val="0"/>
                <w:lang w:eastAsia="sl-SI"/>
              </w:rPr>
              <w:t>2013</w:t>
            </w:r>
          </w:p>
        </w:tc>
        <w:tc>
          <w:tcPr>
            <w:tcW w:w="1932" w:type="dxa"/>
            <w:noWrap/>
            <w:hideMark/>
          </w:tcPr>
          <w:p w:rsidR="00C73112" w:rsidRPr="006241D6" w:rsidRDefault="00C73112" w:rsidP="00C7311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lang w:eastAsia="sl-SI"/>
              </w:rPr>
            </w:pPr>
            <w:r w:rsidRPr="006241D6">
              <w:rPr>
                <w:rFonts w:ascii="Tahoma" w:hAnsi="Tahoma" w:cs="Tahoma"/>
                <w:lang w:eastAsia="sl-SI"/>
              </w:rPr>
              <w:t>322,96</w:t>
            </w:r>
          </w:p>
        </w:tc>
      </w:tr>
      <w:tr w:rsidR="00980862" w:rsidRPr="006241D6" w:rsidTr="00C73112">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2320" w:type="dxa"/>
            <w:hideMark/>
          </w:tcPr>
          <w:p w:rsidR="00C73112" w:rsidRPr="006241D6" w:rsidRDefault="00C73112" w:rsidP="00C73112">
            <w:pPr>
              <w:overflowPunct/>
              <w:autoSpaceDE/>
              <w:autoSpaceDN/>
              <w:adjustRightInd/>
              <w:spacing w:before="0" w:after="0"/>
              <w:ind w:left="0"/>
              <w:jc w:val="both"/>
              <w:textAlignment w:val="auto"/>
              <w:rPr>
                <w:rFonts w:ascii="Tahoma" w:hAnsi="Tahoma" w:cs="Tahoma"/>
                <w:b w:val="0"/>
                <w:lang w:eastAsia="sl-SI"/>
              </w:rPr>
            </w:pPr>
            <w:r w:rsidRPr="006241D6">
              <w:rPr>
                <w:rFonts w:ascii="Tahoma" w:hAnsi="Tahoma" w:cs="Tahoma"/>
                <w:b w:val="0"/>
                <w:lang w:eastAsia="sl-SI"/>
              </w:rPr>
              <w:t>2014</w:t>
            </w:r>
          </w:p>
        </w:tc>
        <w:tc>
          <w:tcPr>
            <w:tcW w:w="1932" w:type="dxa"/>
            <w:noWrap/>
            <w:hideMark/>
          </w:tcPr>
          <w:p w:rsidR="00C73112" w:rsidRPr="006241D6" w:rsidRDefault="00C73112" w:rsidP="00C7311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lang w:eastAsia="sl-SI"/>
              </w:rPr>
            </w:pPr>
            <w:r w:rsidRPr="006241D6">
              <w:rPr>
                <w:rFonts w:ascii="Tahoma" w:hAnsi="Tahoma" w:cs="Tahoma"/>
                <w:szCs w:val="18"/>
                <w:lang w:eastAsia="sl-SI"/>
              </w:rPr>
              <w:t>333,45</w:t>
            </w:r>
          </w:p>
        </w:tc>
      </w:tr>
      <w:tr w:rsidR="00980862" w:rsidRPr="006241D6" w:rsidTr="00C73112">
        <w:trPr>
          <w:trHeight w:val="262"/>
        </w:trPr>
        <w:tc>
          <w:tcPr>
            <w:cnfStyle w:val="001000000000" w:firstRow="0" w:lastRow="0" w:firstColumn="1" w:lastColumn="0" w:oddVBand="0" w:evenVBand="0" w:oddHBand="0" w:evenHBand="0" w:firstRowFirstColumn="0" w:firstRowLastColumn="0" w:lastRowFirstColumn="0" w:lastRowLastColumn="0"/>
            <w:tcW w:w="2320" w:type="dxa"/>
            <w:hideMark/>
          </w:tcPr>
          <w:p w:rsidR="00C73112" w:rsidRPr="006241D6" w:rsidRDefault="00C73112" w:rsidP="00C73112">
            <w:pPr>
              <w:overflowPunct/>
              <w:autoSpaceDE/>
              <w:autoSpaceDN/>
              <w:adjustRightInd/>
              <w:spacing w:before="0" w:after="0"/>
              <w:ind w:left="0"/>
              <w:jc w:val="both"/>
              <w:textAlignment w:val="auto"/>
              <w:rPr>
                <w:rFonts w:ascii="Tahoma" w:hAnsi="Tahoma" w:cs="Tahoma"/>
                <w:b w:val="0"/>
                <w:lang w:eastAsia="sl-SI"/>
              </w:rPr>
            </w:pPr>
            <w:r w:rsidRPr="006241D6">
              <w:rPr>
                <w:rFonts w:ascii="Tahoma" w:hAnsi="Tahoma" w:cs="Tahoma"/>
                <w:b w:val="0"/>
                <w:szCs w:val="18"/>
                <w:lang w:eastAsia="sl-SI"/>
              </w:rPr>
              <w:t>2015</w:t>
            </w:r>
          </w:p>
        </w:tc>
        <w:tc>
          <w:tcPr>
            <w:tcW w:w="1932" w:type="dxa"/>
            <w:noWrap/>
            <w:hideMark/>
          </w:tcPr>
          <w:p w:rsidR="00C73112" w:rsidRPr="006241D6" w:rsidRDefault="00C73112" w:rsidP="00C7311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lang w:eastAsia="sl-SI"/>
              </w:rPr>
            </w:pPr>
            <w:r w:rsidRPr="006241D6">
              <w:rPr>
                <w:rFonts w:ascii="Tahoma" w:hAnsi="Tahoma" w:cs="Tahoma"/>
                <w:szCs w:val="18"/>
                <w:lang w:eastAsia="sl-SI"/>
              </w:rPr>
              <w:t>309,98</w:t>
            </w:r>
          </w:p>
        </w:tc>
      </w:tr>
      <w:tr w:rsidR="00980862" w:rsidRPr="006241D6" w:rsidTr="00C73112">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2320" w:type="dxa"/>
            <w:hideMark/>
          </w:tcPr>
          <w:p w:rsidR="00C73112" w:rsidRPr="006241D6" w:rsidRDefault="00C73112" w:rsidP="00C73112">
            <w:pPr>
              <w:overflowPunct/>
              <w:autoSpaceDE/>
              <w:autoSpaceDN/>
              <w:adjustRightInd/>
              <w:spacing w:before="0" w:after="0"/>
              <w:ind w:left="0"/>
              <w:jc w:val="both"/>
              <w:textAlignment w:val="auto"/>
              <w:rPr>
                <w:rFonts w:ascii="Tahoma" w:hAnsi="Tahoma" w:cs="Tahoma"/>
                <w:b w:val="0"/>
                <w:szCs w:val="18"/>
                <w:lang w:eastAsia="sl-SI"/>
              </w:rPr>
            </w:pPr>
            <w:r w:rsidRPr="006241D6">
              <w:rPr>
                <w:rFonts w:ascii="Tahoma" w:hAnsi="Tahoma" w:cs="Tahoma"/>
                <w:b w:val="0"/>
                <w:szCs w:val="18"/>
                <w:lang w:eastAsia="sl-SI"/>
              </w:rPr>
              <w:t>2016</w:t>
            </w:r>
          </w:p>
        </w:tc>
        <w:tc>
          <w:tcPr>
            <w:tcW w:w="1932" w:type="dxa"/>
            <w:noWrap/>
            <w:hideMark/>
          </w:tcPr>
          <w:p w:rsidR="00C73112" w:rsidRPr="006241D6" w:rsidRDefault="00C73112" w:rsidP="00C7311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szCs w:val="18"/>
                <w:lang w:eastAsia="sl-SI"/>
              </w:rPr>
            </w:pPr>
            <w:r w:rsidRPr="006241D6">
              <w:rPr>
                <w:rFonts w:ascii="Tahoma" w:hAnsi="Tahoma" w:cs="Tahoma"/>
                <w:szCs w:val="18"/>
                <w:lang w:eastAsia="sl-SI"/>
              </w:rPr>
              <w:t>140,91</w:t>
            </w:r>
          </w:p>
        </w:tc>
      </w:tr>
      <w:tr w:rsidR="00980862" w:rsidRPr="006241D6" w:rsidTr="00C73112">
        <w:trPr>
          <w:cnfStyle w:val="010000000000" w:firstRow="0" w:lastRow="1" w:firstColumn="0" w:lastColumn="0" w:oddVBand="0" w:evenVBand="0" w:oddHBand="0"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2320" w:type="dxa"/>
          </w:tcPr>
          <w:p w:rsidR="00C73112" w:rsidRPr="006241D6" w:rsidRDefault="00C73112" w:rsidP="00C73112">
            <w:pPr>
              <w:overflowPunct/>
              <w:autoSpaceDE/>
              <w:autoSpaceDN/>
              <w:adjustRightInd/>
              <w:spacing w:before="0" w:after="0"/>
              <w:ind w:left="0"/>
              <w:jc w:val="both"/>
              <w:textAlignment w:val="auto"/>
              <w:rPr>
                <w:rFonts w:ascii="Tahoma" w:hAnsi="Tahoma" w:cs="Tahoma"/>
                <w:b w:val="0"/>
                <w:bCs w:val="0"/>
                <w:szCs w:val="18"/>
                <w:lang w:eastAsia="sl-SI"/>
              </w:rPr>
            </w:pPr>
            <w:r w:rsidRPr="006241D6">
              <w:rPr>
                <w:rFonts w:ascii="Tahoma" w:hAnsi="Tahoma" w:cs="Tahoma"/>
                <w:b w:val="0"/>
                <w:bCs w:val="0"/>
                <w:szCs w:val="18"/>
                <w:lang w:eastAsia="sl-SI"/>
              </w:rPr>
              <w:t>2017</w:t>
            </w:r>
          </w:p>
        </w:tc>
        <w:tc>
          <w:tcPr>
            <w:tcW w:w="1932" w:type="dxa"/>
            <w:noWrap/>
          </w:tcPr>
          <w:p w:rsidR="00C73112" w:rsidRPr="006241D6" w:rsidRDefault="00C73112" w:rsidP="00C73112">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b w:val="0"/>
                <w:bCs w:val="0"/>
                <w:szCs w:val="18"/>
                <w:lang w:eastAsia="sl-SI"/>
              </w:rPr>
            </w:pPr>
            <w:r w:rsidRPr="006241D6">
              <w:rPr>
                <w:rFonts w:ascii="Tahoma" w:hAnsi="Tahoma" w:cs="Tahoma"/>
                <w:b w:val="0"/>
                <w:bCs w:val="0"/>
                <w:szCs w:val="18"/>
                <w:lang w:eastAsia="sl-SI"/>
              </w:rPr>
              <w:t>0,00</w:t>
            </w:r>
          </w:p>
        </w:tc>
      </w:tr>
    </w:tbl>
    <w:p w:rsidR="0034046B" w:rsidRPr="00384756" w:rsidRDefault="0034046B" w:rsidP="000B5404">
      <w:pPr>
        <w:pStyle w:val="naslov20"/>
        <w:ind w:left="0" w:right="0"/>
        <w:rPr>
          <w:color w:val="548DD4" w:themeColor="text2" w:themeTint="99"/>
          <w:szCs w:val="28"/>
        </w:rPr>
      </w:pPr>
      <w:r w:rsidRPr="00384756">
        <w:rPr>
          <w:color w:val="548DD4" w:themeColor="text2" w:themeTint="99"/>
          <w:szCs w:val="28"/>
        </w:rPr>
        <w:lastRenderedPageBreak/>
        <w:t>6. POSEBNE TABELARNE PRILOGE</w:t>
      </w:r>
    </w:p>
    <w:p w:rsidR="0034046B" w:rsidRPr="00D955ED" w:rsidRDefault="0034046B" w:rsidP="000B5404">
      <w:pPr>
        <w:overflowPunct/>
        <w:autoSpaceDE/>
        <w:autoSpaceDN/>
        <w:adjustRightInd/>
        <w:spacing w:before="0" w:after="0" w:line="276" w:lineRule="auto"/>
        <w:ind w:left="0"/>
        <w:jc w:val="both"/>
        <w:textAlignment w:val="auto"/>
        <w:rPr>
          <w:rFonts w:ascii="Tahoma" w:hAnsi="Tahoma" w:cs="Tahoma"/>
          <w:b/>
          <w:color w:val="548DD4" w:themeColor="text2" w:themeTint="99"/>
          <w:lang w:eastAsia="sl-SI"/>
        </w:rPr>
      </w:pPr>
    </w:p>
    <w:p w:rsidR="0034046B" w:rsidRPr="00D955ED" w:rsidRDefault="0034046B" w:rsidP="000B5404">
      <w:pPr>
        <w:pStyle w:val="naslov30"/>
        <w:spacing w:line="276" w:lineRule="auto"/>
        <w:rPr>
          <w:iCs/>
          <w:color w:val="548DD4" w:themeColor="text2" w:themeTint="99"/>
          <w:sz w:val="24"/>
        </w:rPr>
      </w:pPr>
      <w:bookmarkStart w:id="82" w:name="_Toc350754425"/>
      <w:r w:rsidRPr="00D955ED">
        <w:rPr>
          <w:iCs/>
          <w:color w:val="548DD4" w:themeColor="text2" w:themeTint="99"/>
          <w:sz w:val="24"/>
        </w:rPr>
        <w:t>6.1. Realizacija namenskih prejemkov in izdatkov proračuna, ločeno po posameznih vrstah namenskih sredstev</w:t>
      </w:r>
      <w:bookmarkEnd w:id="82"/>
    </w:p>
    <w:p w:rsidR="0034046B" w:rsidRPr="00D955ED" w:rsidRDefault="0034046B" w:rsidP="000B5404">
      <w:pPr>
        <w:overflowPunct/>
        <w:autoSpaceDE/>
        <w:autoSpaceDN/>
        <w:adjustRightInd/>
        <w:spacing w:before="0" w:after="0" w:line="276" w:lineRule="auto"/>
        <w:ind w:left="0"/>
        <w:jc w:val="both"/>
        <w:textAlignment w:val="auto"/>
        <w:rPr>
          <w:rFonts w:ascii="Tahoma" w:hAnsi="Tahoma" w:cs="Tahoma"/>
          <w:b/>
          <w:color w:val="548DD4" w:themeColor="text2" w:themeTint="99"/>
          <w:lang w:eastAsia="sl-SI"/>
        </w:rPr>
      </w:pPr>
    </w:p>
    <w:p w:rsidR="0034046B" w:rsidRPr="003230D9" w:rsidRDefault="0034046B" w:rsidP="000B5404">
      <w:pPr>
        <w:widowControl w:val="0"/>
        <w:spacing w:after="0" w:line="276" w:lineRule="auto"/>
        <w:ind w:left="0"/>
        <w:jc w:val="both"/>
        <w:rPr>
          <w:rFonts w:ascii="Tahoma" w:hAnsi="Tahoma" w:cs="Tahoma"/>
          <w:lang w:val="x-none"/>
        </w:rPr>
      </w:pPr>
      <w:r w:rsidRPr="003230D9">
        <w:rPr>
          <w:rFonts w:ascii="Tahoma" w:hAnsi="Tahoma" w:cs="Tahoma"/>
          <w:lang w:val="x-none"/>
        </w:rPr>
        <w:t xml:space="preserve">V skladu z določili 4. člena Odloka o proračunu Občine Žirovnica za leto </w:t>
      </w:r>
      <w:r w:rsidR="00A0503E" w:rsidRPr="003230D9">
        <w:rPr>
          <w:rFonts w:ascii="Tahoma" w:hAnsi="Tahoma" w:cs="Tahoma"/>
          <w:lang w:val="x-none"/>
        </w:rPr>
        <w:t>2017</w:t>
      </w:r>
      <w:r w:rsidRPr="003230D9">
        <w:rPr>
          <w:rFonts w:ascii="Tahoma" w:hAnsi="Tahoma" w:cs="Tahoma"/>
          <w:lang w:val="x-none"/>
        </w:rPr>
        <w:t xml:space="preserve"> (Ur. list RS, št. </w:t>
      </w:r>
      <w:r w:rsidR="003230D9" w:rsidRPr="003230D9">
        <w:rPr>
          <w:rFonts w:ascii="Tahoma" w:hAnsi="Tahoma" w:cs="Tahoma"/>
        </w:rPr>
        <w:t>85/2016</w:t>
      </w:r>
      <w:r w:rsidR="00EB61EC" w:rsidRPr="003230D9">
        <w:rPr>
          <w:rFonts w:ascii="Tahoma" w:hAnsi="Tahoma" w:cs="Tahoma"/>
        </w:rPr>
        <w:t xml:space="preserve"> in </w:t>
      </w:r>
      <w:r w:rsidR="003230D9" w:rsidRPr="003230D9">
        <w:rPr>
          <w:rFonts w:ascii="Tahoma" w:hAnsi="Tahoma" w:cs="Tahoma"/>
        </w:rPr>
        <w:t>27</w:t>
      </w:r>
      <w:r w:rsidR="00EB61EC" w:rsidRPr="003230D9">
        <w:rPr>
          <w:rFonts w:ascii="Tahoma" w:hAnsi="Tahoma" w:cs="Tahoma"/>
        </w:rPr>
        <w:t>/</w:t>
      </w:r>
      <w:r w:rsidR="00A0503E" w:rsidRPr="003230D9">
        <w:rPr>
          <w:rFonts w:ascii="Tahoma" w:hAnsi="Tahoma" w:cs="Tahoma"/>
        </w:rPr>
        <w:t>2017</w:t>
      </w:r>
      <w:r w:rsidRPr="003230D9">
        <w:rPr>
          <w:rFonts w:ascii="Tahoma" w:hAnsi="Tahoma" w:cs="Tahoma"/>
          <w:lang w:val="x-none"/>
        </w:rPr>
        <w:t>) so namenski prihodki proračuna:</w:t>
      </w:r>
    </w:p>
    <w:p w:rsidR="0034046B" w:rsidRPr="003230D9" w:rsidRDefault="0034046B" w:rsidP="003230D9">
      <w:pPr>
        <w:pStyle w:val="Odstavekseznama"/>
        <w:widowControl w:val="0"/>
        <w:numPr>
          <w:ilvl w:val="0"/>
          <w:numId w:val="13"/>
        </w:numPr>
        <w:spacing w:line="276" w:lineRule="auto"/>
        <w:jc w:val="both"/>
        <w:rPr>
          <w:rFonts w:ascii="Tahoma" w:hAnsi="Tahoma" w:cs="Tahoma"/>
          <w:lang w:val="x-none"/>
        </w:rPr>
      </w:pPr>
      <w:r w:rsidRPr="003230D9">
        <w:rPr>
          <w:rFonts w:ascii="Tahoma" w:hAnsi="Tahoma" w:cs="Tahoma"/>
          <w:lang w:val="x-none"/>
        </w:rPr>
        <w:t>prihodki opredeljeni v 43. členu ZJF (donacije, namenski prejemki proračunskega sklada, prihodki od lastne dejavnosti neposrednih uporabnikov, prihodki od okoljskih dajatev za onesnaževanje okolja zaradi odvajanja odpadnih voda, prihodki od okoljskih dajatev za onesnaževanje okolja zaradi odlaganja odpadkov, prihodki od prodaje ali zamenjave državnega oziroma občinskega stvarnega premoženja in odškodnine iz naslova zavarovanj),</w:t>
      </w:r>
    </w:p>
    <w:p w:rsidR="00BB02B5" w:rsidRPr="003230D9" w:rsidRDefault="00BB02B5" w:rsidP="003230D9">
      <w:pPr>
        <w:pStyle w:val="Odstavekseznama"/>
        <w:widowControl w:val="0"/>
        <w:numPr>
          <w:ilvl w:val="0"/>
          <w:numId w:val="13"/>
        </w:numPr>
        <w:spacing w:line="276" w:lineRule="auto"/>
        <w:jc w:val="both"/>
        <w:rPr>
          <w:rFonts w:ascii="Tahoma" w:hAnsi="Tahoma" w:cs="Tahoma"/>
          <w:lang w:val="x-none"/>
        </w:rPr>
      </w:pPr>
      <w:r w:rsidRPr="003230D9">
        <w:rPr>
          <w:rFonts w:ascii="Tahoma" w:hAnsi="Tahoma" w:cs="Tahoma"/>
          <w:lang w:val="x-none"/>
        </w:rPr>
        <w:t>turistične takse, ki se namenijo za spodbujanje razvoja turizma,</w:t>
      </w:r>
    </w:p>
    <w:p w:rsidR="00BB02B5" w:rsidRPr="003230D9" w:rsidRDefault="00BB02B5" w:rsidP="003230D9">
      <w:pPr>
        <w:pStyle w:val="Odstavekseznama"/>
        <w:widowControl w:val="0"/>
        <w:numPr>
          <w:ilvl w:val="0"/>
          <w:numId w:val="13"/>
        </w:numPr>
        <w:spacing w:line="276" w:lineRule="auto"/>
        <w:jc w:val="both"/>
        <w:rPr>
          <w:rFonts w:ascii="Tahoma" w:hAnsi="Tahoma" w:cs="Tahoma"/>
          <w:lang w:val="x-none"/>
        </w:rPr>
      </w:pPr>
      <w:r w:rsidRPr="003230D9">
        <w:rPr>
          <w:rFonts w:ascii="Tahoma" w:hAnsi="Tahoma" w:cs="Tahoma"/>
          <w:lang w:val="x-none"/>
        </w:rPr>
        <w:t>koncesijske dajatve od iger na srečo, ki se namenijo za ureditev prebivalcem prijaznejšega okolja in za turistično infrastrukturo,</w:t>
      </w:r>
    </w:p>
    <w:p w:rsidR="00BB02B5" w:rsidRPr="003230D9" w:rsidRDefault="00BB02B5" w:rsidP="003230D9">
      <w:pPr>
        <w:pStyle w:val="Odstavekseznama"/>
        <w:widowControl w:val="0"/>
        <w:numPr>
          <w:ilvl w:val="0"/>
          <w:numId w:val="13"/>
        </w:numPr>
        <w:spacing w:line="276" w:lineRule="auto"/>
        <w:jc w:val="both"/>
        <w:rPr>
          <w:rFonts w:ascii="Tahoma" w:hAnsi="Tahoma" w:cs="Tahoma"/>
          <w:lang w:val="x-none"/>
        </w:rPr>
      </w:pPr>
      <w:r w:rsidRPr="003230D9">
        <w:rPr>
          <w:rFonts w:ascii="Tahoma" w:hAnsi="Tahoma" w:cs="Tahoma"/>
          <w:lang w:val="x-none"/>
        </w:rPr>
        <w:t>pristojbine za vzdrževanje gozdnih cest, ki se namenijo za vzdrževanje gozdnih cest,</w:t>
      </w:r>
    </w:p>
    <w:p w:rsidR="00BB02B5" w:rsidRPr="003230D9" w:rsidRDefault="00BB02B5" w:rsidP="003230D9">
      <w:pPr>
        <w:pStyle w:val="Odstavekseznama"/>
        <w:widowControl w:val="0"/>
        <w:numPr>
          <w:ilvl w:val="0"/>
          <w:numId w:val="13"/>
        </w:numPr>
        <w:spacing w:line="276" w:lineRule="auto"/>
        <w:jc w:val="both"/>
        <w:rPr>
          <w:rFonts w:ascii="Tahoma" w:hAnsi="Tahoma" w:cs="Tahoma"/>
          <w:lang w:val="x-none"/>
        </w:rPr>
      </w:pPr>
      <w:r w:rsidRPr="003230D9">
        <w:rPr>
          <w:rFonts w:ascii="Tahoma" w:hAnsi="Tahoma" w:cs="Tahoma"/>
          <w:lang w:val="x-none"/>
        </w:rPr>
        <w:t>požarne takse, ki se namenijo za opremljanje gasilskih enot z gasilsko reševalno in osebno zaščitno opremo,</w:t>
      </w:r>
    </w:p>
    <w:p w:rsidR="00BB02B5" w:rsidRPr="003230D9" w:rsidRDefault="00BB02B5" w:rsidP="003230D9">
      <w:pPr>
        <w:pStyle w:val="Odstavekseznama"/>
        <w:widowControl w:val="0"/>
        <w:numPr>
          <w:ilvl w:val="0"/>
          <w:numId w:val="13"/>
        </w:numPr>
        <w:spacing w:line="276" w:lineRule="auto"/>
        <w:jc w:val="both"/>
        <w:rPr>
          <w:rFonts w:ascii="Tahoma" w:hAnsi="Tahoma" w:cs="Tahoma"/>
          <w:lang w:val="x-none"/>
        </w:rPr>
      </w:pPr>
      <w:r w:rsidRPr="003230D9">
        <w:rPr>
          <w:rFonts w:ascii="Tahoma" w:hAnsi="Tahoma" w:cs="Tahoma"/>
          <w:lang w:val="x-none"/>
        </w:rPr>
        <w:t>prispevkov občanov za izgradnjo kanalizacijskega omrežja, ki se namenijo za izgradnjo komunalne infrastrukture.</w:t>
      </w:r>
    </w:p>
    <w:p w:rsidR="00BB02B5" w:rsidRPr="003230D9" w:rsidRDefault="0034046B" w:rsidP="000B5404">
      <w:pPr>
        <w:widowControl w:val="0"/>
        <w:spacing w:after="0" w:line="276" w:lineRule="auto"/>
        <w:ind w:left="0"/>
        <w:jc w:val="both"/>
        <w:rPr>
          <w:rFonts w:ascii="Tahoma" w:hAnsi="Tahoma" w:cs="Tahoma"/>
        </w:rPr>
      </w:pPr>
      <w:r w:rsidRPr="003230D9">
        <w:rPr>
          <w:rFonts w:ascii="Tahoma" w:hAnsi="Tahoma" w:cs="Tahoma"/>
          <w:lang w:val="x-none"/>
        </w:rPr>
        <w:t xml:space="preserve">V nadaljevanju je v tabeli navedena realizacija namenskih prihodkov in pripadajočih odhodkov iz tega naslova za leto </w:t>
      </w:r>
      <w:r w:rsidR="00A0503E" w:rsidRPr="003230D9">
        <w:rPr>
          <w:rFonts w:ascii="Tahoma" w:hAnsi="Tahoma" w:cs="Tahoma"/>
          <w:lang w:val="x-none"/>
        </w:rPr>
        <w:t>2017</w:t>
      </w:r>
      <w:r w:rsidRPr="003230D9">
        <w:rPr>
          <w:rFonts w:ascii="Tahoma" w:hAnsi="Tahoma" w:cs="Tahoma"/>
          <w:lang w:val="x-none"/>
        </w:rPr>
        <w:t xml:space="preserve">. </w:t>
      </w:r>
    </w:p>
    <w:p w:rsidR="00D955ED" w:rsidRPr="004E4502" w:rsidRDefault="00D955ED" w:rsidP="000B5404">
      <w:pPr>
        <w:overflowPunct/>
        <w:autoSpaceDE/>
        <w:autoSpaceDN/>
        <w:adjustRightInd/>
        <w:spacing w:before="0" w:after="0" w:line="276" w:lineRule="auto"/>
        <w:ind w:left="0"/>
        <w:jc w:val="both"/>
        <w:textAlignment w:val="auto"/>
        <w:rPr>
          <w:rFonts w:ascii="Tahoma" w:hAnsi="Tahoma" w:cs="Tahoma"/>
          <w:highlight w:val="yellow"/>
          <w:lang w:eastAsia="sl-SI"/>
        </w:rPr>
      </w:pPr>
    </w:p>
    <w:p w:rsidR="0034046B" w:rsidRPr="003230D9" w:rsidRDefault="0034046B" w:rsidP="000B5404">
      <w:pPr>
        <w:widowControl w:val="0"/>
        <w:spacing w:after="0" w:line="276" w:lineRule="auto"/>
        <w:ind w:left="0"/>
        <w:jc w:val="both"/>
        <w:rPr>
          <w:rFonts w:ascii="Tahoma" w:hAnsi="Tahoma" w:cs="Tahoma"/>
        </w:rPr>
      </w:pPr>
      <w:r w:rsidRPr="003230D9">
        <w:rPr>
          <w:rFonts w:ascii="Tahoma" w:hAnsi="Tahoma" w:cs="Tahoma"/>
          <w:lang w:val="x-none"/>
        </w:rPr>
        <w:t xml:space="preserve">Realizacija namenskih prihodkov proračuna </w:t>
      </w:r>
      <w:r w:rsidR="0064625F" w:rsidRPr="003230D9">
        <w:rPr>
          <w:rFonts w:ascii="Tahoma" w:hAnsi="Tahoma" w:cs="Tahoma"/>
        </w:rPr>
        <w:t xml:space="preserve">po posameznih namenih oz. proračunskih postavkah </w:t>
      </w:r>
      <w:r w:rsidRPr="003230D9">
        <w:rPr>
          <w:rFonts w:ascii="Tahoma" w:hAnsi="Tahoma" w:cs="Tahoma"/>
          <w:lang w:val="x-none"/>
        </w:rPr>
        <w:t xml:space="preserve">v letu </w:t>
      </w:r>
      <w:r w:rsidR="00A0503E" w:rsidRPr="003230D9">
        <w:rPr>
          <w:rFonts w:ascii="Tahoma" w:hAnsi="Tahoma" w:cs="Tahoma"/>
          <w:lang w:val="x-none"/>
        </w:rPr>
        <w:t>2017</w:t>
      </w:r>
      <w:r w:rsidRPr="003230D9">
        <w:rPr>
          <w:rFonts w:ascii="Tahoma" w:hAnsi="Tahoma" w:cs="Tahoma"/>
          <w:lang w:val="x-none"/>
        </w:rPr>
        <w:t>:</w:t>
      </w:r>
    </w:p>
    <w:p w:rsidR="00993AB7" w:rsidRDefault="00993AB7" w:rsidP="000B5404">
      <w:pPr>
        <w:widowControl w:val="0"/>
        <w:spacing w:after="0" w:line="276" w:lineRule="auto"/>
        <w:ind w:left="0"/>
        <w:jc w:val="both"/>
        <w:rPr>
          <w:rFonts w:ascii="Tahoma" w:hAnsi="Tahoma" w:cs="Tahoma"/>
          <w:highlight w:val="yellow"/>
        </w:rPr>
      </w:pPr>
    </w:p>
    <w:tbl>
      <w:tblPr>
        <w:tblStyle w:val="Slog1197"/>
        <w:tblW w:w="10302" w:type="dxa"/>
        <w:tblLook w:val="04A0" w:firstRow="1" w:lastRow="0" w:firstColumn="1" w:lastColumn="0" w:noHBand="0" w:noVBand="1"/>
      </w:tblPr>
      <w:tblGrid>
        <w:gridCol w:w="1218"/>
        <w:gridCol w:w="774"/>
        <w:gridCol w:w="5574"/>
        <w:gridCol w:w="1064"/>
        <w:gridCol w:w="1672"/>
      </w:tblGrid>
      <w:tr w:rsidR="00573602" w:rsidRPr="00447C1E" w:rsidTr="00B051AD">
        <w:trPr>
          <w:cnfStyle w:val="100000000000" w:firstRow="1" w:lastRow="0" w:firstColumn="0" w:lastColumn="0" w:oddVBand="0" w:evenVBand="0" w:oddHBand="0"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1218" w:type="dxa"/>
            <w:shd w:val="clear" w:color="auto" w:fill="B8CCE4" w:themeFill="accent1" w:themeFillTint="66"/>
            <w:noWrap/>
            <w:vAlign w:val="center"/>
            <w:hideMark/>
          </w:tcPr>
          <w:p w:rsidR="00993AB7" w:rsidRPr="00447C1E" w:rsidRDefault="00993AB7" w:rsidP="00573602">
            <w:pPr>
              <w:overflowPunct/>
              <w:autoSpaceDE/>
              <w:autoSpaceDN/>
              <w:adjustRightInd/>
              <w:spacing w:before="0" w:after="0"/>
              <w:ind w:left="0"/>
              <w:jc w:val="center"/>
              <w:textAlignment w:val="auto"/>
              <w:rPr>
                <w:rFonts w:ascii="Tahoma" w:hAnsi="Tahoma" w:cs="Tahoma"/>
                <w:bCs w:val="0"/>
                <w:color w:val="000000"/>
                <w:sz w:val="16"/>
                <w:szCs w:val="16"/>
                <w:lang w:eastAsia="sl-SI"/>
              </w:rPr>
            </w:pPr>
            <w:r w:rsidRPr="00447C1E">
              <w:rPr>
                <w:rFonts w:ascii="Tahoma" w:hAnsi="Tahoma" w:cs="Tahoma"/>
                <w:bCs w:val="0"/>
                <w:color w:val="000000"/>
                <w:sz w:val="16"/>
                <w:szCs w:val="16"/>
                <w:lang w:eastAsia="sl-SI"/>
              </w:rPr>
              <w:t>konto namenski</w:t>
            </w:r>
          </w:p>
        </w:tc>
        <w:tc>
          <w:tcPr>
            <w:tcW w:w="774" w:type="dxa"/>
            <w:shd w:val="clear" w:color="auto" w:fill="B8CCE4" w:themeFill="accent1" w:themeFillTint="66"/>
            <w:noWrap/>
            <w:vAlign w:val="center"/>
            <w:hideMark/>
          </w:tcPr>
          <w:p w:rsidR="00993AB7" w:rsidRPr="00447C1E" w:rsidRDefault="00993AB7" w:rsidP="00573602">
            <w:pPr>
              <w:overflowPunct/>
              <w:autoSpaceDE/>
              <w:autoSpaceDN/>
              <w:adjustRightInd/>
              <w:spacing w:before="0" w:after="0"/>
              <w:ind w:left="0"/>
              <w:jc w:val="center"/>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Cs w:val="0"/>
                <w:color w:val="000000"/>
                <w:sz w:val="16"/>
                <w:szCs w:val="16"/>
                <w:lang w:eastAsia="sl-SI"/>
              </w:rPr>
            </w:pPr>
            <w:r w:rsidRPr="00447C1E">
              <w:rPr>
                <w:rFonts w:ascii="Tahoma" w:hAnsi="Tahoma" w:cs="Tahoma"/>
                <w:bCs w:val="0"/>
                <w:color w:val="000000"/>
                <w:sz w:val="16"/>
                <w:szCs w:val="16"/>
                <w:lang w:eastAsia="sl-SI"/>
              </w:rPr>
              <w:t>PP</w:t>
            </w:r>
          </w:p>
        </w:tc>
        <w:tc>
          <w:tcPr>
            <w:tcW w:w="5574" w:type="dxa"/>
            <w:shd w:val="clear" w:color="auto" w:fill="B8CCE4" w:themeFill="accent1" w:themeFillTint="66"/>
            <w:noWrap/>
            <w:vAlign w:val="center"/>
            <w:hideMark/>
          </w:tcPr>
          <w:p w:rsidR="00993AB7" w:rsidRPr="00447C1E" w:rsidRDefault="00993AB7" w:rsidP="00573602">
            <w:pPr>
              <w:overflowPunct/>
              <w:autoSpaceDE/>
              <w:autoSpaceDN/>
              <w:adjustRightInd/>
              <w:spacing w:before="0" w:after="0"/>
              <w:ind w:left="0"/>
              <w:jc w:val="center"/>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Cs w:val="0"/>
                <w:color w:val="000000"/>
                <w:sz w:val="16"/>
                <w:szCs w:val="16"/>
                <w:lang w:eastAsia="sl-SI"/>
              </w:rPr>
            </w:pPr>
            <w:r w:rsidRPr="00447C1E">
              <w:rPr>
                <w:rFonts w:ascii="Tahoma" w:hAnsi="Tahoma" w:cs="Tahoma"/>
                <w:bCs w:val="0"/>
                <w:color w:val="000000"/>
                <w:sz w:val="16"/>
                <w:szCs w:val="16"/>
                <w:lang w:eastAsia="sl-SI"/>
              </w:rPr>
              <w:t>Opis</w:t>
            </w:r>
          </w:p>
        </w:tc>
        <w:tc>
          <w:tcPr>
            <w:tcW w:w="1064" w:type="dxa"/>
            <w:shd w:val="clear" w:color="auto" w:fill="B8CCE4" w:themeFill="accent1" w:themeFillTint="66"/>
            <w:noWrap/>
            <w:vAlign w:val="center"/>
            <w:hideMark/>
          </w:tcPr>
          <w:p w:rsidR="00993AB7" w:rsidRPr="00447C1E" w:rsidRDefault="00993AB7" w:rsidP="00573602">
            <w:pPr>
              <w:overflowPunct/>
              <w:autoSpaceDE/>
              <w:autoSpaceDN/>
              <w:adjustRightInd/>
              <w:spacing w:before="0" w:after="0"/>
              <w:ind w:left="0"/>
              <w:jc w:val="center"/>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Cs w:val="0"/>
                <w:color w:val="000000"/>
                <w:sz w:val="16"/>
                <w:szCs w:val="16"/>
                <w:lang w:eastAsia="sl-SI"/>
              </w:rPr>
            </w:pPr>
            <w:r w:rsidRPr="00447C1E">
              <w:rPr>
                <w:rFonts w:ascii="Tahoma" w:hAnsi="Tahoma" w:cs="Tahoma"/>
                <w:bCs w:val="0"/>
                <w:color w:val="000000"/>
                <w:sz w:val="16"/>
                <w:szCs w:val="16"/>
                <w:lang w:eastAsia="sl-SI"/>
              </w:rPr>
              <w:t>Konto</w:t>
            </w:r>
          </w:p>
        </w:tc>
        <w:tc>
          <w:tcPr>
            <w:tcW w:w="1672" w:type="dxa"/>
            <w:shd w:val="clear" w:color="auto" w:fill="B8CCE4" w:themeFill="accent1" w:themeFillTint="66"/>
            <w:noWrap/>
            <w:vAlign w:val="center"/>
            <w:hideMark/>
          </w:tcPr>
          <w:p w:rsidR="00993AB7" w:rsidRPr="00447C1E" w:rsidRDefault="00993AB7" w:rsidP="00573602">
            <w:pPr>
              <w:overflowPunct/>
              <w:autoSpaceDE/>
              <w:autoSpaceDN/>
              <w:adjustRightInd/>
              <w:spacing w:before="0" w:after="0"/>
              <w:ind w:left="0"/>
              <w:jc w:val="center"/>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Cs w:val="0"/>
                <w:color w:val="000000"/>
                <w:sz w:val="16"/>
                <w:szCs w:val="16"/>
                <w:lang w:eastAsia="sl-SI"/>
              </w:rPr>
            </w:pPr>
            <w:r w:rsidRPr="00447C1E">
              <w:rPr>
                <w:rFonts w:ascii="Tahoma" w:hAnsi="Tahoma" w:cs="Tahoma"/>
                <w:bCs w:val="0"/>
                <w:color w:val="000000"/>
                <w:sz w:val="16"/>
                <w:szCs w:val="16"/>
                <w:lang w:eastAsia="sl-SI"/>
              </w:rPr>
              <w:t>Realizacija: 2017</w:t>
            </w:r>
          </w:p>
        </w:tc>
      </w:tr>
      <w:tr w:rsidR="00573602" w:rsidRPr="00573602" w:rsidTr="00B051AD">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993AB7" w:rsidRPr="00573602" w:rsidRDefault="00993AB7" w:rsidP="00573602">
            <w:pPr>
              <w:overflowPunct/>
              <w:autoSpaceDE/>
              <w:autoSpaceDN/>
              <w:adjustRightInd/>
              <w:spacing w:before="0" w:after="0"/>
              <w:ind w:left="0"/>
              <w:textAlignment w:val="auto"/>
              <w:rPr>
                <w:rFonts w:ascii="Tahoma" w:hAnsi="Tahoma" w:cs="Tahoma"/>
                <w:bCs w:val="0"/>
                <w:color w:val="000000"/>
                <w:sz w:val="16"/>
                <w:szCs w:val="16"/>
                <w:lang w:eastAsia="sl-SI"/>
              </w:rPr>
            </w:pPr>
            <w:r w:rsidRPr="00573602">
              <w:rPr>
                <w:rFonts w:ascii="Tahoma" w:hAnsi="Tahoma" w:cs="Tahoma"/>
                <w:bCs w:val="0"/>
                <w:color w:val="000000"/>
                <w:sz w:val="16"/>
                <w:szCs w:val="16"/>
                <w:lang w:eastAsia="sl-SI"/>
              </w:rPr>
              <w:t>dvorana</w:t>
            </w:r>
          </w:p>
        </w:tc>
        <w:tc>
          <w:tcPr>
            <w:tcW w:w="774" w:type="dxa"/>
            <w:noWrap/>
            <w:vAlign w:val="center"/>
            <w:hideMark/>
          </w:tcPr>
          <w:p w:rsidR="00993AB7" w:rsidRPr="00573602" w:rsidRDefault="00993AB7"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1877</w:t>
            </w:r>
          </w:p>
        </w:tc>
        <w:tc>
          <w:tcPr>
            <w:tcW w:w="5574" w:type="dxa"/>
            <w:noWrap/>
            <w:vAlign w:val="center"/>
            <w:hideMark/>
          </w:tcPr>
          <w:p w:rsidR="00993AB7" w:rsidRPr="00573602" w:rsidRDefault="00993AB7" w:rsidP="0057360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color w:val="000000"/>
                <w:sz w:val="16"/>
                <w:szCs w:val="16"/>
                <w:lang w:eastAsia="sl-SI"/>
              </w:rPr>
            </w:pPr>
            <w:r w:rsidRPr="00573602">
              <w:rPr>
                <w:rFonts w:ascii="Tahoma" w:hAnsi="Tahoma" w:cs="Tahoma"/>
                <w:bCs/>
                <w:color w:val="000000"/>
                <w:sz w:val="16"/>
                <w:szCs w:val="16"/>
                <w:lang w:eastAsia="sl-SI"/>
              </w:rPr>
              <w:t>VEČNAMENSKA DVORANA</w:t>
            </w:r>
          </w:p>
        </w:tc>
        <w:tc>
          <w:tcPr>
            <w:tcW w:w="1064" w:type="dxa"/>
            <w:noWrap/>
            <w:vAlign w:val="center"/>
            <w:hideMark/>
          </w:tcPr>
          <w:p w:rsidR="00993AB7" w:rsidRPr="00573602" w:rsidRDefault="00993AB7"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420804</w:t>
            </w:r>
          </w:p>
        </w:tc>
        <w:tc>
          <w:tcPr>
            <w:tcW w:w="1672" w:type="dxa"/>
            <w:noWrap/>
            <w:vAlign w:val="center"/>
            <w:hideMark/>
          </w:tcPr>
          <w:p w:rsidR="00993AB7" w:rsidRPr="00573602" w:rsidRDefault="00993AB7" w:rsidP="0057360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-11.187,40</w:t>
            </w:r>
          </w:p>
        </w:tc>
      </w:tr>
      <w:tr w:rsidR="00573602" w:rsidRPr="00573602" w:rsidTr="00B051AD">
        <w:trPr>
          <w:trHeight w:val="240"/>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573602" w:rsidRPr="00573602" w:rsidRDefault="00573602" w:rsidP="00573602">
            <w:pPr>
              <w:overflowPunct/>
              <w:autoSpaceDE/>
              <w:autoSpaceDN/>
              <w:adjustRightInd/>
              <w:spacing w:before="0" w:after="0"/>
              <w:ind w:left="0"/>
              <w:textAlignment w:val="auto"/>
              <w:rPr>
                <w:rFonts w:ascii="Tahoma" w:hAnsi="Tahoma" w:cs="Tahoma"/>
                <w:b w:val="0"/>
                <w:bCs w:val="0"/>
                <w:color w:val="000000"/>
                <w:sz w:val="16"/>
                <w:szCs w:val="16"/>
                <w:lang w:eastAsia="sl-SI"/>
              </w:rPr>
            </w:pPr>
          </w:p>
        </w:tc>
        <w:tc>
          <w:tcPr>
            <w:tcW w:w="774" w:type="dxa"/>
            <w:noWrap/>
            <w:vAlign w:val="center"/>
            <w:hideMark/>
          </w:tcPr>
          <w:p w:rsidR="00573602" w:rsidRPr="00573602" w:rsidRDefault="00573602"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1877</w:t>
            </w:r>
          </w:p>
        </w:tc>
        <w:tc>
          <w:tcPr>
            <w:tcW w:w="5574" w:type="dxa"/>
            <w:noWrap/>
            <w:vAlign w:val="center"/>
            <w:hideMark/>
          </w:tcPr>
          <w:p w:rsidR="00573602" w:rsidRPr="00573602" w:rsidRDefault="00573602" w:rsidP="00573602">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lang w:eastAsia="sl-SI"/>
              </w:rPr>
            </w:pPr>
            <w:r w:rsidRPr="00573602">
              <w:rPr>
                <w:rFonts w:ascii="Tahoma" w:hAnsi="Tahoma" w:cs="Tahoma"/>
                <w:bCs/>
                <w:color w:val="000000"/>
                <w:sz w:val="16"/>
                <w:szCs w:val="16"/>
                <w:lang w:eastAsia="sl-SI"/>
              </w:rPr>
              <w:t>VEČNAMENSKA DVORANA</w:t>
            </w:r>
          </w:p>
        </w:tc>
        <w:tc>
          <w:tcPr>
            <w:tcW w:w="1064" w:type="dxa"/>
            <w:noWrap/>
            <w:vAlign w:val="center"/>
            <w:hideMark/>
          </w:tcPr>
          <w:p w:rsidR="00573602" w:rsidRPr="00573602" w:rsidRDefault="00573602"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420899</w:t>
            </w:r>
          </w:p>
        </w:tc>
        <w:tc>
          <w:tcPr>
            <w:tcW w:w="1672" w:type="dxa"/>
            <w:noWrap/>
            <w:vAlign w:val="center"/>
            <w:hideMark/>
          </w:tcPr>
          <w:p w:rsidR="00573602" w:rsidRPr="00573602" w:rsidRDefault="00573602" w:rsidP="0057360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-415,72</w:t>
            </w:r>
          </w:p>
        </w:tc>
      </w:tr>
      <w:tr w:rsidR="00573602" w:rsidRPr="00573602" w:rsidTr="00B051AD">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573602" w:rsidRPr="00573602" w:rsidRDefault="00573602" w:rsidP="00573602">
            <w:pPr>
              <w:overflowPunct/>
              <w:autoSpaceDE/>
              <w:autoSpaceDN/>
              <w:adjustRightInd/>
              <w:spacing w:before="0" w:after="0"/>
              <w:ind w:left="0"/>
              <w:textAlignment w:val="auto"/>
              <w:rPr>
                <w:rFonts w:ascii="Tahoma" w:hAnsi="Tahoma" w:cs="Tahoma"/>
                <w:b w:val="0"/>
                <w:bCs w:val="0"/>
                <w:color w:val="000000"/>
                <w:sz w:val="16"/>
                <w:szCs w:val="16"/>
                <w:lang w:eastAsia="sl-SI"/>
              </w:rPr>
            </w:pPr>
          </w:p>
        </w:tc>
        <w:tc>
          <w:tcPr>
            <w:tcW w:w="774" w:type="dxa"/>
            <w:noWrap/>
            <w:vAlign w:val="center"/>
            <w:hideMark/>
          </w:tcPr>
          <w:p w:rsidR="00573602" w:rsidRPr="00573602" w:rsidRDefault="00573602"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1877</w:t>
            </w:r>
          </w:p>
        </w:tc>
        <w:tc>
          <w:tcPr>
            <w:tcW w:w="5574" w:type="dxa"/>
            <w:noWrap/>
            <w:vAlign w:val="center"/>
            <w:hideMark/>
          </w:tcPr>
          <w:p w:rsidR="00573602" w:rsidRPr="00573602" w:rsidRDefault="00573602" w:rsidP="0057360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color w:val="000000"/>
                <w:sz w:val="16"/>
                <w:szCs w:val="16"/>
                <w:lang w:eastAsia="sl-SI"/>
              </w:rPr>
            </w:pPr>
            <w:r w:rsidRPr="00573602">
              <w:rPr>
                <w:rFonts w:ascii="Tahoma" w:hAnsi="Tahoma" w:cs="Tahoma"/>
                <w:bCs/>
                <w:color w:val="000000"/>
                <w:sz w:val="16"/>
                <w:szCs w:val="16"/>
                <w:lang w:eastAsia="sl-SI"/>
              </w:rPr>
              <w:t>VEČNAMENSKA DVORANA</w:t>
            </w:r>
          </w:p>
        </w:tc>
        <w:tc>
          <w:tcPr>
            <w:tcW w:w="1064" w:type="dxa"/>
            <w:noWrap/>
            <w:vAlign w:val="center"/>
            <w:hideMark/>
          </w:tcPr>
          <w:p w:rsidR="00573602" w:rsidRPr="00573602" w:rsidRDefault="00573602"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432300</w:t>
            </w:r>
          </w:p>
        </w:tc>
        <w:tc>
          <w:tcPr>
            <w:tcW w:w="1672" w:type="dxa"/>
            <w:noWrap/>
            <w:vAlign w:val="center"/>
            <w:hideMark/>
          </w:tcPr>
          <w:p w:rsidR="00573602" w:rsidRPr="00573602" w:rsidRDefault="00573602" w:rsidP="0057360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-8.413,70</w:t>
            </w:r>
          </w:p>
        </w:tc>
      </w:tr>
      <w:tr w:rsidR="00573602" w:rsidRPr="00573602" w:rsidTr="00B051AD">
        <w:trPr>
          <w:trHeight w:val="240"/>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573602" w:rsidRPr="00573602" w:rsidRDefault="00573602" w:rsidP="00573602">
            <w:pPr>
              <w:overflowPunct/>
              <w:autoSpaceDE/>
              <w:autoSpaceDN/>
              <w:adjustRightInd/>
              <w:spacing w:before="0" w:after="0"/>
              <w:ind w:left="0"/>
              <w:textAlignment w:val="auto"/>
              <w:rPr>
                <w:rFonts w:ascii="Tahoma" w:hAnsi="Tahoma" w:cs="Tahoma"/>
                <w:b w:val="0"/>
                <w:bCs w:val="0"/>
                <w:color w:val="000000"/>
                <w:sz w:val="16"/>
                <w:szCs w:val="16"/>
                <w:lang w:eastAsia="sl-SI"/>
              </w:rPr>
            </w:pPr>
          </w:p>
        </w:tc>
        <w:tc>
          <w:tcPr>
            <w:tcW w:w="774" w:type="dxa"/>
            <w:noWrap/>
            <w:vAlign w:val="center"/>
            <w:hideMark/>
          </w:tcPr>
          <w:p w:rsidR="00573602" w:rsidRPr="00573602" w:rsidRDefault="00573602"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1877</w:t>
            </w:r>
          </w:p>
        </w:tc>
        <w:tc>
          <w:tcPr>
            <w:tcW w:w="5574" w:type="dxa"/>
            <w:noWrap/>
            <w:vAlign w:val="center"/>
            <w:hideMark/>
          </w:tcPr>
          <w:p w:rsidR="00573602" w:rsidRPr="00573602" w:rsidRDefault="00573602" w:rsidP="00573602">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lang w:eastAsia="sl-SI"/>
              </w:rPr>
            </w:pPr>
            <w:r w:rsidRPr="00573602">
              <w:rPr>
                <w:rFonts w:ascii="Tahoma" w:hAnsi="Tahoma" w:cs="Tahoma"/>
                <w:bCs/>
                <w:color w:val="000000"/>
                <w:sz w:val="16"/>
                <w:szCs w:val="16"/>
                <w:lang w:eastAsia="sl-SI"/>
              </w:rPr>
              <w:t>VEČNAMENSKA DVORANA</w:t>
            </w:r>
          </w:p>
        </w:tc>
        <w:tc>
          <w:tcPr>
            <w:tcW w:w="1064" w:type="dxa"/>
            <w:noWrap/>
            <w:vAlign w:val="center"/>
            <w:hideMark/>
          </w:tcPr>
          <w:p w:rsidR="00573602" w:rsidRPr="00573602" w:rsidRDefault="00573602"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710304</w:t>
            </w:r>
          </w:p>
        </w:tc>
        <w:tc>
          <w:tcPr>
            <w:tcW w:w="1672" w:type="dxa"/>
            <w:noWrap/>
            <w:vAlign w:val="center"/>
            <w:hideMark/>
          </w:tcPr>
          <w:p w:rsidR="00573602" w:rsidRPr="00573602" w:rsidRDefault="00573602" w:rsidP="0057360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13.034,00</w:t>
            </w:r>
          </w:p>
        </w:tc>
      </w:tr>
      <w:tr w:rsidR="00573602" w:rsidRPr="00573602" w:rsidTr="00B051AD">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573602" w:rsidRPr="00573602" w:rsidRDefault="00573602" w:rsidP="00573602">
            <w:pPr>
              <w:overflowPunct/>
              <w:autoSpaceDE/>
              <w:autoSpaceDN/>
              <w:adjustRightInd/>
              <w:spacing w:before="0" w:after="0"/>
              <w:ind w:left="0"/>
              <w:textAlignment w:val="auto"/>
              <w:rPr>
                <w:rFonts w:ascii="Tahoma" w:hAnsi="Tahoma" w:cs="Tahoma"/>
                <w:b w:val="0"/>
                <w:bCs w:val="0"/>
                <w:color w:val="000000"/>
                <w:sz w:val="16"/>
                <w:szCs w:val="16"/>
                <w:lang w:eastAsia="sl-SI"/>
              </w:rPr>
            </w:pPr>
          </w:p>
        </w:tc>
        <w:tc>
          <w:tcPr>
            <w:tcW w:w="774" w:type="dxa"/>
            <w:noWrap/>
            <w:vAlign w:val="center"/>
            <w:hideMark/>
          </w:tcPr>
          <w:p w:rsidR="00573602" w:rsidRPr="00573602" w:rsidRDefault="00573602"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1877</w:t>
            </w:r>
          </w:p>
        </w:tc>
        <w:tc>
          <w:tcPr>
            <w:tcW w:w="5574" w:type="dxa"/>
            <w:noWrap/>
            <w:vAlign w:val="center"/>
            <w:hideMark/>
          </w:tcPr>
          <w:p w:rsidR="00573602" w:rsidRPr="00573602" w:rsidRDefault="00573602" w:rsidP="0057360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color w:val="000000"/>
                <w:sz w:val="16"/>
                <w:szCs w:val="16"/>
                <w:lang w:eastAsia="sl-SI"/>
              </w:rPr>
            </w:pPr>
            <w:r w:rsidRPr="00573602">
              <w:rPr>
                <w:rFonts w:ascii="Tahoma" w:hAnsi="Tahoma" w:cs="Tahoma"/>
                <w:bCs/>
                <w:color w:val="000000"/>
                <w:sz w:val="16"/>
                <w:szCs w:val="16"/>
                <w:lang w:eastAsia="sl-SI"/>
              </w:rPr>
              <w:t>VEČNAMENSKA DVORANA</w:t>
            </w:r>
          </w:p>
        </w:tc>
        <w:tc>
          <w:tcPr>
            <w:tcW w:w="1064" w:type="dxa"/>
            <w:noWrap/>
            <w:vAlign w:val="center"/>
            <w:hideMark/>
          </w:tcPr>
          <w:p w:rsidR="00573602" w:rsidRPr="00573602" w:rsidRDefault="00573602"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714199</w:t>
            </w:r>
          </w:p>
        </w:tc>
        <w:tc>
          <w:tcPr>
            <w:tcW w:w="1672" w:type="dxa"/>
            <w:noWrap/>
            <w:vAlign w:val="center"/>
            <w:hideMark/>
          </w:tcPr>
          <w:p w:rsidR="00573602" w:rsidRPr="00573602" w:rsidRDefault="00573602" w:rsidP="0057360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0,00</w:t>
            </w:r>
          </w:p>
        </w:tc>
      </w:tr>
      <w:tr w:rsidR="00573602" w:rsidRPr="00573602" w:rsidTr="00B051AD">
        <w:trPr>
          <w:trHeight w:val="240"/>
        </w:trPr>
        <w:tc>
          <w:tcPr>
            <w:cnfStyle w:val="001000000000" w:firstRow="0" w:lastRow="0" w:firstColumn="1" w:lastColumn="0" w:oddVBand="0" w:evenVBand="0" w:oddHBand="0" w:evenHBand="0" w:firstRowFirstColumn="0" w:firstRowLastColumn="0" w:lastRowFirstColumn="0" w:lastRowLastColumn="0"/>
            <w:tcW w:w="1218" w:type="dxa"/>
            <w:shd w:val="clear" w:color="auto" w:fill="F2F2F2" w:themeFill="background1" w:themeFillShade="F2"/>
            <w:noWrap/>
            <w:vAlign w:val="center"/>
            <w:hideMark/>
          </w:tcPr>
          <w:p w:rsidR="00993AB7" w:rsidRPr="00573602" w:rsidRDefault="00993AB7" w:rsidP="00573602">
            <w:pPr>
              <w:overflowPunct/>
              <w:autoSpaceDE/>
              <w:autoSpaceDN/>
              <w:adjustRightInd/>
              <w:spacing w:before="0" w:after="0"/>
              <w:ind w:left="0"/>
              <w:textAlignment w:val="auto"/>
              <w:rPr>
                <w:rFonts w:ascii="Tahoma" w:hAnsi="Tahoma" w:cs="Tahoma"/>
                <w:bCs w:val="0"/>
                <w:color w:val="000000"/>
                <w:sz w:val="16"/>
                <w:szCs w:val="16"/>
                <w:lang w:eastAsia="sl-SI"/>
              </w:rPr>
            </w:pPr>
            <w:r w:rsidRPr="00573602">
              <w:rPr>
                <w:rFonts w:ascii="Tahoma" w:hAnsi="Tahoma" w:cs="Tahoma"/>
                <w:bCs w:val="0"/>
                <w:color w:val="000000"/>
                <w:sz w:val="16"/>
                <w:szCs w:val="16"/>
                <w:lang w:eastAsia="sl-SI"/>
              </w:rPr>
              <w:t>Skupaj</w:t>
            </w:r>
          </w:p>
        </w:tc>
        <w:tc>
          <w:tcPr>
            <w:tcW w:w="774" w:type="dxa"/>
            <w:shd w:val="clear" w:color="auto" w:fill="F2F2F2" w:themeFill="background1" w:themeFillShade="F2"/>
            <w:noWrap/>
            <w:vAlign w:val="center"/>
            <w:hideMark/>
          </w:tcPr>
          <w:p w:rsidR="00993AB7" w:rsidRPr="00573602" w:rsidRDefault="00993AB7"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
                <w:color w:val="000000"/>
                <w:sz w:val="16"/>
                <w:szCs w:val="16"/>
                <w:lang w:eastAsia="sl-SI"/>
              </w:rPr>
            </w:pPr>
            <w:r w:rsidRPr="00573602">
              <w:rPr>
                <w:rFonts w:ascii="Tahoma" w:hAnsi="Tahoma" w:cs="Tahoma"/>
                <w:b/>
                <w:color w:val="000000"/>
                <w:sz w:val="16"/>
                <w:szCs w:val="16"/>
                <w:lang w:eastAsia="sl-SI"/>
              </w:rPr>
              <w:t>1877</w:t>
            </w:r>
          </w:p>
        </w:tc>
        <w:tc>
          <w:tcPr>
            <w:tcW w:w="5574" w:type="dxa"/>
            <w:shd w:val="clear" w:color="auto" w:fill="F2F2F2" w:themeFill="background1" w:themeFillShade="F2"/>
            <w:noWrap/>
            <w:vAlign w:val="center"/>
          </w:tcPr>
          <w:p w:rsidR="00993AB7" w:rsidRPr="00573602" w:rsidRDefault="00993AB7" w:rsidP="00573602">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
                <w:color w:val="000000"/>
                <w:sz w:val="16"/>
                <w:szCs w:val="16"/>
                <w:lang w:eastAsia="sl-SI"/>
              </w:rPr>
            </w:pPr>
            <w:r w:rsidRPr="00573602">
              <w:rPr>
                <w:rFonts w:ascii="Tahoma" w:hAnsi="Tahoma" w:cs="Tahoma"/>
                <w:b/>
                <w:bCs/>
                <w:color w:val="000000"/>
                <w:sz w:val="16"/>
                <w:szCs w:val="16"/>
                <w:lang w:eastAsia="sl-SI"/>
              </w:rPr>
              <w:t>VEČNAMENSKA DVORANA</w:t>
            </w:r>
          </w:p>
        </w:tc>
        <w:tc>
          <w:tcPr>
            <w:tcW w:w="1064" w:type="dxa"/>
            <w:shd w:val="clear" w:color="auto" w:fill="F2F2F2" w:themeFill="background1" w:themeFillShade="F2"/>
            <w:noWrap/>
            <w:vAlign w:val="center"/>
            <w:hideMark/>
          </w:tcPr>
          <w:p w:rsidR="00993AB7" w:rsidRPr="00573602" w:rsidRDefault="00993AB7"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
                <w:color w:val="000000"/>
                <w:sz w:val="16"/>
                <w:szCs w:val="16"/>
                <w:lang w:eastAsia="sl-SI"/>
              </w:rPr>
            </w:pPr>
          </w:p>
        </w:tc>
        <w:tc>
          <w:tcPr>
            <w:tcW w:w="1672" w:type="dxa"/>
            <w:shd w:val="clear" w:color="auto" w:fill="F2F2F2" w:themeFill="background1" w:themeFillShade="F2"/>
            <w:noWrap/>
            <w:vAlign w:val="center"/>
            <w:hideMark/>
          </w:tcPr>
          <w:p w:rsidR="00993AB7" w:rsidRPr="00573602" w:rsidRDefault="00993AB7" w:rsidP="0057360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
                <w:color w:val="000000"/>
                <w:sz w:val="16"/>
                <w:szCs w:val="16"/>
                <w:lang w:eastAsia="sl-SI"/>
              </w:rPr>
            </w:pPr>
            <w:r w:rsidRPr="00573602">
              <w:rPr>
                <w:rFonts w:ascii="Tahoma" w:hAnsi="Tahoma" w:cs="Tahoma"/>
                <w:b/>
                <w:color w:val="000000"/>
                <w:sz w:val="16"/>
                <w:szCs w:val="16"/>
                <w:lang w:eastAsia="sl-SI"/>
              </w:rPr>
              <w:t>-6.982,82</w:t>
            </w:r>
          </w:p>
        </w:tc>
      </w:tr>
      <w:tr w:rsidR="00573602" w:rsidRPr="00573602" w:rsidTr="00B051AD">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993AB7" w:rsidRPr="00573602" w:rsidRDefault="00993AB7" w:rsidP="00573602">
            <w:pPr>
              <w:overflowPunct/>
              <w:autoSpaceDE/>
              <w:autoSpaceDN/>
              <w:adjustRightInd/>
              <w:spacing w:before="0" w:after="0"/>
              <w:ind w:left="0"/>
              <w:textAlignment w:val="auto"/>
              <w:rPr>
                <w:rFonts w:ascii="Tahoma" w:hAnsi="Tahoma" w:cs="Tahoma"/>
                <w:bCs w:val="0"/>
                <w:color w:val="000000"/>
                <w:sz w:val="16"/>
                <w:szCs w:val="16"/>
                <w:lang w:eastAsia="sl-SI"/>
              </w:rPr>
            </w:pPr>
          </w:p>
        </w:tc>
        <w:tc>
          <w:tcPr>
            <w:tcW w:w="774" w:type="dxa"/>
            <w:noWrap/>
            <w:vAlign w:val="center"/>
            <w:hideMark/>
          </w:tcPr>
          <w:p w:rsidR="00993AB7" w:rsidRPr="00573602" w:rsidRDefault="00993AB7"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1902</w:t>
            </w:r>
          </w:p>
        </w:tc>
        <w:tc>
          <w:tcPr>
            <w:tcW w:w="5574" w:type="dxa"/>
            <w:noWrap/>
            <w:vAlign w:val="center"/>
            <w:hideMark/>
          </w:tcPr>
          <w:p w:rsidR="00993AB7" w:rsidRPr="00573602" w:rsidRDefault="00993AB7" w:rsidP="0057360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color w:val="000000"/>
                <w:sz w:val="16"/>
                <w:szCs w:val="16"/>
                <w:lang w:eastAsia="sl-SI"/>
              </w:rPr>
            </w:pPr>
            <w:r w:rsidRPr="00573602">
              <w:rPr>
                <w:rFonts w:ascii="Tahoma" w:hAnsi="Tahoma" w:cs="Tahoma"/>
                <w:bCs/>
                <w:color w:val="000000"/>
                <w:sz w:val="16"/>
                <w:szCs w:val="16"/>
                <w:lang w:eastAsia="sl-SI"/>
              </w:rPr>
              <w:t>INVESTICIJA V VRTEC PRI OŠ ŽIROVNICA</w:t>
            </w:r>
          </w:p>
        </w:tc>
        <w:tc>
          <w:tcPr>
            <w:tcW w:w="1064" w:type="dxa"/>
            <w:noWrap/>
            <w:vAlign w:val="center"/>
            <w:hideMark/>
          </w:tcPr>
          <w:p w:rsidR="00993AB7" w:rsidRPr="00573602" w:rsidRDefault="00993AB7"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432300</w:t>
            </w:r>
          </w:p>
        </w:tc>
        <w:tc>
          <w:tcPr>
            <w:tcW w:w="1672" w:type="dxa"/>
            <w:noWrap/>
            <w:vAlign w:val="center"/>
            <w:hideMark/>
          </w:tcPr>
          <w:p w:rsidR="00993AB7" w:rsidRPr="00573602" w:rsidRDefault="00993AB7" w:rsidP="0057360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0,00</w:t>
            </w:r>
          </w:p>
        </w:tc>
      </w:tr>
      <w:tr w:rsidR="00573602" w:rsidRPr="00573602" w:rsidTr="00B051AD">
        <w:trPr>
          <w:trHeight w:val="240"/>
        </w:trPr>
        <w:tc>
          <w:tcPr>
            <w:cnfStyle w:val="001000000000" w:firstRow="0" w:lastRow="0" w:firstColumn="1" w:lastColumn="0" w:oddVBand="0" w:evenVBand="0" w:oddHBand="0" w:evenHBand="0" w:firstRowFirstColumn="0" w:firstRowLastColumn="0" w:lastRowFirstColumn="0" w:lastRowLastColumn="0"/>
            <w:tcW w:w="1218" w:type="dxa"/>
            <w:shd w:val="clear" w:color="auto" w:fill="F2F2F2" w:themeFill="background1" w:themeFillShade="F2"/>
            <w:noWrap/>
            <w:vAlign w:val="center"/>
            <w:hideMark/>
          </w:tcPr>
          <w:p w:rsidR="00993AB7" w:rsidRPr="00573602" w:rsidRDefault="00993AB7" w:rsidP="00573602">
            <w:pPr>
              <w:overflowPunct/>
              <w:autoSpaceDE/>
              <w:autoSpaceDN/>
              <w:adjustRightInd/>
              <w:spacing w:before="0" w:after="0"/>
              <w:ind w:left="0"/>
              <w:textAlignment w:val="auto"/>
              <w:rPr>
                <w:rFonts w:ascii="Tahoma" w:hAnsi="Tahoma" w:cs="Tahoma"/>
                <w:bCs w:val="0"/>
                <w:color w:val="000000"/>
                <w:sz w:val="16"/>
                <w:szCs w:val="16"/>
                <w:lang w:eastAsia="sl-SI"/>
              </w:rPr>
            </w:pPr>
            <w:r w:rsidRPr="00573602">
              <w:rPr>
                <w:rFonts w:ascii="Tahoma" w:hAnsi="Tahoma" w:cs="Tahoma"/>
                <w:bCs w:val="0"/>
                <w:color w:val="000000"/>
                <w:sz w:val="16"/>
                <w:szCs w:val="16"/>
                <w:lang w:eastAsia="sl-SI"/>
              </w:rPr>
              <w:t>Skupaj</w:t>
            </w:r>
          </w:p>
        </w:tc>
        <w:tc>
          <w:tcPr>
            <w:tcW w:w="774" w:type="dxa"/>
            <w:shd w:val="clear" w:color="auto" w:fill="F2F2F2" w:themeFill="background1" w:themeFillShade="F2"/>
            <w:noWrap/>
            <w:vAlign w:val="center"/>
            <w:hideMark/>
          </w:tcPr>
          <w:p w:rsidR="00993AB7" w:rsidRPr="00573602" w:rsidRDefault="00993AB7"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
                <w:color w:val="000000"/>
                <w:sz w:val="16"/>
                <w:szCs w:val="16"/>
                <w:lang w:eastAsia="sl-SI"/>
              </w:rPr>
            </w:pPr>
            <w:r w:rsidRPr="00573602">
              <w:rPr>
                <w:rFonts w:ascii="Tahoma" w:hAnsi="Tahoma" w:cs="Tahoma"/>
                <w:b/>
                <w:color w:val="000000"/>
                <w:sz w:val="16"/>
                <w:szCs w:val="16"/>
                <w:lang w:eastAsia="sl-SI"/>
              </w:rPr>
              <w:t>1902</w:t>
            </w:r>
          </w:p>
        </w:tc>
        <w:tc>
          <w:tcPr>
            <w:tcW w:w="5574" w:type="dxa"/>
            <w:shd w:val="clear" w:color="auto" w:fill="F2F2F2" w:themeFill="background1" w:themeFillShade="F2"/>
            <w:noWrap/>
            <w:vAlign w:val="center"/>
          </w:tcPr>
          <w:p w:rsidR="00993AB7" w:rsidRPr="00573602" w:rsidRDefault="00993AB7" w:rsidP="00573602">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sz w:val="16"/>
                <w:szCs w:val="16"/>
                <w:lang w:eastAsia="sl-SI"/>
              </w:rPr>
            </w:pPr>
            <w:r w:rsidRPr="00573602">
              <w:rPr>
                <w:rFonts w:ascii="Tahoma" w:hAnsi="Tahoma" w:cs="Tahoma"/>
                <w:b/>
                <w:bCs/>
                <w:color w:val="000000"/>
                <w:sz w:val="16"/>
                <w:szCs w:val="16"/>
                <w:lang w:eastAsia="sl-SI"/>
              </w:rPr>
              <w:t xml:space="preserve">INVESTICIJA V VRTEC PRI OŠ ŽIROVNICA </w:t>
            </w:r>
          </w:p>
        </w:tc>
        <w:tc>
          <w:tcPr>
            <w:tcW w:w="1064" w:type="dxa"/>
            <w:shd w:val="clear" w:color="auto" w:fill="F2F2F2" w:themeFill="background1" w:themeFillShade="F2"/>
            <w:noWrap/>
            <w:vAlign w:val="center"/>
            <w:hideMark/>
          </w:tcPr>
          <w:p w:rsidR="00993AB7" w:rsidRPr="00573602" w:rsidRDefault="00993AB7"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
                <w:color w:val="000000"/>
                <w:sz w:val="16"/>
                <w:szCs w:val="16"/>
                <w:lang w:eastAsia="sl-SI"/>
              </w:rPr>
            </w:pPr>
          </w:p>
        </w:tc>
        <w:tc>
          <w:tcPr>
            <w:tcW w:w="1672" w:type="dxa"/>
            <w:shd w:val="clear" w:color="auto" w:fill="F2F2F2" w:themeFill="background1" w:themeFillShade="F2"/>
            <w:noWrap/>
            <w:vAlign w:val="center"/>
            <w:hideMark/>
          </w:tcPr>
          <w:p w:rsidR="00993AB7" w:rsidRPr="00573602" w:rsidRDefault="00993AB7" w:rsidP="0057360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
                <w:color w:val="000000"/>
                <w:sz w:val="16"/>
                <w:szCs w:val="16"/>
                <w:lang w:eastAsia="sl-SI"/>
              </w:rPr>
            </w:pPr>
            <w:r w:rsidRPr="00573602">
              <w:rPr>
                <w:rFonts w:ascii="Tahoma" w:hAnsi="Tahoma" w:cs="Tahoma"/>
                <w:b/>
                <w:color w:val="000000"/>
                <w:sz w:val="16"/>
                <w:szCs w:val="16"/>
                <w:lang w:eastAsia="sl-SI"/>
              </w:rPr>
              <w:t>0,00</w:t>
            </w:r>
          </w:p>
        </w:tc>
      </w:tr>
      <w:tr w:rsidR="00573602" w:rsidRPr="00573602" w:rsidTr="00B051A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993AB7" w:rsidRPr="00573602" w:rsidRDefault="00993AB7" w:rsidP="00573602">
            <w:pPr>
              <w:overflowPunct/>
              <w:autoSpaceDE/>
              <w:autoSpaceDN/>
              <w:adjustRightInd/>
              <w:spacing w:before="0" w:after="0"/>
              <w:ind w:left="0"/>
              <w:textAlignment w:val="auto"/>
              <w:rPr>
                <w:rFonts w:ascii="Tahoma" w:hAnsi="Tahoma" w:cs="Tahoma"/>
                <w:bCs w:val="0"/>
                <w:color w:val="000000"/>
                <w:sz w:val="16"/>
                <w:szCs w:val="16"/>
                <w:lang w:eastAsia="sl-SI"/>
              </w:rPr>
            </w:pPr>
          </w:p>
        </w:tc>
        <w:tc>
          <w:tcPr>
            <w:tcW w:w="774" w:type="dxa"/>
            <w:noWrap/>
            <w:vAlign w:val="center"/>
            <w:hideMark/>
          </w:tcPr>
          <w:p w:rsidR="00993AB7" w:rsidRPr="00573602" w:rsidRDefault="00993AB7"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1912</w:t>
            </w:r>
          </w:p>
        </w:tc>
        <w:tc>
          <w:tcPr>
            <w:tcW w:w="5574" w:type="dxa"/>
            <w:noWrap/>
            <w:vAlign w:val="center"/>
            <w:hideMark/>
          </w:tcPr>
          <w:p w:rsidR="00993AB7" w:rsidRPr="00573602" w:rsidRDefault="00993AB7" w:rsidP="0057360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color w:val="000000"/>
                <w:sz w:val="16"/>
                <w:szCs w:val="16"/>
                <w:lang w:eastAsia="sl-SI"/>
              </w:rPr>
            </w:pPr>
            <w:r w:rsidRPr="00573602">
              <w:rPr>
                <w:rFonts w:ascii="Tahoma" w:hAnsi="Tahoma" w:cs="Tahoma"/>
                <w:bCs/>
                <w:color w:val="000000"/>
                <w:sz w:val="16"/>
                <w:szCs w:val="16"/>
                <w:lang w:eastAsia="sl-SI"/>
              </w:rPr>
              <w:t>INVESTICIJA V OŠ ŽIROVNICA</w:t>
            </w:r>
          </w:p>
        </w:tc>
        <w:tc>
          <w:tcPr>
            <w:tcW w:w="1064" w:type="dxa"/>
            <w:noWrap/>
            <w:vAlign w:val="center"/>
            <w:hideMark/>
          </w:tcPr>
          <w:p w:rsidR="00993AB7" w:rsidRPr="00573602" w:rsidRDefault="00993AB7"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432300</w:t>
            </w:r>
          </w:p>
        </w:tc>
        <w:tc>
          <w:tcPr>
            <w:tcW w:w="1672" w:type="dxa"/>
            <w:noWrap/>
            <w:vAlign w:val="center"/>
            <w:hideMark/>
          </w:tcPr>
          <w:p w:rsidR="00993AB7" w:rsidRPr="00573602" w:rsidRDefault="00993AB7" w:rsidP="0057360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-12.229,90</w:t>
            </w:r>
          </w:p>
        </w:tc>
      </w:tr>
      <w:tr w:rsidR="00573602" w:rsidRPr="00573602" w:rsidTr="00B051AD">
        <w:trPr>
          <w:trHeight w:val="240"/>
        </w:trPr>
        <w:tc>
          <w:tcPr>
            <w:cnfStyle w:val="001000000000" w:firstRow="0" w:lastRow="0" w:firstColumn="1" w:lastColumn="0" w:oddVBand="0" w:evenVBand="0" w:oddHBand="0" w:evenHBand="0" w:firstRowFirstColumn="0" w:firstRowLastColumn="0" w:lastRowFirstColumn="0" w:lastRowLastColumn="0"/>
            <w:tcW w:w="1218" w:type="dxa"/>
            <w:shd w:val="clear" w:color="auto" w:fill="F2F2F2" w:themeFill="background1" w:themeFillShade="F2"/>
            <w:noWrap/>
            <w:vAlign w:val="center"/>
            <w:hideMark/>
          </w:tcPr>
          <w:p w:rsidR="00993AB7" w:rsidRPr="00573602" w:rsidRDefault="00993AB7" w:rsidP="00573602">
            <w:pPr>
              <w:overflowPunct/>
              <w:autoSpaceDE/>
              <w:autoSpaceDN/>
              <w:adjustRightInd/>
              <w:spacing w:before="0" w:after="0"/>
              <w:ind w:left="0"/>
              <w:textAlignment w:val="auto"/>
              <w:rPr>
                <w:rFonts w:ascii="Tahoma" w:hAnsi="Tahoma" w:cs="Tahoma"/>
                <w:bCs w:val="0"/>
                <w:color w:val="000000"/>
                <w:sz w:val="16"/>
                <w:szCs w:val="16"/>
                <w:lang w:eastAsia="sl-SI"/>
              </w:rPr>
            </w:pPr>
            <w:r w:rsidRPr="00573602">
              <w:rPr>
                <w:rFonts w:ascii="Tahoma" w:hAnsi="Tahoma" w:cs="Tahoma"/>
                <w:bCs w:val="0"/>
                <w:color w:val="000000"/>
                <w:sz w:val="16"/>
                <w:szCs w:val="16"/>
                <w:lang w:eastAsia="sl-SI"/>
              </w:rPr>
              <w:t>Skupaj</w:t>
            </w:r>
          </w:p>
        </w:tc>
        <w:tc>
          <w:tcPr>
            <w:tcW w:w="774" w:type="dxa"/>
            <w:shd w:val="clear" w:color="auto" w:fill="F2F2F2" w:themeFill="background1" w:themeFillShade="F2"/>
            <w:noWrap/>
            <w:vAlign w:val="center"/>
            <w:hideMark/>
          </w:tcPr>
          <w:p w:rsidR="00993AB7" w:rsidRPr="00573602" w:rsidRDefault="00993AB7"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
                <w:color w:val="000000"/>
                <w:sz w:val="16"/>
                <w:szCs w:val="16"/>
                <w:lang w:eastAsia="sl-SI"/>
              </w:rPr>
            </w:pPr>
            <w:r w:rsidRPr="00573602">
              <w:rPr>
                <w:rFonts w:ascii="Tahoma" w:hAnsi="Tahoma" w:cs="Tahoma"/>
                <w:b/>
                <w:color w:val="000000"/>
                <w:sz w:val="16"/>
                <w:szCs w:val="16"/>
                <w:lang w:eastAsia="sl-SI"/>
              </w:rPr>
              <w:t>1912</w:t>
            </w:r>
          </w:p>
        </w:tc>
        <w:tc>
          <w:tcPr>
            <w:tcW w:w="5574" w:type="dxa"/>
            <w:shd w:val="clear" w:color="auto" w:fill="F2F2F2" w:themeFill="background1" w:themeFillShade="F2"/>
            <w:noWrap/>
            <w:vAlign w:val="center"/>
          </w:tcPr>
          <w:p w:rsidR="00993AB7" w:rsidRPr="00573602" w:rsidRDefault="00993AB7" w:rsidP="00573602">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sz w:val="16"/>
                <w:szCs w:val="16"/>
                <w:lang w:eastAsia="sl-SI"/>
              </w:rPr>
            </w:pPr>
            <w:r w:rsidRPr="00573602">
              <w:rPr>
                <w:rFonts w:ascii="Tahoma" w:hAnsi="Tahoma" w:cs="Tahoma"/>
                <w:b/>
                <w:bCs/>
                <w:color w:val="000000"/>
                <w:sz w:val="16"/>
                <w:szCs w:val="16"/>
                <w:lang w:eastAsia="sl-SI"/>
              </w:rPr>
              <w:t xml:space="preserve">INVESTICIJA V OŠ ŽIROVNICA </w:t>
            </w:r>
          </w:p>
        </w:tc>
        <w:tc>
          <w:tcPr>
            <w:tcW w:w="1064" w:type="dxa"/>
            <w:shd w:val="clear" w:color="auto" w:fill="F2F2F2" w:themeFill="background1" w:themeFillShade="F2"/>
            <w:noWrap/>
            <w:vAlign w:val="center"/>
            <w:hideMark/>
          </w:tcPr>
          <w:p w:rsidR="00993AB7" w:rsidRPr="00573602" w:rsidRDefault="00993AB7"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
                <w:color w:val="000000"/>
                <w:sz w:val="16"/>
                <w:szCs w:val="16"/>
                <w:lang w:eastAsia="sl-SI"/>
              </w:rPr>
            </w:pPr>
          </w:p>
        </w:tc>
        <w:tc>
          <w:tcPr>
            <w:tcW w:w="1672" w:type="dxa"/>
            <w:shd w:val="clear" w:color="auto" w:fill="F2F2F2" w:themeFill="background1" w:themeFillShade="F2"/>
            <w:noWrap/>
            <w:vAlign w:val="center"/>
            <w:hideMark/>
          </w:tcPr>
          <w:p w:rsidR="00993AB7" w:rsidRPr="00573602" w:rsidRDefault="00993AB7" w:rsidP="0057360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
                <w:color w:val="000000"/>
                <w:sz w:val="16"/>
                <w:szCs w:val="16"/>
                <w:lang w:eastAsia="sl-SI"/>
              </w:rPr>
            </w:pPr>
            <w:r w:rsidRPr="00573602">
              <w:rPr>
                <w:rFonts w:ascii="Tahoma" w:hAnsi="Tahoma" w:cs="Tahoma"/>
                <w:b/>
                <w:color w:val="000000"/>
                <w:sz w:val="16"/>
                <w:szCs w:val="16"/>
                <w:lang w:eastAsia="sl-SI"/>
              </w:rPr>
              <w:t>-12.229,90</w:t>
            </w:r>
          </w:p>
        </w:tc>
      </w:tr>
      <w:tr w:rsidR="00447C1E" w:rsidRPr="00573602" w:rsidTr="00447C1E">
        <w:trPr>
          <w:cnfStyle w:val="000000100000" w:firstRow="0" w:lastRow="0" w:firstColumn="0" w:lastColumn="0" w:oddVBand="0" w:evenVBand="0" w:oddHBand="1"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1992" w:type="dxa"/>
            <w:gridSpan w:val="2"/>
            <w:shd w:val="clear" w:color="auto" w:fill="DBE5F1" w:themeFill="accent1" w:themeFillTint="33"/>
            <w:noWrap/>
            <w:vAlign w:val="center"/>
            <w:hideMark/>
          </w:tcPr>
          <w:p w:rsidR="00447C1E" w:rsidRPr="00573602" w:rsidRDefault="00447C1E" w:rsidP="00573602">
            <w:pPr>
              <w:overflowPunct/>
              <w:autoSpaceDE/>
              <w:autoSpaceDN/>
              <w:adjustRightInd/>
              <w:spacing w:before="0" w:after="0"/>
              <w:ind w:left="0"/>
              <w:jc w:val="center"/>
              <w:textAlignment w:val="auto"/>
              <w:rPr>
                <w:rFonts w:ascii="Tahoma" w:hAnsi="Tahoma" w:cs="Tahoma"/>
                <w:b w:val="0"/>
                <w:bCs w:val="0"/>
                <w:color w:val="000000"/>
                <w:sz w:val="18"/>
                <w:szCs w:val="18"/>
                <w:lang w:eastAsia="sl-SI"/>
              </w:rPr>
            </w:pPr>
            <w:r w:rsidRPr="00573602">
              <w:rPr>
                <w:rFonts w:ascii="Tahoma" w:hAnsi="Tahoma" w:cs="Tahoma"/>
                <w:bCs w:val="0"/>
                <w:color w:val="000000"/>
                <w:sz w:val="18"/>
                <w:szCs w:val="18"/>
                <w:lang w:eastAsia="sl-SI"/>
              </w:rPr>
              <w:t xml:space="preserve">dvorana </w:t>
            </w:r>
          </w:p>
        </w:tc>
        <w:tc>
          <w:tcPr>
            <w:tcW w:w="5574" w:type="dxa"/>
            <w:shd w:val="clear" w:color="auto" w:fill="DBE5F1" w:themeFill="accent1" w:themeFillTint="33"/>
            <w:noWrap/>
            <w:vAlign w:val="center"/>
            <w:hideMark/>
          </w:tcPr>
          <w:p w:rsidR="00447C1E" w:rsidRPr="00573602" w:rsidRDefault="00447C1E" w:rsidP="0057360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
                <w:bCs/>
                <w:color w:val="000000"/>
                <w:sz w:val="18"/>
                <w:szCs w:val="18"/>
                <w:lang w:eastAsia="sl-SI"/>
              </w:rPr>
            </w:pPr>
            <w:r w:rsidRPr="00573602">
              <w:rPr>
                <w:rFonts w:ascii="Tahoma" w:hAnsi="Tahoma" w:cs="Tahoma"/>
                <w:b/>
                <w:bCs/>
                <w:color w:val="000000"/>
                <w:sz w:val="18"/>
                <w:szCs w:val="18"/>
                <w:lang w:eastAsia="sl-SI"/>
              </w:rPr>
              <w:t> 1877+1902+1912</w:t>
            </w:r>
          </w:p>
        </w:tc>
        <w:tc>
          <w:tcPr>
            <w:tcW w:w="1064" w:type="dxa"/>
            <w:shd w:val="clear" w:color="auto" w:fill="DBE5F1" w:themeFill="accent1" w:themeFillTint="33"/>
            <w:noWrap/>
            <w:vAlign w:val="center"/>
            <w:hideMark/>
          </w:tcPr>
          <w:p w:rsidR="00447C1E" w:rsidRPr="00573602" w:rsidRDefault="00447C1E"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
                <w:bCs/>
                <w:color w:val="000000"/>
                <w:sz w:val="18"/>
                <w:szCs w:val="18"/>
                <w:lang w:eastAsia="sl-SI"/>
              </w:rPr>
            </w:pPr>
          </w:p>
        </w:tc>
        <w:tc>
          <w:tcPr>
            <w:tcW w:w="1672" w:type="dxa"/>
            <w:shd w:val="clear" w:color="auto" w:fill="DBE5F1" w:themeFill="accent1" w:themeFillTint="33"/>
            <w:noWrap/>
            <w:vAlign w:val="center"/>
            <w:hideMark/>
          </w:tcPr>
          <w:p w:rsidR="00447C1E" w:rsidRPr="00573602" w:rsidRDefault="00447C1E" w:rsidP="0057360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
                <w:bCs/>
                <w:color w:val="000000"/>
                <w:sz w:val="18"/>
                <w:szCs w:val="18"/>
                <w:lang w:eastAsia="sl-SI"/>
              </w:rPr>
            </w:pPr>
            <w:r w:rsidRPr="00573602">
              <w:rPr>
                <w:rFonts w:ascii="Tahoma" w:hAnsi="Tahoma" w:cs="Tahoma"/>
                <w:b/>
                <w:bCs/>
                <w:color w:val="000000"/>
                <w:sz w:val="18"/>
                <w:szCs w:val="18"/>
                <w:lang w:eastAsia="sl-SI"/>
              </w:rPr>
              <w:t>-19.212,72</w:t>
            </w:r>
          </w:p>
        </w:tc>
      </w:tr>
      <w:tr w:rsidR="00573602" w:rsidRPr="00573602" w:rsidTr="00B051AD">
        <w:trPr>
          <w:trHeight w:val="240"/>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993AB7" w:rsidRPr="00573602" w:rsidRDefault="00993AB7" w:rsidP="00573602">
            <w:pPr>
              <w:overflowPunct/>
              <w:autoSpaceDE/>
              <w:autoSpaceDN/>
              <w:adjustRightInd/>
              <w:spacing w:before="0" w:after="0"/>
              <w:ind w:left="0"/>
              <w:textAlignment w:val="auto"/>
              <w:rPr>
                <w:rFonts w:ascii="Tahoma" w:hAnsi="Tahoma" w:cs="Tahoma"/>
                <w:b w:val="0"/>
                <w:bCs w:val="0"/>
                <w:color w:val="000000"/>
                <w:sz w:val="16"/>
                <w:szCs w:val="16"/>
                <w:lang w:eastAsia="sl-SI"/>
              </w:rPr>
            </w:pPr>
            <w:r w:rsidRPr="00573602">
              <w:rPr>
                <w:rFonts w:ascii="Tahoma" w:hAnsi="Tahoma" w:cs="Tahoma"/>
                <w:b w:val="0"/>
                <w:bCs w:val="0"/>
                <w:color w:val="000000"/>
                <w:sz w:val="16"/>
                <w:szCs w:val="16"/>
                <w:lang w:eastAsia="sl-SI"/>
              </w:rPr>
              <w:t> </w:t>
            </w:r>
            <w:r w:rsidR="003230D9" w:rsidRPr="00573602">
              <w:rPr>
                <w:rFonts w:ascii="Tahoma" w:hAnsi="Tahoma" w:cs="Tahoma"/>
                <w:b w:val="0"/>
                <w:bCs w:val="0"/>
                <w:color w:val="000000"/>
                <w:sz w:val="16"/>
                <w:szCs w:val="16"/>
                <w:lang w:eastAsia="sl-SI"/>
              </w:rPr>
              <w:t>GJI</w:t>
            </w:r>
          </w:p>
        </w:tc>
        <w:tc>
          <w:tcPr>
            <w:tcW w:w="774" w:type="dxa"/>
            <w:noWrap/>
            <w:vAlign w:val="center"/>
            <w:hideMark/>
          </w:tcPr>
          <w:p w:rsidR="00993AB7" w:rsidRPr="00573602" w:rsidRDefault="00993AB7"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1321</w:t>
            </w:r>
          </w:p>
        </w:tc>
        <w:tc>
          <w:tcPr>
            <w:tcW w:w="5574" w:type="dxa"/>
            <w:noWrap/>
            <w:vAlign w:val="center"/>
            <w:hideMark/>
          </w:tcPr>
          <w:p w:rsidR="00993AB7" w:rsidRPr="00573602" w:rsidRDefault="00993AB7" w:rsidP="00573602">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lang w:eastAsia="sl-SI"/>
              </w:rPr>
            </w:pPr>
            <w:r w:rsidRPr="00573602">
              <w:rPr>
                <w:rFonts w:ascii="Tahoma" w:hAnsi="Tahoma" w:cs="Tahoma"/>
                <w:bCs/>
                <w:color w:val="000000"/>
                <w:sz w:val="16"/>
                <w:szCs w:val="16"/>
                <w:lang w:eastAsia="sl-SI"/>
              </w:rPr>
              <w:t>OBČINSKE CESTE (INVESTICIJE)</w:t>
            </w:r>
          </w:p>
        </w:tc>
        <w:tc>
          <w:tcPr>
            <w:tcW w:w="1064" w:type="dxa"/>
            <w:noWrap/>
            <w:vAlign w:val="center"/>
            <w:hideMark/>
          </w:tcPr>
          <w:p w:rsidR="00993AB7" w:rsidRPr="00573602" w:rsidRDefault="00993AB7"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420402</w:t>
            </w:r>
          </w:p>
        </w:tc>
        <w:tc>
          <w:tcPr>
            <w:tcW w:w="1672" w:type="dxa"/>
            <w:noWrap/>
            <w:vAlign w:val="center"/>
            <w:hideMark/>
          </w:tcPr>
          <w:p w:rsidR="00993AB7" w:rsidRPr="00573602" w:rsidRDefault="00993AB7" w:rsidP="0057360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-68.290,63</w:t>
            </w:r>
          </w:p>
        </w:tc>
      </w:tr>
      <w:tr w:rsidR="00573602" w:rsidRPr="00573602" w:rsidTr="00B051AD">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573602" w:rsidRPr="00573602" w:rsidRDefault="00573602" w:rsidP="00573602">
            <w:pPr>
              <w:overflowPunct/>
              <w:autoSpaceDE/>
              <w:autoSpaceDN/>
              <w:adjustRightInd/>
              <w:spacing w:before="0" w:after="0"/>
              <w:ind w:left="0"/>
              <w:textAlignment w:val="auto"/>
              <w:rPr>
                <w:rFonts w:ascii="Tahoma" w:hAnsi="Tahoma" w:cs="Tahoma"/>
                <w:b w:val="0"/>
                <w:bCs w:val="0"/>
                <w:color w:val="000000"/>
                <w:sz w:val="16"/>
                <w:szCs w:val="16"/>
                <w:lang w:eastAsia="sl-SI"/>
              </w:rPr>
            </w:pPr>
            <w:r w:rsidRPr="00573602">
              <w:rPr>
                <w:rFonts w:ascii="Tahoma" w:hAnsi="Tahoma" w:cs="Tahoma"/>
                <w:b w:val="0"/>
                <w:bCs w:val="0"/>
                <w:color w:val="000000"/>
                <w:sz w:val="16"/>
                <w:szCs w:val="16"/>
                <w:lang w:eastAsia="sl-SI"/>
              </w:rPr>
              <w:t> </w:t>
            </w:r>
          </w:p>
        </w:tc>
        <w:tc>
          <w:tcPr>
            <w:tcW w:w="774" w:type="dxa"/>
            <w:noWrap/>
            <w:vAlign w:val="center"/>
            <w:hideMark/>
          </w:tcPr>
          <w:p w:rsidR="00573602" w:rsidRPr="00573602" w:rsidRDefault="00573602"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1321</w:t>
            </w:r>
          </w:p>
        </w:tc>
        <w:tc>
          <w:tcPr>
            <w:tcW w:w="5574" w:type="dxa"/>
            <w:noWrap/>
            <w:vAlign w:val="center"/>
            <w:hideMark/>
          </w:tcPr>
          <w:p w:rsidR="00573602" w:rsidRPr="00573602" w:rsidRDefault="00573602" w:rsidP="0057360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color w:val="000000"/>
                <w:sz w:val="16"/>
                <w:szCs w:val="16"/>
                <w:lang w:eastAsia="sl-SI"/>
              </w:rPr>
            </w:pPr>
            <w:r w:rsidRPr="00573602">
              <w:rPr>
                <w:rFonts w:ascii="Tahoma" w:hAnsi="Tahoma" w:cs="Tahoma"/>
                <w:bCs/>
                <w:color w:val="000000"/>
                <w:sz w:val="16"/>
                <w:szCs w:val="16"/>
                <w:lang w:eastAsia="sl-SI"/>
              </w:rPr>
              <w:t>OBČINSKE CESTE (INVESTICIJE)</w:t>
            </w:r>
          </w:p>
        </w:tc>
        <w:tc>
          <w:tcPr>
            <w:tcW w:w="1064" w:type="dxa"/>
            <w:noWrap/>
            <w:vAlign w:val="center"/>
            <w:hideMark/>
          </w:tcPr>
          <w:p w:rsidR="00573602" w:rsidRPr="00573602" w:rsidRDefault="00573602"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420500</w:t>
            </w:r>
          </w:p>
        </w:tc>
        <w:tc>
          <w:tcPr>
            <w:tcW w:w="1672" w:type="dxa"/>
            <w:noWrap/>
            <w:vAlign w:val="center"/>
            <w:hideMark/>
          </w:tcPr>
          <w:p w:rsidR="00573602" w:rsidRPr="00573602" w:rsidRDefault="00573602" w:rsidP="0057360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-22.692,00</w:t>
            </w:r>
          </w:p>
        </w:tc>
      </w:tr>
      <w:tr w:rsidR="00573602" w:rsidRPr="00573602" w:rsidTr="00B051AD">
        <w:trPr>
          <w:trHeight w:val="240"/>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573602" w:rsidRPr="00573602" w:rsidRDefault="00573602" w:rsidP="00573602">
            <w:pPr>
              <w:overflowPunct/>
              <w:autoSpaceDE/>
              <w:autoSpaceDN/>
              <w:adjustRightInd/>
              <w:spacing w:before="0" w:after="0"/>
              <w:ind w:left="0"/>
              <w:textAlignment w:val="auto"/>
              <w:rPr>
                <w:rFonts w:ascii="Tahoma" w:hAnsi="Tahoma" w:cs="Tahoma"/>
                <w:b w:val="0"/>
                <w:bCs w:val="0"/>
                <w:color w:val="000000"/>
                <w:sz w:val="16"/>
                <w:szCs w:val="16"/>
                <w:lang w:eastAsia="sl-SI"/>
              </w:rPr>
            </w:pPr>
            <w:r w:rsidRPr="00573602">
              <w:rPr>
                <w:rFonts w:ascii="Tahoma" w:hAnsi="Tahoma" w:cs="Tahoma"/>
                <w:b w:val="0"/>
                <w:bCs w:val="0"/>
                <w:color w:val="000000"/>
                <w:sz w:val="16"/>
                <w:szCs w:val="16"/>
                <w:lang w:eastAsia="sl-SI"/>
              </w:rPr>
              <w:t> </w:t>
            </w:r>
          </w:p>
        </w:tc>
        <w:tc>
          <w:tcPr>
            <w:tcW w:w="774" w:type="dxa"/>
            <w:noWrap/>
            <w:vAlign w:val="center"/>
            <w:hideMark/>
          </w:tcPr>
          <w:p w:rsidR="00573602" w:rsidRPr="00573602" w:rsidRDefault="00573602"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1321</w:t>
            </w:r>
          </w:p>
        </w:tc>
        <w:tc>
          <w:tcPr>
            <w:tcW w:w="5574" w:type="dxa"/>
            <w:noWrap/>
            <w:vAlign w:val="center"/>
            <w:hideMark/>
          </w:tcPr>
          <w:p w:rsidR="00573602" w:rsidRPr="00573602" w:rsidRDefault="00573602" w:rsidP="00573602">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lang w:eastAsia="sl-SI"/>
              </w:rPr>
            </w:pPr>
            <w:r w:rsidRPr="00573602">
              <w:rPr>
                <w:rFonts w:ascii="Tahoma" w:hAnsi="Tahoma" w:cs="Tahoma"/>
                <w:bCs/>
                <w:color w:val="000000"/>
                <w:sz w:val="16"/>
                <w:szCs w:val="16"/>
                <w:lang w:eastAsia="sl-SI"/>
              </w:rPr>
              <w:t>OBČINSKE CESTE (INVESTICIJE)</w:t>
            </w:r>
          </w:p>
        </w:tc>
        <w:tc>
          <w:tcPr>
            <w:tcW w:w="1064" w:type="dxa"/>
            <w:noWrap/>
            <w:vAlign w:val="center"/>
            <w:hideMark/>
          </w:tcPr>
          <w:p w:rsidR="00573602" w:rsidRPr="00573602" w:rsidRDefault="00573602"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420600</w:t>
            </w:r>
          </w:p>
        </w:tc>
        <w:tc>
          <w:tcPr>
            <w:tcW w:w="1672" w:type="dxa"/>
            <w:noWrap/>
            <w:vAlign w:val="center"/>
            <w:hideMark/>
          </w:tcPr>
          <w:p w:rsidR="00573602" w:rsidRPr="00573602" w:rsidRDefault="00573602" w:rsidP="0057360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-11.246,01</w:t>
            </w:r>
          </w:p>
        </w:tc>
      </w:tr>
      <w:tr w:rsidR="00573602" w:rsidRPr="00573602" w:rsidTr="00B051AD">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573602" w:rsidRPr="00573602" w:rsidRDefault="00573602" w:rsidP="00573602">
            <w:pPr>
              <w:overflowPunct/>
              <w:autoSpaceDE/>
              <w:autoSpaceDN/>
              <w:adjustRightInd/>
              <w:spacing w:before="0" w:after="0"/>
              <w:ind w:left="0"/>
              <w:textAlignment w:val="auto"/>
              <w:rPr>
                <w:rFonts w:ascii="Tahoma" w:hAnsi="Tahoma" w:cs="Tahoma"/>
                <w:b w:val="0"/>
                <w:bCs w:val="0"/>
                <w:color w:val="000000"/>
                <w:sz w:val="16"/>
                <w:szCs w:val="16"/>
                <w:lang w:eastAsia="sl-SI"/>
              </w:rPr>
            </w:pPr>
            <w:r w:rsidRPr="00573602">
              <w:rPr>
                <w:rFonts w:ascii="Tahoma" w:hAnsi="Tahoma" w:cs="Tahoma"/>
                <w:b w:val="0"/>
                <w:bCs w:val="0"/>
                <w:color w:val="000000"/>
                <w:sz w:val="16"/>
                <w:szCs w:val="16"/>
                <w:lang w:eastAsia="sl-SI"/>
              </w:rPr>
              <w:t> </w:t>
            </w:r>
          </w:p>
        </w:tc>
        <w:tc>
          <w:tcPr>
            <w:tcW w:w="774" w:type="dxa"/>
            <w:noWrap/>
            <w:vAlign w:val="center"/>
            <w:hideMark/>
          </w:tcPr>
          <w:p w:rsidR="00573602" w:rsidRPr="00573602" w:rsidRDefault="00573602"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1321</w:t>
            </w:r>
          </w:p>
        </w:tc>
        <w:tc>
          <w:tcPr>
            <w:tcW w:w="5574" w:type="dxa"/>
            <w:noWrap/>
            <w:vAlign w:val="center"/>
            <w:hideMark/>
          </w:tcPr>
          <w:p w:rsidR="00573602" w:rsidRPr="00573602" w:rsidRDefault="00573602" w:rsidP="0057360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color w:val="000000"/>
                <w:sz w:val="16"/>
                <w:szCs w:val="16"/>
                <w:lang w:eastAsia="sl-SI"/>
              </w:rPr>
            </w:pPr>
            <w:r w:rsidRPr="00573602">
              <w:rPr>
                <w:rFonts w:ascii="Tahoma" w:hAnsi="Tahoma" w:cs="Tahoma"/>
                <w:bCs/>
                <w:color w:val="000000"/>
                <w:sz w:val="16"/>
                <w:szCs w:val="16"/>
                <w:lang w:eastAsia="sl-SI"/>
              </w:rPr>
              <w:t>OBČINSKE CESTE (INVESTICIJE)</w:t>
            </w:r>
          </w:p>
        </w:tc>
        <w:tc>
          <w:tcPr>
            <w:tcW w:w="1064" w:type="dxa"/>
            <w:noWrap/>
            <w:vAlign w:val="center"/>
            <w:hideMark/>
          </w:tcPr>
          <w:p w:rsidR="00573602" w:rsidRPr="00573602" w:rsidRDefault="00573602"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420801</w:t>
            </w:r>
          </w:p>
        </w:tc>
        <w:tc>
          <w:tcPr>
            <w:tcW w:w="1672" w:type="dxa"/>
            <w:noWrap/>
            <w:vAlign w:val="center"/>
            <w:hideMark/>
          </w:tcPr>
          <w:p w:rsidR="00573602" w:rsidRPr="00573602" w:rsidRDefault="00573602" w:rsidP="0057360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-2.234,08</w:t>
            </w:r>
          </w:p>
        </w:tc>
      </w:tr>
      <w:tr w:rsidR="00573602" w:rsidRPr="00573602" w:rsidTr="00B051AD">
        <w:trPr>
          <w:trHeight w:val="255"/>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573602" w:rsidRPr="00573602" w:rsidRDefault="00573602" w:rsidP="00573602">
            <w:pPr>
              <w:overflowPunct/>
              <w:autoSpaceDE/>
              <w:autoSpaceDN/>
              <w:adjustRightInd/>
              <w:spacing w:before="0" w:after="0"/>
              <w:ind w:left="0"/>
              <w:textAlignment w:val="auto"/>
              <w:rPr>
                <w:rFonts w:ascii="Tahoma" w:hAnsi="Tahoma" w:cs="Tahoma"/>
                <w:b w:val="0"/>
                <w:bCs w:val="0"/>
                <w:color w:val="000000"/>
                <w:sz w:val="16"/>
                <w:szCs w:val="16"/>
                <w:lang w:eastAsia="sl-SI"/>
              </w:rPr>
            </w:pPr>
            <w:r w:rsidRPr="00573602">
              <w:rPr>
                <w:rFonts w:ascii="Tahoma" w:hAnsi="Tahoma" w:cs="Tahoma"/>
                <w:b w:val="0"/>
                <w:bCs w:val="0"/>
                <w:color w:val="000000"/>
                <w:sz w:val="16"/>
                <w:szCs w:val="16"/>
                <w:lang w:eastAsia="sl-SI"/>
              </w:rPr>
              <w:t> </w:t>
            </w:r>
          </w:p>
        </w:tc>
        <w:tc>
          <w:tcPr>
            <w:tcW w:w="774" w:type="dxa"/>
            <w:noWrap/>
            <w:vAlign w:val="center"/>
            <w:hideMark/>
          </w:tcPr>
          <w:p w:rsidR="00573602" w:rsidRPr="00573602" w:rsidRDefault="00573602"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1321</w:t>
            </w:r>
          </w:p>
        </w:tc>
        <w:tc>
          <w:tcPr>
            <w:tcW w:w="5574" w:type="dxa"/>
            <w:noWrap/>
            <w:vAlign w:val="center"/>
            <w:hideMark/>
          </w:tcPr>
          <w:p w:rsidR="00573602" w:rsidRPr="00573602" w:rsidRDefault="00573602" w:rsidP="00573602">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lang w:eastAsia="sl-SI"/>
              </w:rPr>
            </w:pPr>
            <w:r w:rsidRPr="00573602">
              <w:rPr>
                <w:rFonts w:ascii="Tahoma" w:hAnsi="Tahoma" w:cs="Tahoma"/>
                <w:bCs/>
                <w:color w:val="000000"/>
                <w:sz w:val="16"/>
                <w:szCs w:val="16"/>
                <w:lang w:eastAsia="sl-SI"/>
              </w:rPr>
              <w:t>OBČINSKE CESTE (INVESTICIJE)</w:t>
            </w:r>
          </w:p>
        </w:tc>
        <w:tc>
          <w:tcPr>
            <w:tcW w:w="1064" w:type="dxa"/>
            <w:noWrap/>
            <w:vAlign w:val="center"/>
            <w:hideMark/>
          </w:tcPr>
          <w:p w:rsidR="00573602" w:rsidRPr="00573602" w:rsidRDefault="00573602"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420804</w:t>
            </w:r>
          </w:p>
        </w:tc>
        <w:tc>
          <w:tcPr>
            <w:tcW w:w="1672" w:type="dxa"/>
            <w:noWrap/>
            <w:vAlign w:val="center"/>
            <w:hideMark/>
          </w:tcPr>
          <w:p w:rsidR="00573602" w:rsidRPr="00573602" w:rsidRDefault="00573602" w:rsidP="0057360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-15.406,16</w:t>
            </w:r>
          </w:p>
        </w:tc>
      </w:tr>
      <w:tr w:rsidR="00573602" w:rsidRPr="00573602" w:rsidTr="00B051AD">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573602" w:rsidRPr="00573602" w:rsidRDefault="00573602" w:rsidP="00573602">
            <w:pPr>
              <w:overflowPunct/>
              <w:autoSpaceDE/>
              <w:autoSpaceDN/>
              <w:adjustRightInd/>
              <w:spacing w:before="0" w:after="0"/>
              <w:ind w:left="0"/>
              <w:textAlignment w:val="auto"/>
              <w:rPr>
                <w:rFonts w:ascii="Tahoma" w:hAnsi="Tahoma" w:cs="Tahoma"/>
                <w:b w:val="0"/>
                <w:bCs w:val="0"/>
                <w:color w:val="000000"/>
                <w:sz w:val="16"/>
                <w:szCs w:val="16"/>
                <w:lang w:eastAsia="sl-SI"/>
              </w:rPr>
            </w:pPr>
            <w:r w:rsidRPr="00573602">
              <w:rPr>
                <w:rFonts w:ascii="Tahoma" w:hAnsi="Tahoma" w:cs="Tahoma"/>
                <w:b w:val="0"/>
                <w:bCs w:val="0"/>
                <w:color w:val="000000"/>
                <w:sz w:val="16"/>
                <w:szCs w:val="16"/>
                <w:lang w:eastAsia="sl-SI"/>
              </w:rPr>
              <w:t> </w:t>
            </w:r>
          </w:p>
        </w:tc>
        <w:tc>
          <w:tcPr>
            <w:tcW w:w="774" w:type="dxa"/>
            <w:noWrap/>
            <w:vAlign w:val="center"/>
            <w:hideMark/>
          </w:tcPr>
          <w:p w:rsidR="00573602" w:rsidRPr="00573602" w:rsidRDefault="00573602"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1321</w:t>
            </w:r>
          </w:p>
        </w:tc>
        <w:tc>
          <w:tcPr>
            <w:tcW w:w="5574" w:type="dxa"/>
            <w:noWrap/>
            <w:vAlign w:val="center"/>
            <w:hideMark/>
          </w:tcPr>
          <w:p w:rsidR="00573602" w:rsidRPr="00573602" w:rsidRDefault="00573602" w:rsidP="0057360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color w:val="000000"/>
                <w:sz w:val="16"/>
                <w:szCs w:val="16"/>
                <w:lang w:eastAsia="sl-SI"/>
              </w:rPr>
            </w:pPr>
            <w:r w:rsidRPr="00573602">
              <w:rPr>
                <w:rFonts w:ascii="Tahoma" w:hAnsi="Tahoma" w:cs="Tahoma"/>
                <w:bCs/>
                <w:color w:val="000000"/>
                <w:sz w:val="16"/>
                <w:szCs w:val="16"/>
                <w:lang w:eastAsia="sl-SI"/>
              </w:rPr>
              <w:t>OBČINSKE CESTE (INVESTICIJE)</w:t>
            </w:r>
          </w:p>
        </w:tc>
        <w:tc>
          <w:tcPr>
            <w:tcW w:w="1064" w:type="dxa"/>
            <w:noWrap/>
            <w:vAlign w:val="center"/>
            <w:hideMark/>
          </w:tcPr>
          <w:p w:rsidR="00573602" w:rsidRPr="00573602" w:rsidRDefault="00573602"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420899</w:t>
            </w:r>
          </w:p>
        </w:tc>
        <w:tc>
          <w:tcPr>
            <w:tcW w:w="1672" w:type="dxa"/>
            <w:noWrap/>
            <w:vAlign w:val="center"/>
            <w:hideMark/>
          </w:tcPr>
          <w:p w:rsidR="00573602" w:rsidRPr="00573602" w:rsidRDefault="00573602" w:rsidP="0057360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-4.635,11</w:t>
            </w:r>
          </w:p>
        </w:tc>
      </w:tr>
      <w:tr w:rsidR="00573602" w:rsidRPr="00573602" w:rsidTr="00B051AD">
        <w:trPr>
          <w:trHeight w:val="240"/>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573602" w:rsidRPr="00573602" w:rsidRDefault="00573602" w:rsidP="00573602">
            <w:pPr>
              <w:overflowPunct/>
              <w:autoSpaceDE/>
              <w:autoSpaceDN/>
              <w:adjustRightInd/>
              <w:spacing w:before="0" w:after="0"/>
              <w:ind w:left="0"/>
              <w:textAlignment w:val="auto"/>
              <w:rPr>
                <w:rFonts w:ascii="Tahoma" w:hAnsi="Tahoma" w:cs="Tahoma"/>
                <w:b w:val="0"/>
                <w:bCs w:val="0"/>
                <w:color w:val="000000"/>
                <w:sz w:val="16"/>
                <w:szCs w:val="16"/>
                <w:lang w:eastAsia="sl-SI"/>
              </w:rPr>
            </w:pPr>
            <w:r w:rsidRPr="00573602">
              <w:rPr>
                <w:rFonts w:ascii="Tahoma" w:hAnsi="Tahoma" w:cs="Tahoma"/>
                <w:b w:val="0"/>
                <w:bCs w:val="0"/>
                <w:color w:val="000000"/>
                <w:sz w:val="16"/>
                <w:szCs w:val="16"/>
                <w:lang w:eastAsia="sl-SI"/>
              </w:rPr>
              <w:t> </w:t>
            </w:r>
          </w:p>
        </w:tc>
        <w:tc>
          <w:tcPr>
            <w:tcW w:w="774" w:type="dxa"/>
            <w:noWrap/>
            <w:vAlign w:val="center"/>
            <w:hideMark/>
          </w:tcPr>
          <w:p w:rsidR="00573602" w:rsidRPr="00573602" w:rsidRDefault="00573602"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1321</w:t>
            </w:r>
          </w:p>
        </w:tc>
        <w:tc>
          <w:tcPr>
            <w:tcW w:w="5574" w:type="dxa"/>
            <w:noWrap/>
            <w:vAlign w:val="center"/>
            <w:hideMark/>
          </w:tcPr>
          <w:p w:rsidR="00573602" w:rsidRPr="00573602" w:rsidRDefault="00573602" w:rsidP="00573602">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lang w:eastAsia="sl-SI"/>
              </w:rPr>
            </w:pPr>
            <w:r w:rsidRPr="00573602">
              <w:rPr>
                <w:rFonts w:ascii="Tahoma" w:hAnsi="Tahoma" w:cs="Tahoma"/>
                <w:bCs/>
                <w:color w:val="000000"/>
                <w:sz w:val="16"/>
                <w:szCs w:val="16"/>
                <w:lang w:eastAsia="sl-SI"/>
              </w:rPr>
              <w:t>OBČINSKE CESTE (INVESTICIJE)</w:t>
            </w:r>
          </w:p>
        </w:tc>
        <w:tc>
          <w:tcPr>
            <w:tcW w:w="1064" w:type="dxa"/>
            <w:noWrap/>
            <w:vAlign w:val="center"/>
            <w:hideMark/>
          </w:tcPr>
          <w:p w:rsidR="00573602" w:rsidRPr="00573602" w:rsidRDefault="00573602"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714105</w:t>
            </w:r>
          </w:p>
        </w:tc>
        <w:tc>
          <w:tcPr>
            <w:tcW w:w="1672" w:type="dxa"/>
            <w:noWrap/>
            <w:vAlign w:val="center"/>
            <w:hideMark/>
          </w:tcPr>
          <w:p w:rsidR="00573602" w:rsidRPr="00573602" w:rsidRDefault="00573602" w:rsidP="0057360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8.417,77</w:t>
            </w:r>
          </w:p>
        </w:tc>
      </w:tr>
      <w:tr w:rsidR="00573602" w:rsidRPr="000E5802" w:rsidTr="00B051AD">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18" w:type="dxa"/>
            <w:shd w:val="clear" w:color="auto" w:fill="F2F2F2" w:themeFill="background1" w:themeFillShade="F2"/>
            <w:noWrap/>
            <w:vAlign w:val="center"/>
            <w:hideMark/>
          </w:tcPr>
          <w:p w:rsidR="004D370C" w:rsidRPr="000E5802" w:rsidRDefault="004D370C" w:rsidP="00573602">
            <w:pPr>
              <w:overflowPunct/>
              <w:autoSpaceDE/>
              <w:autoSpaceDN/>
              <w:adjustRightInd/>
              <w:spacing w:before="0" w:after="0"/>
              <w:ind w:left="0"/>
              <w:textAlignment w:val="auto"/>
              <w:rPr>
                <w:rFonts w:ascii="Tahoma" w:hAnsi="Tahoma" w:cs="Tahoma"/>
                <w:bCs w:val="0"/>
                <w:color w:val="000000"/>
                <w:sz w:val="16"/>
                <w:szCs w:val="16"/>
                <w:lang w:eastAsia="sl-SI"/>
              </w:rPr>
            </w:pPr>
            <w:r w:rsidRPr="000E5802">
              <w:rPr>
                <w:rFonts w:ascii="Tahoma" w:hAnsi="Tahoma" w:cs="Tahoma"/>
                <w:bCs w:val="0"/>
                <w:color w:val="000000"/>
                <w:sz w:val="16"/>
                <w:szCs w:val="16"/>
                <w:lang w:eastAsia="sl-SI"/>
              </w:rPr>
              <w:t>Skupaj</w:t>
            </w:r>
          </w:p>
        </w:tc>
        <w:tc>
          <w:tcPr>
            <w:tcW w:w="774" w:type="dxa"/>
            <w:shd w:val="clear" w:color="auto" w:fill="F2F2F2" w:themeFill="background1" w:themeFillShade="F2"/>
            <w:noWrap/>
            <w:vAlign w:val="center"/>
            <w:hideMark/>
          </w:tcPr>
          <w:p w:rsidR="004D370C" w:rsidRPr="000E5802" w:rsidRDefault="004D370C"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
                <w:bCs/>
                <w:color w:val="000000"/>
                <w:sz w:val="16"/>
                <w:szCs w:val="16"/>
                <w:lang w:eastAsia="sl-SI"/>
              </w:rPr>
            </w:pPr>
            <w:r w:rsidRPr="000E5802">
              <w:rPr>
                <w:rFonts w:ascii="Tahoma" w:hAnsi="Tahoma" w:cs="Tahoma"/>
                <w:b/>
                <w:bCs/>
                <w:color w:val="000000"/>
                <w:sz w:val="16"/>
                <w:szCs w:val="16"/>
                <w:lang w:eastAsia="sl-SI"/>
              </w:rPr>
              <w:t>1321</w:t>
            </w:r>
          </w:p>
        </w:tc>
        <w:tc>
          <w:tcPr>
            <w:tcW w:w="5574" w:type="dxa"/>
            <w:shd w:val="clear" w:color="auto" w:fill="F2F2F2" w:themeFill="background1" w:themeFillShade="F2"/>
            <w:noWrap/>
            <w:vAlign w:val="center"/>
            <w:hideMark/>
          </w:tcPr>
          <w:p w:rsidR="004D370C" w:rsidRPr="000E5802" w:rsidRDefault="004D370C" w:rsidP="0057360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
                <w:bCs/>
                <w:color w:val="000000"/>
                <w:sz w:val="16"/>
                <w:szCs w:val="16"/>
                <w:lang w:eastAsia="sl-SI"/>
              </w:rPr>
            </w:pPr>
            <w:r w:rsidRPr="000E5802">
              <w:rPr>
                <w:rFonts w:ascii="Tahoma" w:hAnsi="Tahoma" w:cs="Tahoma"/>
                <w:b/>
                <w:bCs/>
                <w:color w:val="000000"/>
                <w:sz w:val="16"/>
                <w:szCs w:val="16"/>
                <w:lang w:eastAsia="sl-SI"/>
              </w:rPr>
              <w:t> OBČINSKE CESTE (INVESTICIJE)</w:t>
            </w:r>
          </w:p>
        </w:tc>
        <w:tc>
          <w:tcPr>
            <w:tcW w:w="1064" w:type="dxa"/>
            <w:shd w:val="clear" w:color="auto" w:fill="F2F2F2" w:themeFill="background1" w:themeFillShade="F2"/>
            <w:noWrap/>
            <w:vAlign w:val="center"/>
            <w:hideMark/>
          </w:tcPr>
          <w:p w:rsidR="004D370C" w:rsidRPr="000E5802" w:rsidRDefault="004D370C"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
                <w:bCs/>
                <w:color w:val="000000"/>
                <w:sz w:val="16"/>
                <w:szCs w:val="16"/>
                <w:lang w:eastAsia="sl-SI"/>
              </w:rPr>
            </w:pPr>
          </w:p>
        </w:tc>
        <w:tc>
          <w:tcPr>
            <w:tcW w:w="1672" w:type="dxa"/>
            <w:shd w:val="clear" w:color="auto" w:fill="F2F2F2" w:themeFill="background1" w:themeFillShade="F2"/>
            <w:noWrap/>
            <w:vAlign w:val="center"/>
            <w:hideMark/>
          </w:tcPr>
          <w:p w:rsidR="004D370C" w:rsidRPr="000E5802" w:rsidRDefault="004D370C" w:rsidP="0057360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
                <w:bCs/>
                <w:color w:val="000000"/>
                <w:sz w:val="16"/>
                <w:szCs w:val="16"/>
                <w:lang w:eastAsia="sl-SI"/>
              </w:rPr>
            </w:pPr>
            <w:r w:rsidRPr="000E5802">
              <w:rPr>
                <w:rFonts w:ascii="Tahoma" w:hAnsi="Tahoma" w:cs="Tahoma"/>
                <w:b/>
                <w:bCs/>
                <w:color w:val="000000"/>
                <w:sz w:val="16"/>
                <w:szCs w:val="16"/>
                <w:lang w:eastAsia="sl-SI"/>
              </w:rPr>
              <w:t>-116.086,22</w:t>
            </w:r>
          </w:p>
        </w:tc>
      </w:tr>
    </w:tbl>
    <w:p w:rsidR="000E5802" w:rsidRDefault="000E5802">
      <w:r>
        <w:rPr>
          <w:b/>
          <w:bCs/>
        </w:rPr>
        <w:br w:type="page"/>
      </w:r>
    </w:p>
    <w:tbl>
      <w:tblPr>
        <w:tblStyle w:val="Slog1197"/>
        <w:tblW w:w="10302" w:type="dxa"/>
        <w:tblLook w:val="04A0" w:firstRow="1" w:lastRow="0" w:firstColumn="1" w:lastColumn="0" w:noHBand="0" w:noVBand="1"/>
      </w:tblPr>
      <w:tblGrid>
        <w:gridCol w:w="1218"/>
        <w:gridCol w:w="774"/>
        <w:gridCol w:w="5574"/>
        <w:gridCol w:w="1064"/>
        <w:gridCol w:w="1672"/>
      </w:tblGrid>
      <w:tr w:rsidR="000E5802" w:rsidRPr="00447C1E" w:rsidTr="00246A2C">
        <w:trPr>
          <w:cnfStyle w:val="100000000000" w:firstRow="1" w:lastRow="0" w:firstColumn="0" w:lastColumn="0" w:oddVBand="0" w:evenVBand="0" w:oddHBand="0"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1218" w:type="dxa"/>
            <w:shd w:val="clear" w:color="auto" w:fill="B8CCE4" w:themeFill="accent1" w:themeFillTint="66"/>
            <w:noWrap/>
            <w:vAlign w:val="center"/>
            <w:hideMark/>
          </w:tcPr>
          <w:p w:rsidR="000E5802" w:rsidRPr="00447C1E" w:rsidRDefault="000E5802" w:rsidP="00246A2C">
            <w:pPr>
              <w:overflowPunct/>
              <w:autoSpaceDE/>
              <w:autoSpaceDN/>
              <w:adjustRightInd/>
              <w:spacing w:before="0" w:after="0"/>
              <w:ind w:left="0"/>
              <w:jc w:val="center"/>
              <w:textAlignment w:val="auto"/>
              <w:rPr>
                <w:rFonts w:ascii="Tahoma" w:hAnsi="Tahoma" w:cs="Tahoma"/>
                <w:bCs w:val="0"/>
                <w:color w:val="000000"/>
                <w:sz w:val="16"/>
                <w:szCs w:val="16"/>
                <w:lang w:eastAsia="sl-SI"/>
              </w:rPr>
            </w:pPr>
            <w:r w:rsidRPr="00447C1E">
              <w:rPr>
                <w:rFonts w:ascii="Tahoma" w:hAnsi="Tahoma" w:cs="Tahoma"/>
                <w:bCs w:val="0"/>
                <w:color w:val="000000"/>
                <w:sz w:val="16"/>
                <w:szCs w:val="16"/>
                <w:lang w:eastAsia="sl-SI"/>
              </w:rPr>
              <w:lastRenderedPageBreak/>
              <w:t>konto namenski</w:t>
            </w:r>
          </w:p>
        </w:tc>
        <w:tc>
          <w:tcPr>
            <w:tcW w:w="774" w:type="dxa"/>
            <w:shd w:val="clear" w:color="auto" w:fill="B8CCE4" w:themeFill="accent1" w:themeFillTint="66"/>
            <w:noWrap/>
            <w:vAlign w:val="center"/>
            <w:hideMark/>
          </w:tcPr>
          <w:p w:rsidR="000E5802" w:rsidRPr="00447C1E" w:rsidRDefault="000E5802" w:rsidP="00246A2C">
            <w:pPr>
              <w:overflowPunct/>
              <w:autoSpaceDE/>
              <w:autoSpaceDN/>
              <w:adjustRightInd/>
              <w:spacing w:before="0" w:after="0"/>
              <w:ind w:left="0"/>
              <w:jc w:val="center"/>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Cs w:val="0"/>
                <w:color w:val="000000"/>
                <w:sz w:val="16"/>
                <w:szCs w:val="16"/>
                <w:lang w:eastAsia="sl-SI"/>
              </w:rPr>
            </w:pPr>
            <w:r w:rsidRPr="00447C1E">
              <w:rPr>
                <w:rFonts w:ascii="Tahoma" w:hAnsi="Tahoma" w:cs="Tahoma"/>
                <w:bCs w:val="0"/>
                <w:color w:val="000000"/>
                <w:sz w:val="16"/>
                <w:szCs w:val="16"/>
                <w:lang w:eastAsia="sl-SI"/>
              </w:rPr>
              <w:t>PP</w:t>
            </w:r>
          </w:p>
        </w:tc>
        <w:tc>
          <w:tcPr>
            <w:tcW w:w="5574" w:type="dxa"/>
            <w:shd w:val="clear" w:color="auto" w:fill="B8CCE4" w:themeFill="accent1" w:themeFillTint="66"/>
            <w:noWrap/>
            <w:vAlign w:val="center"/>
            <w:hideMark/>
          </w:tcPr>
          <w:p w:rsidR="000E5802" w:rsidRPr="00447C1E" w:rsidRDefault="000E5802" w:rsidP="00246A2C">
            <w:pPr>
              <w:overflowPunct/>
              <w:autoSpaceDE/>
              <w:autoSpaceDN/>
              <w:adjustRightInd/>
              <w:spacing w:before="0" w:after="0"/>
              <w:ind w:left="0"/>
              <w:jc w:val="center"/>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Cs w:val="0"/>
                <w:color w:val="000000"/>
                <w:sz w:val="16"/>
                <w:szCs w:val="16"/>
                <w:lang w:eastAsia="sl-SI"/>
              </w:rPr>
            </w:pPr>
            <w:r w:rsidRPr="00447C1E">
              <w:rPr>
                <w:rFonts w:ascii="Tahoma" w:hAnsi="Tahoma" w:cs="Tahoma"/>
                <w:bCs w:val="0"/>
                <w:color w:val="000000"/>
                <w:sz w:val="16"/>
                <w:szCs w:val="16"/>
                <w:lang w:eastAsia="sl-SI"/>
              </w:rPr>
              <w:t>Opis</w:t>
            </w:r>
          </w:p>
        </w:tc>
        <w:tc>
          <w:tcPr>
            <w:tcW w:w="1064" w:type="dxa"/>
            <w:shd w:val="clear" w:color="auto" w:fill="B8CCE4" w:themeFill="accent1" w:themeFillTint="66"/>
            <w:noWrap/>
            <w:vAlign w:val="center"/>
            <w:hideMark/>
          </w:tcPr>
          <w:p w:rsidR="000E5802" w:rsidRPr="00447C1E" w:rsidRDefault="000E5802" w:rsidP="00246A2C">
            <w:pPr>
              <w:overflowPunct/>
              <w:autoSpaceDE/>
              <w:autoSpaceDN/>
              <w:adjustRightInd/>
              <w:spacing w:before="0" w:after="0"/>
              <w:ind w:left="0"/>
              <w:jc w:val="center"/>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Cs w:val="0"/>
                <w:color w:val="000000"/>
                <w:sz w:val="16"/>
                <w:szCs w:val="16"/>
                <w:lang w:eastAsia="sl-SI"/>
              </w:rPr>
            </w:pPr>
            <w:r w:rsidRPr="00447C1E">
              <w:rPr>
                <w:rFonts w:ascii="Tahoma" w:hAnsi="Tahoma" w:cs="Tahoma"/>
                <w:bCs w:val="0"/>
                <w:color w:val="000000"/>
                <w:sz w:val="16"/>
                <w:szCs w:val="16"/>
                <w:lang w:eastAsia="sl-SI"/>
              </w:rPr>
              <w:t>Konto</w:t>
            </w:r>
          </w:p>
        </w:tc>
        <w:tc>
          <w:tcPr>
            <w:tcW w:w="1672" w:type="dxa"/>
            <w:shd w:val="clear" w:color="auto" w:fill="B8CCE4" w:themeFill="accent1" w:themeFillTint="66"/>
            <w:noWrap/>
            <w:vAlign w:val="center"/>
            <w:hideMark/>
          </w:tcPr>
          <w:p w:rsidR="000E5802" w:rsidRPr="00447C1E" w:rsidRDefault="000E5802" w:rsidP="00246A2C">
            <w:pPr>
              <w:overflowPunct/>
              <w:autoSpaceDE/>
              <w:autoSpaceDN/>
              <w:adjustRightInd/>
              <w:spacing w:before="0" w:after="0"/>
              <w:ind w:left="0"/>
              <w:jc w:val="center"/>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Cs w:val="0"/>
                <w:color w:val="000000"/>
                <w:sz w:val="16"/>
                <w:szCs w:val="16"/>
                <w:lang w:eastAsia="sl-SI"/>
              </w:rPr>
            </w:pPr>
            <w:r w:rsidRPr="00447C1E">
              <w:rPr>
                <w:rFonts w:ascii="Tahoma" w:hAnsi="Tahoma" w:cs="Tahoma"/>
                <w:bCs w:val="0"/>
                <w:color w:val="000000"/>
                <w:sz w:val="16"/>
                <w:szCs w:val="16"/>
                <w:lang w:eastAsia="sl-SI"/>
              </w:rPr>
              <w:t>Realizacija: 2017</w:t>
            </w:r>
          </w:p>
        </w:tc>
      </w:tr>
      <w:tr w:rsidR="00573602" w:rsidRPr="00573602" w:rsidTr="00B051AD">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993AB7" w:rsidRPr="00573602" w:rsidRDefault="00993AB7" w:rsidP="00573602">
            <w:pPr>
              <w:overflowPunct/>
              <w:autoSpaceDE/>
              <w:autoSpaceDN/>
              <w:adjustRightInd/>
              <w:spacing w:before="0" w:after="0"/>
              <w:ind w:left="0"/>
              <w:textAlignment w:val="auto"/>
              <w:rPr>
                <w:rFonts w:ascii="Tahoma" w:hAnsi="Tahoma" w:cs="Tahoma"/>
                <w:b w:val="0"/>
                <w:bCs w:val="0"/>
                <w:color w:val="000000"/>
                <w:sz w:val="16"/>
                <w:szCs w:val="16"/>
                <w:lang w:eastAsia="sl-SI"/>
              </w:rPr>
            </w:pPr>
            <w:r w:rsidRPr="00573602">
              <w:rPr>
                <w:rFonts w:ascii="Tahoma" w:hAnsi="Tahoma" w:cs="Tahoma"/>
                <w:b w:val="0"/>
                <w:bCs w:val="0"/>
                <w:color w:val="000000"/>
                <w:sz w:val="16"/>
                <w:szCs w:val="16"/>
                <w:lang w:eastAsia="sl-SI"/>
              </w:rPr>
              <w:t> </w:t>
            </w:r>
          </w:p>
        </w:tc>
        <w:tc>
          <w:tcPr>
            <w:tcW w:w="774" w:type="dxa"/>
            <w:noWrap/>
            <w:vAlign w:val="center"/>
            <w:hideMark/>
          </w:tcPr>
          <w:p w:rsidR="00993AB7" w:rsidRPr="00573602" w:rsidRDefault="00993AB7"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1322</w:t>
            </w:r>
          </w:p>
        </w:tc>
        <w:tc>
          <w:tcPr>
            <w:tcW w:w="5574" w:type="dxa"/>
            <w:noWrap/>
            <w:vAlign w:val="center"/>
            <w:hideMark/>
          </w:tcPr>
          <w:p w:rsidR="00993AB7" w:rsidRPr="00573602" w:rsidRDefault="00993AB7" w:rsidP="0057360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color w:val="000000"/>
                <w:sz w:val="16"/>
                <w:szCs w:val="16"/>
                <w:lang w:eastAsia="sl-SI"/>
              </w:rPr>
            </w:pPr>
            <w:r w:rsidRPr="00573602">
              <w:rPr>
                <w:rFonts w:ascii="Tahoma" w:hAnsi="Tahoma" w:cs="Tahoma"/>
                <w:bCs/>
                <w:color w:val="000000"/>
                <w:sz w:val="16"/>
                <w:szCs w:val="16"/>
                <w:lang w:eastAsia="sl-SI"/>
              </w:rPr>
              <w:t>PLOČNIK IN AVTOBUSNA POSTAJALIŠČA</w:t>
            </w:r>
          </w:p>
        </w:tc>
        <w:tc>
          <w:tcPr>
            <w:tcW w:w="1064" w:type="dxa"/>
            <w:noWrap/>
            <w:vAlign w:val="center"/>
            <w:hideMark/>
          </w:tcPr>
          <w:p w:rsidR="00993AB7" w:rsidRPr="00573602" w:rsidRDefault="00993AB7"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420600</w:t>
            </w:r>
          </w:p>
        </w:tc>
        <w:tc>
          <w:tcPr>
            <w:tcW w:w="1672" w:type="dxa"/>
            <w:noWrap/>
            <w:vAlign w:val="center"/>
            <w:hideMark/>
          </w:tcPr>
          <w:p w:rsidR="00993AB7" w:rsidRPr="00573602" w:rsidRDefault="00993AB7" w:rsidP="0057360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-94.952,86</w:t>
            </w:r>
          </w:p>
        </w:tc>
      </w:tr>
      <w:tr w:rsidR="00573602" w:rsidRPr="00573602" w:rsidTr="00B051AD">
        <w:trPr>
          <w:trHeight w:val="240"/>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573602" w:rsidRPr="00573602" w:rsidRDefault="00573602" w:rsidP="00573602">
            <w:pPr>
              <w:overflowPunct/>
              <w:autoSpaceDE/>
              <w:autoSpaceDN/>
              <w:adjustRightInd/>
              <w:spacing w:before="0" w:after="0"/>
              <w:ind w:left="0"/>
              <w:textAlignment w:val="auto"/>
              <w:rPr>
                <w:rFonts w:ascii="Tahoma" w:hAnsi="Tahoma" w:cs="Tahoma"/>
                <w:b w:val="0"/>
                <w:bCs w:val="0"/>
                <w:color w:val="000000"/>
                <w:sz w:val="16"/>
                <w:szCs w:val="16"/>
                <w:lang w:eastAsia="sl-SI"/>
              </w:rPr>
            </w:pPr>
            <w:r w:rsidRPr="00573602">
              <w:rPr>
                <w:rFonts w:ascii="Tahoma" w:hAnsi="Tahoma" w:cs="Tahoma"/>
                <w:b w:val="0"/>
                <w:bCs w:val="0"/>
                <w:color w:val="000000"/>
                <w:sz w:val="16"/>
                <w:szCs w:val="16"/>
                <w:lang w:eastAsia="sl-SI"/>
              </w:rPr>
              <w:t> </w:t>
            </w:r>
          </w:p>
        </w:tc>
        <w:tc>
          <w:tcPr>
            <w:tcW w:w="774" w:type="dxa"/>
            <w:noWrap/>
            <w:vAlign w:val="center"/>
            <w:hideMark/>
          </w:tcPr>
          <w:p w:rsidR="00573602" w:rsidRPr="00573602" w:rsidRDefault="00573602"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1322</w:t>
            </w:r>
          </w:p>
        </w:tc>
        <w:tc>
          <w:tcPr>
            <w:tcW w:w="5574" w:type="dxa"/>
            <w:noWrap/>
            <w:vAlign w:val="center"/>
            <w:hideMark/>
          </w:tcPr>
          <w:p w:rsidR="00573602" w:rsidRPr="00573602" w:rsidRDefault="00573602" w:rsidP="00573602">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lang w:eastAsia="sl-SI"/>
              </w:rPr>
            </w:pPr>
            <w:r w:rsidRPr="00573602">
              <w:rPr>
                <w:rFonts w:ascii="Tahoma" w:hAnsi="Tahoma" w:cs="Tahoma"/>
                <w:bCs/>
                <w:color w:val="000000"/>
                <w:sz w:val="16"/>
                <w:szCs w:val="16"/>
                <w:lang w:eastAsia="sl-SI"/>
              </w:rPr>
              <w:t>PLOČNIK IN AVTOBUSNA POSTAJALIŠČA</w:t>
            </w:r>
          </w:p>
        </w:tc>
        <w:tc>
          <w:tcPr>
            <w:tcW w:w="1064" w:type="dxa"/>
            <w:noWrap/>
            <w:vAlign w:val="center"/>
            <w:hideMark/>
          </w:tcPr>
          <w:p w:rsidR="00573602" w:rsidRPr="00573602" w:rsidRDefault="00573602"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420804</w:t>
            </w:r>
          </w:p>
        </w:tc>
        <w:tc>
          <w:tcPr>
            <w:tcW w:w="1672" w:type="dxa"/>
            <w:noWrap/>
            <w:vAlign w:val="center"/>
            <w:hideMark/>
          </w:tcPr>
          <w:p w:rsidR="00573602" w:rsidRPr="00573602" w:rsidRDefault="00573602" w:rsidP="0057360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-1.530,00</w:t>
            </w:r>
          </w:p>
        </w:tc>
      </w:tr>
      <w:tr w:rsidR="00573602" w:rsidRPr="00573602" w:rsidTr="00B051AD">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573602" w:rsidRPr="00573602" w:rsidRDefault="00573602" w:rsidP="00573602">
            <w:pPr>
              <w:overflowPunct/>
              <w:autoSpaceDE/>
              <w:autoSpaceDN/>
              <w:adjustRightInd/>
              <w:spacing w:before="0" w:after="0"/>
              <w:ind w:left="0"/>
              <w:textAlignment w:val="auto"/>
              <w:rPr>
                <w:rFonts w:ascii="Tahoma" w:hAnsi="Tahoma" w:cs="Tahoma"/>
                <w:b w:val="0"/>
                <w:bCs w:val="0"/>
                <w:color w:val="000000"/>
                <w:sz w:val="16"/>
                <w:szCs w:val="16"/>
                <w:lang w:eastAsia="sl-SI"/>
              </w:rPr>
            </w:pPr>
            <w:r w:rsidRPr="00573602">
              <w:rPr>
                <w:rFonts w:ascii="Tahoma" w:hAnsi="Tahoma" w:cs="Tahoma"/>
                <w:b w:val="0"/>
                <w:bCs w:val="0"/>
                <w:color w:val="000000"/>
                <w:sz w:val="16"/>
                <w:szCs w:val="16"/>
                <w:lang w:eastAsia="sl-SI"/>
              </w:rPr>
              <w:t> </w:t>
            </w:r>
          </w:p>
        </w:tc>
        <w:tc>
          <w:tcPr>
            <w:tcW w:w="774" w:type="dxa"/>
            <w:noWrap/>
            <w:vAlign w:val="center"/>
            <w:hideMark/>
          </w:tcPr>
          <w:p w:rsidR="00573602" w:rsidRPr="00573602" w:rsidRDefault="00573602"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1322</w:t>
            </w:r>
          </w:p>
        </w:tc>
        <w:tc>
          <w:tcPr>
            <w:tcW w:w="5574" w:type="dxa"/>
            <w:noWrap/>
            <w:vAlign w:val="center"/>
            <w:hideMark/>
          </w:tcPr>
          <w:p w:rsidR="00573602" w:rsidRPr="00573602" w:rsidRDefault="00573602" w:rsidP="0057360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color w:val="000000"/>
                <w:sz w:val="16"/>
                <w:szCs w:val="16"/>
                <w:lang w:eastAsia="sl-SI"/>
              </w:rPr>
            </w:pPr>
            <w:r w:rsidRPr="00573602">
              <w:rPr>
                <w:rFonts w:ascii="Tahoma" w:hAnsi="Tahoma" w:cs="Tahoma"/>
                <w:bCs/>
                <w:color w:val="000000"/>
                <w:sz w:val="16"/>
                <w:szCs w:val="16"/>
                <w:lang w:eastAsia="sl-SI"/>
              </w:rPr>
              <w:t>PLOČNIK IN AVTOBUSNA POSTAJALIŠČA</w:t>
            </w:r>
          </w:p>
        </w:tc>
        <w:tc>
          <w:tcPr>
            <w:tcW w:w="1064" w:type="dxa"/>
            <w:noWrap/>
            <w:vAlign w:val="center"/>
            <w:hideMark/>
          </w:tcPr>
          <w:p w:rsidR="00573602" w:rsidRPr="00573602" w:rsidRDefault="00573602"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420899</w:t>
            </w:r>
          </w:p>
        </w:tc>
        <w:tc>
          <w:tcPr>
            <w:tcW w:w="1672" w:type="dxa"/>
            <w:noWrap/>
            <w:vAlign w:val="center"/>
            <w:hideMark/>
          </w:tcPr>
          <w:p w:rsidR="00573602" w:rsidRPr="00573602" w:rsidRDefault="00573602" w:rsidP="0057360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-974,84</w:t>
            </w:r>
          </w:p>
        </w:tc>
      </w:tr>
      <w:tr w:rsidR="00573602" w:rsidRPr="00573602" w:rsidTr="00B051AD">
        <w:trPr>
          <w:trHeight w:val="240"/>
        </w:trPr>
        <w:tc>
          <w:tcPr>
            <w:cnfStyle w:val="001000000000" w:firstRow="0" w:lastRow="0" w:firstColumn="1" w:lastColumn="0" w:oddVBand="0" w:evenVBand="0" w:oddHBand="0" w:evenHBand="0" w:firstRowFirstColumn="0" w:firstRowLastColumn="0" w:lastRowFirstColumn="0" w:lastRowLastColumn="0"/>
            <w:tcW w:w="1218" w:type="dxa"/>
            <w:shd w:val="clear" w:color="auto" w:fill="F2F2F2" w:themeFill="background1" w:themeFillShade="F2"/>
            <w:noWrap/>
            <w:vAlign w:val="center"/>
            <w:hideMark/>
          </w:tcPr>
          <w:p w:rsidR="004D370C" w:rsidRPr="00573602" w:rsidRDefault="004D370C" w:rsidP="00573602">
            <w:pPr>
              <w:overflowPunct/>
              <w:autoSpaceDE/>
              <w:autoSpaceDN/>
              <w:adjustRightInd/>
              <w:spacing w:before="0" w:after="0"/>
              <w:ind w:left="0"/>
              <w:textAlignment w:val="auto"/>
              <w:rPr>
                <w:rFonts w:ascii="Tahoma" w:hAnsi="Tahoma" w:cs="Tahoma"/>
                <w:bCs w:val="0"/>
                <w:color w:val="000000"/>
                <w:sz w:val="16"/>
                <w:szCs w:val="16"/>
                <w:lang w:eastAsia="sl-SI"/>
              </w:rPr>
            </w:pPr>
            <w:r w:rsidRPr="00573602">
              <w:rPr>
                <w:rFonts w:ascii="Tahoma" w:hAnsi="Tahoma" w:cs="Tahoma"/>
                <w:bCs w:val="0"/>
                <w:color w:val="000000"/>
                <w:sz w:val="16"/>
                <w:szCs w:val="16"/>
                <w:lang w:eastAsia="sl-SI"/>
              </w:rPr>
              <w:t>Skupaj</w:t>
            </w:r>
          </w:p>
        </w:tc>
        <w:tc>
          <w:tcPr>
            <w:tcW w:w="774" w:type="dxa"/>
            <w:shd w:val="clear" w:color="auto" w:fill="F2F2F2" w:themeFill="background1" w:themeFillShade="F2"/>
            <w:noWrap/>
            <w:vAlign w:val="center"/>
            <w:hideMark/>
          </w:tcPr>
          <w:p w:rsidR="004D370C" w:rsidRPr="00573602" w:rsidRDefault="004D370C"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sz w:val="16"/>
                <w:szCs w:val="16"/>
                <w:lang w:eastAsia="sl-SI"/>
              </w:rPr>
            </w:pPr>
            <w:r w:rsidRPr="00573602">
              <w:rPr>
                <w:rFonts w:ascii="Tahoma" w:hAnsi="Tahoma" w:cs="Tahoma"/>
                <w:b/>
                <w:bCs/>
                <w:color w:val="000000"/>
                <w:sz w:val="16"/>
                <w:szCs w:val="16"/>
                <w:lang w:eastAsia="sl-SI"/>
              </w:rPr>
              <w:t>1322</w:t>
            </w:r>
          </w:p>
        </w:tc>
        <w:tc>
          <w:tcPr>
            <w:tcW w:w="5574" w:type="dxa"/>
            <w:shd w:val="clear" w:color="auto" w:fill="F2F2F2" w:themeFill="background1" w:themeFillShade="F2"/>
            <w:noWrap/>
            <w:vAlign w:val="center"/>
            <w:hideMark/>
          </w:tcPr>
          <w:p w:rsidR="004D370C" w:rsidRPr="00573602" w:rsidRDefault="004D370C" w:rsidP="00573602">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sz w:val="16"/>
                <w:szCs w:val="16"/>
                <w:lang w:eastAsia="sl-SI"/>
              </w:rPr>
            </w:pPr>
            <w:r w:rsidRPr="00573602">
              <w:rPr>
                <w:rFonts w:ascii="Tahoma" w:hAnsi="Tahoma" w:cs="Tahoma"/>
                <w:b/>
                <w:bCs/>
                <w:color w:val="000000"/>
                <w:sz w:val="16"/>
                <w:szCs w:val="16"/>
                <w:lang w:eastAsia="sl-SI"/>
              </w:rPr>
              <w:t> PLOČNIK IN AVTOBUSNA POSTAJALIŠČA</w:t>
            </w:r>
          </w:p>
        </w:tc>
        <w:tc>
          <w:tcPr>
            <w:tcW w:w="1064" w:type="dxa"/>
            <w:shd w:val="clear" w:color="auto" w:fill="F2F2F2" w:themeFill="background1" w:themeFillShade="F2"/>
            <w:noWrap/>
            <w:vAlign w:val="center"/>
            <w:hideMark/>
          </w:tcPr>
          <w:p w:rsidR="004D370C" w:rsidRPr="00573602" w:rsidRDefault="004D370C"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sz w:val="16"/>
                <w:szCs w:val="16"/>
                <w:lang w:eastAsia="sl-SI"/>
              </w:rPr>
            </w:pPr>
          </w:p>
        </w:tc>
        <w:tc>
          <w:tcPr>
            <w:tcW w:w="1672" w:type="dxa"/>
            <w:shd w:val="clear" w:color="auto" w:fill="F2F2F2" w:themeFill="background1" w:themeFillShade="F2"/>
            <w:noWrap/>
            <w:vAlign w:val="center"/>
            <w:hideMark/>
          </w:tcPr>
          <w:p w:rsidR="004D370C" w:rsidRPr="00573602" w:rsidRDefault="004D370C" w:rsidP="0057360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sz w:val="16"/>
                <w:szCs w:val="16"/>
                <w:lang w:eastAsia="sl-SI"/>
              </w:rPr>
            </w:pPr>
            <w:r w:rsidRPr="00573602">
              <w:rPr>
                <w:rFonts w:ascii="Tahoma" w:hAnsi="Tahoma" w:cs="Tahoma"/>
                <w:b/>
                <w:bCs/>
                <w:color w:val="000000"/>
                <w:sz w:val="16"/>
                <w:szCs w:val="16"/>
                <w:lang w:eastAsia="sl-SI"/>
              </w:rPr>
              <w:t>-97.457,70</w:t>
            </w:r>
          </w:p>
        </w:tc>
      </w:tr>
      <w:tr w:rsidR="00573602" w:rsidRPr="00573602" w:rsidTr="00B051AD">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993AB7" w:rsidRPr="00573602" w:rsidRDefault="00993AB7" w:rsidP="00573602">
            <w:pPr>
              <w:overflowPunct/>
              <w:autoSpaceDE/>
              <w:autoSpaceDN/>
              <w:adjustRightInd/>
              <w:spacing w:before="0" w:after="0"/>
              <w:ind w:left="0"/>
              <w:textAlignment w:val="auto"/>
              <w:rPr>
                <w:rFonts w:ascii="Tahoma" w:hAnsi="Tahoma" w:cs="Tahoma"/>
                <w:bCs w:val="0"/>
                <w:color w:val="000000"/>
                <w:sz w:val="16"/>
                <w:szCs w:val="16"/>
                <w:lang w:eastAsia="sl-SI"/>
              </w:rPr>
            </w:pPr>
            <w:r w:rsidRPr="00573602">
              <w:rPr>
                <w:rFonts w:ascii="Tahoma" w:hAnsi="Tahoma" w:cs="Tahoma"/>
                <w:bCs w:val="0"/>
                <w:color w:val="000000"/>
                <w:sz w:val="16"/>
                <w:szCs w:val="16"/>
                <w:lang w:eastAsia="sl-SI"/>
              </w:rPr>
              <w:t> </w:t>
            </w:r>
          </w:p>
        </w:tc>
        <w:tc>
          <w:tcPr>
            <w:tcW w:w="774" w:type="dxa"/>
            <w:noWrap/>
            <w:vAlign w:val="center"/>
            <w:hideMark/>
          </w:tcPr>
          <w:p w:rsidR="00993AB7" w:rsidRPr="00573602" w:rsidRDefault="00993AB7"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1343</w:t>
            </w:r>
          </w:p>
        </w:tc>
        <w:tc>
          <w:tcPr>
            <w:tcW w:w="5574" w:type="dxa"/>
            <w:noWrap/>
            <w:vAlign w:val="center"/>
            <w:hideMark/>
          </w:tcPr>
          <w:p w:rsidR="00993AB7" w:rsidRPr="00573602" w:rsidRDefault="00993AB7" w:rsidP="0057360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color w:val="000000"/>
                <w:sz w:val="16"/>
                <w:szCs w:val="16"/>
                <w:lang w:eastAsia="sl-SI"/>
              </w:rPr>
            </w:pPr>
            <w:r w:rsidRPr="00573602">
              <w:rPr>
                <w:rFonts w:ascii="Tahoma" w:hAnsi="Tahoma" w:cs="Tahoma"/>
                <w:bCs/>
                <w:color w:val="000000"/>
                <w:sz w:val="16"/>
                <w:szCs w:val="16"/>
                <w:lang w:eastAsia="sl-SI"/>
              </w:rPr>
              <w:t>JAVNA RAZSVETLJAVA (INVESTICIJE)</w:t>
            </w:r>
          </w:p>
        </w:tc>
        <w:tc>
          <w:tcPr>
            <w:tcW w:w="1064" w:type="dxa"/>
            <w:noWrap/>
            <w:vAlign w:val="center"/>
            <w:hideMark/>
          </w:tcPr>
          <w:p w:rsidR="00993AB7" w:rsidRPr="00573602" w:rsidRDefault="00993AB7"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420401</w:t>
            </w:r>
          </w:p>
        </w:tc>
        <w:tc>
          <w:tcPr>
            <w:tcW w:w="1672" w:type="dxa"/>
            <w:noWrap/>
            <w:vAlign w:val="center"/>
            <w:hideMark/>
          </w:tcPr>
          <w:p w:rsidR="00993AB7" w:rsidRPr="00573602" w:rsidRDefault="00993AB7" w:rsidP="0057360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-2.484,37</w:t>
            </w:r>
          </w:p>
        </w:tc>
      </w:tr>
      <w:tr w:rsidR="00573602" w:rsidRPr="00573602" w:rsidTr="00B051AD">
        <w:trPr>
          <w:trHeight w:val="240"/>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573602" w:rsidRPr="00573602" w:rsidRDefault="00573602" w:rsidP="00573602">
            <w:pPr>
              <w:overflowPunct/>
              <w:autoSpaceDE/>
              <w:autoSpaceDN/>
              <w:adjustRightInd/>
              <w:spacing w:before="0" w:after="0"/>
              <w:ind w:left="0"/>
              <w:textAlignment w:val="auto"/>
              <w:rPr>
                <w:rFonts w:ascii="Tahoma" w:hAnsi="Tahoma" w:cs="Tahoma"/>
                <w:b w:val="0"/>
                <w:bCs w:val="0"/>
                <w:color w:val="000000"/>
                <w:sz w:val="16"/>
                <w:szCs w:val="16"/>
                <w:lang w:eastAsia="sl-SI"/>
              </w:rPr>
            </w:pPr>
            <w:r w:rsidRPr="00573602">
              <w:rPr>
                <w:rFonts w:ascii="Tahoma" w:hAnsi="Tahoma" w:cs="Tahoma"/>
                <w:b w:val="0"/>
                <w:bCs w:val="0"/>
                <w:color w:val="000000"/>
                <w:sz w:val="16"/>
                <w:szCs w:val="16"/>
                <w:lang w:eastAsia="sl-SI"/>
              </w:rPr>
              <w:t> </w:t>
            </w:r>
          </w:p>
        </w:tc>
        <w:tc>
          <w:tcPr>
            <w:tcW w:w="774" w:type="dxa"/>
            <w:noWrap/>
            <w:vAlign w:val="center"/>
            <w:hideMark/>
          </w:tcPr>
          <w:p w:rsidR="00573602" w:rsidRPr="00573602" w:rsidRDefault="00573602"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1343</w:t>
            </w:r>
          </w:p>
        </w:tc>
        <w:tc>
          <w:tcPr>
            <w:tcW w:w="5574" w:type="dxa"/>
            <w:noWrap/>
            <w:vAlign w:val="center"/>
            <w:hideMark/>
          </w:tcPr>
          <w:p w:rsidR="00573602" w:rsidRPr="00573602" w:rsidRDefault="00573602" w:rsidP="00573602">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lang w:eastAsia="sl-SI"/>
              </w:rPr>
            </w:pPr>
            <w:r w:rsidRPr="00573602">
              <w:rPr>
                <w:rFonts w:ascii="Tahoma" w:hAnsi="Tahoma" w:cs="Tahoma"/>
                <w:bCs/>
                <w:color w:val="000000"/>
                <w:sz w:val="16"/>
                <w:szCs w:val="16"/>
                <w:lang w:eastAsia="sl-SI"/>
              </w:rPr>
              <w:t>JAVNA RAZSVETLJAVA (INVESTICIJE)</w:t>
            </w:r>
          </w:p>
        </w:tc>
        <w:tc>
          <w:tcPr>
            <w:tcW w:w="1064" w:type="dxa"/>
            <w:noWrap/>
            <w:vAlign w:val="center"/>
            <w:hideMark/>
          </w:tcPr>
          <w:p w:rsidR="00573602" w:rsidRPr="00573602" w:rsidRDefault="00573602"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420402</w:t>
            </w:r>
          </w:p>
        </w:tc>
        <w:tc>
          <w:tcPr>
            <w:tcW w:w="1672" w:type="dxa"/>
            <w:noWrap/>
            <w:vAlign w:val="center"/>
            <w:hideMark/>
          </w:tcPr>
          <w:p w:rsidR="00573602" w:rsidRPr="00573602" w:rsidRDefault="00573602" w:rsidP="0057360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-20.375,51</w:t>
            </w:r>
          </w:p>
        </w:tc>
      </w:tr>
      <w:tr w:rsidR="00573602" w:rsidRPr="00573602" w:rsidTr="00B051AD">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573602" w:rsidRPr="00573602" w:rsidRDefault="00573602" w:rsidP="00573602">
            <w:pPr>
              <w:overflowPunct/>
              <w:autoSpaceDE/>
              <w:autoSpaceDN/>
              <w:adjustRightInd/>
              <w:spacing w:before="0" w:after="0"/>
              <w:ind w:left="0"/>
              <w:textAlignment w:val="auto"/>
              <w:rPr>
                <w:rFonts w:ascii="Tahoma" w:hAnsi="Tahoma" w:cs="Tahoma"/>
                <w:b w:val="0"/>
                <w:bCs w:val="0"/>
                <w:color w:val="000000"/>
                <w:sz w:val="16"/>
                <w:szCs w:val="16"/>
                <w:lang w:eastAsia="sl-SI"/>
              </w:rPr>
            </w:pPr>
            <w:r w:rsidRPr="00573602">
              <w:rPr>
                <w:rFonts w:ascii="Tahoma" w:hAnsi="Tahoma" w:cs="Tahoma"/>
                <w:b w:val="0"/>
                <w:bCs w:val="0"/>
                <w:color w:val="000000"/>
                <w:sz w:val="16"/>
                <w:szCs w:val="16"/>
                <w:lang w:eastAsia="sl-SI"/>
              </w:rPr>
              <w:t> </w:t>
            </w:r>
          </w:p>
        </w:tc>
        <w:tc>
          <w:tcPr>
            <w:tcW w:w="774" w:type="dxa"/>
            <w:noWrap/>
            <w:vAlign w:val="center"/>
            <w:hideMark/>
          </w:tcPr>
          <w:p w:rsidR="00573602" w:rsidRPr="00573602" w:rsidRDefault="00573602"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1343</w:t>
            </w:r>
          </w:p>
        </w:tc>
        <w:tc>
          <w:tcPr>
            <w:tcW w:w="5574" w:type="dxa"/>
            <w:noWrap/>
            <w:vAlign w:val="center"/>
            <w:hideMark/>
          </w:tcPr>
          <w:p w:rsidR="00573602" w:rsidRPr="00573602" w:rsidRDefault="00573602" w:rsidP="0057360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color w:val="000000"/>
                <w:sz w:val="16"/>
                <w:szCs w:val="16"/>
                <w:lang w:eastAsia="sl-SI"/>
              </w:rPr>
            </w:pPr>
            <w:r w:rsidRPr="00573602">
              <w:rPr>
                <w:rFonts w:ascii="Tahoma" w:hAnsi="Tahoma" w:cs="Tahoma"/>
                <w:bCs/>
                <w:color w:val="000000"/>
                <w:sz w:val="16"/>
                <w:szCs w:val="16"/>
                <w:lang w:eastAsia="sl-SI"/>
              </w:rPr>
              <w:t>JAVNA RAZSVETLJAVA (INVESTICIJE)</w:t>
            </w:r>
          </w:p>
        </w:tc>
        <w:tc>
          <w:tcPr>
            <w:tcW w:w="1064" w:type="dxa"/>
            <w:noWrap/>
            <w:vAlign w:val="center"/>
            <w:hideMark/>
          </w:tcPr>
          <w:p w:rsidR="00573602" w:rsidRPr="00573602" w:rsidRDefault="00573602"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420801</w:t>
            </w:r>
          </w:p>
        </w:tc>
        <w:tc>
          <w:tcPr>
            <w:tcW w:w="1672" w:type="dxa"/>
            <w:noWrap/>
            <w:vAlign w:val="center"/>
            <w:hideMark/>
          </w:tcPr>
          <w:p w:rsidR="00573602" w:rsidRPr="00573602" w:rsidRDefault="00573602" w:rsidP="0057360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-296,04</w:t>
            </w:r>
          </w:p>
        </w:tc>
      </w:tr>
      <w:tr w:rsidR="00573602" w:rsidRPr="00573602" w:rsidTr="00B051AD">
        <w:trPr>
          <w:trHeight w:val="240"/>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573602" w:rsidRPr="00573602" w:rsidRDefault="00573602" w:rsidP="00573602">
            <w:pPr>
              <w:overflowPunct/>
              <w:autoSpaceDE/>
              <w:autoSpaceDN/>
              <w:adjustRightInd/>
              <w:spacing w:before="0" w:after="0"/>
              <w:ind w:left="0"/>
              <w:textAlignment w:val="auto"/>
              <w:rPr>
                <w:rFonts w:ascii="Tahoma" w:hAnsi="Tahoma" w:cs="Tahoma"/>
                <w:b w:val="0"/>
                <w:bCs w:val="0"/>
                <w:color w:val="000000"/>
                <w:sz w:val="16"/>
                <w:szCs w:val="16"/>
                <w:lang w:eastAsia="sl-SI"/>
              </w:rPr>
            </w:pPr>
            <w:r w:rsidRPr="00573602">
              <w:rPr>
                <w:rFonts w:ascii="Tahoma" w:hAnsi="Tahoma" w:cs="Tahoma"/>
                <w:b w:val="0"/>
                <w:bCs w:val="0"/>
                <w:color w:val="000000"/>
                <w:sz w:val="16"/>
                <w:szCs w:val="16"/>
                <w:lang w:eastAsia="sl-SI"/>
              </w:rPr>
              <w:t> </w:t>
            </w:r>
          </w:p>
        </w:tc>
        <w:tc>
          <w:tcPr>
            <w:tcW w:w="774" w:type="dxa"/>
            <w:noWrap/>
            <w:vAlign w:val="center"/>
            <w:hideMark/>
          </w:tcPr>
          <w:p w:rsidR="00573602" w:rsidRPr="00573602" w:rsidRDefault="00573602"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1343</w:t>
            </w:r>
          </w:p>
        </w:tc>
        <w:tc>
          <w:tcPr>
            <w:tcW w:w="5574" w:type="dxa"/>
            <w:noWrap/>
            <w:vAlign w:val="center"/>
            <w:hideMark/>
          </w:tcPr>
          <w:p w:rsidR="00573602" w:rsidRPr="00573602" w:rsidRDefault="00573602" w:rsidP="00573602">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lang w:eastAsia="sl-SI"/>
              </w:rPr>
            </w:pPr>
            <w:r w:rsidRPr="00573602">
              <w:rPr>
                <w:rFonts w:ascii="Tahoma" w:hAnsi="Tahoma" w:cs="Tahoma"/>
                <w:bCs/>
                <w:color w:val="000000"/>
                <w:sz w:val="16"/>
                <w:szCs w:val="16"/>
                <w:lang w:eastAsia="sl-SI"/>
              </w:rPr>
              <w:t>JAVNA RAZSVETLJAVA (INVESTICIJE)</w:t>
            </w:r>
          </w:p>
        </w:tc>
        <w:tc>
          <w:tcPr>
            <w:tcW w:w="1064" w:type="dxa"/>
            <w:noWrap/>
            <w:vAlign w:val="center"/>
            <w:hideMark/>
          </w:tcPr>
          <w:p w:rsidR="00573602" w:rsidRPr="00573602" w:rsidRDefault="00573602"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420899</w:t>
            </w:r>
          </w:p>
        </w:tc>
        <w:tc>
          <w:tcPr>
            <w:tcW w:w="1672" w:type="dxa"/>
            <w:noWrap/>
            <w:vAlign w:val="center"/>
            <w:hideMark/>
          </w:tcPr>
          <w:p w:rsidR="00573602" w:rsidRPr="00573602" w:rsidRDefault="00573602" w:rsidP="0057360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-471,99</w:t>
            </w:r>
          </w:p>
        </w:tc>
      </w:tr>
      <w:tr w:rsidR="00573602" w:rsidRPr="00573602" w:rsidTr="00B051AD">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573602" w:rsidRPr="00573602" w:rsidRDefault="00573602" w:rsidP="00573602">
            <w:pPr>
              <w:overflowPunct/>
              <w:autoSpaceDE/>
              <w:autoSpaceDN/>
              <w:adjustRightInd/>
              <w:spacing w:before="0" w:after="0"/>
              <w:ind w:left="0"/>
              <w:textAlignment w:val="auto"/>
              <w:rPr>
                <w:rFonts w:ascii="Tahoma" w:hAnsi="Tahoma" w:cs="Tahoma"/>
                <w:b w:val="0"/>
                <w:bCs w:val="0"/>
                <w:color w:val="000000"/>
                <w:sz w:val="16"/>
                <w:szCs w:val="16"/>
                <w:lang w:eastAsia="sl-SI"/>
              </w:rPr>
            </w:pPr>
            <w:r w:rsidRPr="00573602">
              <w:rPr>
                <w:rFonts w:ascii="Tahoma" w:hAnsi="Tahoma" w:cs="Tahoma"/>
                <w:b w:val="0"/>
                <w:bCs w:val="0"/>
                <w:color w:val="000000"/>
                <w:sz w:val="16"/>
                <w:szCs w:val="16"/>
                <w:lang w:eastAsia="sl-SI"/>
              </w:rPr>
              <w:t> </w:t>
            </w:r>
          </w:p>
        </w:tc>
        <w:tc>
          <w:tcPr>
            <w:tcW w:w="774" w:type="dxa"/>
            <w:noWrap/>
            <w:vAlign w:val="center"/>
            <w:hideMark/>
          </w:tcPr>
          <w:p w:rsidR="00573602" w:rsidRPr="00573602" w:rsidRDefault="00573602"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1343</w:t>
            </w:r>
          </w:p>
        </w:tc>
        <w:tc>
          <w:tcPr>
            <w:tcW w:w="5574" w:type="dxa"/>
            <w:noWrap/>
            <w:vAlign w:val="center"/>
          </w:tcPr>
          <w:p w:rsidR="00573602" w:rsidRPr="00573602" w:rsidRDefault="00573602" w:rsidP="0057360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color w:val="000000"/>
                <w:sz w:val="16"/>
                <w:szCs w:val="16"/>
                <w:lang w:eastAsia="sl-SI"/>
              </w:rPr>
            </w:pPr>
            <w:r w:rsidRPr="00573602">
              <w:rPr>
                <w:rFonts w:ascii="Tahoma" w:hAnsi="Tahoma" w:cs="Tahoma"/>
                <w:bCs/>
                <w:color w:val="000000"/>
                <w:sz w:val="16"/>
                <w:szCs w:val="16"/>
                <w:lang w:eastAsia="sl-SI"/>
              </w:rPr>
              <w:t>JAVNA RAZSVETLJAVA (INVESTICIJE)</w:t>
            </w:r>
          </w:p>
        </w:tc>
        <w:tc>
          <w:tcPr>
            <w:tcW w:w="1064" w:type="dxa"/>
            <w:noWrap/>
            <w:vAlign w:val="center"/>
            <w:hideMark/>
          </w:tcPr>
          <w:p w:rsidR="00573602" w:rsidRPr="00573602" w:rsidRDefault="00573602"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714105</w:t>
            </w:r>
          </w:p>
        </w:tc>
        <w:tc>
          <w:tcPr>
            <w:tcW w:w="1672" w:type="dxa"/>
            <w:noWrap/>
            <w:vAlign w:val="center"/>
            <w:hideMark/>
          </w:tcPr>
          <w:p w:rsidR="00573602" w:rsidRPr="00573602" w:rsidRDefault="00573602" w:rsidP="0057360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4.208,89</w:t>
            </w:r>
          </w:p>
        </w:tc>
      </w:tr>
      <w:tr w:rsidR="00573602" w:rsidRPr="00573602" w:rsidTr="00B051AD">
        <w:trPr>
          <w:trHeight w:val="240"/>
        </w:trPr>
        <w:tc>
          <w:tcPr>
            <w:cnfStyle w:val="001000000000" w:firstRow="0" w:lastRow="0" w:firstColumn="1" w:lastColumn="0" w:oddVBand="0" w:evenVBand="0" w:oddHBand="0" w:evenHBand="0" w:firstRowFirstColumn="0" w:firstRowLastColumn="0" w:lastRowFirstColumn="0" w:lastRowLastColumn="0"/>
            <w:tcW w:w="1218" w:type="dxa"/>
            <w:shd w:val="clear" w:color="auto" w:fill="F2F2F2" w:themeFill="background1" w:themeFillShade="F2"/>
            <w:noWrap/>
            <w:vAlign w:val="center"/>
            <w:hideMark/>
          </w:tcPr>
          <w:p w:rsidR="004D370C" w:rsidRPr="00573602" w:rsidRDefault="004D370C" w:rsidP="00573602">
            <w:pPr>
              <w:overflowPunct/>
              <w:autoSpaceDE/>
              <w:autoSpaceDN/>
              <w:adjustRightInd/>
              <w:spacing w:before="0" w:after="0"/>
              <w:ind w:left="0"/>
              <w:textAlignment w:val="auto"/>
              <w:rPr>
                <w:rFonts w:ascii="Tahoma" w:hAnsi="Tahoma" w:cs="Tahoma"/>
                <w:bCs w:val="0"/>
                <w:color w:val="000000"/>
                <w:sz w:val="16"/>
                <w:szCs w:val="16"/>
                <w:lang w:eastAsia="sl-SI"/>
              </w:rPr>
            </w:pPr>
            <w:r w:rsidRPr="00573602">
              <w:rPr>
                <w:rFonts w:ascii="Tahoma" w:hAnsi="Tahoma" w:cs="Tahoma"/>
                <w:bCs w:val="0"/>
                <w:color w:val="000000"/>
                <w:sz w:val="16"/>
                <w:szCs w:val="16"/>
                <w:lang w:eastAsia="sl-SI"/>
              </w:rPr>
              <w:t>Skupaj</w:t>
            </w:r>
          </w:p>
        </w:tc>
        <w:tc>
          <w:tcPr>
            <w:tcW w:w="774" w:type="dxa"/>
            <w:shd w:val="clear" w:color="auto" w:fill="F2F2F2" w:themeFill="background1" w:themeFillShade="F2"/>
            <w:noWrap/>
            <w:vAlign w:val="center"/>
            <w:hideMark/>
          </w:tcPr>
          <w:p w:rsidR="004D370C" w:rsidRPr="00573602" w:rsidRDefault="004D370C"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sz w:val="16"/>
                <w:szCs w:val="16"/>
                <w:lang w:eastAsia="sl-SI"/>
              </w:rPr>
            </w:pPr>
            <w:r w:rsidRPr="00573602">
              <w:rPr>
                <w:rFonts w:ascii="Tahoma" w:hAnsi="Tahoma" w:cs="Tahoma"/>
                <w:b/>
                <w:bCs/>
                <w:color w:val="000000"/>
                <w:sz w:val="16"/>
                <w:szCs w:val="16"/>
                <w:lang w:eastAsia="sl-SI"/>
              </w:rPr>
              <w:t>1343</w:t>
            </w:r>
          </w:p>
        </w:tc>
        <w:tc>
          <w:tcPr>
            <w:tcW w:w="5574" w:type="dxa"/>
            <w:shd w:val="clear" w:color="auto" w:fill="F2F2F2" w:themeFill="background1" w:themeFillShade="F2"/>
            <w:noWrap/>
            <w:vAlign w:val="center"/>
            <w:hideMark/>
          </w:tcPr>
          <w:p w:rsidR="004D370C" w:rsidRPr="00573602" w:rsidRDefault="004D370C" w:rsidP="00573602">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sz w:val="16"/>
                <w:szCs w:val="16"/>
                <w:lang w:eastAsia="sl-SI"/>
              </w:rPr>
            </w:pPr>
            <w:r w:rsidRPr="00573602">
              <w:rPr>
                <w:rFonts w:ascii="Tahoma" w:hAnsi="Tahoma" w:cs="Tahoma"/>
                <w:b/>
                <w:bCs/>
                <w:color w:val="000000"/>
                <w:sz w:val="16"/>
                <w:szCs w:val="16"/>
                <w:lang w:eastAsia="sl-SI"/>
              </w:rPr>
              <w:t> JAVNA RAZSVETLJAVA (INVESTICIJE)</w:t>
            </w:r>
          </w:p>
        </w:tc>
        <w:tc>
          <w:tcPr>
            <w:tcW w:w="1064" w:type="dxa"/>
            <w:shd w:val="clear" w:color="auto" w:fill="F2F2F2" w:themeFill="background1" w:themeFillShade="F2"/>
            <w:noWrap/>
            <w:vAlign w:val="center"/>
            <w:hideMark/>
          </w:tcPr>
          <w:p w:rsidR="004D370C" w:rsidRPr="00573602" w:rsidRDefault="004D370C"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sz w:val="16"/>
                <w:szCs w:val="16"/>
                <w:lang w:eastAsia="sl-SI"/>
              </w:rPr>
            </w:pPr>
          </w:p>
        </w:tc>
        <w:tc>
          <w:tcPr>
            <w:tcW w:w="1672" w:type="dxa"/>
            <w:shd w:val="clear" w:color="auto" w:fill="F2F2F2" w:themeFill="background1" w:themeFillShade="F2"/>
            <w:noWrap/>
            <w:vAlign w:val="center"/>
            <w:hideMark/>
          </w:tcPr>
          <w:p w:rsidR="004D370C" w:rsidRPr="00573602" w:rsidRDefault="004D370C" w:rsidP="0057360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sz w:val="16"/>
                <w:szCs w:val="16"/>
                <w:lang w:eastAsia="sl-SI"/>
              </w:rPr>
            </w:pPr>
            <w:r w:rsidRPr="00573602">
              <w:rPr>
                <w:rFonts w:ascii="Tahoma" w:hAnsi="Tahoma" w:cs="Tahoma"/>
                <w:b/>
                <w:bCs/>
                <w:color w:val="000000"/>
                <w:sz w:val="16"/>
                <w:szCs w:val="16"/>
                <w:lang w:eastAsia="sl-SI"/>
              </w:rPr>
              <w:t>-19.419,02</w:t>
            </w:r>
          </w:p>
        </w:tc>
      </w:tr>
      <w:tr w:rsidR="00573602" w:rsidRPr="00573602" w:rsidTr="00B051AD">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4D370C" w:rsidRPr="00573602" w:rsidRDefault="004D370C" w:rsidP="00573602">
            <w:pPr>
              <w:overflowPunct/>
              <w:autoSpaceDE/>
              <w:autoSpaceDN/>
              <w:adjustRightInd/>
              <w:spacing w:before="0" w:after="0"/>
              <w:ind w:left="0"/>
              <w:textAlignment w:val="auto"/>
              <w:rPr>
                <w:rFonts w:ascii="Tahoma" w:hAnsi="Tahoma" w:cs="Tahoma"/>
                <w:b w:val="0"/>
                <w:bCs w:val="0"/>
                <w:color w:val="000000"/>
                <w:sz w:val="16"/>
                <w:szCs w:val="16"/>
                <w:lang w:eastAsia="sl-SI"/>
              </w:rPr>
            </w:pPr>
            <w:r w:rsidRPr="00573602">
              <w:rPr>
                <w:rFonts w:ascii="Tahoma" w:hAnsi="Tahoma" w:cs="Tahoma"/>
                <w:b w:val="0"/>
                <w:bCs w:val="0"/>
                <w:color w:val="000000"/>
                <w:sz w:val="16"/>
                <w:szCs w:val="16"/>
                <w:lang w:eastAsia="sl-SI"/>
              </w:rPr>
              <w:t> </w:t>
            </w:r>
          </w:p>
        </w:tc>
        <w:tc>
          <w:tcPr>
            <w:tcW w:w="774" w:type="dxa"/>
            <w:noWrap/>
            <w:vAlign w:val="center"/>
            <w:hideMark/>
          </w:tcPr>
          <w:p w:rsidR="004D370C" w:rsidRPr="00573602" w:rsidRDefault="004D370C"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1501</w:t>
            </w:r>
          </w:p>
        </w:tc>
        <w:tc>
          <w:tcPr>
            <w:tcW w:w="5574" w:type="dxa"/>
            <w:noWrap/>
            <w:vAlign w:val="center"/>
            <w:hideMark/>
          </w:tcPr>
          <w:p w:rsidR="004D370C" w:rsidRPr="00573602" w:rsidRDefault="004D370C" w:rsidP="0057360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color w:val="000000"/>
                <w:sz w:val="16"/>
                <w:szCs w:val="16"/>
                <w:lang w:eastAsia="sl-SI"/>
              </w:rPr>
            </w:pPr>
            <w:r w:rsidRPr="00573602">
              <w:rPr>
                <w:rFonts w:ascii="Tahoma" w:hAnsi="Tahoma" w:cs="Tahoma"/>
                <w:bCs/>
                <w:color w:val="000000"/>
                <w:sz w:val="16"/>
                <w:szCs w:val="16"/>
                <w:lang w:eastAsia="sl-SI"/>
              </w:rPr>
              <w:t>ODLAGALIŠČE ODPADKOV IN ZBIRNI CENTER</w:t>
            </w:r>
          </w:p>
        </w:tc>
        <w:tc>
          <w:tcPr>
            <w:tcW w:w="1064" w:type="dxa"/>
            <w:noWrap/>
            <w:vAlign w:val="center"/>
            <w:hideMark/>
          </w:tcPr>
          <w:p w:rsidR="004D370C" w:rsidRPr="00573602" w:rsidRDefault="004D370C"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710305</w:t>
            </w:r>
          </w:p>
        </w:tc>
        <w:tc>
          <w:tcPr>
            <w:tcW w:w="1672" w:type="dxa"/>
            <w:noWrap/>
            <w:vAlign w:val="center"/>
            <w:hideMark/>
          </w:tcPr>
          <w:p w:rsidR="004D370C" w:rsidRPr="00573602" w:rsidRDefault="004D370C" w:rsidP="0057360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26.144,33</w:t>
            </w:r>
          </w:p>
        </w:tc>
      </w:tr>
      <w:tr w:rsidR="00573602" w:rsidRPr="00573602" w:rsidTr="00B051AD">
        <w:trPr>
          <w:trHeight w:val="240"/>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573602" w:rsidRPr="00573602" w:rsidRDefault="00573602" w:rsidP="00573602">
            <w:pPr>
              <w:overflowPunct/>
              <w:autoSpaceDE/>
              <w:autoSpaceDN/>
              <w:adjustRightInd/>
              <w:spacing w:before="0" w:after="0"/>
              <w:ind w:left="0"/>
              <w:textAlignment w:val="auto"/>
              <w:rPr>
                <w:rFonts w:ascii="Tahoma" w:hAnsi="Tahoma" w:cs="Tahoma"/>
                <w:b w:val="0"/>
                <w:bCs w:val="0"/>
                <w:color w:val="000000"/>
                <w:sz w:val="16"/>
                <w:szCs w:val="16"/>
                <w:lang w:eastAsia="sl-SI"/>
              </w:rPr>
            </w:pPr>
            <w:r w:rsidRPr="00573602">
              <w:rPr>
                <w:rFonts w:ascii="Tahoma" w:hAnsi="Tahoma" w:cs="Tahoma"/>
                <w:b w:val="0"/>
                <w:bCs w:val="0"/>
                <w:color w:val="000000"/>
                <w:sz w:val="16"/>
                <w:szCs w:val="16"/>
                <w:lang w:eastAsia="sl-SI"/>
              </w:rPr>
              <w:t> </w:t>
            </w:r>
          </w:p>
        </w:tc>
        <w:tc>
          <w:tcPr>
            <w:tcW w:w="774" w:type="dxa"/>
            <w:noWrap/>
            <w:vAlign w:val="center"/>
            <w:hideMark/>
          </w:tcPr>
          <w:p w:rsidR="00573602" w:rsidRPr="00573602" w:rsidRDefault="00573602"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1501</w:t>
            </w:r>
          </w:p>
        </w:tc>
        <w:tc>
          <w:tcPr>
            <w:tcW w:w="5574" w:type="dxa"/>
            <w:noWrap/>
            <w:vAlign w:val="center"/>
          </w:tcPr>
          <w:p w:rsidR="00573602" w:rsidRPr="00573602" w:rsidRDefault="00573602" w:rsidP="00573602">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lang w:eastAsia="sl-SI"/>
              </w:rPr>
            </w:pPr>
            <w:r w:rsidRPr="00573602">
              <w:rPr>
                <w:rFonts w:ascii="Tahoma" w:hAnsi="Tahoma" w:cs="Tahoma"/>
                <w:bCs/>
                <w:color w:val="000000"/>
                <w:sz w:val="16"/>
                <w:szCs w:val="16"/>
                <w:lang w:eastAsia="sl-SI"/>
              </w:rPr>
              <w:t>ODLAGALIŠČE ODPADKOV IN ZBIRNI CENTER</w:t>
            </w:r>
          </w:p>
        </w:tc>
        <w:tc>
          <w:tcPr>
            <w:tcW w:w="1064" w:type="dxa"/>
            <w:noWrap/>
            <w:vAlign w:val="center"/>
            <w:hideMark/>
          </w:tcPr>
          <w:p w:rsidR="00573602" w:rsidRPr="00573602" w:rsidRDefault="00573602"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714105</w:t>
            </w:r>
          </w:p>
        </w:tc>
        <w:tc>
          <w:tcPr>
            <w:tcW w:w="1672" w:type="dxa"/>
            <w:noWrap/>
            <w:vAlign w:val="center"/>
            <w:hideMark/>
          </w:tcPr>
          <w:p w:rsidR="00573602" w:rsidRPr="00573602" w:rsidRDefault="00573602" w:rsidP="0057360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1.447,27</w:t>
            </w:r>
          </w:p>
        </w:tc>
      </w:tr>
      <w:tr w:rsidR="00573602" w:rsidRPr="00573602" w:rsidTr="00B051AD">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18" w:type="dxa"/>
            <w:shd w:val="clear" w:color="auto" w:fill="F2F2F2" w:themeFill="background1" w:themeFillShade="F2"/>
            <w:noWrap/>
            <w:vAlign w:val="center"/>
            <w:hideMark/>
          </w:tcPr>
          <w:p w:rsidR="004D370C" w:rsidRPr="00573602" w:rsidRDefault="004D370C" w:rsidP="00573602">
            <w:pPr>
              <w:overflowPunct/>
              <w:autoSpaceDE/>
              <w:autoSpaceDN/>
              <w:adjustRightInd/>
              <w:spacing w:before="0" w:after="0"/>
              <w:ind w:left="0"/>
              <w:textAlignment w:val="auto"/>
              <w:rPr>
                <w:rFonts w:ascii="Tahoma" w:hAnsi="Tahoma" w:cs="Tahoma"/>
                <w:bCs w:val="0"/>
                <w:color w:val="000000"/>
                <w:sz w:val="16"/>
                <w:szCs w:val="16"/>
                <w:lang w:eastAsia="sl-SI"/>
              </w:rPr>
            </w:pPr>
            <w:r w:rsidRPr="00573602">
              <w:rPr>
                <w:rFonts w:ascii="Tahoma" w:hAnsi="Tahoma" w:cs="Tahoma"/>
                <w:bCs w:val="0"/>
                <w:color w:val="000000"/>
                <w:sz w:val="16"/>
                <w:szCs w:val="16"/>
                <w:lang w:eastAsia="sl-SI"/>
              </w:rPr>
              <w:t>Skupaj</w:t>
            </w:r>
          </w:p>
        </w:tc>
        <w:tc>
          <w:tcPr>
            <w:tcW w:w="774" w:type="dxa"/>
            <w:shd w:val="clear" w:color="auto" w:fill="F2F2F2" w:themeFill="background1" w:themeFillShade="F2"/>
            <w:noWrap/>
            <w:vAlign w:val="center"/>
            <w:hideMark/>
          </w:tcPr>
          <w:p w:rsidR="004D370C" w:rsidRPr="00573602" w:rsidRDefault="004D370C"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
                <w:color w:val="000000"/>
                <w:sz w:val="16"/>
                <w:szCs w:val="16"/>
                <w:lang w:eastAsia="sl-SI"/>
              </w:rPr>
            </w:pPr>
            <w:r w:rsidRPr="00573602">
              <w:rPr>
                <w:rFonts w:ascii="Tahoma" w:hAnsi="Tahoma" w:cs="Tahoma"/>
                <w:b/>
                <w:color w:val="000000"/>
                <w:sz w:val="16"/>
                <w:szCs w:val="16"/>
                <w:lang w:eastAsia="sl-SI"/>
              </w:rPr>
              <w:t>1501</w:t>
            </w:r>
          </w:p>
        </w:tc>
        <w:tc>
          <w:tcPr>
            <w:tcW w:w="5574" w:type="dxa"/>
            <w:shd w:val="clear" w:color="auto" w:fill="F2F2F2" w:themeFill="background1" w:themeFillShade="F2"/>
            <w:noWrap/>
            <w:vAlign w:val="center"/>
            <w:hideMark/>
          </w:tcPr>
          <w:p w:rsidR="004D370C" w:rsidRPr="00573602" w:rsidRDefault="004D370C" w:rsidP="0057360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
                <w:color w:val="000000"/>
                <w:sz w:val="16"/>
                <w:szCs w:val="16"/>
                <w:lang w:eastAsia="sl-SI"/>
              </w:rPr>
            </w:pPr>
            <w:r w:rsidRPr="00573602">
              <w:rPr>
                <w:rFonts w:ascii="Tahoma" w:hAnsi="Tahoma" w:cs="Tahoma"/>
                <w:b/>
                <w:color w:val="000000"/>
                <w:sz w:val="16"/>
                <w:szCs w:val="16"/>
                <w:lang w:eastAsia="sl-SI"/>
              </w:rPr>
              <w:t> </w:t>
            </w:r>
            <w:r w:rsidRPr="00573602">
              <w:rPr>
                <w:rFonts w:ascii="Tahoma" w:hAnsi="Tahoma" w:cs="Tahoma"/>
                <w:b/>
                <w:bCs/>
                <w:color w:val="000000"/>
                <w:sz w:val="16"/>
                <w:szCs w:val="16"/>
                <w:lang w:eastAsia="sl-SI"/>
              </w:rPr>
              <w:t>ODLAGALIŠČE ODPADKOV IN ZBIRNI CENTER</w:t>
            </w:r>
          </w:p>
        </w:tc>
        <w:tc>
          <w:tcPr>
            <w:tcW w:w="1064" w:type="dxa"/>
            <w:shd w:val="clear" w:color="auto" w:fill="F2F2F2" w:themeFill="background1" w:themeFillShade="F2"/>
            <w:noWrap/>
            <w:vAlign w:val="center"/>
            <w:hideMark/>
          </w:tcPr>
          <w:p w:rsidR="004D370C" w:rsidRPr="00573602" w:rsidRDefault="004D370C"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
                <w:color w:val="000000"/>
                <w:sz w:val="16"/>
                <w:szCs w:val="16"/>
                <w:lang w:eastAsia="sl-SI"/>
              </w:rPr>
            </w:pPr>
          </w:p>
        </w:tc>
        <w:tc>
          <w:tcPr>
            <w:tcW w:w="1672" w:type="dxa"/>
            <w:shd w:val="clear" w:color="auto" w:fill="F2F2F2" w:themeFill="background1" w:themeFillShade="F2"/>
            <w:noWrap/>
            <w:vAlign w:val="center"/>
            <w:hideMark/>
          </w:tcPr>
          <w:p w:rsidR="004D370C" w:rsidRPr="00573602" w:rsidRDefault="004D370C" w:rsidP="0057360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
                <w:color w:val="000000"/>
                <w:sz w:val="16"/>
                <w:szCs w:val="16"/>
                <w:lang w:eastAsia="sl-SI"/>
              </w:rPr>
            </w:pPr>
            <w:r w:rsidRPr="00573602">
              <w:rPr>
                <w:rFonts w:ascii="Tahoma" w:hAnsi="Tahoma" w:cs="Tahoma"/>
                <w:b/>
                <w:color w:val="000000"/>
                <w:sz w:val="16"/>
                <w:szCs w:val="16"/>
                <w:lang w:eastAsia="sl-SI"/>
              </w:rPr>
              <w:t>27.591,60</w:t>
            </w:r>
          </w:p>
        </w:tc>
      </w:tr>
      <w:tr w:rsidR="00573602" w:rsidRPr="00573602" w:rsidTr="00B051AD">
        <w:trPr>
          <w:trHeight w:val="240"/>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993AB7" w:rsidRPr="00573602" w:rsidRDefault="00993AB7" w:rsidP="00573602">
            <w:pPr>
              <w:overflowPunct/>
              <w:autoSpaceDE/>
              <w:autoSpaceDN/>
              <w:adjustRightInd/>
              <w:spacing w:before="0" w:after="0"/>
              <w:ind w:left="0"/>
              <w:textAlignment w:val="auto"/>
              <w:rPr>
                <w:rFonts w:ascii="Tahoma" w:hAnsi="Tahoma" w:cs="Tahoma"/>
                <w:bCs w:val="0"/>
                <w:color w:val="000000"/>
                <w:sz w:val="16"/>
                <w:szCs w:val="16"/>
                <w:lang w:eastAsia="sl-SI"/>
              </w:rPr>
            </w:pPr>
            <w:r w:rsidRPr="00573602">
              <w:rPr>
                <w:rFonts w:ascii="Tahoma" w:hAnsi="Tahoma" w:cs="Tahoma"/>
                <w:bCs w:val="0"/>
                <w:color w:val="000000"/>
                <w:sz w:val="16"/>
                <w:szCs w:val="16"/>
                <w:lang w:eastAsia="sl-SI"/>
              </w:rPr>
              <w:t> </w:t>
            </w:r>
          </w:p>
        </w:tc>
        <w:tc>
          <w:tcPr>
            <w:tcW w:w="774" w:type="dxa"/>
            <w:noWrap/>
            <w:vAlign w:val="center"/>
            <w:hideMark/>
          </w:tcPr>
          <w:p w:rsidR="00993AB7" w:rsidRPr="00573602" w:rsidRDefault="00993AB7"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1512</w:t>
            </w:r>
          </w:p>
        </w:tc>
        <w:tc>
          <w:tcPr>
            <w:tcW w:w="5574" w:type="dxa"/>
            <w:noWrap/>
            <w:vAlign w:val="center"/>
            <w:hideMark/>
          </w:tcPr>
          <w:p w:rsidR="00993AB7" w:rsidRPr="00573602" w:rsidRDefault="00993AB7" w:rsidP="00573602">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lang w:eastAsia="sl-SI"/>
              </w:rPr>
            </w:pPr>
            <w:r w:rsidRPr="00573602">
              <w:rPr>
                <w:rFonts w:ascii="Tahoma" w:hAnsi="Tahoma" w:cs="Tahoma"/>
                <w:bCs/>
                <w:color w:val="000000"/>
                <w:sz w:val="16"/>
                <w:szCs w:val="16"/>
                <w:lang w:eastAsia="sl-SI"/>
              </w:rPr>
              <w:t>FEKALNA KANALIZACIJA (INVESTICIJE)</w:t>
            </w:r>
          </w:p>
        </w:tc>
        <w:tc>
          <w:tcPr>
            <w:tcW w:w="1064" w:type="dxa"/>
            <w:noWrap/>
            <w:vAlign w:val="center"/>
            <w:hideMark/>
          </w:tcPr>
          <w:p w:rsidR="00993AB7" w:rsidRPr="00573602" w:rsidRDefault="00993AB7"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420401</w:t>
            </w:r>
          </w:p>
        </w:tc>
        <w:tc>
          <w:tcPr>
            <w:tcW w:w="1672" w:type="dxa"/>
            <w:noWrap/>
            <w:vAlign w:val="center"/>
            <w:hideMark/>
          </w:tcPr>
          <w:p w:rsidR="00993AB7" w:rsidRPr="00573602" w:rsidRDefault="00993AB7" w:rsidP="0057360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-276.968,51</w:t>
            </w:r>
          </w:p>
        </w:tc>
      </w:tr>
      <w:tr w:rsidR="00573602" w:rsidRPr="00573602" w:rsidTr="00B051AD">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573602" w:rsidRPr="00573602" w:rsidRDefault="00573602" w:rsidP="00573602">
            <w:pPr>
              <w:overflowPunct/>
              <w:autoSpaceDE/>
              <w:autoSpaceDN/>
              <w:adjustRightInd/>
              <w:spacing w:before="0" w:after="0"/>
              <w:ind w:left="0"/>
              <w:textAlignment w:val="auto"/>
              <w:rPr>
                <w:rFonts w:ascii="Tahoma" w:hAnsi="Tahoma" w:cs="Tahoma"/>
                <w:b w:val="0"/>
                <w:bCs w:val="0"/>
                <w:color w:val="000000"/>
                <w:sz w:val="16"/>
                <w:szCs w:val="16"/>
                <w:lang w:eastAsia="sl-SI"/>
              </w:rPr>
            </w:pPr>
            <w:r w:rsidRPr="00573602">
              <w:rPr>
                <w:rFonts w:ascii="Tahoma" w:hAnsi="Tahoma" w:cs="Tahoma"/>
                <w:b w:val="0"/>
                <w:bCs w:val="0"/>
                <w:color w:val="000000"/>
                <w:sz w:val="16"/>
                <w:szCs w:val="16"/>
                <w:lang w:eastAsia="sl-SI"/>
              </w:rPr>
              <w:t> </w:t>
            </w:r>
          </w:p>
        </w:tc>
        <w:tc>
          <w:tcPr>
            <w:tcW w:w="774" w:type="dxa"/>
            <w:noWrap/>
            <w:vAlign w:val="center"/>
            <w:hideMark/>
          </w:tcPr>
          <w:p w:rsidR="00573602" w:rsidRPr="00573602" w:rsidRDefault="00573602"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1512</w:t>
            </w:r>
          </w:p>
        </w:tc>
        <w:tc>
          <w:tcPr>
            <w:tcW w:w="5574" w:type="dxa"/>
            <w:noWrap/>
            <w:vAlign w:val="center"/>
            <w:hideMark/>
          </w:tcPr>
          <w:p w:rsidR="00573602" w:rsidRPr="00573602" w:rsidRDefault="00573602" w:rsidP="0057360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color w:val="000000"/>
                <w:sz w:val="16"/>
                <w:szCs w:val="16"/>
                <w:lang w:eastAsia="sl-SI"/>
              </w:rPr>
            </w:pPr>
            <w:r w:rsidRPr="00573602">
              <w:rPr>
                <w:rFonts w:ascii="Tahoma" w:hAnsi="Tahoma" w:cs="Tahoma"/>
                <w:bCs/>
                <w:color w:val="000000"/>
                <w:sz w:val="16"/>
                <w:szCs w:val="16"/>
                <w:lang w:eastAsia="sl-SI"/>
              </w:rPr>
              <w:t>FEKALNA KANALIZACIJA (INVESTICIJE)</w:t>
            </w:r>
          </w:p>
        </w:tc>
        <w:tc>
          <w:tcPr>
            <w:tcW w:w="1064" w:type="dxa"/>
            <w:noWrap/>
            <w:vAlign w:val="center"/>
            <w:hideMark/>
          </w:tcPr>
          <w:p w:rsidR="00573602" w:rsidRPr="00573602" w:rsidRDefault="00573602"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420402</w:t>
            </w:r>
          </w:p>
        </w:tc>
        <w:tc>
          <w:tcPr>
            <w:tcW w:w="1672" w:type="dxa"/>
            <w:noWrap/>
            <w:vAlign w:val="center"/>
            <w:hideMark/>
          </w:tcPr>
          <w:p w:rsidR="00573602" w:rsidRPr="00573602" w:rsidRDefault="00573602" w:rsidP="0057360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-82.822,50</w:t>
            </w:r>
          </w:p>
        </w:tc>
      </w:tr>
      <w:tr w:rsidR="00573602" w:rsidRPr="00573602" w:rsidTr="00B051AD">
        <w:trPr>
          <w:trHeight w:val="240"/>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573602" w:rsidRPr="00573602" w:rsidRDefault="00573602" w:rsidP="00573602">
            <w:pPr>
              <w:overflowPunct/>
              <w:autoSpaceDE/>
              <w:autoSpaceDN/>
              <w:adjustRightInd/>
              <w:spacing w:before="0" w:after="0"/>
              <w:ind w:left="0"/>
              <w:textAlignment w:val="auto"/>
              <w:rPr>
                <w:rFonts w:ascii="Tahoma" w:hAnsi="Tahoma" w:cs="Tahoma"/>
                <w:b w:val="0"/>
                <w:bCs w:val="0"/>
                <w:color w:val="000000"/>
                <w:sz w:val="16"/>
                <w:szCs w:val="16"/>
                <w:lang w:eastAsia="sl-SI"/>
              </w:rPr>
            </w:pPr>
            <w:r w:rsidRPr="00573602">
              <w:rPr>
                <w:rFonts w:ascii="Tahoma" w:hAnsi="Tahoma" w:cs="Tahoma"/>
                <w:b w:val="0"/>
                <w:bCs w:val="0"/>
                <w:color w:val="000000"/>
                <w:sz w:val="16"/>
                <w:szCs w:val="16"/>
                <w:lang w:eastAsia="sl-SI"/>
              </w:rPr>
              <w:t> </w:t>
            </w:r>
          </w:p>
        </w:tc>
        <w:tc>
          <w:tcPr>
            <w:tcW w:w="774" w:type="dxa"/>
            <w:noWrap/>
            <w:vAlign w:val="center"/>
            <w:hideMark/>
          </w:tcPr>
          <w:p w:rsidR="00573602" w:rsidRPr="00573602" w:rsidRDefault="00573602"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1512</w:t>
            </w:r>
          </w:p>
        </w:tc>
        <w:tc>
          <w:tcPr>
            <w:tcW w:w="5574" w:type="dxa"/>
            <w:noWrap/>
            <w:vAlign w:val="center"/>
            <w:hideMark/>
          </w:tcPr>
          <w:p w:rsidR="00573602" w:rsidRPr="00573602" w:rsidRDefault="00573602" w:rsidP="00573602">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lang w:eastAsia="sl-SI"/>
              </w:rPr>
            </w:pPr>
            <w:r w:rsidRPr="00573602">
              <w:rPr>
                <w:rFonts w:ascii="Tahoma" w:hAnsi="Tahoma" w:cs="Tahoma"/>
                <w:bCs/>
                <w:color w:val="000000"/>
                <w:sz w:val="16"/>
                <w:szCs w:val="16"/>
                <w:lang w:eastAsia="sl-SI"/>
              </w:rPr>
              <w:t>FEKALNA KANALIZACIJA (INVESTICIJE)</w:t>
            </w:r>
          </w:p>
        </w:tc>
        <w:tc>
          <w:tcPr>
            <w:tcW w:w="1064" w:type="dxa"/>
            <w:noWrap/>
            <w:vAlign w:val="center"/>
            <w:hideMark/>
          </w:tcPr>
          <w:p w:rsidR="00573602" w:rsidRPr="00573602" w:rsidRDefault="00573602"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420500</w:t>
            </w:r>
          </w:p>
        </w:tc>
        <w:tc>
          <w:tcPr>
            <w:tcW w:w="1672" w:type="dxa"/>
            <w:noWrap/>
            <w:vAlign w:val="center"/>
            <w:hideMark/>
          </w:tcPr>
          <w:p w:rsidR="00573602" w:rsidRPr="00573602" w:rsidRDefault="00573602" w:rsidP="0057360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-13.388,08</w:t>
            </w:r>
          </w:p>
        </w:tc>
      </w:tr>
      <w:tr w:rsidR="00573602" w:rsidRPr="00573602" w:rsidTr="00B051AD">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573602" w:rsidRPr="00573602" w:rsidRDefault="00573602" w:rsidP="00573602">
            <w:pPr>
              <w:overflowPunct/>
              <w:autoSpaceDE/>
              <w:autoSpaceDN/>
              <w:adjustRightInd/>
              <w:spacing w:before="0" w:after="0"/>
              <w:ind w:left="0"/>
              <w:textAlignment w:val="auto"/>
              <w:rPr>
                <w:rFonts w:ascii="Tahoma" w:hAnsi="Tahoma" w:cs="Tahoma"/>
                <w:b w:val="0"/>
                <w:bCs w:val="0"/>
                <w:color w:val="000000"/>
                <w:sz w:val="16"/>
                <w:szCs w:val="16"/>
                <w:lang w:eastAsia="sl-SI"/>
              </w:rPr>
            </w:pPr>
            <w:r w:rsidRPr="00573602">
              <w:rPr>
                <w:rFonts w:ascii="Tahoma" w:hAnsi="Tahoma" w:cs="Tahoma"/>
                <w:b w:val="0"/>
                <w:bCs w:val="0"/>
                <w:color w:val="000000"/>
                <w:sz w:val="16"/>
                <w:szCs w:val="16"/>
                <w:lang w:eastAsia="sl-SI"/>
              </w:rPr>
              <w:t> </w:t>
            </w:r>
          </w:p>
        </w:tc>
        <w:tc>
          <w:tcPr>
            <w:tcW w:w="774" w:type="dxa"/>
            <w:noWrap/>
            <w:vAlign w:val="center"/>
            <w:hideMark/>
          </w:tcPr>
          <w:p w:rsidR="00573602" w:rsidRPr="00573602" w:rsidRDefault="00573602"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1512</w:t>
            </w:r>
          </w:p>
        </w:tc>
        <w:tc>
          <w:tcPr>
            <w:tcW w:w="5574" w:type="dxa"/>
            <w:noWrap/>
            <w:vAlign w:val="center"/>
            <w:hideMark/>
          </w:tcPr>
          <w:p w:rsidR="00573602" w:rsidRPr="00573602" w:rsidRDefault="00573602" w:rsidP="0057360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color w:val="000000"/>
                <w:sz w:val="16"/>
                <w:szCs w:val="16"/>
                <w:lang w:eastAsia="sl-SI"/>
              </w:rPr>
            </w:pPr>
            <w:r w:rsidRPr="00573602">
              <w:rPr>
                <w:rFonts w:ascii="Tahoma" w:hAnsi="Tahoma" w:cs="Tahoma"/>
                <w:bCs/>
                <w:color w:val="000000"/>
                <w:sz w:val="16"/>
                <w:szCs w:val="16"/>
                <w:lang w:eastAsia="sl-SI"/>
              </w:rPr>
              <w:t>FEKALNA KANALIZACIJA (INVESTICIJE)</w:t>
            </w:r>
          </w:p>
        </w:tc>
        <w:tc>
          <w:tcPr>
            <w:tcW w:w="1064" w:type="dxa"/>
            <w:noWrap/>
            <w:vAlign w:val="center"/>
            <w:hideMark/>
          </w:tcPr>
          <w:p w:rsidR="00573602" w:rsidRPr="00573602" w:rsidRDefault="00573602"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420801</w:t>
            </w:r>
          </w:p>
        </w:tc>
        <w:tc>
          <w:tcPr>
            <w:tcW w:w="1672" w:type="dxa"/>
            <w:noWrap/>
            <w:vAlign w:val="center"/>
            <w:hideMark/>
          </w:tcPr>
          <w:p w:rsidR="00573602" w:rsidRPr="00573602" w:rsidRDefault="00573602" w:rsidP="0057360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-13.960,75</w:t>
            </w:r>
          </w:p>
        </w:tc>
      </w:tr>
      <w:tr w:rsidR="00573602" w:rsidRPr="00573602" w:rsidTr="00B051AD">
        <w:trPr>
          <w:trHeight w:val="240"/>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573602" w:rsidRPr="00573602" w:rsidRDefault="00573602" w:rsidP="00573602">
            <w:pPr>
              <w:overflowPunct/>
              <w:autoSpaceDE/>
              <w:autoSpaceDN/>
              <w:adjustRightInd/>
              <w:spacing w:before="0" w:after="0"/>
              <w:ind w:left="0"/>
              <w:textAlignment w:val="auto"/>
              <w:rPr>
                <w:rFonts w:ascii="Tahoma" w:hAnsi="Tahoma" w:cs="Tahoma"/>
                <w:b w:val="0"/>
                <w:bCs w:val="0"/>
                <w:color w:val="000000"/>
                <w:sz w:val="16"/>
                <w:szCs w:val="16"/>
                <w:lang w:eastAsia="sl-SI"/>
              </w:rPr>
            </w:pPr>
            <w:r w:rsidRPr="00573602">
              <w:rPr>
                <w:rFonts w:ascii="Tahoma" w:hAnsi="Tahoma" w:cs="Tahoma"/>
                <w:b w:val="0"/>
                <w:bCs w:val="0"/>
                <w:color w:val="000000"/>
                <w:sz w:val="16"/>
                <w:szCs w:val="16"/>
                <w:lang w:eastAsia="sl-SI"/>
              </w:rPr>
              <w:t> </w:t>
            </w:r>
          </w:p>
        </w:tc>
        <w:tc>
          <w:tcPr>
            <w:tcW w:w="774" w:type="dxa"/>
            <w:noWrap/>
            <w:vAlign w:val="center"/>
            <w:hideMark/>
          </w:tcPr>
          <w:p w:rsidR="00573602" w:rsidRPr="00573602" w:rsidRDefault="00573602"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1512</w:t>
            </w:r>
          </w:p>
        </w:tc>
        <w:tc>
          <w:tcPr>
            <w:tcW w:w="5574" w:type="dxa"/>
            <w:noWrap/>
            <w:vAlign w:val="center"/>
            <w:hideMark/>
          </w:tcPr>
          <w:p w:rsidR="00573602" w:rsidRPr="00573602" w:rsidRDefault="00573602" w:rsidP="00573602">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lang w:eastAsia="sl-SI"/>
              </w:rPr>
            </w:pPr>
            <w:r w:rsidRPr="00573602">
              <w:rPr>
                <w:rFonts w:ascii="Tahoma" w:hAnsi="Tahoma" w:cs="Tahoma"/>
                <w:bCs/>
                <w:color w:val="000000"/>
                <w:sz w:val="16"/>
                <w:szCs w:val="16"/>
                <w:lang w:eastAsia="sl-SI"/>
              </w:rPr>
              <w:t>FEKALNA KANALIZACIJA (INVESTICIJE)</w:t>
            </w:r>
          </w:p>
        </w:tc>
        <w:tc>
          <w:tcPr>
            <w:tcW w:w="1064" w:type="dxa"/>
            <w:noWrap/>
            <w:vAlign w:val="center"/>
            <w:hideMark/>
          </w:tcPr>
          <w:p w:rsidR="00573602" w:rsidRPr="00573602" w:rsidRDefault="00573602"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420899</w:t>
            </w:r>
          </w:p>
        </w:tc>
        <w:tc>
          <w:tcPr>
            <w:tcW w:w="1672" w:type="dxa"/>
            <w:noWrap/>
            <w:vAlign w:val="center"/>
            <w:hideMark/>
          </w:tcPr>
          <w:p w:rsidR="00573602" w:rsidRPr="00573602" w:rsidRDefault="00573602" w:rsidP="0057360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-9.912,30</w:t>
            </w:r>
          </w:p>
        </w:tc>
      </w:tr>
      <w:tr w:rsidR="00573602" w:rsidRPr="00573602" w:rsidTr="00B051AD">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573602" w:rsidRPr="00573602" w:rsidRDefault="00573602" w:rsidP="00573602">
            <w:pPr>
              <w:overflowPunct/>
              <w:autoSpaceDE/>
              <w:autoSpaceDN/>
              <w:adjustRightInd/>
              <w:spacing w:before="0" w:after="0"/>
              <w:ind w:left="0"/>
              <w:textAlignment w:val="auto"/>
              <w:rPr>
                <w:rFonts w:ascii="Tahoma" w:hAnsi="Tahoma" w:cs="Tahoma"/>
                <w:b w:val="0"/>
                <w:bCs w:val="0"/>
                <w:color w:val="000000"/>
                <w:sz w:val="16"/>
                <w:szCs w:val="16"/>
                <w:lang w:eastAsia="sl-SI"/>
              </w:rPr>
            </w:pPr>
            <w:r w:rsidRPr="00573602">
              <w:rPr>
                <w:rFonts w:ascii="Tahoma" w:hAnsi="Tahoma" w:cs="Tahoma"/>
                <w:b w:val="0"/>
                <w:bCs w:val="0"/>
                <w:color w:val="000000"/>
                <w:sz w:val="16"/>
                <w:szCs w:val="16"/>
                <w:lang w:eastAsia="sl-SI"/>
              </w:rPr>
              <w:t> </w:t>
            </w:r>
          </w:p>
        </w:tc>
        <w:tc>
          <w:tcPr>
            <w:tcW w:w="774" w:type="dxa"/>
            <w:noWrap/>
            <w:vAlign w:val="center"/>
            <w:hideMark/>
          </w:tcPr>
          <w:p w:rsidR="00573602" w:rsidRPr="00573602" w:rsidRDefault="00573602"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1512</w:t>
            </w:r>
          </w:p>
        </w:tc>
        <w:tc>
          <w:tcPr>
            <w:tcW w:w="5574" w:type="dxa"/>
            <w:noWrap/>
            <w:vAlign w:val="center"/>
            <w:hideMark/>
          </w:tcPr>
          <w:p w:rsidR="00573602" w:rsidRPr="00573602" w:rsidRDefault="00573602" w:rsidP="0057360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color w:val="000000"/>
                <w:sz w:val="16"/>
                <w:szCs w:val="16"/>
                <w:lang w:eastAsia="sl-SI"/>
              </w:rPr>
            </w:pPr>
            <w:r w:rsidRPr="00573602">
              <w:rPr>
                <w:rFonts w:ascii="Tahoma" w:hAnsi="Tahoma" w:cs="Tahoma"/>
                <w:bCs/>
                <w:color w:val="000000"/>
                <w:sz w:val="16"/>
                <w:szCs w:val="16"/>
                <w:lang w:eastAsia="sl-SI"/>
              </w:rPr>
              <w:t>FEKALNA KANALIZACIJA (INVESTICIJE)</w:t>
            </w:r>
          </w:p>
        </w:tc>
        <w:tc>
          <w:tcPr>
            <w:tcW w:w="1064" w:type="dxa"/>
            <w:noWrap/>
            <w:vAlign w:val="center"/>
            <w:hideMark/>
          </w:tcPr>
          <w:p w:rsidR="00573602" w:rsidRPr="00573602" w:rsidRDefault="00573602"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704700</w:t>
            </w:r>
          </w:p>
        </w:tc>
        <w:tc>
          <w:tcPr>
            <w:tcW w:w="1672" w:type="dxa"/>
            <w:noWrap/>
            <w:vAlign w:val="center"/>
            <w:hideMark/>
          </w:tcPr>
          <w:p w:rsidR="00573602" w:rsidRPr="00573602" w:rsidRDefault="00573602" w:rsidP="0057360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26.646,90</w:t>
            </w:r>
          </w:p>
        </w:tc>
      </w:tr>
      <w:tr w:rsidR="00573602" w:rsidRPr="00573602" w:rsidTr="00B051AD">
        <w:trPr>
          <w:trHeight w:val="240"/>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573602" w:rsidRPr="00573602" w:rsidRDefault="00573602" w:rsidP="00573602">
            <w:pPr>
              <w:overflowPunct/>
              <w:autoSpaceDE/>
              <w:autoSpaceDN/>
              <w:adjustRightInd/>
              <w:spacing w:before="0" w:after="0"/>
              <w:ind w:left="0"/>
              <w:textAlignment w:val="auto"/>
              <w:rPr>
                <w:rFonts w:ascii="Tahoma" w:hAnsi="Tahoma" w:cs="Tahoma"/>
                <w:b w:val="0"/>
                <w:bCs w:val="0"/>
                <w:color w:val="000000"/>
                <w:sz w:val="16"/>
                <w:szCs w:val="16"/>
                <w:lang w:eastAsia="sl-SI"/>
              </w:rPr>
            </w:pPr>
            <w:r w:rsidRPr="00573602">
              <w:rPr>
                <w:rFonts w:ascii="Tahoma" w:hAnsi="Tahoma" w:cs="Tahoma"/>
                <w:b w:val="0"/>
                <w:bCs w:val="0"/>
                <w:color w:val="000000"/>
                <w:sz w:val="16"/>
                <w:szCs w:val="16"/>
                <w:lang w:eastAsia="sl-SI"/>
              </w:rPr>
              <w:t> </w:t>
            </w:r>
          </w:p>
        </w:tc>
        <w:tc>
          <w:tcPr>
            <w:tcW w:w="774" w:type="dxa"/>
            <w:noWrap/>
            <w:vAlign w:val="center"/>
            <w:hideMark/>
          </w:tcPr>
          <w:p w:rsidR="00573602" w:rsidRPr="00573602" w:rsidRDefault="00573602"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1512</w:t>
            </w:r>
          </w:p>
        </w:tc>
        <w:tc>
          <w:tcPr>
            <w:tcW w:w="5574" w:type="dxa"/>
            <w:noWrap/>
            <w:vAlign w:val="center"/>
            <w:hideMark/>
          </w:tcPr>
          <w:p w:rsidR="00573602" w:rsidRPr="00573602" w:rsidRDefault="00573602" w:rsidP="00573602">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lang w:eastAsia="sl-SI"/>
              </w:rPr>
            </w:pPr>
            <w:r w:rsidRPr="00573602">
              <w:rPr>
                <w:rFonts w:ascii="Tahoma" w:hAnsi="Tahoma" w:cs="Tahoma"/>
                <w:bCs/>
                <w:color w:val="000000"/>
                <w:sz w:val="16"/>
                <w:szCs w:val="16"/>
                <w:lang w:eastAsia="sl-SI"/>
              </w:rPr>
              <w:t>FEKALNA KANALIZACIJA (INVESTICIJE)</w:t>
            </w:r>
          </w:p>
        </w:tc>
        <w:tc>
          <w:tcPr>
            <w:tcW w:w="1064" w:type="dxa"/>
            <w:noWrap/>
            <w:vAlign w:val="center"/>
            <w:hideMark/>
          </w:tcPr>
          <w:p w:rsidR="00573602" w:rsidRPr="00573602" w:rsidRDefault="00573602"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710305</w:t>
            </w:r>
          </w:p>
        </w:tc>
        <w:tc>
          <w:tcPr>
            <w:tcW w:w="1672" w:type="dxa"/>
            <w:noWrap/>
            <w:vAlign w:val="center"/>
            <w:hideMark/>
          </w:tcPr>
          <w:p w:rsidR="00573602" w:rsidRPr="00573602" w:rsidRDefault="00573602" w:rsidP="0057360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110.628,16</w:t>
            </w:r>
          </w:p>
        </w:tc>
      </w:tr>
      <w:tr w:rsidR="00573602" w:rsidRPr="00573602" w:rsidTr="00B051AD">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573602" w:rsidRPr="00573602" w:rsidRDefault="00573602" w:rsidP="00573602">
            <w:pPr>
              <w:overflowPunct/>
              <w:autoSpaceDE/>
              <w:autoSpaceDN/>
              <w:adjustRightInd/>
              <w:spacing w:before="0" w:after="0"/>
              <w:ind w:left="0"/>
              <w:textAlignment w:val="auto"/>
              <w:rPr>
                <w:rFonts w:ascii="Tahoma" w:hAnsi="Tahoma" w:cs="Tahoma"/>
                <w:b w:val="0"/>
                <w:bCs w:val="0"/>
                <w:color w:val="000000"/>
                <w:sz w:val="16"/>
                <w:szCs w:val="16"/>
                <w:lang w:eastAsia="sl-SI"/>
              </w:rPr>
            </w:pPr>
            <w:r w:rsidRPr="00573602">
              <w:rPr>
                <w:rFonts w:ascii="Tahoma" w:hAnsi="Tahoma" w:cs="Tahoma"/>
                <w:b w:val="0"/>
                <w:bCs w:val="0"/>
                <w:color w:val="000000"/>
                <w:sz w:val="16"/>
                <w:szCs w:val="16"/>
                <w:lang w:eastAsia="sl-SI"/>
              </w:rPr>
              <w:t> </w:t>
            </w:r>
          </w:p>
        </w:tc>
        <w:tc>
          <w:tcPr>
            <w:tcW w:w="774" w:type="dxa"/>
            <w:noWrap/>
            <w:vAlign w:val="center"/>
            <w:hideMark/>
          </w:tcPr>
          <w:p w:rsidR="00573602" w:rsidRPr="00573602" w:rsidRDefault="00573602"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1512</w:t>
            </w:r>
          </w:p>
        </w:tc>
        <w:tc>
          <w:tcPr>
            <w:tcW w:w="5574" w:type="dxa"/>
            <w:noWrap/>
            <w:vAlign w:val="center"/>
            <w:hideMark/>
          </w:tcPr>
          <w:p w:rsidR="00573602" w:rsidRPr="00573602" w:rsidRDefault="00573602" w:rsidP="0057360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color w:val="000000"/>
                <w:sz w:val="16"/>
                <w:szCs w:val="16"/>
                <w:lang w:eastAsia="sl-SI"/>
              </w:rPr>
            </w:pPr>
            <w:r w:rsidRPr="00573602">
              <w:rPr>
                <w:rFonts w:ascii="Tahoma" w:hAnsi="Tahoma" w:cs="Tahoma"/>
                <w:bCs/>
                <w:color w:val="000000"/>
                <w:sz w:val="16"/>
                <w:szCs w:val="16"/>
                <w:lang w:eastAsia="sl-SI"/>
              </w:rPr>
              <w:t>FEKALNA KANALIZACIJA (INVESTICIJE)</w:t>
            </w:r>
          </w:p>
        </w:tc>
        <w:tc>
          <w:tcPr>
            <w:tcW w:w="1064" w:type="dxa"/>
            <w:noWrap/>
            <w:vAlign w:val="center"/>
            <w:hideMark/>
          </w:tcPr>
          <w:p w:rsidR="00573602" w:rsidRPr="00573602" w:rsidRDefault="00573602"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714199</w:t>
            </w:r>
          </w:p>
        </w:tc>
        <w:tc>
          <w:tcPr>
            <w:tcW w:w="1672" w:type="dxa"/>
            <w:noWrap/>
            <w:vAlign w:val="center"/>
            <w:hideMark/>
          </w:tcPr>
          <w:p w:rsidR="00573602" w:rsidRPr="00573602" w:rsidRDefault="00573602" w:rsidP="0057360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91.381,20</w:t>
            </w:r>
          </w:p>
        </w:tc>
      </w:tr>
      <w:tr w:rsidR="00573602" w:rsidRPr="00573602" w:rsidTr="00B051AD">
        <w:trPr>
          <w:trHeight w:val="240"/>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573602" w:rsidRPr="00573602" w:rsidRDefault="00573602" w:rsidP="00573602">
            <w:pPr>
              <w:overflowPunct/>
              <w:autoSpaceDE/>
              <w:autoSpaceDN/>
              <w:adjustRightInd/>
              <w:spacing w:before="0" w:after="0"/>
              <w:ind w:left="0"/>
              <w:textAlignment w:val="auto"/>
              <w:rPr>
                <w:rFonts w:ascii="Tahoma" w:hAnsi="Tahoma" w:cs="Tahoma"/>
                <w:b w:val="0"/>
                <w:bCs w:val="0"/>
                <w:color w:val="000000"/>
                <w:sz w:val="16"/>
                <w:szCs w:val="16"/>
                <w:lang w:eastAsia="sl-SI"/>
              </w:rPr>
            </w:pPr>
            <w:r w:rsidRPr="00573602">
              <w:rPr>
                <w:rFonts w:ascii="Tahoma" w:hAnsi="Tahoma" w:cs="Tahoma"/>
                <w:b w:val="0"/>
                <w:bCs w:val="0"/>
                <w:color w:val="000000"/>
                <w:sz w:val="16"/>
                <w:szCs w:val="16"/>
                <w:lang w:eastAsia="sl-SI"/>
              </w:rPr>
              <w:t> </w:t>
            </w:r>
          </w:p>
        </w:tc>
        <w:tc>
          <w:tcPr>
            <w:tcW w:w="774" w:type="dxa"/>
            <w:noWrap/>
            <w:vAlign w:val="center"/>
            <w:hideMark/>
          </w:tcPr>
          <w:p w:rsidR="00573602" w:rsidRPr="00573602" w:rsidRDefault="00573602"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1512</w:t>
            </w:r>
          </w:p>
        </w:tc>
        <w:tc>
          <w:tcPr>
            <w:tcW w:w="5574" w:type="dxa"/>
            <w:noWrap/>
            <w:vAlign w:val="center"/>
            <w:hideMark/>
          </w:tcPr>
          <w:p w:rsidR="00573602" w:rsidRPr="00573602" w:rsidRDefault="00573602" w:rsidP="00573602">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lang w:eastAsia="sl-SI"/>
              </w:rPr>
            </w:pPr>
            <w:r w:rsidRPr="00573602">
              <w:rPr>
                <w:rFonts w:ascii="Tahoma" w:hAnsi="Tahoma" w:cs="Tahoma"/>
                <w:bCs/>
                <w:color w:val="000000"/>
                <w:sz w:val="16"/>
                <w:szCs w:val="16"/>
                <w:lang w:eastAsia="sl-SI"/>
              </w:rPr>
              <w:t>FEKALNA KANALIZACIJA (INVESTICIJE)</w:t>
            </w:r>
          </w:p>
        </w:tc>
        <w:tc>
          <w:tcPr>
            <w:tcW w:w="1064" w:type="dxa"/>
            <w:noWrap/>
            <w:vAlign w:val="center"/>
            <w:hideMark/>
          </w:tcPr>
          <w:p w:rsidR="00573602" w:rsidRPr="00573602" w:rsidRDefault="00573602"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740001</w:t>
            </w:r>
          </w:p>
        </w:tc>
        <w:tc>
          <w:tcPr>
            <w:tcW w:w="1672" w:type="dxa"/>
            <w:noWrap/>
            <w:vAlign w:val="center"/>
            <w:hideMark/>
          </w:tcPr>
          <w:p w:rsidR="00573602" w:rsidRPr="00573602" w:rsidRDefault="00573602" w:rsidP="0057360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41.553,00</w:t>
            </w:r>
          </w:p>
        </w:tc>
      </w:tr>
      <w:tr w:rsidR="00573602" w:rsidRPr="00573602" w:rsidTr="00B051AD">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573602" w:rsidRPr="00573602" w:rsidRDefault="00573602" w:rsidP="00573602">
            <w:pPr>
              <w:overflowPunct/>
              <w:autoSpaceDE/>
              <w:autoSpaceDN/>
              <w:adjustRightInd/>
              <w:spacing w:before="0" w:after="0"/>
              <w:ind w:left="0"/>
              <w:textAlignment w:val="auto"/>
              <w:rPr>
                <w:rFonts w:ascii="Tahoma" w:hAnsi="Tahoma" w:cs="Tahoma"/>
                <w:b w:val="0"/>
                <w:bCs w:val="0"/>
                <w:color w:val="000000"/>
                <w:sz w:val="16"/>
                <w:szCs w:val="16"/>
                <w:lang w:eastAsia="sl-SI"/>
              </w:rPr>
            </w:pPr>
            <w:r w:rsidRPr="00573602">
              <w:rPr>
                <w:rFonts w:ascii="Tahoma" w:hAnsi="Tahoma" w:cs="Tahoma"/>
                <w:b w:val="0"/>
                <w:bCs w:val="0"/>
                <w:color w:val="000000"/>
                <w:sz w:val="16"/>
                <w:szCs w:val="16"/>
                <w:lang w:eastAsia="sl-SI"/>
              </w:rPr>
              <w:t> </w:t>
            </w:r>
          </w:p>
        </w:tc>
        <w:tc>
          <w:tcPr>
            <w:tcW w:w="774" w:type="dxa"/>
            <w:noWrap/>
            <w:vAlign w:val="center"/>
            <w:hideMark/>
          </w:tcPr>
          <w:p w:rsidR="00573602" w:rsidRPr="00573602" w:rsidRDefault="00573602"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1512</w:t>
            </w:r>
          </w:p>
        </w:tc>
        <w:tc>
          <w:tcPr>
            <w:tcW w:w="5574" w:type="dxa"/>
            <w:noWrap/>
            <w:vAlign w:val="center"/>
          </w:tcPr>
          <w:p w:rsidR="00573602" w:rsidRPr="00573602" w:rsidRDefault="00573602" w:rsidP="0057360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color w:val="000000"/>
                <w:sz w:val="16"/>
                <w:szCs w:val="16"/>
                <w:lang w:eastAsia="sl-SI"/>
              </w:rPr>
            </w:pPr>
            <w:r w:rsidRPr="00573602">
              <w:rPr>
                <w:rFonts w:ascii="Tahoma" w:hAnsi="Tahoma" w:cs="Tahoma"/>
                <w:bCs/>
                <w:color w:val="000000"/>
                <w:sz w:val="16"/>
                <w:szCs w:val="16"/>
                <w:lang w:eastAsia="sl-SI"/>
              </w:rPr>
              <w:t>FEKALNA KANALIZACIJA (INVESTICIJE)</w:t>
            </w:r>
          </w:p>
        </w:tc>
        <w:tc>
          <w:tcPr>
            <w:tcW w:w="1064" w:type="dxa"/>
            <w:noWrap/>
            <w:vAlign w:val="center"/>
            <w:hideMark/>
          </w:tcPr>
          <w:p w:rsidR="00573602" w:rsidRPr="00573602" w:rsidRDefault="00573602"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714105</w:t>
            </w:r>
          </w:p>
        </w:tc>
        <w:tc>
          <w:tcPr>
            <w:tcW w:w="1672" w:type="dxa"/>
            <w:noWrap/>
            <w:vAlign w:val="center"/>
            <w:hideMark/>
          </w:tcPr>
          <w:p w:rsidR="00573602" w:rsidRPr="00573602" w:rsidRDefault="00573602" w:rsidP="0057360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42.247,28</w:t>
            </w:r>
          </w:p>
        </w:tc>
      </w:tr>
      <w:tr w:rsidR="00573602" w:rsidRPr="00573602" w:rsidTr="00B051AD">
        <w:trPr>
          <w:trHeight w:val="240"/>
        </w:trPr>
        <w:tc>
          <w:tcPr>
            <w:cnfStyle w:val="001000000000" w:firstRow="0" w:lastRow="0" w:firstColumn="1" w:lastColumn="0" w:oddVBand="0" w:evenVBand="0" w:oddHBand="0" w:evenHBand="0" w:firstRowFirstColumn="0" w:firstRowLastColumn="0" w:lastRowFirstColumn="0" w:lastRowLastColumn="0"/>
            <w:tcW w:w="1218" w:type="dxa"/>
            <w:shd w:val="clear" w:color="auto" w:fill="F2F2F2" w:themeFill="background1" w:themeFillShade="F2"/>
            <w:noWrap/>
            <w:vAlign w:val="center"/>
            <w:hideMark/>
          </w:tcPr>
          <w:p w:rsidR="004D370C" w:rsidRPr="00573602" w:rsidRDefault="004D370C" w:rsidP="00573602">
            <w:pPr>
              <w:overflowPunct/>
              <w:autoSpaceDE/>
              <w:autoSpaceDN/>
              <w:adjustRightInd/>
              <w:spacing w:before="0" w:after="0"/>
              <w:ind w:left="0"/>
              <w:textAlignment w:val="auto"/>
              <w:rPr>
                <w:rFonts w:ascii="Tahoma" w:hAnsi="Tahoma" w:cs="Tahoma"/>
                <w:bCs w:val="0"/>
                <w:color w:val="000000"/>
                <w:sz w:val="16"/>
                <w:szCs w:val="16"/>
                <w:lang w:eastAsia="sl-SI"/>
              </w:rPr>
            </w:pPr>
            <w:r w:rsidRPr="00573602">
              <w:rPr>
                <w:rFonts w:ascii="Tahoma" w:hAnsi="Tahoma" w:cs="Tahoma"/>
                <w:bCs w:val="0"/>
                <w:color w:val="000000"/>
                <w:sz w:val="16"/>
                <w:szCs w:val="16"/>
                <w:lang w:eastAsia="sl-SI"/>
              </w:rPr>
              <w:t>Skupaj</w:t>
            </w:r>
          </w:p>
        </w:tc>
        <w:tc>
          <w:tcPr>
            <w:tcW w:w="774" w:type="dxa"/>
            <w:shd w:val="clear" w:color="auto" w:fill="F2F2F2" w:themeFill="background1" w:themeFillShade="F2"/>
            <w:noWrap/>
            <w:vAlign w:val="center"/>
            <w:hideMark/>
          </w:tcPr>
          <w:p w:rsidR="004D370C" w:rsidRPr="00573602" w:rsidRDefault="004D370C"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
                <w:color w:val="000000"/>
                <w:sz w:val="16"/>
                <w:szCs w:val="16"/>
                <w:lang w:eastAsia="sl-SI"/>
              </w:rPr>
            </w:pPr>
            <w:r w:rsidRPr="00573602">
              <w:rPr>
                <w:rFonts w:ascii="Tahoma" w:hAnsi="Tahoma" w:cs="Tahoma"/>
                <w:b/>
                <w:color w:val="000000"/>
                <w:sz w:val="16"/>
                <w:szCs w:val="16"/>
                <w:lang w:eastAsia="sl-SI"/>
              </w:rPr>
              <w:t>1512</w:t>
            </w:r>
          </w:p>
        </w:tc>
        <w:tc>
          <w:tcPr>
            <w:tcW w:w="5574" w:type="dxa"/>
            <w:shd w:val="clear" w:color="auto" w:fill="F2F2F2" w:themeFill="background1" w:themeFillShade="F2"/>
            <w:noWrap/>
            <w:vAlign w:val="center"/>
            <w:hideMark/>
          </w:tcPr>
          <w:p w:rsidR="004D370C" w:rsidRPr="00573602" w:rsidRDefault="004D370C" w:rsidP="00573602">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sz w:val="16"/>
                <w:szCs w:val="16"/>
                <w:lang w:eastAsia="sl-SI"/>
              </w:rPr>
            </w:pPr>
            <w:r w:rsidRPr="00573602">
              <w:rPr>
                <w:rFonts w:ascii="Tahoma" w:hAnsi="Tahoma" w:cs="Tahoma"/>
                <w:b/>
                <w:bCs/>
                <w:color w:val="000000"/>
                <w:sz w:val="16"/>
                <w:szCs w:val="16"/>
                <w:lang w:eastAsia="sl-SI"/>
              </w:rPr>
              <w:t>FEKALNA KANALIZACIJA (INVESTICIJE)</w:t>
            </w:r>
          </w:p>
        </w:tc>
        <w:tc>
          <w:tcPr>
            <w:tcW w:w="1064" w:type="dxa"/>
            <w:shd w:val="clear" w:color="auto" w:fill="F2F2F2" w:themeFill="background1" w:themeFillShade="F2"/>
            <w:noWrap/>
            <w:vAlign w:val="center"/>
            <w:hideMark/>
          </w:tcPr>
          <w:p w:rsidR="004D370C" w:rsidRPr="00573602" w:rsidRDefault="004D370C"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
                <w:color w:val="000000"/>
                <w:sz w:val="16"/>
                <w:szCs w:val="16"/>
                <w:lang w:eastAsia="sl-SI"/>
              </w:rPr>
            </w:pPr>
          </w:p>
        </w:tc>
        <w:tc>
          <w:tcPr>
            <w:tcW w:w="1672" w:type="dxa"/>
            <w:shd w:val="clear" w:color="auto" w:fill="F2F2F2" w:themeFill="background1" w:themeFillShade="F2"/>
            <w:noWrap/>
            <w:vAlign w:val="center"/>
            <w:hideMark/>
          </w:tcPr>
          <w:p w:rsidR="004D370C" w:rsidRPr="00573602" w:rsidRDefault="004D370C" w:rsidP="0057360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
                <w:color w:val="000000"/>
                <w:sz w:val="16"/>
                <w:szCs w:val="16"/>
                <w:lang w:eastAsia="sl-SI"/>
              </w:rPr>
            </w:pPr>
            <w:r w:rsidRPr="00573602">
              <w:rPr>
                <w:rFonts w:ascii="Tahoma" w:hAnsi="Tahoma" w:cs="Tahoma"/>
                <w:b/>
                <w:color w:val="000000"/>
                <w:sz w:val="16"/>
                <w:szCs w:val="16"/>
                <w:lang w:eastAsia="sl-SI"/>
              </w:rPr>
              <w:t>-84.595,60</w:t>
            </w:r>
          </w:p>
        </w:tc>
      </w:tr>
      <w:tr w:rsidR="00573602" w:rsidRPr="00573602" w:rsidTr="00B051AD">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4D370C" w:rsidRPr="00573602" w:rsidRDefault="004D370C" w:rsidP="00573602">
            <w:pPr>
              <w:overflowPunct/>
              <w:autoSpaceDE/>
              <w:autoSpaceDN/>
              <w:adjustRightInd/>
              <w:spacing w:before="0" w:after="0"/>
              <w:ind w:left="0"/>
              <w:textAlignment w:val="auto"/>
              <w:rPr>
                <w:rFonts w:ascii="Tahoma" w:hAnsi="Tahoma" w:cs="Tahoma"/>
                <w:b w:val="0"/>
                <w:bCs w:val="0"/>
                <w:color w:val="000000"/>
                <w:sz w:val="16"/>
                <w:szCs w:val="16"/>
                <w:lang w:eastAsia="sl-SI"/>
              </w:rPr>
            </w:pPr>
            <w:r w:rsidRPr="00573602">
              <w:rPr>
                <w:rFonts w:ascii="Tahoma" w:hAnsi="Tahoma" w:cs="Tahoma"/>
                <w:b w:val="0"/>
                <w:bCs w:val="0"/>
                <w:color w:val="000000"/>
                <w:sz w:val="16"/>
                <w:szCs w:val="16"/>
                <w:lang w:eastAsia="sl-SI"/>
              </w:rPr>
              <w:t> </w:t>
            </w:r>
          </w:p>
        </w:tc>
        <w:tc>
          <w:tcPr>
            <w:tcW w:w="774" w:type="dxa"/>
            <w:noWrap/>
            <w:vAlign w:val="center"/>
            <w:hideMark/>
          </w:tcPr>
          <w:p w:rsidR="004D370C" w:rsidRPr="00573602" w:rsidRDefault="004D370C"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1513</w:t>
            </w:r>
          </w:p>
        </w:tc>
        <w:tc>
          <w:tcPr>
            <w:tcW w:w="5574" w:type="dxa"/>
            <w:noWrap/>
            <w:vAlign w:val="center"/>
            <w:hideMark/>
          </w:tcPr>
          <w:p w:rsidR="004D370C" w:rsidRPr="00573602" w:rsidRDefault="004D370C" w:rsidP="0057360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color w:val="000000"/>
                <w:sz w:val="16"/>
                <w:szCs w:val="16"/>
                <w:lang w:eastAsia="sl-SI"/>
              </w:rPr>
            </w:pPr>
            <w:r w:rsidRPr="00573602">
              <w:rPr>
                <w:rFonts w:ascii="Tahoma" w:hAnsi="Tahoma" w:cs="Tahoma"/>
                <w:bCs/>
                <w:color w:val="000000"/>
                <w:sz w:val="16"/>
                <w:szCs w:val="16"/>
                <w:lang w:eastAsia="sl-SI"/>
              </w:rPr>
              <w:t>ČISTILNA NAPRAVA</w:t>
            </w:r>
          </w:p>
        </w:tc>
        <w:tc>
          <w:tcPr>
            <w:tcW w:w="1064" w:type="dxa"/>
            <w:noWrap/>
            <w:vAlign w:val="center"/>
            <w:hideMark/>
          </w:tcPr>
          <w:p w:rsidR="004D370C" w:rsidRPr="00573602" w:rsidRDefault="004D370C"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710305</w:t>
            </w:r>
          </w:p>
        </w:tc>
        <w:tc>
          <w:tcPr>
            <w:tcW w:w="1672" w:type="dxa"/>
            <w:noWrap/>
            <w:vAlign w:val="center"/>
            <w:hideMark/>
          </w:tcPr>
          <w:p w:rsidR="004D370C" w:rsidRPr="00573602" w:rsidRDefault="004D370C" w:rsidP="0057360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2.798,29</w:t>
            </w:r>
          </w:p>
        </w:tc>
      </w:tr>
      <w:tr w:rsidR="00573602" w:rsidRPr="00573602" w:rsidTr="00B051AD">
        <w:trPr>
          <w:trHeight w:val="240"/>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573602" w:rsidRPr="00573602" w:rsidRDefault="00573602" w:rsidP="00573602">
            <w:pPr>
              <w:overflowPunct/>
              <w:autoSpaceDE/>
              <w:autoSpaceDN/>
              <w:adjustRightInd/>
              <w:spacing w:before="0" w:after="0"/>
              <w:ind w:left="0"/>
              <w:textAlignment w:val="auto"/>
              <w:rPr>
                <w:rFonts w:ascii="Tahoma" w:hAnsi="Tahoma" w:cs="Tahoma"/>
                <w:b w:val="0"/>
                <w:bCs w:val="0"/>
                <w:color w:val="000000"/>
                <w:sz w:val="16"/>
                <w:szCs w:val="16"/>
                <w:lang w:eastAsia="sl-SI"/>
              </w:rPr>
            </w:pPr>
            <w:r w:rsidRPr="00573602">
              <w:rPr>
                <w:rFonts w:ascii="Tahoma" w:hAnsi="Tahoma" w:cs="Tahoma"/>
                <w:b w:val="0"/>
                <w:bCs w:val="0"/>
                <w:color w:val="000000"/>
                <w:sz w:val="16"/>
                <w:szCs w:val="16"/>
                <w:lang w:eastAsia="sl-SI"/>
              </w:rPr>
              <w:t> </w:t>
            </w:r>
          </w:p>
        </w:tc>
        <w:tc>
          <w:tcPr>
            <w:tcW w:w="774" w:type="dxa"/>
            <w:noWrap/>
            <w:vAlign w:val="center"/>
            <w:hideMark/>
          </w:tcPr>
          <w:p w:rsidR="00573602" w:rsidRPr="00573602" w:rsidRDefault="00573602"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1513</w:t>
            </w:r>
          </w:p>
        </w:tc>
        <w:tc>
          <w:tcPr>
            <w:tcW w:w="5574" w:type="dxa"/>
            <w:noWrap/>
            <w:vAlign w:val="center"/>
            <w:hideMark/>
          </w:tcPr>
          <w:p w:rsidR="00573602" w:rsidRPr="00573602" w:rsidRDefault="00573602" w:rsidP="00573602">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lang w:eastAsia="sl-SI"/>
              </w:rPr>
            </w:pPr>
            <w:r w:rsidRPr="00573602">
              <w:rPr>
                <w:rFonts w:ascii="Tahoma" w:hAnsi="Tahoma" w:cs="Tahoma"/>
                <w:bCs/>
                <w:color w:val="000000"/>
                <w:sz w:val="16"/>
                <w:szCs w:val="16"/>
                <w:lang w:eastAsia="sl-SI"/>
              </w:rPr>
              <w:t>ČISTILNA NAPRAVA</w:t>
            </w:r>
          </w:p>
        </w:tc>
        <w:tc>
          <w:tcPr>
            <w:tcW w:w="1064" w:type="dxa"/>
            <w:noWrap/>
            <w:vAlign w:val="center"/>
            <w:hideMark/>
          </w:tcPr>
          <w:p w:rsidR="00573602" w:rsidRPr="00573602" w:rsidRDefault="00573602"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720099</w:t>
            </w:r>
          </w:p>
        </w:tc>
        <w:tc>
          <w:tcPr>
            <w:tcW w:w="1672" w:type="dxa"/>
            <w:noWrap/>
            <w:vAlign w:val="center"/>
            <w:hideMark/>
          </w:tcPr>
          <w:p w:rsidR="00573602" w:rsidRPr="00573602" w:rsidRDefault="00573602" w:rsidP="0057360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35.102,34</w:t>
            </w:r>
          </w:p>
        </w:tc>
      </w:tr>
      <w:tr w:rsidR="00573602" w:rsidRPr="00573602" w:rsidTr="00B051AD">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18" w:type="dxa"/>
            <w:shd w:val="clear" w:color="auto" w:fill="F2F2F2" w:themeFill="background1" w:themeFillShade="F2"/>
            <w:noWrap/>
            <w:vAlign w:val="center"/>
            <w:hideMark/>
          </w:tcPr>
          <w:p w:rsidR="004D370C" w:rsidRPr="00573602" w:rsidRDefault="004D370C" w:rsidP="00573602">
            <w:pPr>
              <w:overflowPunct/>
              <w:autoSpaceDE/>
              <w:autoSpaceDN/>
              <w:adjustRightInd/>
              <w:spacing w:before="0" w:after="0"/>
              <w:ind w:left="0"/>
              <w:textAlignment w:val="auto"/>
              <w:rPr>
                <w:rFonts w:ascii="Tahoma" w:hAnsi="Tahoma" w:cs="Tahoma"/>
                <w:bCs w:val="0"/>
                <w:color w:val="000000"/>
                <w:sz w:val="16"/>
                <w:szCs w:val="16"/>
                <w:lang w:eastAsia="sl-SI"/>
              </w:rPr>
            </w:pPr>
            <w:r w:rsidRPr="00573602">
              <w:rPr>
                <w:rFonts w:ascii="Tahoma" w:hAnsi="Tahoma" w:cs="Tahoma"/>
                <w:bCs w:val="0"/>
                <w:color w:val="000000"/>
                <w:sz w:val="16"/>
                <w:szCs w:val="16"/>
                <w:lang w:eastAsia="sl-SI"/>
              </w:rPr>
              <w:t>Skupaj</w:t>
            </w:r>
          </w:p>
        </w:tc>
        <w:tc>
          <w:tcPr>
            <w:tcW w:w="774" w:type="dxa"/>
            <w:shd w:val="clear" w:color="auto" w:fill="F2F2F2" w:themeFill="background1" w:themeFillShade="F2"/>
            <w:noWrap/>
            <w:vAlign w:val="center"/>
            <w:hideMark/>
          </w:tcPr>
          <w:p w:rsidR="004D370C" w:rsidRPr="00573602" w:rsidRDefault="004D370C"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
                <w:color w:val="000000"/>
                <w:sz w:val="16"/>
                <w:szCs w:val="16"/>
                <w:lang w:eastAsia="sl-SI"/>
              </w:rPr>
            </w:pPr>
            <w:r w:rsidRPr="00573602">
              <w:rPr>
                <w:rFonts w:ascii="Tahoma" w:hAnsi="Tahoma" w:cs="Tahoma"/>
                <w:b/>
                <w:color w:val="000000"/>
                <w:sz w:val="16"/>
                <w:szCs w:val="16"/>
                <w:lang w:eastAsia="sl-SI"/>
              </w:rPr>
              <w:t>1513</w:t>
            </w:r>
          </w:p>
        </w:tc>
        <w:tc>
          <w:tcPr>
            <w:tcW w:w="5574" w:type="dxa"/>
            <w:shd w:val="clear" w:color="auto" w:fill="F2F2F2" w:themeFill="background1" w:themeFillShade="F2"/>
            <w:noWrap/>
            <w:vAlign w:val="center"/>
            <w:hideMark/>
          </w:tcPr>
          <w:p w:rsidR="004D370C" w:rsidRPr="00573602" w:rsidRDefault="004D370C" w:rsidP="0057360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
                <w:bCs/>
                <w:color w:val="000000"/>
                <w:sz w:val="16"/>
                <w:szCs w:val="16"/>
                <w:lang w:eastAsia="sl-SI"/>
              </w:rPr>
            </w:pPr>
            <w:r w:rsidRPr="00573602">
              <w:rPr>
                <w:rFonts w:ascii="Tahoma" w:hAnsi="Tahoma" w:cs="Tahoma"/>
                <w:b/>
                <w:bCs/>
                <w:color w:val="000000"/>
                <w:sz w:val="16"/>
                <w:szCs w:val="16"/>
                <w:lang w:eastAsia="sl-SI"/>
              </w:rPr>
              <w:t>ČISTILNA NAPRAVA</w:t>
            </w:r>
          </w:p>
        </w:tc>
        <w:tc>
          <w:tcPr>
            <w:tcW w:w="1064" w:type="dxa"/>
            <w:shd w:val="clear" w:color="auto" w:fill="F2F2F2" w:themeFill="background1" w:themeFillShade="F2"/>
            <w:noWrap/>
            <w:vAlign w:val="center"/>
            <w:hideMark/>
          </w:tcPr>
          <w:p w:rsidR="004D370C" w:rsidRPr="00573602" w:rsidRDefault="004D370C"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
                <w:color w:val="000000"/>
                <w:sz w:val="16"/>
                <w:szCs w:val="16"/>
                <w:lang w:eastAsia="sl-SI"/>
              </w:rPr>
            </w:pPr>
          </w:p>
        </w:tc>
        <w:tc>
          <w:tcPr>
            <w:tcW w:w="1672" w:type="dxa"/>
            <w:shd w:val="clear" w:color="auto" w:fill="F2F2F2" w:themeFill="background1" w:themeFillShade="F2"/>
            <w:noWrap/>
            <w:vAlign w:val="center"/>
            <w:hideMark/>
          </w:tcPr>
          <w:p w:rsidR="004D370C" w:rsidRPr="00573602" w:rsidRDefault="004D370C" w:rsidP="0057360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
                <w:color w:val="000000"/>
                <w:sz w:val="16"/>
                <w:szCs w:val="16"/>
                <w:lang w:eastAsia="sl-SI"/>
              </w:rPr>
            </w:pPr>
            <w:r w:rsidRPr="00573602">
              <w:rPr>
                <w:rFonts w:ascii="Tahoma" w:hAnsi="Tahoma" w:cs="Tahoma"/>
                <w:b/>
                <w:color w:val="000000"/>
                <w:sz w:val="16"/>
                <w:szCs w:val="16"/>
                <w:lang w:eastAsia="sl-SI"/>
              </w:rPr>
              <w:t>37.900,63</w:t>
            </w:r>
          </w:p>
        </w:tc>
      </w:tr>
      <w:tr w:rsidR="00573602" w:rsidRPr="00573602" w:rsidTr="00B051AD">
        <w:trPr>
          <w:trHeight w:val="240"/>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4D370C" w:rsidRPr="00573602" w:rsidRDefault="004D370C" w:rsidP="00573602">
            <w:pPr>
              <w:overflowPunct/>
              <w:autoSpaceDE/>
              <w:autoSpaceDN/>
              <w:adjustRightInd/>
              <w:spacing w:before="0" w:after="0"/>
              <w:ind w:left="0"/>
              <w:textAlignment w:val="auto"/>
              <w:rPr>
                <w:rFonts w:ascii="Tahoma" w:hAnsi="Tahoma" w:cs="Tahoma"/>
                <w:b w:val="0"/>
                <w:bCs w:val="0"/>
                <w:color w:val="000000"/>
                <w:sz w:val="16"/>
                <w:szCs w:val="16"/>
                <w:lang w:eastAsia="sl-SI"/>
              </w:rPr>
            </w:pPr>
            <w:r w:rsidRPr="00573602">
              <w:rPr>
                <w:rFonts w:ascii="Tahoma" w:hAnsi="Tahoma" w:cs="Tahoma"/>
                <w:b w:val="0"/>
                <w:bCs w:val="0"/>
                <w:color w:val="000000"/>
                <w:sz w:val="16"/>
                <w:szCs w:val="16"/>
                <w:lang w:eastAsia="sl-SI"/>
              </w:rPr>
              <w:t> </w:t>
            </w:r>
          </w:p>
        </w:tc>
        <w:tc>
          <w:tcPr>
            <w:tcW w:w="774" w:type="dxa"/>
            <w:noWrap/>
            <w:vAlign w:val="center"/>
            <w:hideMark/>
          </w:tcPr>
          <w:p w:rsidR="004D370C" w:rsidRPr="00573602" w:rsidRDefault="004D370C"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1514</w:t>
            </w:r>
          </w:p>
        </w:tc>
        <w:tc>
          <w:tcPr>
            <w:tcW w:w="5574" w:type="dxa"/>
            <w:noWrap/>
            <w:vAlign w:val="center"/>
            <w:hideMark/>
          </w:tcPr>
          <w:p w:rsidR="004D370C" w:rsidRPr="00573602" w:rsidRDefault="004D370C" w:rsidP="00573602">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lang w:eastAsia="sl-SI"/>
              </w:rPr>
            </w:pPr>
            <w:r w:rsidRPr="00573602">
              <w:rPr>
                <w:rFonts w:ascii="Tahoma" w:hAnsi="Tahoma" w:cs="Tahoma"/>
                <w:bCs/>
                <w:color w:val="000000"/>
                <w:sz w:val="16"/>
                <w:szCs w:val="16"/>
                <w:lang w:eastAsia="sl-SI"/>
              </w:rPr>
              <w:t>METEORNA KANALIZACIJA</w:t>
            </w:r>
          </w:p>
        </w:tc>
        <w:tc>
          <w:tcPr>
            <w:tcW w:w="1064" w:type="dxa"/>
            <w:noWrap/>
            <w:vAlign w:val="center"/>
            <w:hideMark/>
          </w:tcPr>
          <w:p w:rsidR="004D370C" w:rsidRPr="00573602" w:rsidRDefault="004D370C"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420401</w:t>
            </w:r>
          </w:p>
        </w:tc>
        <w:tc>
          <w:tcPr>
            <w:tcW w:w="1672" w:type="dxa"/>
            <w:noWrap/>
            <w:vAlign w:val="center"/>
            <w:hideMark/>
          </w:tcPr>
          <w:p w:rsidR="004D370C" w:rsidRPr="00573602" w:rsidRDefault="004D370C" w:rsidP="0057360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-5.318,71</w:t>
            </w:r>
          </w:p>
        </w:tc>
      </w:tr>
      <w:tr w:rsidR="00573602" w:rsidRPr="00573602" w:rsidTr="00B051AD">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573602" w:rsidRPr="00573602" w:rsidRDefault="00573602" w:rsidP="00573602">
            <w:pPr>
              <w:overflowPunct/>
              <w:autoSpaceDE/>
              <w:autoSpaceDN/>
              <w:adjustRightInd/>
              <w:spacing w:before="0" w:after="0"/>
              <w:ind w:left="0"/>
              <w:textAlignment w:val="auto"/>
              <w:rPr>
                <w:rFonts w:ascii="Tahoma" w:hAnsi="Tahoma" w:cs="Tahoma"/>
                <w:b w:val="0"/>
                <w:bCs w:val="0"/>
                <w:color w:val="000000"/>
                <w:sz w:val="16"/>
                <w:szCs w:val="16"/>
                <w:lang w:eastAsia="sl-SI"/>
              </w:rPr>
            </w:pPr>
            <w:r w:rsidRPr="00573602">
              <w:rPr>
                <w:rFonts w:ascii="Tahoma" w:hAnsi="Tahoma" w:cs="Tahoma"/>
                <w:b w:val="0"/>
                <w:bCs w:val="0"/>
                <w:color w:val="000000"/>
                <w:sz w:val="16"/>
                <w:szCs w:val="16"/>
                <w:lang w:eastAsia="sl-SI"/>
              </w:rPr>
              <w:t> </w:t>
            </w:r>
          </w:p>
        </w:tc>
        <w:tc>
          <w:tcPr>
            <w:tcW w:w="774" w:type="dxa"/>
            <w:noWrap/>
            <w:vAlign w:val="center"/>
            <w:hideMark/>
          </w:tcPr>
          <w:p w:rsidR="00573602" w:rsidRPr="00573602" w:rsidRDefault="00573602"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1514</w:t>
            </w:r>
          </w:p>
        </w:tc>
        <w:tc>
          <w:tcPr>
            <w:tcW w:w="5574" w:type="dxa"/>
            <w:noWrap/>
            <w:vAlign w:val="center"/>
            <w:hideMark/>
          </w:tcPr>
          <w:p w:rsidR="00573602" w:rsidRPr="00573602" w:rsidRDefault="00573602" w:rsidP="0057360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color w:val="000000"/>
                <w:sz w:val="16"/>
                <w:szCs w:val="16"/>
                <w:lang w:eastAsia="sl-SI"/>
              </w:rPr>
            </w:pPr>
            <w:r w:rsidRPr="00573602">
              <w:rPr>
                <w:rFonts w:ascii="Tahoma" w:hAnsi="Tahoma" w:cs="Tahoma"/>
                <w:bCs/>
                <w:color w:val="000000"/>
                <w:sz w:val="16"/>
                <w:szCs w:val="16"/>
                <w:lang w:eastAsia="sl-SI"/>
              </w:rPr>
              <w:t>METEORNA KANALIZACIJA</w:t>
            </w:r>
          </w:p>
        </w:tc>
        <w:tc>
          <w:tcPr>
            <w:tcW w:w="1064" w:type="dxa"/>
            <w:noWrap/>
            <w:vAlign w:val="center"/>
            <w:hideMark/>
          </w:tcPr>
          <w:p w:rsidR="00573602" w:rsidRPr="00573602" w:rsidRDefault="00573602"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420402</w:t>
            </w:r>
          </w:p>
        </w:tc>
        <w:tc>
          <w:tcPr>
            <w:tcW w:w="1672" w:type="dxa"/>
            <w:noWrap/>
            <w:vAlign w:val="center"/>
            <w:hideMark/>
          </w:tcPr>
          <w:p w:rsidR="00573602" w:rsidRPr="00573602" w:rsidRDefault="00573602" w:rsidP="0057360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-2.872,04</w:t>
            </w:r>
          </w:p>
        </w:tc>
      </w:tr>
      <w:tr w:rsidR="00573602" w:rsidRPr="00573602" w:rsidTr="00B051AD">
        <w:trPr>
          <w:trHeight w:val="240"/>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573602" w:rsidRPr="00573602" w:rsidRDefault="00573602" w:rsidP="00573602">
            <w:pPr>
              <w:overflowPunct/>
              <w:autoSpaceDE/>
              <w:autoSpaceDN/>
              <w:adjustRightInd/>
              <w:spacing w:before="0" w:after="0"/>
              <w:ind w:left="0"/>
              <w:textAlignment w:val="auto"/>
              <w:rPr>
                <w:rFonts w:ascii="Tahoma" w:hAnsi="Tahoma" w:cs="Tahoma"/>
                <w:b w:val="0"/>
                <w:bCs w:val="0"/>
                <w:color w:val="000000"/>
                <w:sz w:val="16"/>
                <w:szCs w:val="16"/>
                <w:lang w:eastAsia="sl-SI"/>
              </w:rPr>
            </w:pPr>
            <w:r w:rsidRPr="00573602">
              <w:rPr>
                <w:rFonts w:ascii="Tahoma" w:hAnsi="Tahoma" w:cs="Tahoma"/>
                <w:b w:val="0"/>
                <w:bCs w:val="0"/>
                <w:color w:val="000000"/>
                <w:sz w:val="16"/>
                <w:szCs w:val="16"/>
                <w:lang w:eastAsia="sl-SI"/>
              </w:rPr>
              <w:t> </w:t>
            </w:r>
          </w:p>
        </w:tc>
        <w:tc>
          <w:tcPr>
            <w:tcW w:w="774" w:type="dxa"/>
            <w:noWrap/>
            <w:vAlign w:val="center"/>
            <w:hideMark/>
          </w:tcPr>
          <w:p w:rsidR="00573602" w:rsidRPr="00573602" w:rsidRDefault="00573602"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1514</w:t>
            </w:r>
          </w:p>
        </w:tc>
        <w:tc>
          <w:tcPr>
            <w:tcW w:w="5574" w:type="dxa"/>
            <w:noWrap/>
            <w:vAlign w:val="center"/>
            <w:hideMark/>
          </w:tcPr>
          <w:p w:rsidR="00573602" w:rsidRPr="00573602" w:rsidRDefault="00573602" w:rsidP="00573602">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lang w:eastAsia="sl-SI"/>
              </w:rPr>
            </w:pPr>
            <w:r w:rsidRPr="00573602">
              <w:rPr>
                <w:rFonts w:ascii="Tahoma" w:hAnsi="Tahoma" w:cs="Tahoma"/>
                <w:bCs/>
                <w:color w:val="000000"/>
                <w:sz w:val="16"/>
                <w:szCs w:val="16"/>
                <w:lang w:eastAsia="sl-SI"/>
              </w:rPr>
              <w:t>METEORNA KANALIZACIJA</w:t>
            </w:r>
          </w:p>
        </w:tc>
        <w:tc>
          <w:tcPr>
            <w:tcW w:w="1064" w:type="dxa"/>
            <w:noWrap/>
            <w:vAlign w:val="center"/>
            <w:hideMark/>
          </w:tcPr>
          <w:p w:rsidR="00573602" w:rsidRPr="00573602" w:rsidRDefault="00573602"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420800</w:t>
            </w:r>
          </w:p>
        </w:tc>
        <w:tc>
          <w:tcPr>
            <w:tcW w:w="1672" w:type="dxa"/>
            <w:noWrap/>
            <w:vAlign w:val="center"/>
            <w:hideMark/>
          </w:tcPr>
          <w:p w:rsidR="00573602" w:rsidRPr="00573602" w:rsidRDefault="00573602" w:rsidP="0057360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-3.684,40</w:t>
            </w:r>
          </w:p>
        </w:tc>
      </w:tr>
      <w:tr w:rsidR="00573602" w:rsidRPr="00573602" w:rsidTr="00B051AD">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573602" w:rsidRPr="00573602" w:rsidRDefault="00573602" w:rsidP="00573602">
            <w:pPr>
              <w:overflowPunct/>
              <w:autoSpaceDE/>
              <w:autoSpaceDN/>
              <w:adjustRightInd/>
              <w:spacing w:before="0" w:after="0"/>
              <w:ind w:left="0"/>
              <w:textAlignment w:val="auto"/>
              <w:rPr>
                <w:rFonts w:ascii="Tahoma" w:hAnsi="Tahoma" w:cs="Tahoma"/>
                <w:b w:val="0"/>
                <w:bCs w:val="0"/>
                <w:color w:val="000000"/>
                <w:sz w:val="16"/>
                <w:szCs w:val="16"/>
                <w:lang w:eastAsia="sl-SI"/>
              </w:rPr>
            </w:pPr>
            <w:r w:rsidRPr="00573602">
              <w:rPr>
                <w:rFonts w:ascii="Tahoma" w:hAnsi="Tahoma" w:cs="Tahoma"/>
                <w:b w:val="0"/>
                <w:bCs w:val="0"/>
                <w:color w:val="000000"/>
                <w:sz w:val="16"/>
                <w:szCs w:val="16"/>
                <w:lang w:eastAsia="sl-SI"/>
              </w:rPr>
              <w:t> </w:t>
            </w:r>
          </w:p>
        </w:tc>
        <w:tc>
          <w:tcPr>
            <w:tcW w:w="774" w:type="dxa"/>
            <w:noWrap/>
            <w:vAlign w:val="center"/>
            <w:hideMark/>
          </w:tcPr>
          <w:p w:rsidR="00573602" w:rsidRPr="00573602" w:rsidRDefault="00573602"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1514</w:t>
            </w:r>
          </w:p>
        </w:tc>
        <w:tc>
          <w:tcPr>
            <w:tcW w:w="5574" w:type="dxa"/>
            <w:noWrap/>
            <w:vAlign w:val="center"/>
            <w:hideMark/>
          </w:tcPr>
          <w:p w:rsidR="00573602" w:rsidRPr="00573602" w:rsidRDefault="00573602" w:rsidP="0057360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color w:val="000000"/>
                <w:sz w:val="16"/>
                <w:szCs w:val="16"/>
                <w:lang w:eastAsia="sl-SI"/>
              </w:rPr>
            </w:pPr>
            <w:r w:rsidRPr="00573602">
              <w:rPr>
                <w:rFonts w:ascii="Tahoma" w:hAnsi="Tahoma" w:cs="Tahoma"/>
                <w:bCs/>
                <w:color w:val="000000"/>
                <w:sz w:val="16"/>
                <w:szCs w:val="16"/>
                <w:lang w:eastAsia="sl-SI"/>
              </w:rPr>
              <w:t>METEORNA KANALIZACIJA</w:t>
            </w:r>
          </w:p>
        </w:tc>
        <w:tc>
          <w:tcPr>
            <w:tcW w:w="1064" w:type="dxa"/>
            <w:noWrap/>
            <w:vAlign w:val="center"/>
            <w:hideMark/>
          </w:tcPr>
          <w:p w:rsidR="00573602" w:rsidRPr="00573602" w:rsidRDefault="00573602"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420801</w:t>
            </w:r>
          </w:p>
        </w:tc>
        <w:tc>
          <w:tcPr>
            <w:tcW w:w="1672" w:type="dxa"/>
            <w:noWrap/>
            <w:vAlign w:val="center"/>
            <w:hideMark/>
          </w:tcPr>
          <w:p w:rsidR="00573602" w:rsidRPr="00573602" w:rsidRDefault="00573602" w:rsidP="0057360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-140,92</w:t>
            </w:r>
          </w:p>
        </w:tc>
      </w:tr>
      <w:tr w:rsidR="00573602" w:rsidRPr="00573602" w:rsidTr="00B051AD">
        <w:trPr>
          <w:trHeight w:val="240"/>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573602" w:rsidRPr="00573602" w:rsidRDefault="00573602" w:rsidP="00573602">
            <w:pPr>
              <w:overflowPunct/>
              <w:autoSpaceDE/>
              <w:autoSpaceDN/>
              <w:adjustRightInd/>
              <w:spacing w:before="0" w:after="0"/>
              <w:ind w:left="0"/>
              <w:textAlignment w:val="auto"/>
              <w:rPr>
                <w:rFonts w:ascii="Tahoma" w:hAnsi="Tahoma" w:cs="Tahoma"/>
                <w:b w:val="0"/>
                <w:bCs w:val="0"/>
                <w:color w:val="000000"/>
                <w:sz w:val="16"/>
                <w:szCs w:val="16"/>
                <w:lang w:eastAsia="sl-SI"/>
              </w:rPr>
            </w:pPr>
            <w:r w:rsidRPr="00573602">
              <w:rPr>
                <w:rFonts w:ascii="Tahoma" w:hAnsi="Tahoma" w:cs="Tahoma"/>
                <w:b w:val="0"/>
                <w:bCs w:val="0"/>
                <w:color w:val="000000"/>
                <w:sz w:val="16"/>
                <w:szCs w:val="16"/>
                <w:lang w:eastAsia="sl-SI"/>
              </w:rPr>
              <w:t> </w:t>
            </w:r>
          </w:p>
        </w:tc>
        <w:tc>
          <w:tcPr>
            <w:tcW w:w="774" w:type="dxa"/>
            <w:noWrap/>
            <w:vAlign w:val="center"/>
            <w:hideMark/>
          </w:tcPr>
          <w:p w:rsidR="00573602" w:rsidRPr="00573602" w:rsidRDefault="00573602"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1514</w:t>
            </w:r>
          </w:p>
        </w:tc>
        <w:tc>
          <w:tcPr>
            <w:tcW w:w="5574" w:type="dxa"/>
            <w:noWrap/>
            <w:vAlign w:val="center"/>
            <w:hideMark/>
          </w:tcPr>
          <w:p w:rsidR="00573602" w:rsidRPr="00573602" w:rsidRDefault="00573602" w:rsidP="00573602">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lang w:eastAsia="sl-SI"/>
              </w:rPr>
            </w:pPr>
            <w:r w:rsidRPr="00573602">
              <w:rPr>
                <w:rFonts w:ascii="Tahoma" w:hAnsi="Tahoma" w:cs="Tahoma"/>
                <w:bCs/>
                <w:color w:val="000000"/>
                <w:sz w:val="16"/>
                <w:szCs w:val="16"/>
                <w:lang w:eastAsia="sl-SI"/>
              </w:rPr>
              <w:t>METEORNA KANALIZACIJA</w:t>
            </w:r>
          </w:p>
        </w:tc>
        <w:tc>
          <w:tcPr>
            <w:tcW w:w="1064" w:type="dxa"/>
            <w:noWrap/>
            <w:vAlign w:val="center"/>
            <w:hideMark/>
          </w:tcPr>
          <w:p w:rsidR="00573602" w:rsidRPr="00573602" w:rsidRDefault="00573602"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420804</w:t>
            </w:r>
          </w:p>
        </w:tc>
        <w:tc>
          <w:tcPr>
            <w:tcW w:w="1672" w:type="dxa"/>
            <w:noWrap/>
            <w:vAlign w:val="center"/>
            <w:hideMark/>
          </w:tcPr>
          <w:p w:rsidR="00573602" w:rsidRPr="00573602" w:rsidRDefault="00573602" w:rsidP="0057360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-732,00</w:t>
            </w:r>
          </w:p>
        </w:tc>
      </w:tr>
      <w:tr w:rsidR="00573602" w:rsidRPr="00573602" w:rsidTr="00B051AD">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573602" w:rsidRPr="00573602" w:rsidRDefault="00573602" w:rsidP="00573602">
            <w:pPr>
              <w:overflowPunct/>
              <w:autoSpaceDE/>
              <w:autoSpaceDN/>
              <w:adjustRightInd/>
              <w:spacing w:before="0" w:after="0"/>
              <w:ind w:left="0"/>
              <w:textAlignment w:val="auto"/>
              <w:rPr>
                <w:rFonts w:ascii="Tahoma" w:hAnsi="Tahoma" w:cs="Tahoma"/>
                <w:b w:val="0"/>
                <w:bCs w:val="0"/>
                <w:color w:val="000000"/>
                <w:sz w:val="16"/>
                <w:szCs w:val="16"/>
                <w:lang w:eastAsia="sl-SI"/>
              </w:rPr>
            </w:pPr>
            <w:r w:rsidRPr="00573602">
              <w:rPr>
                <w:rFonts w:ascii="Tahoma" w:hAnsi="Tahoma" w:cs="Tahoma"/>
                <w:b w:val="0"/>
                <w:bCs w:val="0"/>
                <w:color w:val="000000"/>
                <w:sz w:val="16"/>
                <w:szCs w:val="16"/>
                <w:lang w:eastAsia="sl-SI"/>
              </w:rPr>
              <w:t> </w:t>
            </w:r>
          </w:p>
        </w:tc>
        <w:tc>
          <w:tcPr>
            <w:tcW w:w="774" w:type="dxa"/>
            <w:noWrap/>
            <w:vAlign w:val="center"/>
            <w:hideMark/>
          </w:tcPr>
          <w:p w:rsidR="00573602" w:rsidRPr="00573602" w:rsidRDefault="00573602"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1514</w:t>
            </w:r>
          </w:p>
        </w:tc>
        <w:tc>
          <w:tcPr>
            <w:tcW w:w="5574" w:type="dxa"/>
            <w:noWrap/>
            <w:vAlign w:val="center"/>
            <w:hideMark/>
          </w:tcPr>
          <w:p w:rsidR="00573602" w:rsidRPr="00573602" w:rsidRDefault="00573602" w:rsidP="0057360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color w:val="000000"/>
                <w:sz w:val="16"/>
                <w:szCs w:val="16"/>
                <w:lang w:eastAsia="sl-SI"/>
              </w:rPr>
            </w:pPr>
            <w:r w:rsidRPr="00573602">
              <w:rPr>
                <w:rFonts w:ascii="Tahoma" w:hAnsi="Tahoma" w:cs="Tahoma"/>
                <w:bCs/>
                <w:color w:val="000000"/>
                <w:sz w:val="16"/>
                <w:szCs w:val="16"/>
                <w:lang w:eastAsia="sl-SI"/>
              </w:rPr>
              <w:t>METEORNA KANALIZACIJA</w:t>
            </w:r>
          </w:p>
        </w:tc>
        <w:tc>
          <w:tcPr>
            <w:tcW w:w="1064" w:type="dxa"/>
            <w:noWrap/>
            <w:vAlign w:val="center"/>
            <w:hideMark/>
          </w:tcPr>
          <w:p w:rsidR="00573602" w:rsidRPr="00573602" w:rsidRDefault="00573602"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420899</w:t>
            </w:r>
          </w:p>
        </w:tc>
        <w:tc>
          <w:tcPr>
            <w:tcW w:w="1672" w:type="dxa"/>
            <w:noWrap/>
            <w:vAlign w:val="center"/>
            <w:hideMark/>
          </w:tcPr>
          <w:p w:rsidR="00573602" w:rsidRPr="00573602" w:rsidRDefault="00573602" w:rsidP="0057360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-433,14</w:t>
            </w:r>
          </w:p>
        </w:tc>
      </w:tr>
      <w:tr w:rsidR="00573602" w:rsidRPr="00573602" w:rsidTr="00B051AD">
        <w:trPr>
          <w:trHeight w:val="240"/>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573602" w:rsidRPr="00573602" w:rsidRDefault="00573602" w:rsidP="00573602">
            <w:pPr>
              <w:overflowPunct/>
              <w:autoSpaceDE/>
              <w:autoSpaceDN/>
              <w:adjustRightInd/>
              <w:spacing w:before="0" w:after="0"/>
              <w:ind w:left="0"/>
              <w:textAlignment w:val="auto"/>
              <w:rPr>
                <w:rFonts w:ascii="Tahoma" w:hAnsi="Tahoma" w:cs="Tahoma"/>
                <w:b w:val="0"/>
                <w:bCs w:val="0"/>
                <w:color w:val="000000"/>
                <w:sz w:val="16"/>
                <w:szCs w:val="16"/>
                <w:lang w:eastAsia="sl-SI"/>
              </w:rPr>
            </w:pPr>
            <w:r w:rsidRPr="00573602">
              <w:rPr>
                <w:rFonts w:ascii="Tahoma" w:hAnsi="Tahoma" w:cs="Tahoma"/>
                <w:b w:val="0"/>
                <w:bCs w:val="0"/>
                <w:color w:val="000000"/>
                <w:sz w:val="16"/>
                <w:szCs w:val="16"/>
                <w:lang w:eastAsia="sl-SI"/>
              </w:rPr>
              <w:t> </w:t>
            </w:r>
          </w:p>
        </w:tc>
        <w:tc>
          <w:tcPr>
            <w:tcW w:w="774" w:type="dxa"/>
            <w:noWrap/>
            <w:vAlign w:val="center"/>
            <w:hideMark/>
          </w:tcPr>
          <w:p w:rsidR="00573602" w:rsidRPr="00573602" w:rsidRDefault="00573602"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1514</w:t>
            </w:r>
          </w:p>
        </w:tc>
        <w:tc>
          <w:tcPr>
            <w:tcW w:w="5574" w:type="dxa"/>
            <w:noWrap/>
            <w:vAlign w:val="center"/>
          </w:tcPr>
          <w:p w:rsidR="00573602" w:rsidRPr="00573602" w:rsidRDefault="00573602" w:rsidP="00573602">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lang w:eastAsia="sl-SI"/>
              </w:rPr>
            </w:pPr>
            <w:r w:rsidRPr="00573602">
              <w:rPr>
                <w:rFonts w:ascii="Tahoma" w:hAnsi="Tahoma" w:cs="Tahoma"/>
                <w:bCs/>
                <w:color w:val="000000"/>
                <w:sz w:val="16"/>
                <w:szCs w:val="16"/>
                <w:lang w:eastAsia="sl-SI"/>
              </w:rPr>
              <w:t>METEORNA KANALIZACIJA</w:t>
            </w:r>
          </w:p>
        </w:tc>
        <w:tc>
          <w:tcPr>
            <w:tcW w:w="1064" w:type="dxa"/>
            <w:noWrap/>
            <w:vAlign w:val="center"/>
            <w:hideMark/>
          </w:tcPr>
          <w:p w:rsidR="00573602" w:rsidRPr="00573602" w:rsidRDefault="00573602"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714105</w:t>
            </w:r>
          </w:p>
        </w:tc>
        <w:tc>
          <w:tcPr>
            <w:tcW w:w="1672" w:type="dxa"/>
            <w:noWrap/>
            <w:vAlign w:val="center"/>
            <w:hideMark/>
          </w:tcPr>
          <w:p w:rsidR="00573602" w:rsidRPr="00573602" w:rsidRDefault="00573602" w:rsidP="0057360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4.208,89</w:t>
            </w:r>
          </w:p>
        </w:tc>
      </w:tr>
      <w:tr w:rsidR="00573602" w:rsidRPr="00573602" w:rsidTr="00B051AD">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18" w:type="dxa"/>
            <w:shd w:val="clear" w:color="auto" w:fill="F2F2F2" w:themeFill="background1" w:themeFillShade="F2"/>
            <w:noWrap/>
            <w:vAlign w:val="center"/>
            <w:hideMark/>
          </w:tcPr>
          <w:p w:rsidR="004D370C" w:rsidRPr="00573602" w:rsidRDefault="004D370C" w:rsidP="00573602">
            <w:pPr>
              <w:overflowPunct/>
              <w:autoSpaceDE/>
              <w:autoSpaceDN/>
              <w:adjustRightInd/>
              <w:spacing w:before="0" w:after="0"/>
              <w:ind w:left="0"/>
              <w:textAlignment w:val="auto"/>
              <w:rPr>
                <w:rFonts w:ascii="Tahoma" w:hAnsi="Tahoma" w:cs="Tahoma"/>
                <w:bCs w:val="0"/>
                <w:color w:val="000000"/>
                <w:sz w:val="16"/>
                <w:szCs w:val="16"/>
                <w:lang w:eastAsia="sl-SI"/>
              </w:rPr>
            </w:pPr>
            <w:r w:rsidRPr="00573602">
              <w:rPr>
                <w:rFonts w:ascii="Tahoma" w:hAnsi="Tahoma" w:cs="Tahoma"/>
                <w:bCs w:val="0"/>
                <w:color w:val="000000"/>
                <w:sz w:val="16"/>
                <w:szCs w:val="16"/>
                <w:lang w:eastAsia="sl-SI"/>
              </w:rPr>
              <w:t>Skupaj</w:t>
            </w:r>
          </w:p>
        </w:tc>
        <w:tc>
          <w:tcPr>
            <w:tcW w:w="774" w:type="dxa"/>
            <w:shd w:val="clear" w:color="auto" w:fill="F2F2F2" w:themeFill="background1" w:themeFillShade="F2"/>
            <w:noWrap/>
            <w:vAlign w:val="center"/>
            <w:hideMark/>
          </w:tcPr>
          <w:p w:rsidR="004D370C" w:rsidRPr="00573602" w:rsidRDefault="004D370C"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
                <w:color w:val="000000"/>
                <w:sz w:val="16"/>
                <w:szCs w:val="16"/>
                <w:lang w:eastAsia="sl-SI"/>
              </w:rPr>
            </w:pPr>
            <w:r w:rsidRPr="00573602">
              <w:rPr>
                <w:rFonts w:ascii="Tahoma" w:hAnsi="Tahoma" w:cs="Tahoma"/>
                <w:b/>
                <w:color w:val="000000"/>
                <w:sz w:val="16"/>
                <w:szCs w:val="16"/>
                <w:lang w:eastAsia="sl-SI"/>
              </w:rPr>
              <w:t>1514</w:t>
            </w:r>
          </w:p>
        </w:tc>
        <w:tc>
          <w:tcPr>
            <w:tcW w:w="5574" w:type="dxa"/>
            <w:shd w:val="clear" w:color="auto" w:fill="F2F2F2" w:themeFill="background1" w:themeFillShade="F2"/>
            <w:noWrap/>
            <w:vAlign w:val="center"/>
            <w:hideMark/>
          </w:tcPr>
          <w:p w:rsidR="004D370C" w:rsidRPr="00573602" w:rsidRDefault="004D370C" w:rsidP="0057360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
                <w:bCs/>
                <w:color w:val="000000"/>
                <w:sz w:val="16"/>
                <w:szCs w:val="16"/>
                <w:lang w:eastAsia="sl-SI"/>
              </w:rPr>
            </w:pPr>
            <w:r w:rsidRPr="00573602">
              <w:rPr>
                <w:rFonts w:ascii="Tahoma" w:hAnsi="Tahoma" w:cs="Tahoma"/>
                <w:b/>
                <w:bCs/>
                <w:color w:val="000000"/>
                <w:sz w:val="16"/>
                <w:szCs w:val="16"/>
                <w:lang w:eastAsia="sl-SI"/>
              </w:rPr>
              <w:t>METEORNA KANALIZACIJA</w:t>
            </w:r>
          </w:p>
        </w:tc>
        <w:tc>
          <w:tcPr>
            <w:tcW w:w="1064" w:type="dxa"/>
            <w:shd w:val="clear" w:color="auto" w:fill="F2F2F2" w:themeFill="background1" w:themeFillShade="F2"/>
            <w:noWrap/>
            <w:vAlign w:val="center"/>
            <w:hideMark/>
          </w:tcPr>
          <w:p w:rsidR="004D370C" w:rsidRPr="00573602" w:rsidRDefault="004D370C"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
                <w:color w:val="000000"/>
                <w:sz w:val="16"/>
                <w:szCs w:val="16"/>
                <w:lang w:eastAsia="sl-SI"/>
              </w:rPr>
            </w:pPr>
          </w:p>
        </w:tc>
        <w:tc>
          <w:tcPr>
            <w:tcW w:w="1672" w:type="dxa"/>
            <w:shd w:val="clear" w:color="auto" w:fill="F2F2F2" w:themeFill="background1" w:themeFillShade="F2"/>
            <w:noWrap/>
            <w:vAlign w:val="center"/>
            <w:hideMark/>
          </w:tcPr>
          <w:p w:rsidR="004D370C" w:rsidRPr="00573602" w:rsidRDefault="004D370C" w:rsidP="0057360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
                <w:color w:val="000000"/>
                <w:sz w:val="16"/>
                <w:szCs w:val="16"/>
                <w:lang w:eastAsia="sl-SI"/>
              </w:rPr>
            </w:pPr>
            <w:r w:rsidRPr="00573602">
              <w:rPr>
                <w:rFonts w:ascii="Tahoma" w:hAnsi="Tahoma" w:cs="Tahoma"/>
                <w:b/>
                <w:color w:val="000000"/>
                <w:sz w:val="16"/>
                <w:szCs w:val="16"/>
                <w:lang w:eastAsia="sl-SI"/>
              </w:rPr>
              <w:t>-8.972,32</w:t>
            </w:r>
          </w:p>
        </w:tc>
      </w:tr>
      <w:tr w:rsidR="00573602" w:rsidRPr="00573602" w:rsidTr="00B051AD">
        <w:trPr>
          <w:trHeight w:val="240"/>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4D370C" w:rsidRPr="00573602" w:rsidRDefault="004D370C" w:rsidP="00573602">
            <w:pPr>
              <w:overflowPunct/>
              <w:autoSpaceDE/>
              <w:autoSpaceDN/>
              <w:adjustRightInd/>
              <w:spacing w:before="0" w:after="0"/>
              <w:ind w:left="0"/>
              <w:textAlignment w:val="auto"/>
              <w:rPr>
                <w:rFonts w:ascii="Tahoma" w:hAnsi="Tahoma" w:cs="Tahoma"/>
                <w:b w:val="0"/>
                <w:bCs w:val="0"/>
                <w:color w:val="000000"/>
                <w:sz w:val="16"/>
                <w:szCs w:val="16"/>
                <w:lang w:eastAsia="sl-SI"/>
              </w:rPr>
            </w:pPr>
            <w:r w:rsidRPr="00573602">
              <w:rPr>
                <w:rFonts w:ascii="Tahoma" w:hAnsi="Tahoma" w:cs="Tahoma"/>
                <w:b w:val="0"/>
                <w:bCs w:val="0"/>
                <w:color w:val="000000"/>
                <w:sz w:val="16"/>
                <w:szCs w:val="16"/>
                <w:lang w:eastAsia="sl-SI"/>
              </w:rPr>
              <w:t> </w:t>
            </w:r>
          </w:p>
        </w:tc>
        <w:tc>
          <w:tcPr>
            <w:tcW w:w="774" w:type="dxa"/>
            <w:noWrap/>
            <w:vAlign w:val="center"/>
            <w:hideMark/>
          </w:tcPr>
          <w:p w:rsidR="004D370C" w:rsidRPr="00573602" w:rsidRDefault="004D370C"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1613</w:t>
            </w:r>
          </w:p>
        </w:tc>
        <w:tc>
          <w:tcPr>
            <w:tcW w:w="5574" w:type="dxa"/>
            <w:noWrap/>
            <w:vAlign w:val="center"/>
            <w:hideMark/>
          </w:tcPr>
          <w:p w:rsidR="004D370C" w:rsidRPr="00573602" w:rsidRDefault="004D370C" w:rsidP="00573602">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lang w:eastAsia="sl-SI"/>
              </w:rPr>
            </w:pPr>
            <w:r w:rsidRPr="00573602">
              <w:rPr>
                <w:rFonts w:ascii="Tahoma" w:hAnsi="Tahoma" w:cs="Tahoma"/>
                <w:bCs/>
                <w:color w:val="000000"/>
                <w:sz w:val="16"/>
                <w:szCs w:val="16"/>
                <w:lang w:eastAsia="sl-SI"/>
              </w:rPr>
              <w:t>VODOVODNO OMREŽJE (INVESTICIJE)</w:t>
            </w:r>
          </w:p>
        </w:tc>
        <w:tc>
          <w:tcPr>
            <w:tcW w:w="1064" w:type="dxa"/>
            <w:noWrap/>
            <w:vAlign w:val="center"/>
            <w:hideMark/>
          </w:tcPr>
          <w:p w:rsidR="004D370C" w:rsidRPr="00573602" w:rsidRDefault="004D370C"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420402</w:t>
            </w:r>
          </w:p>
        </w:tc>
        <w:tc>
          <w:tcPr>
            <w:tcW w:w="1672" w:type="dxa"/>
            <w:noWrap/>
            <w:vAlign w:val="center"/>
            <w:hideMark/>
          </w:tcPr>
          <w:p w:rsidR="004D370C" w:rsidRPr="00573602" w:rsidRDefault="004D370C" w:rsidP="0057360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-86.044,65</w:t>
            </w:r>
          </w:p>
        </w:tc>
      </w:tr>
      <w:tr w:rsidR="00573602" w:rsidRPr="00573602" w:rsidTr="00B051AD">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573602" w:rsidRPr="00573602" w:rsidRDefault="00573602" w:rsidP="00573602">
            <w:pPr>
              <w:overflowPunct/>
              <w:autoSpaceDE/>
              <w:autoSpaceDN/>
              <w:adjustRightInd/>
              <w:spacing w:before="0" w:after="0"/>
              <w:ind w:left="0"/>
              <w:textAlignment w:val="auto"/>
              <w:rPr>
                <w:rFonts w:ascii="Tahoma" w:hAnsi="Tahoma" w:cs="Tahoma"/>
                <w:b w:val="0"/>
                <w:bCs w:val="0"/>
                <w:color w:val="000000"/>
                <w:sz w:val="16"/>
                <w:szCs w:val="16"/>
                <w:lang w:eastAsia="sl-SI"/>
              </w:rPr>
            </w:pPr>
            <w:r w:rsidRPr="00573602">
              <w:rPr>
                <w:rFonts w:ascii="Tahoma" w:hAnsi="Tahoma" w:cs="Tahoma"/>
                <w:b w:val="0"/>
                <w:bCs w:val="0"/>
                <w:color w:val="000000"/>
                <w:sz w:val="16"/>
                <w:szCs w:val="16"/>
                <w:lang w:eastAsia="sl-SI"/>
              </w:rPr>
              <w:t> </w:t>
            </w:r>
          </w:p>
        </w:tc>
        <w:tc>
          <w:tcPr>
            <w:tcW w:w="774" w:type="dxa"/>
            <w:noWrap/>
            <w:vAlign w:val="center"/>
            <w:hideMark/>
          </w:tcPr>
          <w:p w:rsidR="00573602" w:rsidRPr="00573602" w:rsidRDefault="00573602"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1613</w:t>
            </w:r>
          </w:p>
        </w:tc>
        <w:tc>
          <w:tcPr>
            <w:tcW w:w="5574" w:type="dxa"/>
            <w:noWrap/>
            <w:vAlign w:val="center"/>
            <w:hideMark/>
          </w:tcPr>
          <w:p w:rsidR="00573602" w:rsidRPr="00573602" w:rsidRDefault="00573602" w:rsidP="0057360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color w:val="000000"/>
                <w:sz w:val="16"/>
                <w:szCs w:val="16"/>
                <w:lang w:eastAsia="sl-SI"/>
              </w:rPr>
            </w:pPr>
            <w:r w:rsidRPr="00573602">
              <w:rPr>
                <w:rFonts w:ascii="Tahoma" w:hAnsi="Tahoma" w:cs="Tahoma"/>
                <w:bCs/>
                <w:color w:val="000000"/>
                <w:sz w:val="16"/>
                <w:szCs w:val="16"/>
                <w:lang w:eastAsia="sl-SI"/>
              </w:rPr>
              <w:t>VODOVODNO OMREŽJE (INVESTICIJE)</w:t>
            </w:r>
          </w:p>
        </w:tc>
        <w:tc>
          <w:tcPr>
            <w:tcW w:w="1064" w:type="dxa"/>
            <w:noWrap/>
            <w:vAlign w:val="center"/>
            <w:hideMark/>
          </w:tcPr>
          <w:p w:rsidR="00573602" w:rsidRPr="00573602" w:rsidRDefault="00573602"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420801</w:t>
            </w:r>
          </w:p>
        </w:tc>
        <w:tc>
          <w:tcPr>
            <w:tcW w:w="1672" w:type="dxa"/>
            <w:noWrap/>
            <w:vAlign w:val="center"/>
            <w:hideMark/>
          </w:tcPr>
          <w:p w:rsidR="00573602" w:rsidRPr="00573602" w:rsidRDefault="00573602" w:rsidP="0057360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-3.756,58</w:t>
            </w:r>
          </w:p>
        </w:tc>
      </w:tr>
      <w:tr w:rsidR="00573602" w:rsidRPr="00573602" w:rsidTr="00B051AD">
        <w:trPr>
          <w:trHeight w:val="240"/>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573602" w:rsidRPr="00573602" w:rsidRDefault="00573602" w:rsidP="00573602">
            <w:pPr>
              <w:overflowPunct/>
              <w:autoSpaceDE/>
              <w:autoSpaceDN/>
              <w:adjustRightInd/>
              <w:spacing w:before="0" w:after="0"/>
              <w:ind w:left="0"/>
              <w:textAlignment w:val="auto"/>
              <w:rPr>
                <w:rFonts w:ascii="Tahoma" w:hAnsi="Tahoma" w:cs="Tahoma"/>
                <w:b w:val="0"/>
                <w:bCs w:val="0"/>
                <w:color w:val="000000"/>
                <w:sz w:val="16"/>
                <w:szCs w:val="16"/>
                <w:lang w:eastAsia="sl-SI"/>
              </w:rPr>
            </w:pPr>
            <w:r w:rsidRPr="00573602">
              <w:rPr>
                <w:rFonts w:ascii="Tahoma" w:hAnsi="Tahoma" w:cs="Tahoma"/>
                <w:b w:val="0"/>
                <w:bCs w:val="0"/>
                <w:color w:val="000000"/>
                <w:sz w:val="16"/>
                <w:szCs w:val="16"/>
                <w:lang w:eastAsia="sl-SI"/>
              </w:rPr>
              <w:t> </w:t>
            </w:r>
          </w:p>
        </w:tc>
        <w:tc>
          <w:tcPr>
            <w:tcW w:w="774" w:type="dxa"/>
            <w:noWrap/>
            <w:vAlign w:val="center"/>
            <w:hideMark/>
          </w:tcPr>
          <w:p w:rsidR="00573602" w:rsidRPr="00573602" w:rsidRDefault="00573602"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1613</w:t>
            </w:r>
          </w:p>
        </w:tc>
        <w:tc>
          <w:tcPr>
            <w:tcW w:w="5574" w:type="dxa"/>
            <w:noWrap/>
            <w:vAlign w:val="center"/>
            <w:hideMark/>
          </w:tcPr>
          <w:p w:rsidR="00573602" w:rsidRPr="00573602" w:rsidRDefault="00573602" w:rsidP="00573602">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lang w:eastAsia="sl-SI"/>
              </w:rPr>
            </w:pPr>
            <w:r w:rsidRPr="00573602">
              <w:rPr>
                <w:rFonts w:ascii="Tahoma" w:hAnsi="Tahoma" w:cs="Tahoma"/>
                <w:bCs/>
                <w:color w:val="000000"/>
                <w:sz w:val="16"/>
                <w:szCs w:val="16"/>
                <w:lang w:eastAsia="sl-SI"/>
              </w:rPr>
              <w:t>VODOVODNO OMREŽJE (INVESTICIJE)</w:t>
            </w:r>
          </w:p>
        </w:tc>
        <w:tc>
          <w:tcPr>
            <w:tcW w:w="1064" w:type="dxa"/>
            <w:noWrap/>
            <w:vAlign w:val="center"/>
            <w:hideMark/>
          </w:tcPr>
          <w:p w:rsidR="00573602" w:rsidRPr="00573602" w:rsidRDefault="00573602"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420899</w:t>
            </w:r>
          </w:p>
        </w:tc>
        <w:tc>
          <w:tcPr>
            <w:tcW w:w="1672" w:type="dxa"/>
            <w:noWrap/>
            <w:vAlign w:val="center"/>
            <w:hideMark/>
          </w:tcPr>
          <w:p w:rsidR="00573602" w:rsidRPr="00573602" w:rsidRDefault="00573602" w:rsidP="0057360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-685,84</w:t>
            </w:r>
          </w:p>
        </w:tc>
      </w:tr>
      <w:tr w:rsidR="00573602" w:rsidRPr="00573602" w:rsidTr="00B051A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573602" w:rsidRPr="00573602" w:rsidRDefault="00573602" w:rsidP="00573602">
            <w:pPr>
              <w:overflowPunct/>
              <w:autoSpaceDE/>
              <w:autoSpaceDN/>
              <w:adjustRightInd/>
              <w:spacing w:before="0" w:after="0"/>
              <w:ind w:left="0"/>
              <w:textAlignment w:val="auto"/>
              <w:rPr>
                <w:rFonts w:ascii="Tahoma" w:hAnsi="Tahoma" w:cs="Tahoma"/>
                <w:b w:val="0"/>
                <w:bCs w:val="0"/>
                <w:color w:val="000000"/>
                <w:sz w:val="16"/>
                <w:szCs w:val="16"/>
                <w:lang w:eastAsia="sl-SI"/>
              </w:rPr>
            </w:pPr>
            <w:r w:rsidRPr="00573602">
              <w:rPr>
                <w:rFonts w:ascii="Tahoma" w:hAnsi="Tahoma" w:cs="Tahoma"/>
                <w:b w:val="0"/>
                <w:bCs w:val="0"/>
                <w:color w:val="000000"/>
                <w:sz w:val="16"/>
                <w:szCs w:val="16"/>
                <w:lang w:eastAsia="sl-SI"/>
              </w:rPr>
              <w:t> </w:t>
            </w:r>
          </w:p>
        </w:tc>
        <w:tc>
          <w:tcPr>
            <w:tcW w:w="774" w:type="dxa"/>
            <w:noWrap/>
            <w:vAlign w:val="center"/>
            <w:hideMark/>
          </w:tcPr>
          <w:p w:rsidR="00573602" w:rsidRPr="00573602" w:rsidRDefault="00573602"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1613</w:t>
            </w:r>
          </w:p>
        </w:tc>
        <w:tc>
          <w:tcPr>
            <w:tcW w:w="5574" w:type="dxa"/>
            <w:noWrap/>
            <w:vAlign w:val="center"/>
            <w:hideMark/>
          </w:tcPr>
          <w:p w:rsidR="00573602" w:rsidRPr="00573602" w:rsidRDefault="00573602" w:rsidP="0057360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color w:val="000000"/>
                <w:sz w:val="16"/>
                <w:szCs w:val="16"/>
                <w:lang w:eastAsia="sl-SI"/>
              </w:rPr>
            </w:pPr>
            <w:r w:rsidRPr="00573602">
              <w:rPr>
                <w:rFonts w:ascii="Tahoma" w:hAnsi="Tahoma" w:cs="Tahoma"/>
                <w:bCs/>
                <w:color w:val="000000"/>
                <w:sz w:val="16"/>
                <w:szCs w:val="16"/>
                <w:lang w:eastAsia="sl-SI"/>
              </w:rPr>
              <w:t>VODOVODNO OMREŽJE (INVESTICIJE)</w:t>
            </w:r>
          </w:p>
        </w:tc>
        <w:tc>
          <w:tcPr>
            <w:tcW w:w="1064" w:type="dxa"/>
            <w:noWrap/>
            <w:vAlign w:val="center"/>
            <w:hideMark/>
          </w:tcPr>
          <w:p w:rsidR="00573602" w:rsidRPr="00573602" w:rsidRDefault="00573602"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710305</w:t>
            </w:r>
          </w:p>
        </w:tc>
        <w:tc>
          <w:tcPr>
            <w:tcW w:w="1672" w:type="dxa"/>
            <w:noWrap/>
            <w:vAlign w:val="center"/>
            <w:hideMark/>
          </w:tcPr>
          <w:p w:rsidR="00573602" w:rsidRPr="00573602" w:rsidRDefault="00573602" w:rsidP="0057360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89.801,72</w:t>
            </w:r>
          </w:p>
        </w:tc>
      </w:tr>
      <w:tr w:rsidR="00573602" w:rsidRPr="00573602" w:rsidTr="00B051AD">
        <w:trPr>
          <w:trHeight w:val="240"/>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573602" w:rsidRPr="00573602" w:rsidRDefault="00573602" w:rsidP="00573602">
            <w:pPr>
              <w:overflowPunct/>
              <w:autoSpaceDE/>
              <w:autoSpaceDN/>
              <w:adjustRightInd/>
              <w:spacing w:before="0" w:after="0"/>
              <w:ind w:left="0"/>
              <w:textAlignment w:val="auto"/>
              <w:rPr>
                <w:rFonts w:ascii="Tahoma" w:hAnsi="Tahoma" w:cs="Tahoma"/>
                <w:b w:val="0"/>
                <w:bCs w:val="0"/>
                <w:color w:val="000000"/>
                <w:sz w:val="16"/>
                <w:szCs w:val="16"/>
                <w:lang w:eastAsia="sl-SI"/>
              </w:rPr>
            </w:pPr>
            <w:r w:rsidRPr="00573602">
              <w:rPr>
                <w:rFonts w:ascii="Tahoma" w:hAnsi="Tahoma" w:cs="Tahoma"/>
                <w:b w:val="0"/>
                <w:bCs w:val="0"/>
                <w:color w:val="000000"/>
                <w:sz w:val="16"/>
                <w:szCs w:val="16"/>
                <w:lang w:eastAsia="sl-SI"/>
              </w:rPr>
              <w:t> </w:t>
            </w:r>
          </w:p>
        </w:tc>
        <w:tc>
          <w:tcPr>
            <w:tcW w:w="774" w:type="dxa"/>
            <w:noWrap/>
            <w:vAlign w:val="center"/>
            <w:hideMark/>
          </w:tcPr>
          <w:p w:rsidR="00573602" w:rsidRPr="00573602" w:rsidRDefault="00573602"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1613</w:t>
            </w:r>
          </w:p>
        </w:tc>
        <w:tc>
          <w:tcPr>
            <w:tcW w:w="5574" w:type="dxa"/>
            <w:noWrap/>
            <w:vAlign w:val="center"/>
          </w:tcPr>
          <w:p w:rsidR="00573602" w:rsidRPr="00573602" w:rsidRDefault="00573602" w:rsidP="00573602">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lang w:eastAsia="sl-SI"/>
              </w:rPr>
            </w:pPr>
            <w:r w:rsidRPr="00573602">
              <w:rPr>
                <w:rFonts w:ascii="Tahoma" w:hAnsi="Tahoma" w:cs="Tahoma"/>
                <w:bCs/>
                <w:color w:val="000000"/>
                <w:sz w:val="16"/>
                <w:szCs w:val="16"/>
                <w:lang w:eastAsia="sl-SI"/>
              </w:rPr>
              <w:t>VODOVODNO OMREŽJE (INVESTICIJE)</w:t>
            </w:r>
          </w:p>
        </w:tc>
        <w:tc>
          <w:tcPr>
            <w:tcW w:w="1064" w:type="dxa"/>
            <w:noWrap/>
            <w:vAlign w:val="center"/>
            <w:hideMark/>
          </w:tcPr>
          <w:p w:rsidR="00573602" w:rsidRPr="00573602" w:rsidRDefault="00573602"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714105</w:t>
            </w:r>
          </w:p>
        </w:tc>
        <w:tc>
          <w:tcPr>
            <w:tcW w:w="1672" w:type="dxa"/>
            <w:noWrap/>
            <w:vAlign w:val="center"/>
            <w:hideMark/>
          </w:tcPr>
          <w:p w:rsidR="00573602" w:rsidRPr="00573602" w:rsidRDefault="00573602" w:rsidP="0057360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13.377,79</w:t>
            </w:r>
          </w:p>
        </w:tc>
      </w:tr>
      <w:tr w:rsidR="00B051AD" w:rsidRPr="00573602" w:rsidTr="00B051AD">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18" w:type="dxa"/>
            <w:shd w:val="clear" w:color="auto" w:fill="F2F2F2" w:themeFill="background1" w:themeFillShade="F2"/>
            <w:noWrap/>
            <w:vAlign w:val="center"/>
            <w:hideMark/>
          </w:tcPr>
          <w:p w:rsidR="00B051AD" w:rsidRPr="00573602" w:rsidRDefault="00B051AD" w:rsidP="00246A2C">
            <w:pPr>
              <w:overflowPunct/>
              <w:autoSpaceDE/>
              <w:autoSpaceDN/>
              <w:adjustRightInd/>
              <w:spacing w:before="0" w:after="0"/>
              <w:ind w:left="0"/>
              <w:textAlignment w:val="auto"/>
              <w:rPr>
                <w:rFonts w:ascii="Tahoma" w:hAnsi="Tahoma" w:cs="Tahoma"/>
                <w:bCs w:val="0"/>
                <w:color w:val="000000"/>
                <w:sz w:val="16"/>
                <w:szCs w:val="16"/>
                <w:lang w:eastAsia="sl-SI"/>
              </w:rPr>
            </w:pPr>
            <w:r w:rsidRPr="00573602">
              <w:rPr>
                <w:rFonts w:ascii="Tahoma" w:hAnsi="Tahoma" w:cs="Tahoma"/>
                <w:bCs w:val="0"/>
                <w:color w:val="000000"/>
                <w:sz w:val="16"/>
                <w:szCs w:val="16"/>
                <w:lang w:eastAsia="sl-SI"/>
              </w:rPr>
              <w:t>Skupaj</w:t>
            </w:r>
          </w:p>
        </w:tc>
        <w:tc>
          <w:tcPr>
            <w:tcW w:w="774" w:type="dxa"/>
            <w:shd w:val="clear" w:color="auto" w:fill="F2F2F2" w:themeFill="background1" w:themeFillShade="F2"/>
            <w:noWrap/>
            <w:vAlign w:val="center"/>
            <w:hideMark/>
          </w:tcPr>
          <w:p w:rsidR="00B051AD" w:rsidRPr="00573602" w:rsidRDefault="00B051AD"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
                <w:color w:val="000000"/>
                <w:sz w:val="16"/>
                <w:szCs w:val="16"/>
                <w:lang w:eastAsia="sl-SI"/>
              </w:rPr>
            </w:pPr>
            <w:r w:rsidRPr="00573602">
              <w:rPr>
                <w:rFonts w:ascii="Tahoma" w:hAnsi="Tahoma" w:cs="Tahoma"/>
                <w:b/>
                <w:color w:val="000000"/>
                <w:sz w:val="16"/>
                <w:szCs w:val="16"/>
                <w:lang w:eastAsia="sl-SI"/>
              </w:rPr>
              <w:t>1613</w:t>
            </w:r>
          </w:p>
        </w:tc>
        <w:tc>
          <w:tcPr>
            <w:tcW w:w="5574" w:type="dxa"/>
            <w:shd w:val="clear" w:color="auto" w:fill="F2F2F2" w:themeFill="background1" w:themeFillShade="F2"/>
            <w:noWrap/>
            <w:vAlign w:val="center"/>
            <w:hideMark/>
          </w:tcPr>
          <w:p w:rsidR="00B051AD" w:rsidRPr="00573602" w:rsidRDefault="00B051AD" w:rsidP="0057360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
                <w:bCs/>
                <w:color w:val="000000"/>
                <w:sz w:val="16"/>
                <w:szCs w:val="16"/>
                <w:lang w:eastAsia="sl-SI"/>
              </w:rPr>
            </w:pPr>
            <w:r w:rsidRPr="00573602">
              <w:rPr>
                <w:rFonts w:ascii="Tahoma" w:hAnsi="Tahoma" w:cs="Tahoma"/>
                <w:b/>
                <w:bCs/>
                <w:color w:val="000000"/>
                <w:sz w:val="16"/>
                <w:szCs w:val="16"/>
                <w:lang w:eastAsia="sl-SI"/>
              </w:rPr>
              <w:t>VODOVODNO OMREŽJE (INVESTICIJE)</w:t>
            </w:r>
          </w:p>
        </w:tc>
        <w:tc>
          <w:tcPr>
            <w:tcW w:w="1064" w:type="dxa"/>
            <w:shd w:val="clear" w:color="auto" w:fill="F2F2F2" w:themeFill="background1" w:themeFillShade="F2"/>
            <w:noWrap/>
            <w:vAlign w:val="center"/>
            <w:hideMark/>
          </w:tcPr>
          <w:p w:rsidR="00B051AD" w:rsidRPr="00573602" w:rsidRDefault="00B051AD"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
                <w:color w:val="000000"/>
                <w:sz w:val="16"/>
                <w:szCs w:val="16"/>
                <w:lang w:eastAsia="sl-SI"/>
              </w:rPr>
            </w:pPr>
          </w:p>
        </w:tc>
        <w:tc>
          <w:tcPr>
            <w:tcW w:w="1672" w:type="dxa"/>
            <w:shd w:val="clear" w:color="auto" w:fill="F2F2F2" w:themeFill="background1" w:themeFillShade="F2"/>
            <w:noWrap/>
            <w:vAlign w:val="center"/>
            <w:hideMark/>
          </w:tcPr>
          <w:p w:rsidR="00B051AD" w:rsidRPr="00573602" w:rsidRDefault="00B051AD" w:rsidP="0057360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
                <w:color w:val="000000"/>
                <w:sz w:val="16"/>
                <w:szCs w:val="16"/>
                <w:lang w:eastAsia="sl-SI"/>
              </w:rPr>
            </w:pPr>
            <w:r w:rsidRPr="00573602">
              <w:rPr>
                <w:rFonts w:ascii="Tahoma" w:hAnsi="Tahoma" w:cs="Tahoma"/>
                <w:b/>
                <w:color w:val="000000"/>
                <w:sz w:val="16"/>
                <w:szCs w:val="16"/>
                <w:lang w:eastAsia="sl-SI"/>
              </w:rPr>
              <w:t>12.692,44</w:t>
            </w:r>
          </w:p>
        </w:tc>
      </w:tr>
      <w:tr w:rsidR="00573602" w:rsidRPr="00573602" w:rsidTr="00B051AD">
        <w:trPr>
          <w:trHeight w:val="255"/>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4D370C" w:rsidRPr="00573602" w:rsidRDefault="004D370C" w:rsidP="00573602">
            <w:pPr>
              <w:overflowPunct/>
              <w:autoSpaceDE/>
              <w:autoSpaceDN/>
              <w:adjustRightInd/>
              <w:spacing w:before="0" w:after="0"/>
              <w:ind w:left="0"/>
              <w:textAlignment w:val="auto"/>
              <w:rPr>
                <w:rFonts w:ascii="Tahoma" w:hAnsi="Tahoma" w:cs="Tahoma"/>
                <w:b w:val="0"/>
                <w:bCs w:val="0"/>
                <w:color w:val="000000"/>
                <w:sz w:val="16"/>
                <w:szCs w:val="16"/>
                <w:lang w:eastAsia="sl-SI"/>
              </w:rPr>
            </w:pPr>
            <w:r w:rsidRPr="00573602">
              <w:rPr>
                <w:rFonts w:ascii="Tahoma" w:hAnsi="Tahoma" w:cs="Tahoma"/>
                <w:b w:val="0"/>
                <w:bCs w:val="0"/>
                <w:color w:val="000000"/>
                <w:sz w:val="16"/>
                <w:szCs w:val="16"/>
                <w:lang w:eastAsia="sl-SI"/>
              </w:rPr>
              <w:t> </w:t>
            </w:r>
          </w:p>
        </w:tc>
        <w:tc>
          <w:tcPr>
            <w:tcW w:w="774" w:type="dxa"/>
            <w:noWrap/>
            <w:vAlign w:val="center"/>
            <w:hideMark/>
          </w:tcPr>
          <w:p w:rsidR="004D370C" w:rsidRPr="00573602" w:rsidRDefault="004D370C"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1621</w:t>
            </w:r>
          </w:p>
        </w:tc>
        <w:tc>
          <w:tcPr>
            <w:tcW w:w="5574" w:type="dxa"/>
            <w:noWrap/>
            <w:vAlign w:val="center"/>
            <w:hideMark/>
          </w:tcPr>
          <w:p w:rsidR="004D370C" w:rsidRPr="00573602" w:rsidRDefault="004D370C" w:rsidP="00573602">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lang w:eastAsia="sl-SI"/>
              </w:rPr>
            </w:pPr>
            <w:r w:rsidRPr="00573602">
              <w:rPr>
                <w:rFonts w:ascii="Tahoma" w:hAnsi="Tahoma" w:cs="Tahoma"/>
                <w:bCs/>
                <w:color w:val="000000"/>
                <w:sz w:val="16"/>
                <w:szCs w:val="16"/>
                <w:lang w:eastAsia="sl-SI"/>
              </w:rPr>
              <w:t>UREDITEV POKOPALIŠČA</w:t>
            </w:r>
          </w:p>
        </w:tc>
        <w:tc>
          <w:tcPr>
            <w:tcW w:w="1064" w:type="dxa"/>
            <w:noWrap/>
            <w:vAlign w:val="center"/>
            <w:hideMark/>
          </w:tcPr>
          <w:p w:rsidR="004D370C" w:rsidRPr="00573602" w:rsidRDefault="004D370C"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420500</w:t>
            </w:r>
          </w:p>
        </w:tc>
        <w:tc>
          <w:tcPr>
            <w:tcW w:w="1672" w:type="dxa"/>
            <w:noWrap/>
            <w:vAlign w:val="center"/>
            <w:hideMark/>
          </w:tcPr>
          <w:p w:rsidR="004D370C" w:rsidRPr="00573602" w:rsidRDefault="004D370C" w:rsidP="0057360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-10.644,18</w:t>
            </w:r>
          </w:p>
        </w:tc>
      </w:tr>
      <w:tr w:rsidR="00573602" w:rsidRPr="00573602" w:rsidTr="00B051AD">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573602" w:rsidRPr="00573602" w:rsidRDefault="00573602" w:rsidP="00573602">
            <w:pPr>
              <w:overflowPunct/>
              <w:autoSpaceDE/>
              <w:autoSpaceDN/>
              <w:adjustRightInd/>
              <w:spacing w:before="0" w:after="0"/>
              <w:ind w:left="0"/>
              <w:textAlignment w:val="auto"/>
              <w:rPr>
                <w:rFonts w:ascii="Tahoma" w:hAnsi="Tahoma" w:cs="Tahoma"/>
                <w:b w:val="0"/>
                <w:bCs w:val="0"/>
                <w:color w:val="000000"/>
                <w:sz w:val="16"/>
                <w:szCs w:val="16"/>
                <w:lang w:eastAsia="sl-SI"/>
              </w:rPr>
            </w:pPr>
            <w:r w:rsidRPr="00573602">
              <w:rPr>
                <w:rFonts w:ascii="Tahoma" w:hAnsi="Tahoma" w:cs="Tahoma"/>
                <w:b w:val="0"/>
                <w:bCs w:val="0"/>
                <w:color w:val="000000"/>
                <w:sz w:val="16"/>
                <w:szCs w:val="16"/>
                <w:lang w:eastAsia="sl-SI"/>
              </w:rPr>
              <w:t> </w:t>
            </w:r>
          </w:p>
        </w:tc>
        <w:tc>
          <w:tcPr>
            <w:tcW w:w="774" w:type="dxa"/>
            <w:noWrap/>
            <w:vAlign w:val="center"/>
            <w:hideMark/>
          </w:tcPr>
          <w:p w:rsidR="00573602" w:rsidRPr="00573602" w:rsidRDefault="00573602"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1621</w:t>
            </w:r>
          </w:p>
        </w:tc>
        <w:tc>
          <w:tcPr>
            <w:tcW w:w="5574" w:type="dxa"/>
            <w:noWrap/>
            <w:vAlign w:val="center"/>
            <w:hideMark/>
          </w:tcPr>
          <w:p w:rsidR="00573602" w:rsidRPr="00573602" w:rsidRDefault="00573602" w:rsidP="0057360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color w:val="000000"/>
                <w:sz w:val="16"/>
                <w:szCs w:val="16"/>
                <w:lang w:eastAsia="sl-SI"/>
              </w:rPr>
            </w:pPr>
            <w:r w:rsidRPr="00573602">
              <w:rPr>
                <w:rFonts w:ascii="Tahoma" w:hAnsi="Tahoma" w:cs="Tahoma"/>
                <w:bCs/>
                <w:color w:val="000000"/>
                <w:sz w:val="16"/>
                <w:szCs w:val="16"/>
                <w:lang w:eastAsia="sl-SI"/>
              </w:rPr>
              <w:t>UREDITEV POKOPALIŠČA</w:t>
            </w:r>
          </w:p>
        </w:tc>
        <w:tc>
          <w:tcPr>
            <w:tcW w:w="1064" w:type="dxa"/>
            <w:noWrap/>
            <w:vAlign w:val="center"/>
            <w:hideMark/>
          </w:tcPr>
          <w:p w:rsidR="00573602" w:rsidRPr="00573602" w:rsidRDefault="00573602"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710305</w:t>
            </w:r>
          </w:p>
        </w:tc>
        <w:tc>
          <w:tcPr>
            <w:tcW w:w="1672" w:type="dxa"/>
            <w:noWrap/>
            <w:vAlign w:val="center"/>
            <w:hideMark/>
          </w:tcPr>
          <w:p w:rsidR="00573602" w:rsidRPr="00573602" w:rsidRDefault="00573602" w:rsidP="0057360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5.607,78</w:t>
            </w:r>
          </w:p>
        </w:tc>
      </w:tr>
      <w:tr w:rsidR="00B051AD" w:rsidRPr="00B051AD" w:rsidTr="00B051AD">
        <w:trPr>
          <w:trHeight w:val="240"/>
        </w:trPr>
        <w:tc>
          <w:tcPr>
            <w:cnfStyle w:val="001000000000" w:firstRow="0" w:lastRow="0" w:firstColumn="1" w:lastColumn="0" w:oddVBand="0" w:evenVBand="0" w:oddHBand="0" w:evenHBand="0" w:firstRowFirstColumn="0" w:firstRowLastColumn="0" w:lastRowFirstColumn="0" w:lastRowLastColumn="0"/>
            <w:tcW w:w="1218" w:type="dxa"/>
            <w:shd w:val="clear" w:color="auto" w:fill="F2F2F2" w:themeFill="background1" w:themeFillShade="F2"/>
            <w:noWrap/>
            <w:vAlign w:val="center"/>
            <w:hideMark/>
          </w:tcPr>
          <w:p w:rsidR="00B051AD" w:rsidRPr="00B051AD" w:rsidRDefault="00B051AD" w:rsidP="00246A2C">
            <w:pPr>
              <w:overflowPunct/>
              <w:autoSpaceDE/>
              <w:autoSpaceDN/>
              <w:adjustRightInd/>
              <w:spacing w:before="0" w:after="0"/>
              <w:ind w:left="0"/>
              <w:textAlignment w:val="auto"/>
              <w:rPr>
                <w:rFonts w:ascii="Tahoma" w:hAnsi="Tahoma" w:cs="Tahoma"/>
                <w:bCs w:val="0"/>
                <w:color w:val="000000"/>
                <w:sz w:val="16"/>
                <w:szCs w:val="16"/>
                <w:lang w:eastAsia="sl-SI"/>
              </w:rPr>
            </w:pPr>
            <w:r w:rsidRPr="00B051AD">
              <w:rPr>
                <w:rFonts w:ascii="Tahoma" w:hAnsi="Tahoma" w:cs="Tahoma"/>
                <w:bCs w:val="0"/>
                <w:color w:val="000000"/>
                <w:sz w:val="16"/>
                <w:szCs w:val="16"/>
                <w:lang w:eastAsia="sl-SI"/>
              </w:rPr>
              <w:t>Skupaj</w:t>
            </w:r>
          </w:p>
        </w:tc>
        <w:tc>
          <w:tcPr>
            <w:tcW w:w="774" w:type="dxa"/>
            <w:shd w:val="clear" w:color="auto" w:fill="F2F2F2" w:themeFill="background1" w:themeFillShade="F2"/>
            <w:noWrap/>
            <w:vAlign w:val="center"/>
            <w:hideMark/>
          </w:tcPr>
          <w:p w:rsidR="00B051AD" w:rsidRPr="00B051AD" w:rsidRDefault="00B051AD"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
                <w:color w:val="000000"/>
                <w:sz w:val="16"/>
                <w:szCs w:val="16"/>
                <w:lang w:eastAsia="sl-SI"/>
              </w:rPr>
            </w:pPr>
            <w:r w:rsidRPr="00B051AD">
              <w:rPr>
                <w:rFonts w:ascii="Tahoma" w:hAnsi="Tahoma" w:cs="Tahoma"/>
                <w:b/>
                <w:color w:val="000000"/>
                <w:sz w:val="16"/>
                <w:szCs w:val="16"/>
                <w:lang w:eastAsia="sl-SI"/>
              </w:rPr>
              <w:t>1621</w:t>
            </w:r>
          </w:p>
        </w:tc>
        <w:tc>
          <w:tcPr>
            <w:tcW w:w="5574" w:type="dxa"/>
            <w:shd w:val="clear" w:color="auto" w:fill="F2F2F2" w:themeFill="background1" w:themeFillShade="F2"/>
            <w:noWrap/>
            <w:vAlign w:val="center"/>
            <w:hideMark/>
          </w:tcPr>
          <w:p w:rsidR="00B051AD" w:rsidRPr="00B051AD" w:rsidRDefault="00B051AD" w:rsidP="00573602">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sz w:val="16"/>
                <w:szCs w:val="16"/>
                <w:lang w:eastAsia="sl-SI"/>
              </w:rPr>
            </w:pPr>
            <w:r w:rsidRPr="00B051AD">
              <w:rPr>
                <w:rFonts w:ascii="Tahoma" w:hAnsi="Tahoma" w:cs="Tahoma"/>
                <w:b/>
                <w:bCs/>
                <w:color w:val="000000"/>
                <w:sz w:val="16"/>
                <w:szCs w:val="16"/>
                <w:lang w:eastAsia="sl-SI"/>
              </w:rPr>
              <w:t>UREDITEV POKOPALIŠČA</w:t>
            </w:r>
          </w:p>
        </w:tc>
        <w:tc>
          <w:tcPr>
            <w:tcW w:w="1064" w:type="dxa"/>
            <w:shd w:val="clear" w:color="auto" w:fill="F2F2F2" w:themeFill="background1" w:themeFillShade="F2"/>
            <w:noWrap/>
            <w:vAlign w:val="center"/>
            <w:hideMark/>
          </w:tcPr>
          <w:p w:rsidR="00B051AD" w:rsidRPr="00B051AD" w:rsidRDefault="00B051AD"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
                <w:color w:val="000000"/>
                <w:sz w:val="16"/>
                <w:szCs w:val="16"/>
                <w:lang w:eastAsia="sl-SI"/>
              </w:rPr>
            </w:pPr>
          </w:p>
        </w:tc>
        <w:tc>
          <w:tcPr>
            <w:tcW w:w="1672" w:type="dxa"/>
            <w:shd w:val="clear" w:color="auto" w:fill="F2F2F2" w:themeFill="background1" w:themeFillShade="F2"/>
            <w:noWrap/>
            <w:vAlign w:val="center"/>
            <w:hideMark/>
          </w:tcPr>
          <w:p w:rsidR="00B051AD" w:rsidRPr="00B051AD" w:rsidRDefault="00B051AD" w:rsidP="0057360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
                <w:color w:val="000000"/>
                <w:sz w:val="16"/>
                <w:szCs w:val="16"/>
                <w:lang w:eastAsia="sl-SI"/>
              </w:rPr>
            </w:pPr>
            <w:r w:rsidRPr="00B051AD">
              <w:rPr>
                <w:rFonts w:ascii="Tahoma" w:hAnsi="Tahoma" w:cs="Tahoma"/>
                <w:b/>
                <w:color w:val="000000"/>
                <w:sz w:val="16"/>
                <w:szCs w:val="16"/>
                <w:lang w:eastAsia="sl-SI"/>
              </w:rPr>
              <w:t>-5.036,40</w:t>
            </w:r>
          </w:p>
        </w:tc>
      </w:tr>
      <w:tr w:rsidR="00B051AD" w:rsidRPr="00573602" w:rsidTr="00B051A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18" w:type="dxa"/>
            <w:noWrap/>
            <w:vAlign w:val="center"/>
          </w:tcPr>
          <w:p w:rsidR="00B051AD" w:rsidRPr="00573602" w:rsidRDefault="00B051AD" w:rsidP="00246A2C">
            <w:pPr>
              <w:overflowPunct/>
              <w:autoSpaceDE/>
              <w:autoSpaceDN/>
              <w:adjustRightInd/>
              <w:spacing w:before="0" w:after="0"/>
              <w:ind w:left="0"/>
              <w:textAlignment w:val="auto"/>
              <w:rPr>
                <w:rFonts w:ascii="Tahoma" w:hAnsi="Tahoma" w:cs="Tahoma"/>
                <w:bCs w:val="0"/>
                <w:color w:val="000000"/>
                <w:sz w:val="16"/>
                <w:szCs w:val="16"/>
                <w:lang w:eastAsia="sl-SI"/>
              </w:rPr>
            </w:pPr>
          </w:p>
        </w:tc>
        <w:tc>
          <w:tcPr>
            <w:tcW w:w="774" w:type="dxa"/>
            <w:noWrap/>
            <w:vAlign w:val="center"/>
            <w:hideMark/>
          </w:tcPr>
          <w:p w:rsidR="00B051AD" w:rsidRPr="00573602" w:rsidRDefault="00B051AD"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1671</w:t>
            </w:r>
          </w:p>
        </w:tc>
        <w:tc>
          <w:tcPr>
            <w:tcW w:w="5574" w:type="dxa"/>
            <w:noWrap/>
            <w:vAlign w:val="center"/>
            <w:hideMark/>
          </w:tcPr>
          <w:p w:rsidR="00B051AD" w:rsidRPr="00B051AD" w:rsidRDefault="00B051AD" w:rsidP="0057360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color w:val="000000"/>
                <w:sz w:val="16"/>
                <w:szCs w:val="16"/>
                <w:lang w:eastAsia="sl-SI"/>
              </w:rPr>
            </w:pPr>
            <w:r w:rsidRPr="00B051AD">
              <w:rPr>
                <w:rFonts w:ascii="Tahoma" w:hAnsi="Tahoma" w:cs="Tahoma"/>
                <w:bCs/>
                <w:color w:val="000000"/>
                <w:sz w:val="16"/>
                <w:szCs w:val="16"/>
                <w:lang w:eastAsia="sl-SI"/>
              </w:rPr>
              <w:t>PRIDOBIVANJE ZEMLJIŠČ</w:t>
            </w:r>
          </w:p>
        </w:tc>
        <w:tc>
          <w:tcPr>
            <w:tcW w:w="1064" w:type="dxa"/>
            <w:noWrap/>
            <w:vAlign w:val="center"/>
            <w:hideMark/>
          </w:tcPr>
          <w:p w:rsidR="00B051AD" w:rsidRPr="00573602" w:rsidRDefault="00B051AD"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402113</w:t>
            </w:r>
          </w:p>
        </w:tc>
        <w:tc>
          <w:tcPr>
            <w:tcW w:w="1672" w:type="dxa"/>
            <w:noWrap/>
            <w:vAlign w:val="center"/>
            <w:hideMark/>
          </w:tcPr>
          <w:p w:rsidR="00B051AD" w:rsidRPr="00573602" w:rsidRDefault="00B051AD" w:rsidP="0057360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-3.274,92</w:t>
            </w:r>
          </w:p>
        </w:tc>
      </w:tr>
      <w:tr w:rsidR="00B051AD" w:rsidRPr="00573602" w:rsidTr="00B051AD">
        <w:trPr>
          <w:trHeight w:val="240"/>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B051AD" w:rsidRPr="00573602" w:rsidRDefault="00B051AD" w:rsidP="00573602">
            <w:pPr>
              <w:overflowPunct/>
              <w:autoSpaceDE/>
              <w:autoSpaceDN/>
              <w:adjustRightInd/>
              <w:spacing w:before="0" w:after="0"/>
              <w:ind w:left="0"/>
              <w:textAlignment w:val="auto"/>
              <w:rPr>
                <w:rFonts w:ascii="Tahoma" w:hAnsi="Tahoma" w:cs="Tahoma"/>
                <w:b w:val="0"/>
                <w:bCs w:val="0"/>
                <w:color w:val="000000"/>
                <w:sz w:val="16"/>
                <w:szCs w:val="16"/>
                <w:lang w:eastAsia="sl-SI"/>
              </w:rPr>
            </w:pPr>
            <w:r w:rsidRPr="00573602">
              <w:rPr>
                <w:rFonts w:ascii="Tahoma" w:hAnsi="Tahoma" w:cs="Tahoma"/>
                <w:b w:val="0"/>
                <w:bCs w:val="0"/>
                <w:color w:val="000000"/>
                <w:sz w:val="16"/>
                <w:szCs w:val="16"/>
                <w:lang w:eastAsia="sl-SI"/>
              </w:rPr>
              <w:t> </w:t>
            </w:r>
          </w:p>
        </w:tc>
        <w:tc>
          <w:tcPr>
            <w:tcW w:w="774" w:type="dxa"/>
            <w:noWrap/>
            <w:vAlign w:val="center"/>
            <w:hideMark/>
          </w:tcPr>
          <w:p w:rsidR="00B051AD" w:rsidRPr="00573602" w:rsidRDefault="00B051AD" w:rsidP="00246A2C">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1671</w:t>
            </w:r>
          </w:p>
        </w:tc>
        <w:tc>
          <w:tcPr>
            <w:tcW w:w="5574" w:type="dxa"/>
            <w:noWrap/>
            <w:vAlign w:val="center"/>
            <w:hideMark/>
          </w:tcPr>
          <w:p w:rsidR="00B051AD" w:rsidRPr="00B051AD" w:rsidRDefault="00B051AD" w:rsidP="00246A2C">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lang w:eastAsia="sl-SI"/>
              </w:rPr>
            </w:pPr>
            <w:r w:rsidRPr="00B051AD">
              <w:rPr>
                <w:rFonts w:ascii="Tahoma" w:hAnsi="Tahoma" w:cs="Tahoma"/>
                <w:bCs/>
                <w:color w:val="000000"/>
                <w:sz w:val="16"/>
                <w:szCs w:val="16"/>
                <w:lang w:eastAsia="sl-SI"/>
              </w:rPr>
              <w:t>PRIDOBIVANJE ZEMLJIŠČ</w:t>
            </w:r>
          </w:p>
        </w:tc>
        <w:tc>
          <w:tcPr>
            <w:tcW w:w="1064" w:type="dxa"/>
            <w:noWrap/>
            <w:vAlign w:val="center"/>
            <w:hideMark/>
          </w:tcPr>
          <w:p w:rsidR="00B051AD" w:rsidRPr="00573602" w:rsidRDefault="00B051AD"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402920</w:t>
            </w:r>
          </w:p>
        </w:tc>
        <w:tc>
          <w:tcPr>
            <w:tcW w:w="1672" w:type="dxa"/>
            <w:noWrap/>
            <w:vAlign w:val="center"/>
            <w:hideMark/>
          </w:tcPr>
          <w:p w:rsidR="00B051AD" w:rsidRPr="00573602" w:rsidRDefault="00B051AD" w:rsidP="0057360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-303,66</w:t>
            </w:r>
          </w:p>
        </w:tc>
      </w:tr>
      <w:tr w:rsidR="00B051AD" w:rsidRPr="00573602" w:rsidTr="00B051AD">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B051AD" w:rsidRPr="00573602" w:rsidRDefault="00B051AD" w:rsidP="00573602">
            <w:pPr>
              <w:overflowPunct/>
              <w:autoSpaceDE/>
              <w:autoSpaceDN/>
              <w:adjustRightInd/>
              <w:spacing w:before="0" w:after="0"/>
              <w:ind w:left="0"/>
              <w:textAlignment w:val="auto"/>
              <w:rPr>
                <w:rFonts w:ascii="Tahoma" w:hAnsi="Tahoma" w:cs="Tahoma"/>
                <w:b w:val="0"/>
                <w:bCs w:val="0"/>
                <w:color w:val="000000"/>
                <w:sz w:val="16"/>
                <w:szCs w:val="16"/>
                <w:lang w:eastAsia="sl-SI"/>
              </w:rPr>
            </w:pPr>
            <w:r w:rsidRPr="00573602">
              <w:rPr>
                <w:rFonts w:ascii="Tahoma" w:hAnsi="Tahoma" w:cs="Tahoma"/>
                <w:b w:val="0"/>
                <w:bCs w:val="0"/>
                <w:color w:val="000000"/>
                <w:sz w:val="16"/>
                <w:szCs w:val="16"/>
                <w:lang w:eastAsia="sl-SI"/>
              </w:rPr>
              <w:t> </w:t>
            </w:r>
          </w:p>
        </w:tc>
        <w:tc>
          <w:tcPr>
            <w:tcW w:w="774" w:type="dxa"/>
            <w:noWrap/>
            <w:vAlign w:val="center"/>
            <w:hideMark/>
          </w:tcPr>
          <w:p w:rsidR="00B051AD" w:rsidRPr="00573602" w:rsidRDefault="00B051AD" w:rsidP="00246A2C">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1671</w:t>
            </w:r>
          </w:p>
        </w:tc>
        <w:tc>
          <w:tcPr>
            <w:tcW w:w="5574" w:type="dxa"/>
            <w:noWrap/>
            <w:vAlign w:val="center"/>
            <w:hideMark/>
          </w:tcPr>
          <w:p w:rsidR="00B051AD" w:rsidRPr="00B051AD" w:rsidRDefault="00B051AD" w:rsidP="00246A2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color w:val="000000"/>
                <w:sz w:val="16"/>
                <w:szCs w:val="16"/>
                <w:lang w:eastAsia="sl-SI"/>
              </w:rPr>
            </w:pPr>
            <w:r w:rsidRPr="00B051AD">
              <w:rPr>
                <w:rFonts w:ascii="Tahoma" w:hAnsi="Tahoma" w:cs="Tahoma"/>
                <w:bCs/>
                <w:color w:val="000000"/>
                <w:sz w:val="16"/>
                <w:szCs w:val="16"/>
                <w:lang w:eastAsia="sl-SI"/>
              </w:rPr>
              <w:t>PRIDOBIVANJE ZEMLJIŠČ</w:t>
            </w:r>
          </w:p>
        </w:tc>
        <w:tc>
          <w:tcPr>
            <w:tcW w:w="1064" w:type="dxa"/>
            <w:noWrap/>
            <w:vAlign w:val="center"/>
            <w:hideMark/>
          </w:tcPr>
          <w:p w:rsidR="00B051AD" w:rsidRPr="00573602" w:rsidRDefault="00B051AD"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402944</w:t>
            </w:r>
          </w:p>
        </w:tc>
        <w:tc>
          <w:tcPr>
            <w:tcW w:w="1672" w:type="dxa"/>
            <w:noWrap/>
            <w:vAlign w:val="center"/>
            <w:hideMark/>
          </w:tcPr>
          <w:p w:rsidR="00B051AD" w:rsidRPr="00573602" w:rsidRDefault="00B051AD" w:rsidP="0057360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-29,40</w:t>
            </w:r>
          </w:p>
        </w:tc>
      </w:tr>
      <w:tr w:rsidR="00B051AD" w:rsidRPr="00573602" w:rsidTr="00B051AD">
        <w:trPr>
          <w:trHeight w:val="240"/>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B051AD" w:rsidRPr="00573602" w:rsidRDefault="00B051AD" w:rsidP="00573602">
            <w:pPr>
              <w:overflowPunct/>
              <w:autoSpaceDE/>
              <w:autoSpaceDN/>
              <w:adjustRightInd/>
              <w:spacing w:before="0" w:after="0"/>
              <w:ind w:left="0"/>
              <w:textAlignment w:val="auto"/>
              <w:rPr>
                <w:rFonts w:ascii="Tahoma" w:hAnsi="Tahoma" w:cs="Tahoma"/>
                <w:b w:val="0"/>
                <w:bCs w:val="0"/>
                <w:color w:val="000000"/>
                <w:sz w:val="16"/>
                <w:szCs w:val="16"/>
                <w:lang w:eastAsia="sl-SI"/>
              </w:rPr>
            </w:pPr>
            <w:r w:rsidRPr="00573602">
              <w:rPr>
                <w:rFonts w:ascii="Tahoma" w:hAnsi="Tahoma" w:cs="Tahoma"/>
                <w:b w:val="0"/>
                <w:bCs w:val="0"/>
                <w:color w:val="000000"/>
                <w:sz w:val="16"/>
                <w:szCs w:val="16"/>
                <w:lang w:eastAsia="sl-SI"/>
              </w:rPr>
              <w:t> </w:t>
            </w:r>
          </w:p>
        </w:tc>
        <w:tc>
          <w:tcPr>
            <w:tcW w:w="774" w:type="dxa"/>
            <w:noWrap/>
            <w:vAlign w:val="center"/>
            <w:hideMark/>
          </w:tcPr>
          <w:p w:rsidR="00B051AD" w:rsidRPr="00573602" w:rsidRDefault="00B051AD" w:rsidP="00246A2C">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1671</w:t>
            </w:r>
          </w:p>
        </w:tc>
        <w:tc>
          <w:tcPr>
            <w:tcW w:w="5574" w:type="dxa"/>
            <w:noWrap/>
            <w:vAlign w:val="center"/>
            <w:hideMark/>
          </w:tcPr>
          <w:p w:rsidR="00B051AD" w:rsidRPr="00B051AD" w:rsidRDefault="00B051AD" w:rsidP="00246A2C">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lang w:eastAsia="sl-SI"/>
              </w:rPr>
            </w:pPr>
            <w:r w:rsidRPr="00B051AD">
              <w:rPr>
                <w:rFonts w:ascii="Tahoma" w:hAnsi="Tahoma" w:cs="Tahoma"/>
                <w:bCs/>
                <w:color w:val="000000"/>
                <w:sz w:val="16"/>
                <w:szCs w:val="16"/>
                <w:lang w:eastAsia="sl-SI"/>
              </w:rPr>
              <w:t>PRIDOBIVANJE ZEMLJIŠČ</w:t>
            </w:r>
          </w:p>
        </w:tc>
        <w:tc>
          <w:tcPr>
            <w:tcW w:w="1064" w:type="dxa"/>
            <w:noWrap/>
            <w:vAlign w:val="center"/>
            <w:hideMark/>
          </w:tcPr>
          <w:p w:rsidR="00B051AD" w:rsidRPr="00573602" w:rsidRDefault="00B051AD"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420600</w:t>
            </w:r>
          </w:p>
        </w:tc>
        <w:tc>
          <w:tcPr>
            <w:tcW w:w="1672" w:type="dxa"/>
            <w:noWrap/>
            <w:vAlign w:val="center"/>
            <w:hideMark/>
          </w:tcPr>
          <w:p w:rsidR="00B051AD" w:rsidRPr="00573602" w:rsidRDefault="00B051AD" w:rsidP="0057360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-11.466,48</w:t>
            </w:r>
          </w:p>
        </w:tc>
      </w:tr>
      <w:tr w:rsidR="00B051AD" w:rsidRPr="00573602" w:rsidTr="00B051AD">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B051AD" w:rsidRPr="00573602" w:rsidRDefault="00B051AD" w:rsidP="00573602">
            <w:pPr>
              <w:overflowPunct/>
              <w:autoSpaceDE/>
              <w:autoSpaceDN/>
              <w:adjustRightInd/>
              <w:spacing w:before="0" w:after="0"/>
              <w:ind w:left="0"/>
              <w:textAlignment w:val="auto"/>
              <w:rPr>
                <w:rFonts w:ascii="Tahoma" w:hAnsi="Tahoma" w:cs="Tahoma"/>
                <w:b w:val="0"/>
                <w:bCs w:val="0"/>
                <w:color w:val="000000"/>
                <w:sz w:val="16"/>
                <w:szCs w:val="16"/>
                <w:lang w:eastAsia="sl-SI"/>
              </w:rPr>
            </w:pPr>
            <w:r w:rsidRPr="00573602">
              <w:rPr>
                <w:rFonts w:ascii="Tahoma" w:hAnsi="Tahoma" w:cs="Tahoma"/>
                <w:b w:val="0"/>
                <w:bCs w:val="0"/>
                <w:color w:val="000000"/>
                <w:sz w:val="16"/>
                <w:szCs w:val="16"/>
                <w:lang w:eastAsia="sl-SI"/>
              </w:rPr>
              <w:t> </w:t>
            </w:r>
          </w:p>
        </w:tc>
        <w:tc>
          <w:tcPr>
            <w:tcW w:w="774" w:type="dxa"/>
            <w:noWrap/>
            <w:vAlign w:val="center"/>
            <w:hideMark/>
          </w:tcPr>
          <w:p w:rsidR="00B051AD" w:rsidRPr="00573602" w:rsidRDefault="00B051AD" w:rsidP="00246A2C">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1671</w:t>
            </w:r>
          </w:p>
        </w:tc>
        <w:tc>
          <w:tcPr>
            <w:tcW w:w="5574" w:type="dxa"/>
            <w:noWrap/>
            <w:vAlign w:val="center"/>
            <w:hideMark/>
          </w:tcPr>
          <w:p w:rsidR="00B051AD" w:rsidRPr="00B051AD" w:rsidRDefault="00B051AD" w:rsidP="00246A2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color w:val="000000"/>
                <w:sz w:val="16"/>
                <w:szCs w:val="16"/>
                <w:lang w:eastAsia="sl-SI"/>
              </w:rPr>
            </w:pPr>
            <w:r w:rsidRPr="00B051AD">
              <w:rPr>
                <w:rFonts w:ascii="Tahoma" w:hAnsi="Tahoma" w:cs="Tahoma"/>
                <w:bCs/>
                <w:color w:val="000000"/>
                <w:sz w:val="16"/>
                <w:szCs w:val="16"/>
                <w:lang w:eastAsia="sl-SI"/>
              </w:rPr>
              <w:t>PRIDOBIVANJE ZEMLJIŠČ</w:t>
            </w:r>
          </w:p>
        </w:tc>
        <w:tc>
          <w:tcPr>
            <w:tcW w:w="1064" w:type="dxa"/>
            <w:noWrap/>
            <w:vAlign w:val="center"/>
            <w:hideMark/>
          </w:tcPr>
          <w:p w:rsidR="00B051AD" w:rsidRPr="00573602" w:rsidRDefault="00B051AD"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722100</w:t>
            </w:r>
          </w:p>
        </w:tc>
        <w:tc>
          <w:tcPr>
            <w:tcW w:w="1672" w:type="dxa"/>
            <w:noWrap/>
            <w:vAlign w:val="center"/>
            <w:hideMark/>
          </w:tcPr>
          <w:p w:rsidR="00B051AD" w:rsidRPr="00573602" w:rsidRDefault="00B051AD" w:rsidP="0057360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54.111,32</w:t>
            </w:r>
          </w:p>
        </w:tc>
      </w:tr>
      <w:tr w:rsidR="00B051AD" w:rsidRPr="00573602" w:rsidTr="00B051AD">
        <w:trPr>
          <w:trHeight w:val="240"/>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B051AD" w:rsidRPr="00573602" w:rsidRDefault="00B051AD" w:rsidP="00573602">
            <w:pPr>
              <w:overflowPunct/>
              <w:autoSpaceDE/>
              <w:autoSpaceDN/>
              <w:adjustRightInd/>
              <w:spacing w:before="0" w:after="0"/>
              <w:ind w:left="0"/>
              <w:textAlignment w:val="auto"/>
              <w:rPr>
                <w:rFonts w:ascii="Tahoma" w:hAnsi="Tahoma" w:cs="Tahoma"/>
                <w:b w:val="0"/>
                <w:bCs w:val="0"/>
                <w:color w:val="000000"/>
                <w:sz w:val="16"/>
                <w:szCs w:val="16"/>
                <w:lang w:eastAsia="sl-SI"/>
              </w:rPr>
            </w:pPr>
            <w:r w:rsidRPr="00573602">
              <w:rPr>
                <w:rFonts w:ascii="Tahoma" w:hAnsi="Tahoma" w:cs="Tahoma"/>
                <w:b w:val="0"/>
                <w:bCs w:val="0"/>
                <w:color w:val="000000"/>
                <w:sz w:val="16"/>
                <w:szCs w:val="16"/>
                <w:lang w:eastAsia="sl-SI"/>
              </w:rPr>
              <w:t> </w:t>
            </w:r>
          </w:p>
        </w:tc>
        <w:tc>
          <w:tcPr>
            <w:tcW w:w="774" w:type="dxa"/>
            <w:noWrap/>
            <w:vAlign w:val="center"/>
            <w:hideMark/>
          </w:tcPr>
          <w:p w:rsidR="00B051AD" w:rsidRPr="00573602" w:rsidRDefault="00B051AD" w:rsidP="00246A2C">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1671</w:t>
            </w:r>
          </w:p>
        </w:tc>
        <w:tc>
          <w:tcPr>
            <w:tcW w:w="5574" w:type="dxa"/>
            <w:noWrap/>
            <w:vAlign w:val="center"/>
            <w:hideMark/>
          </w:tcPr>
          <w:p w:rsidR="00B051AD" w:rsidRPr="00B051AD" w:rsidRDefault="00B051AD" w:rsidP="00246A2C">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lang w:eastAsia="sl-SI"/>
              </w:rPr>
            </w:pPr>
            <w:r w:rsidRPr="00B051AD">
              <w:rPr>
                <w:rFonts w:ascii="Tahoma" w:hAnsi="Tahoma" w:cs="Tahoma"/>
                <w:bCs/>
                <w:color w:val="000000"/>
                <w:sz w:val="16"/>
                <w:szCs w:val="16"/>
                <w:lang w:eastAsia="sl-SI"/>
              </w:rPr>
              <w:t>PRIDOBIVANJE ZEMLJIŠČ</w:t>
            </w:r>
          </w:p>
        </w:tc>
        <w:tc>
          <w:tcPr>
            <w:tcW w:w="1064" w:type="dxa"/>
            <w:noWrap/>
            <w:vAlign w:val="center"/>
            <w:hideMark/>
          </w:tcPr>
          <w:p w:rsidR="00B051AD" w:rsidRPr="00573602" w:rsidRDefault="00B051AD"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722200</w:t>
            </w:r>
          </w:p>
        </w:tc>
        <w:tc>
          <w:tcPr>
            <w:tcW w:w="1672" w:type="dxa"/>
            <w:noWrap/>
            <w:vAlign w:val="center"/>
            <w:hideMark/>
          </w:tcPr>
          <w:p w:rsidR="00B051AD" w:rsidRPr="00573602" w:rsidRDefault="00B051AD" w:rsidP="0057360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12.636,75</w:t>
            </w:r>
          </w:p>
        </w:tc>
      </w:tr>
      <w:tr w:rsidR="00B051AD" w:rsidRPr="00B051AD" w:rsidTr="00B051AD">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18" w:type="dxa"/>
            <w:shd w:val="clear" w:color="auto" w:fill="F2F2F2" w:themeFill="background1" w:themeFillShade="F2"/>
            <w:noWrap/>
            <w:vAlign w:val="center"/>
            <w:hideMark/>
          </w:tcPr>
          <w:p w:rsidR="00B051AD" w:rsidRPr="00B051AD" w:rsidRDefault="00B051AD" w:rsidP="00246A2C">
            <w:pPr>
              <w:overflowPunct/>
              <w:autoSpaceDE/>
              <w:autoSpaceDN/>
              <w:adjustRightInd/>
              <w:spacing w:before="0" w:after="0"/>
              <w:ind w:left="0"/>
              <w:textAlignment w:val="auto"/>
              <w:rPr>
                <w:rFonts w:ascii="Tahoma" w:hAnsi="Tahoma" w:cs="Tahoma"/>
                <w:bCs w:val="0"/>
                <w:color w:val="000000"/>
                <w:sz w:val="16"/>
                <w:szCs w:val="16"/>
                <w:lang w:eastAsia="sl-SI"/>
              </w:rPr>
            </w:pPr>
            <w:r w:rsidRPr="00B051AD">
              <w:rPr>
                <w:rFonts w:ascii="Tahoma" w:hAnsi="Tahoma" w:cs="Tahoma"/>
                <w:bCs w:val="0"/>
                <w:color w:val="000000"/>
                <w:sz w:val="16"/>
                <w:szCs w:val="16"/>
                <w:lang w:eastAsia="sl-SI"/>
              </w:rPr>
              <w:t>Skupaj</w:t>
            </w:r>
          </w:p>
        </w:tc>
        <w:tc>
          <w:tcPr>
            <w:tcW w:w="774" w:type="dxa"/>
            <w:shd w:val="clear" w:color="auto" w:fill="F2F2F2" w:themeFill="background1" w:themeFillShade="F2"/>
            <w:noWrap/>
            <w:vAlign w:val="center"/>
            <w:hideMark/>
          </w:tcPr>
          <w:p w:rsidR="00B051AD" w:rsidRPr="00B051AD" w:rsidRDefault="00B051AD"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
                <w:color w:val="000000"/>
                <w:sz w:val="16"/>
                <w:szCs w:val="16"/>
                <w:lang w:eastAsia="sl-SI"/>
              </w:rPr>
            </w:pPr>
            <w:r w:rsidRPr="00B051AD">
              <w:rPr>
                <w:rFonts w:ascii="Tahoma" w:hAnsi="Tahoma" w:cs="Tahoma"/>
                <w:b/>
                <w:color w:val="000000"/>
                <w:sz w:val="16"/>
                <w:szCs w:val="16"/>
                <w:lang w:eastAsia="sl-SI"/>
              </w:rPr>
              <w:t>1671</w:t>
            </w:r>
          </w:p>
        </w:tc>
        <w:tc>
          <w:tcPr>
            <w:tcW w:w="5574" w:type="dxa"/>
            <w:shd w:val="clear" w:color="auto" w:fill="F2F2F2" w:themeFill="background1" w:themeFillShade="F2"/>
            <w:noWrap/>
            <w:vAlign w:val="center"/>
            <w:hideMark/>
          </w:tcPr>
          <w:p w:rsidR="00B051AD" w:rsidRPr="00B051AD" w:rsidRDefault="00B051AD" w:rsidP="0057360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
                <w:bCs/>
                <w:color w:val="000000"/>
                <w:sz w:val="16"/>
                <w:szCs w:val="16"/>
                <w:lang w:eastAsia="sl-SI"/>
              </w:rPr>
            </w:pPr>
            <w:r w:rsidRPr="00B051AD">
              <w:rPr>
                <w:rFonts w:ascii="Tahoma" w:hAnsi="Tahoma" w:cs="Tahoma"/>
                <w:b/>
                <w:bCs/>
                <w:color w:val="000000"/>
                <w:sz w:val="16"/>
                <w:szCs w:val="16"/>
                <w:lang w:eastAsia="sl-SI"/>
              </w:rPr>
              <w:t>PRIDOBIVANJE ZEMLJIŠČ</w:t>
            </w:r>
          </w:p>
        </w:tc>
        <w:tc>
          <w:tcPr>
            <w:tcW w:w="1064" w:type="dxa"/>
            <w:shd w:val="clear" w:color="auto" w:fill="F2F2F2" w:themeFill="background1" w:themeFillShade="F2"/>
            <w:noWrap/>
            <w:vAlign w:val="center"/>
            <w:hideMark/>
          </w:tcPr>
          <w:p w:rsidR="00B051AD" w:rsidRPr="00B051AD" w:rsidRDefault="00B051AD"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
                <w:color w:val="000000"/>
                <w:sz w:val="16"/>
                <w:szCs w:val="16"/>
                <w:lang w:eastAsia="sl-SI"/>
              </w:rPr>
            </w:pPr>
          </w:p>
        </w:tc>
        <w:tc>
          <w:tcPr>
            <w:tcW w:w="1672" w:type="dxa"/>
            <w:shd w:val="clear" w:color="auto" w:fill="F2F2F2" w:themeFill="background1" w:themeFillShade="F2"/>
            <w:noWrap/>
            <w:vAlign w:val="center"/>
            <w:hideMark/>
          </w:tcPr>
          <w:p w:rsidR="00B051AD" w:rsidRPr="00B051AD" w:rsidRDefault="00B051AD" w:rsidP="0057360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
                <w:color w:val="000000"/>
                <w:sz w:val="16"/>
                <w:szCs w:val="16"/>
                <w:lang w:eastAsia="sl-SI"/>
              </w:rPr>
            </w:pPr>
            <w:r w:rsidRPr="00B051AD">
              <w:rPr>
                <w:rFonts w:ascii="Tahoma" w:hAnsi="Tahoma" w:cs="Tahoma"/>
                <w:b/>
                <w:color w:val="000000"/>
                <w:sz w:val="16"/>
                <w:szCs w:val="16"/>
                <w:lang w:eastAsia="sl-SI"/>
              </w:rPr>
              <w:t>51.673,61</w:t>
            </w:r>
          </w:p>
        </w:tc>
      </w:tr>
      <w:tr w:rsidR="00447C1E" w:rsidRPr="00573602" w:rsidTr="00447C1E">
        <w:trPr>
          <w:trHeight w:val="481"/>
        </w:trPr>
        <w:tc>
          <w:tcPr>
            <w:cnfStyle w:val="001000000000" w:firstRow="0" w:lastRow="0" w:firstColumn="1" w:lastColumn="0" w:oddVBand="0" w:evenVBand="0" w:oddHBand="0" w:evenHBand="0" w:firstRowFirstColumn="0" w:firstRowLastColumn="0" w:lastRowFirstColumn="0" w:lastRowLastColumn="0"/>
            <w:tcW w:w="1992" w:type="dxa"/>
            <w:gridSpan w:val="2"/>
            <w:shd w:val="clear" w:color="auto" w:fill="DBE5F1" w:themeFill="accent1" w:themeFillTint="33"/>
            <w:noWrap/>
            <w:vAlign w:val="center"/>
            <w:hideMark/>
          </w:tcPr>
          <w:p w:rsidR="00447C1E" w:rsidRPr="00573602" w:rsidRDefault="00447C1E" w:rsidP="00573602">
            <w:pPr>
              <w:overflowPunct/>
              <w:autoSpaceDE/>
              <w:autoSpaceDN/>
              <w:adjustRightInd/>
              <w:spacing w:before="0" w:after="0"/>
              <w:ind w:left="0"/>
              <w:jc w:val="center"/>
              <w:textAlignment w:val="auto"/>
              <w:rPr>
                <w:rFonts w:ascii="Tahoma" w:hAnsi="Tahoma" w:cs="Tahoma"/>
                <w:b w:val="0"/>
                <w:bCs w:val="0"/>
                <w:color w:val="000000"/>
                <w:sz w:val="18"/>
                <w:szCs w:val="18"/>
                <w:lang w:eastAsia="sl-SI"/>
              </w:rPr>
            </w:pPr>
            <w:r w:rsidRPr="00573602">
              <w:rPr>
                <w:rFonts w:ascii="Tahoma" w:hAnsi="Tahoma" w:cs="Tahoma"/>
                <w:bCs w:val="0"/>
                <w:color w:val="000000"/>
                <w:sz w:val="18"/>
                <w:szCs w:val="18"/>
                <w:lang w:eastAsia="sl-SI"/>
              </w:rPr>
              <w:t>GJI</w:t>
            </w:r>
          </w:p>
        </w:tc>
        <w:tc>
          <w:tcPr>
            <w:tcW w:w="5574" w:type="dxa"/>
            <w:shd w:val="clear" w:color="auto" w:fill="DBE5F1" w:themeFill="accent1" w:themeFillTint="33"/>
            <w:noWrap/>
            <w:vAlign w:val="center"/>
            <w:hideMark/>
          </w:tcPr>
          <w:p w:rsidR="00447C1E" w:rsidRPr="00573602" w:rsidRDefault="00447C1E" w:rsidP="00573602">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sz w:val="18"/>
                <w:szCs w:val="18"/>
                <w:lang w:eastAsia="sl-SI"/>
              </w:rPr>
            </w:pPr>
            <w:r w:rsidRPr="00573602">
              <w:rPr>
                <w:rFonts w:ascii="Tahoma" w:hAnsi="Tahoma" w:cs="Tahoma"/>
                <w:b/>
                <w:bCs/>
                <w:color w:val="000000"/>
                <w:sz w:val="18"/>
                <w:szCs w:val="18"/>
                <w:lang w:eastAsia="sl-SI"/>
              </w:rPr>
              <w:t> 1321+1322+1343+1501+1512+1513+1514+1613+1621</w:t>
            </w:r>
          </w:p>
        </w:tc>
        <w:tc>
          <w:tcPr>
            <w:tcW w:w="1064" w:type="dxa"/>
            <w:shd w:val="clear" w:color="auto" w:fill="DBE5F1" w:themeFill="accent1" w:themeFillTint="33"/>
            <w:noWrap/>
            <w:vAlign w:val="center"/>
            <w:hideMark/>
          </w:tcPr>
          <w:p w:rsidR="00447C1E" w:rsidRPr="00573602" w:rsidRDefault="00447C1E"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sz w:val="18"/>
                <w:szCs w:val="18"/>
                <w:lang w:eastAsia="sl-SI"/>
              </w:rPr>
            </w:pPr>
          </w:p>
        </w:tc>
        <w:tc>
          <w:tcPr>
            <w:tcW w:w="1672" w:type="dxa"/>
            <w:shd w:val="clear" w:color="auto" w:fill="DBE5F1" w:themeFill="accent1" w:themeFillTint="33"/>
            <w:noWrap/>
            <w:vAlign w:val="center"/>
            <w:hideMark/>
          </w:tcPr>
          <w:p w:rsidR="00447C1E" w:rsidRPr="00573602" w:rsidRDefault="00447C1E" w:rsidP="0057360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sz w:val="18"/>
                <w:szCs w:val="18"/>
                <w:lang w:eastAsia="sl-SI"/>
              </w:rPr>
            </w:pPr>
            <w:r w:rsidRPr="00573602">
              <w:rPr>
                <w:rFonts w:ascii="Tahoma" w:hAnsi="Tahoma" w:cs="Tahoma"/>
                <w:b/>
                <w:bCs/>
                <w:color w:val="000000"/>
                <w:sz w:val="18"/>
                <w:szCs w:val="18"/>
                <w:lang w:eastAsia="sl-SI"/>
              </w:rPr>
              <w:t>-201.708,98</w:t>
            </w:r>
          </w:p>
        </w:tc>
      </w:tr>
      <w:tr w:rsidR="000E5802" w:rsidRPr="00447C1E" w:rsidTr="00246A2C">
        <w:trPr>
          <w:cnfStyle w:val="000000100000" w:firstRow="0" w:lastRow="0" w:firstColumn="0" w:lastColumn="0" w:oddVBand="0" w:evenVBand="0" w:oddHBand="1"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1218" w:type="dxa"/>
            <w:shd w:val="clear" w:color="auto" w:fill="B8CCE4" w:themeFill="accent1" w:themeFillTint="66"/>
            <w:noWrap/>
            <w:vAlign w:val="center"/>
            <w:hideMark/>
          </w:tcPr>
          <w:p w:rsidR="000E5802" w:rsidRPr="00447C1E" w:rsidRDefault="000E5802" w:rsidP="00246A2C">
            <w:pPr>
              <w:overflowPunct/>
              <w:autoSpaceDE/>
              <w:autoSpaceDN/>
              <w:adjustRightInd/>
              <w:spacing w:before="0" w:after="0"/>
              <w:ind w:left="0"/>
              <w:jc w:val="center"/>
              <w:textAlignment w:val="auto"/>
              <w:rPr>
                <w:rFonts w:ascii="Tahoma" w:hAnsi="Tahoma" w:cs="Tahoma"/>
                <w:bCs w:val="0"/>
                <w:color w:val="000000"/>
                <w:sz w:val="16"/>
                <w:szCs w:val="16"/>
                <w:lang w:eastAsia="sl-SI"/>
              </w:rPr>
            </w:pPr>
            <w:r w:rsidRPr="00447C1E">
              <w:rPr>
                <w:rFonts w:ascii="Tahoma" w:hAnsi="Tahoma" w:cs="Tahoma"/>
                <w:bCs w:val="0"/>
                <w:color w:val="000000"/>
                <w:sz w:val="16"/>
                <w:szCs w:val="16"/>
                <w:lang w:eastAsia="sl-SI"/>
              </w:rPr>
              <w:lastRenderedPageBreak/>
              <w:t>konto namenski</w:t>
            </w:r>
          </w:p>
        </w:tc>
        <w:tc>
          <w:tcPr>
            <w:tcW w:w="774" w:type="dxa"/>
            <w:shd w:val="clear" w:color="auto" w:fill="B8CCE4" w:themeFill="accent1" w:themeFillTint="66"/>
            <w:noWrap/>
            <w:vAlign w:val="center"/>
            <w:hideMark/>
          </w:tcPr>
          <w:p w:rsidR="000E5802" w:rsidRPr="00447C1E" w:rsidRDefault="000E5802" w:rsidP="00246A2C">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
                <w:bCs/>
                <w:color w:val="000000"/>
                <w:sz w:val="16"/>
                <w:szCs w:val="16"/>
                <w:lang w:eastAsia="sl-SI"/>
              </w:rPr>
            </w:pPr>
            <w:r w:rsidRPr="00447C1E">
              <w:rPr>
                <w:rFonts w:ascii="Tahoma" w:hAnsi="Tahoma" w:cs="Tahoma"/>
                <w:b/>
                <w:bCs/>
                <w:color w:val="000000"/>
                <w:sz w:val="16"/>
                <w:szCs w:val="16"/>
                <w:lang w:eastAsia="sl-SI"/>
              </w:rPr>
              <w:t>PP</w:t>
            </w:r>
          </w:p>
        </w:tc>
        <w:tc>
          <w:tcPr>
            <w:tcW w:w="5574" w:type="dxa"/>
            <w:shd w:val="clear" w:color="auto" w:fill="B8CCE4" w:themeFill="accent1" w:themeFillTint="66"/>
            <w:noWrap/>
            <w:vAlign w:val="center"/>
            <w:hideMark/>
          </w:tcPr>
          <w:p w:rsidR="000E5802" w:rsidRPr="00447C1E" w:rsidRDefault="000E5802" w:rsidP="00246A2C">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
                <w:bCs/>
                <w:color w:val="000000"/>
                <w:sz w:val="16"/>
                <w:szCs w:val="16"/>
                <w:lang w:eastAsia="sl-SI"/>
              </w:rPr>
            </w:pPr>
            <w:r w:rsidRPr="00447C1E">
              <w:rPr>
                <w:rFonts w:ascii="Tahoma" w:hAnsi="Tahoma" w:cs="Tahoma"/>
                <w:b/>
                <w:bCs/>
                <w:color w:val="000000"/>
                <w:sz w:val="16"/>
                <w:szCs w:val="16"/>
                <w:lang w:eastAsia="sl-SI"/>
              </w:rPr>
              <w:t>Opis</w:t>
            </w:r>
          </w:p>
        </w:tc>
        <w:tc>
          <w:tcPr>
            <w:tcW w:w="1064" w:type="dxa"/>
            <w:shd w:val="clear" w:color="auto" w:fill="B8CCE4" w:themeFill="accent1" w:themeFillTint="66"/>
            <w:noWrap/>
            <w:vAlign w:val="center"/>
            <w:hideMark/>
          </w:tcPr>
          <w:p w:rsidR="000E5802" w:rsidRPr="00447C1E" w:rsidRDefault="000E5802" w:rsidP="00246A2C">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
                <w:bCs/>
                <w:color w:val="000000"/>
                <w:sz w:val="16"/>
                <w:szCs w:val="16"/>
                <w:lang w:eastAsia="sl-SI"/>
              </w:rPr>
            </w:pPr>
            <w:r w:rsidRPr="00447C1E">
              <w:rPr>
                <w:rFonts w:ascii="Tahoma" w:hAnsi="Tahoma" w:cs="Tahoma"/>
                <w:b/>
                <w:bCs/>
                <w:color w:val="000000"/>
                <w:sz w:val="16"/>
                <w:szCs w:val="16"/>
                <w:lang w:eastAsia="sl-SI"/>
              </w:rPr>
              <w:t>Konto</w:t>
            </w:r>
          </w:p>
        </w:tc>
        <w:tc>
          <w:tcPr>
            <w:tcW w:w="1672" w:type="dxa"/>
            <w:shd w:val="clear" w:color="auto" w:fill="B8CCE4" w:themeFill="accent1" w:themeFillTint="66"/>
            <w:noWrap/>
            <w:vAlign w:val="center"/>
            <w:hideMark/>
          </w:tcPr>
          <w:p w:rsidR="000E5802" w:rsidRPr="00447C1E" w:rsidRDefault="000E5802" w:rsidP="00246A2C">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
                <w:bCs/>
                <w:color w:val="000000"/>
                <w:sz w:val="16"/>
                <w:szCs w:val="16"/>
                <w:lang w:eastAsia="sl-SI"/>
              </w:rPr>
            </w:pPr>
            <w:r w:rsidRPr="00447C1E">
              <w:rPr>
                <w:rFonts w:ascii="Tahoma" w:hAnsi="Tahoma" w:cs="Tahoma"/>
                <w:b/>
                <w:bCs/>
                <w:color w:val="000000"/>
                <w:sz w:val="16"/>
                <w:szCs w:val="16"/>
                <w:lang w:eastAsia="sl-SI"/>
              </w:rPr>
              <w:t>Realizacija: 2017</w:t>
            </w:r>
          </w:p>
        </w:tc>
      </w:tr>
      <w:tr w:rsidR="00B051AD" w:rsidRPr="00573602" w:rsidTr="00B051AD">
        <w:trPr>
          <w:trHeight w:val="240"/>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B051AD" w:rsidRPr="00573602" w:rsidRDefault="00B051AD" w:rsidP="00573602">
            <w:pPr>
              <w:overflowPunct/>
              <w:autoSpaceDE/>
              <w:autoSpaceDN/>
              <w:adjustRightInd/>
              <w:spacing w:before="0" w:after="0"/>
              <w:ind w:left="0"/>
              <w:textAlignment w:val="auto"/>
              <w:rPr>
                <w:rFonts w:ascii="Tahoma" w:hAnsi="Tahoma" w:cs="Tahoma"/>
                <w:b w:val="0"/>
                <w:bCs w:val="0"/>
                <w:color w:val="000000"/>
                <w:sz w:val="16"/>
                <w:szCs w:val="16"/>
                <w:lang w:eastAsia="sl-SI"/>
              </w:rPr>
            </w:pPr>
            <w:r w:rsidRPr="00573602">
              <w:rPr>
                <w:rFonts w:ascii="Tahoma" w:hAnsi="Tahoma" w:cs="Tahoma"/>
                <w:b w:val="0"/>
                <w:bCs w:val="0"/>
                <w:color w:val="000000"/>
                <w:sz w:val="16"/>
                <w:szCs w:val="16"/>
                <w:lang w:eastAsia="sl-SI"/>
              </w:rPr>
              <w:t>gozdne ceste</w:t>
            </w:r>
          </w:p>
        </w:tc>
        <w:tc>
          <w:tcPr>
            <w:tcW w:w="774" w:type="dxa"/>
            <w:noWrap/>
            <w:vAlign w:val="center"/>
            <w:hideMark/>
          </w:tcPr>
          <w:p w:rsidR="00B051AD" w:rsidRPr="00573602" w:rsidRDefault="00B051AD"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1131</w:t>
            </w:r>
          </w:p>
        </w:tc>
        <w:tc>
          <w:tcPr>
            <w:tcW w:w="5574" w:type="dxa"/>
            <w:noWrap/>
            <w:vAlign w:val="center"/>
            <w:hideMark/>
          </w:tcPr>
          <w:p w:rsidR="00B051AD" w:rsidRPr="00B051AD" w:rsidRDefault="00B051AD" w:rsidP="00573602">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lang w:eastAsia="sl-SI"/>
              </w:rPr>
            </w:pPr>
            <w:r w:rsidRPr="00B051AD">
              <w:rPr>
                <w:rFonts w:ascii="Tahoma" w:hAnsi="Tahoma" w:cs="Tahoma"/>
                <w:bCs/>
                <w:color w:val="000000"/>
                <w:sz w:val="16"/>
                <w:szCs w:val="16"/>
                <w:lang w:eastAsia="sl-SI"/>
              </w:rPr>
              <w:t>VZDRŽEVANJE GOZDNIH CEST</w:t>
            </w:r>
          </w:p>
        </w:tc>
        <w:tc>
          <w:tcPr>
            <w:tcW w:w="1064" w:type="dxa"/>
            <w:noWrap/>
            <w:vAlign w:val="center"/>
            <w:hideMark/>
          </w:tcPr>
          <w:p w:rsidR="00B051AD" w:rsidRPr="00573602" w:rsidRDefault="00B051AD"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704708</w:t>
            </w:r>
          </w:p>
        </w:tc>
        <w:tc>
          <w:tcPr>
            <w:tcW w:w="1672" w:type="dxa"/>
            <w:noWrap/>
            <w:vAlign w:val="center"/>
            <w:hideMark/>
          </w:tcPr>
          <w:p w:rsidR="00B051AD" w:rsidRPr="00573602" w:rsidRDefault="00B051AD" w:rsidP="0057360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1.899,06</w:t>
            </w:r>
          </w:p>
        </w:tc>
      </w:tr>
      <w:tr w:rsidR="00B051AD" w:rsidRPr="00573602" w:rsidTr="00B051AD">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B051AD" w:rsidRPr="00573602" w:rsidRDefault="00B051AD" w:rsidP="00573602">
            <w:pPr>
              <w:overflowPunct/>
              <w:autoSpaceDE/>
              <w:autoSpaceDN/>
              <w:adjustRightInd/>
              <w:spacing w:before="0" w:after="0"/>
              <w:ind w:left="0"/>
              <w:textAlignment w:val="auto"/>
              <w:rPr>
                <w:rFonts w:ascii="Tahoma" w:hAnsi="Tahoma" w:cs="Tahoma"/>
                <w:b w:val="0"/>
                <w:bCs w:val="0"/>
                <w:color w:val="000000"/>
                <w:sz w:val="16"/>
                <w:szCs w:val="16"/>
                <w:lang w:eastAsia="sl-SI"/>
              </w:rPr>
            </w:pPr>
          </w:p>
        </w:tc>
        <w:tc>
          <w:tcPr>
            <w:tcW w:w="774" w:type="dxa"/>
            <w:noWrap/>
            <w:vAlign w:val="center"/>
          </w:tcPr>
          <w:p w:rsidR="00B051AD" w:rsidRPr="00573602" w:rsidRDefault="00B051AD" w:rsidP="00246A2C">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1131</w:t>
            </w:r>
          </w:p>
        </w:tc>
        <w:tc>
          <w:tcPr>
            <w:tcW w:w="5574" w:type="dxa"/>
            <w:noWrap/>
            <w:vAlign w:val="center"/>
          </w:tcPr>
          <w:p w:rsidR="00B051AD" w:rsidRPr="00B051AD" w:rsidRDefault="00B051AD" w:rsidP="00246A2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color w:val="000000"/>
                <w:sz w:val="16"/>
                <w:szCs w:val="16"/>
                <w:lang w:eastAsia="sl-SI"/>
              </w:rPr>
            </w:pPr>
            <w:r w:rsidRPr="00B051AD">
              <w:rPr>
                <w:rFonts w:ascii="Tahoma" w:hAnsi="Tahoma" w:cs="Tahoma"/>
                <w:bCs/>
                <w:color w:val="000000"/>
                <w:sz w:val="16"/>
                <w:szCs w:val="16"/>
                <w:lang w:eastAsia="sl-SI"/>
              </w:rPr>
              <w:t>VZDRŽEVANJE GOZDNIH CEST</w:t>
            </w:r>
          </w:p>
        </w:tc>
        <w:tc>
          <w:tcPr>
            <w:tcW w:w="1064" w:type="dxa"/>
            <w:noWrap/>
            <w:vAlign w:val="center"/>
            <w:hideMark/>
          </w:tcPr>
          <w:p w:rsidR="00B051AD" w:rsidRPr="00573602" w:rsidRDefault="00B051AD"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402503</w:t>
            </w:r>
          </w:p>
        </w:tc>
        <w:tc>
          <w:tcPr>
            <w:tcW w:w="1672" w:type="dxa"/>
            <w:noWrap/>
            <w:vAlign w:val="center"/>
            <w:hideMark/>
          </w:tcPr>
          <w:p w:rsidR="00B051AD" w:rsidRPr="00573602" w:rsidRDefault="00B051AD" w:rsidP="0057360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-30.853,52</w:t>
            </w:r>
          </w:p>
        </w:tc>
      </w:tr>
      <w:tr w:rsidR="00B051AD" w:rsidRPr="00573602" w:rsidTr="00B051AD">
        <w:trPr>
          <w:trHeight w:val="240"/>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B051AD" w:rsidRPr="00573602" w:rsidRDefault="00B051AD" w:rsidP="00573602">
            <w:pPr>
              <w:overflowPunct/>
              <w:autoSpaceDE/>
              <w:autoSpaceDN/>
              <w:adjustRightInd/>
              <w:spacing w:before="0" w:after="0"/>
              <w:ind w:left="0"/>
              <w:textAlignment w:val="auto"/>
              <w:rPr>
                <w:rFonts w:ascii="Tahoma" w:hAnsi="Tahoma" w:cs="Tahoma"/>
                <w:b w:val="0"/>
                <w:bCs w:val="0"/>
                <w:color w:val="000000"/>
                <w:sz w:val="16"/>
                <w:szCs w:val="16"/>
                <w:lang w:eastAsia="sl-SI"/>
              </w:rPr>
            </w:pPr>
          </w:p>
        </w:tc>
        <w:tc>
          <w:tcPr>
            <w:tcW w:w="774" w:type="dxa"/>
            <w:noWrap/>
            <w:vAlign w:val="center"/>
            <w:hideMark/>
          </w:tcPr>
          <w:p w:rsidR="00B051AD" w:rsidRPr="00573602" w:rsidRDefault="00B051AD" w:rsidP="00246A2C">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1131</w:t>
            </w:r>
          </w:p>
        </w:tc>
        <w:tc>
          <w:tcPr>
            <w:tcW w:w="5574" w:type="dxa"/>
            <w:noWrap/>
            <w:vAlign w:val="center"/>
            <w:hideMark/>
          </w:tcPr>
          <w:p w:rsidR="00B051AD" w:rsidRPr="00B051AD" w:rsidRDefault="00B051AD" w:rsidP="00246A2C">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lang w:eastAsia="sl-SI"/>
              </w:rPr>
            </w:pPr>
            <w:r w:rsidRPr="00B051AD">
              <w:rPr>
                <w:rFonts w:ascii="Tahoma" w:hAnsi="Tahoma" w:cs="Tahoma"/>
                <w:bCs/>
                <w:color w:val="000000"/>
                <w:sz w:val="16"/>
                <w:szCs w:val="16"/>
                <w:lang w:eastAsia="sl-SI"/>
              </w:rPr>
              <w:t>VZDRŽEVANJE GOZDNIH CEST</w:t>
            </w:r>
          </w:p>
        </w:tc>
        <w:tc>
          <w:tcPr>
            <w:tcW w:w="1064" w:type="dxa"/>
            <w:noWrap/>
            <w:vAlign w:val="center"/>
            <w:hideMark/>
          </w:tcPr>
          <w:p w:rsidR="00B051AD" w:rsidRPr="00573602" w:rsidRDefault="00B051AD"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710306</w:t>
            </w:r>
          </w:p>
        </w:tc>
        <w:tc>
          <w:tcPr>
            <w:tcW w:w="1672" w:type="dxa"/>
            <w:noWrap/>
            <w:vAlign w:val="center"/>
            <w:hideMark/>
          </w:tcPr>
          <w:p w:rsidR="00B051AD" w:rsidRPr="00573602" w:rsidRDefault="00B051AD" w:rsidP="0057360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231,52</w:t>
            </w:r>
          </w:p>
        </w:tc>
      </w:tr>
      <w:tr w:rsidR="00B051AD" w:rsidRPr="00573602" w:rsidTr="00B051AD">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B051AD" w:rsidRPr="00573602" w:rsidRDefault="00B051AD" w:rsidP="00573602">
            <w:pPr>
              <w:overflowPunct/>
              <w:autoSpaceDE/>
              <w:autoSpaceDN/>
              <w:adjustRightInd/>
              <w:spacing w:before="0" w:after="0"/>
              <w:ind w:left="0"/>
              <w:textAlignment w:val="auto"/>
              <w:rPr>
                <w:rFonts w:ascii="Tahoma" w:hAnsi="Tahoma" w:cs="Tahoma"/>
                <w:b w:val="0"/>
                <w:bCs w:val="0"/>
                <w:color w:val="000000"/>
                <w:sz w:val="16"/>
                <w:szCs w:val="16"/>
                <w:lang w:eastAsia="sl-SI"/>
              </w:rPr>
            </w:pPr>
          </w:p>
        </w:tc>
        <w:tc>
          <w:tcPr>
            <w:tcW w:w="774" w:type="dxa"/>
            <w:noWrap/>
            <w:vAlign w:val="center"/>
            <w:hideMark/>
          </w:tcPr>
          <w:p w:rsidR="00B051AD" w:rsidRPr="00573602" w:rsidRDefault="00B051AD" w:rsidP="00246A2C">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1131</w:t>
            </w:r>
          </w:p>
        </w:tc>
        <w:tc>
          <w:tcPr>
            <w:tcW w:w="5574" w:type="dxa"/>
            <w:noWrap/>
            <w:vAlign w:val="center"/>
            <w:hideMark/>
          </w:tcPr>
          <w:p w:rsidR="00B051AD" w:rsidRPr="00B051AD" w:rsidRDefault="00B051AD" w:rsidP="00246A2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color w:val="000000"/>
                <w:sz w:val="16"/>
                <w:szCs w:val="16"/>
                <w:lang w:eastAsia="sl-SI"/>
              </w:rPr>
            </w:pPr>
            <w:r w:rsidRPr="00B051AD">
              <w:rPr>
                <w:rFonts w:ascii="Tahoma" w:hAnsi="Tahoma" w:cs="Tahoma"/>
                <w:bCs/>
                <w:color w:val="000000"/>
                <w:sz w:val="16"/>
                <w:szCs w:val="16"/>
                <w:lang w:eastAsia="sl-SI"/>
              </w:rPr>
              <w:t>VZDRŽEVANJE GOZDNIH CEST</w:t>
            </w:r>
          </w:p>
        </w:tc>
        <w:tc>
          <w:tcPr>
            <w:tcW w:w="1064" w:type="dxa"/>
            <w:noWrap/>
            <w:vAlign w:val="center"/>
            <w:hideMark/>
          </w:tcPr>
          <w:p w:rsidR="00B051AD" w:rsidRPr="00573602" w:rsidRDefault="00B051AD"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740004</w:t>
            </w:r>
          </w:p>
        </w:tc>
        <w:tc>
          <w:tcPr>
            <w:tcW w:w="1672" w:type="dxa"/>
            <w:noWrap/>
            <w:vAlign w:val="center"/>
            <w:hideMark/>
          </w:tcPr>
          <w:p w:rsidR="00B051AD" w:rsidRPr="00573602" w:rsidRDefault="00B051AD" w:rsidP="0057360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5.782,60</w:t>
            </w:r>
          </w:p>
        </w:tc>
      </w:tr>
      <w:tr w:rsidR="00B051AD" w:rsidRPr="00B051AD" w:rsidTr="00B051AD">
        <w:trPr>
          <w:trHeight w:val="240"/>
        </w:trPr>
        <w:tc>
          <w:tcPr>
            <w:cnfStyle w:val="001000000000" w:firstRow="0" w:lastRow="0" w:firstColumn="1" w:lastColumn="0" w:oddVBand="0" w:evenVBand="0" w:oddHBand="0" w:evenHBand="0" w:firstRowFirstColumn="0" w:firstRowLastColumn="0" w:lastRowFirstColumn="0" w:lastRowLastColumn="0"/>
            <w:tcW w:w="1218" w:type="dxa"/>
            <w:shd w:val="clear" w:color="auto" w:fill="F2F2F2" w:themeFill="background1" w:themeFillShade="F2"/>
            <w:noWrap/>
            <w:vAlign w:val="center"/>
            <w:hideMark/>
          </w:tcPr>
          <w:p w:rsidR="00B051AD" w:rsidRPr="00B051AD" w:rsidRDefault="00B051AD" w:rsidP="00246A2C">
            <w:pPr>
              <w:overflowPunct/>
              <w:autoSpaceDE/>
              <w:autoSpaceDN/>
              <w:adjustRightInd/>
              <w:spacing w:before="0" w:after="0"/>
              <w:ind w:left="0"/>
              <w:textAlignment w:val="auto"/>
              <w:rPr>
                <w:rFonts w:ascii="Tahoma" w:hAnsi="Tahoma" w:cs="Tahoma"/>
                <w:bCs w:val="0"/>
                <w:color w:val="000000"/>
                <w:sz w:val="16"/>
                <w:szCs w:val="16"/>
                <w:lang w:eastAsia="sl-SI"/>
              </w:rPr>
            </w:pPr>
            <w:r w:rsidRPr="00B051AD">
              <w:rPr>
                <w:rFonts w:ascii="Tahoma" w:hAnsi="Tahoma" w:cs="Tahoma"/>
                <w:bCs w:val="0"/>
                <w:color w:val="000000"/>
                <w:sz w:val="16"/>
                <w:szCs w:val="16"/>
                <w:lang w:eastAsia="sl-SI"/>
              </w:rPr>
              <w:t>Skupaj</w:t>
            </w:r>
          </w:p>
        </w:tc>
        <w:tc>
          <w:tcPr>
            <w:tcW w:w="774" w:type="dxa"/>
            <w:shd w:val="clear" w:color="auto" w:fill="F2F2F2" w:themeFill="background1" w:themeFillShade="F2"/>
            <w:noWrap/>
            <w:vAlign w:val="center"/>
            <w:hideMark/>
          </w:tcPr>
          <w:p w:rsidR="00B051AD" w:rsidRPr="00B051AD" w:rsidRDefault="00B051AD"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
                <w:color w:val="000000"/>
                <w:sz w:val="16"/>
                <w:szCs w:val="16"/>
                <w:lang w:eastAsia="sl-SI"/>
              </w:rPr>
            </w:pPr>
            <w:r w:rsidRPr="00B051AD">
              <w:rPr>
                <w:rFonts w:ascii="Tahoma" w:hAnsi="Tahoma" w:cs="Tahoma"/>
                <w:b/>
                <w:color w:val="000000"/>
                <w:sz w:val="16"/>
                <w:szCs w:val="16"/>
                <w:lang w:eastAsia="sl-SI"/>
              </w:rPr>
              <w:t>1131</w:t>
            </w:r>
          </w:p>
        </w:tc>
        <w:tc>
          <w:tcPr>
            <w:tcW w:w="5574" w:type="dxa"/>
            <w:shd w:val="clear" w:color="auto" w:fill="F2F2F2" w:themeFill="background1" w:themeFillShade="F2"/>
            <w:noWrap/>
            <w:vAlign w:val="center"/>
            <w:hideMark/>
          </w:tcPr>
          <w:p w:rsidR="00B051AD" w:rsidRPr="00B051AD" w:rsidRDefault="00B051AD" w:rsidP="00573602">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
                <w:color w:val="000000"/>
                <w:sz w:val="16"/>
                <w:szCs w:val="16"/>
                <w:lang w:eastAsia="sl-SI"/>
              </w:rPr>
            </w:pPr>
            <w:r w:rsidRPr="00B051AD">
              <w:rPr>
                <w:rFonts w:ascii="Tahoma" w:hAnsi="Tahoma" w:cs="Tahoma"/>
                <w:b/>
                <w:color w:val="000000"/>
                <w:sz w:val="16"/>
                <w:szCs w:val="16"/>
                <w:lang w:eastAsia="sl-SI"/>
              </w:rPr>
              <w:t> </w:t>
            </w:r>
            <w:r w:rsidRPr="00B051AD">
              <w:rPr>
                <w:rFonts w:ascii="Tahoma" w:hAnsi="Tahoma" w:cs="Tahoma"/>
                <w:b/>
                <w:bCs/>
                <w:color w:val="000000"/>
                <w:sz w:val="16"/>
                <w:szCs w:val="16"/>
                <w:lang w:eastAsia="sl-SI"/>
              </w:rPr>
              <w:t>VZDRŽEVANJE GOZDNIH CEST</w:t>
            </w:r>
          </w:p>
        </w:tc>
        <w:tc>
          <w:tcPr>
            <w:tcW w:w="1064" w:type="dxa"/>
            <w:shd w:val="clear" w:color="auto" w:fill="F2F2F2" w:themeFill="background1" w:themeFillShade="F2"/>
            <w:noWrap/>
            <w:vAlign w:val="center"/>
            <w:hideMark/>
          </w:tcPr>
          <w:p w:rsidR="00B051AD" w:rsidRPr="00B051AD" w:rsidRDefault="00B051AD"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
                <w:color w:val="000000"/>
                <w:sz w:val="16"/>
                <w:szCs w:val="16"/>
                <w:lang w:eastAsia="sl-SI"/>
              </w:rPr>
            </w:pPr>
          </w:p>
        </w:tc>
        <w:tc>
          <w:tcPr>
            <w:tcW w:w="1672" w:type="dxa"/>
            <w:shd w:val="clear" w:color="auto" w:fill="F2F2F2" w:themeFill="background1" w:themeFillShade="F2"/>
            <w:noWrap/>
            <w:vAlign w:val="center"/>
            <w:hideMark/>
          </w:tcPr>
          <w:p w:rsidR="00B051AD" w:rsidRPr="00B051AD" w:rsidRDefault="00B051AD" w:rsidP="0057360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
                <w:color w:val="000000"/>
                <w:sz w:val="16"/>
                <w:szCs w:val="16"/>
                <w:lang w:eastAsia="sl-SI"/>
              </w:rPr>
            </w:pPr>
            <w:r w:rsidRPr="00B051AD">
              <w:rPr>
                <w:rFonts w:ascii="Tahoma" w:hAnsi="Tahoma" w:cs="Tahoma"/>
                <w:b/>
                <w:bCs/>
                <w:color w:val="000000"/>
                <w:sz w:val="16"/>
                <w:szCs w:val="16"/>
                <w:lang w:eastAsia="sl-SI"/>
              </w:rPr>
              <w:t>-22.940,34</w:t>
            </w:r>
          </w:p>
        </w:tc>
      </w:tr>
      <w:tr w:rsidR="00447C1E" w:rsidRPr="00573602" w:rsidTr="00447C1E">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992" w:type="dxa"/>
            <w:gridSpan w:val="2"/>
            <w:shd w:val="clear" w:color="auto" w:fill="DBE5F1" w:themeFill="accent1" w:themeFillTint="33"/>
            <w:noWrap/>
            <w:vAlign w:val="center"/>
            <w:hideMark/>
          </w:tcPr>
          <w:p w:rsidR="00447C1E" w:rsidRPr="00573602" w:rsidRDefault="00447C1E" w:rsidP="00573602">
            <w:pPr>
              <w:overflowPunct/>
              <w:autoSpaceDE/>
              <w:autoSpaceDN/>
              <w:adjustRightInd/>
              <w:spacing w:before="0" w:after="0"/>
              <w:ind w:left="0"/>
              <w:jc w:val="center"/>
              <w:textAlignment w:val="auto"/>
              <w:rPr>
                <w:rFonts w:ascii="Tahoma" w:hAnsi="Tahoma" w:cs="Tahoma"/>
                <w:b w:val="0"/>
                <w:bCs w:val="0"/>
                <w:color w:val="000000"/>
                <w:sz w:val="18"/>
                <w:szCs w:val="18"/>
                <w:lang w:eastAsia="sl-SI"/>
              </w:rPr>
            </w:pPr>
            <w:r w:rsidRPr="00573602">
              <w:rPr>
                <w:rFonts w:ascii="Tahoma" w:hAnsi="Tahoma" w:cs="Tahoma"/>
                <w:bCs w:val="0"/>
                <w:color w:val="000000"/>
                <w:sz w:val="18"/>
                <w:szCs w:val="18"/>
                <w:lang w:eastAsia="sl-SI"/>
              </w:rPr>
              <w:t xml:space="preserve">gozdne ceste </w:t>
            </w:r>
          </w:p>
        </w:tc>
        <w:tc>
          <w:tcPr>
            <w:tcW w:w="5574" w:type="dxa"/>
            <w:shd w:val="clear" w:color="auto" w:fill="DBE5F1" w:themeFill="accent1" w:themeFillTint="33"/>
            <w:noWrap/>
            <w:vAlign w:val="center"/>
            <w:hideMark/>
          </w:tcPr>
          <w:p w:rsidR="00447C1E" w:rsidRPr="00573602" w:rsidRDefault="00447C1E" w:rsidP="0057360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
                <w:bCs/>
                <w:color w:val="000000"/>
                <w:sz w:val="18"/>
                <w:szCs w:val="18"/>
                <w:lang w:eastAsia="sl-SI"/>
              </w:rPr>
            </w:pPr>
            <w:r w:rsidRPr="00573602">
              <w:rPr>
                <w:rFonts w:ascii="Tahoma" w:hAnsi="Tahoma" w:cs="Tahoma"/>
                <w:b/>
                <w:bCs/>
                <w:color w:val="000000"/>
                <w:sz w:val="18"/>
                <w:szCs w:val="18"/>
                <w:lang w:eastAsia="sl-SI"/>
              </w:rPr>
              <w:t> 1131</w:t>
            </w:r>
          </w:p>
        </w:tc>
        <w:tc>
          <w:tcPr>
            <w:tcW w:w="1064" w:type="dxa"/>
            <w:shd w:val="clear" w:color="auto" w:fill="DBE5F1" w:themeFill="accent1" w:themeFillTint="33"/>
            <w:noWrap/>
            <w:vAlign w:val="center"/>
            <w:hideMark/>
          </w:tcPr>
          <w:p w:rsidR="00447C1E" w:rsidRPr="00573602" w:rsidRDefault="00447C1E"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
                <w:bCs/>
                <w:color w:val="000000"/>
                <w:sz w:val="18"/>
                <w:szCs w:val="18"/>
                <w:lang w:eastAsia="sl-SI"/>
              </w:rPr>
            </w:pPr>
          </w:p>
        </w:tc>
        <w:tc>
          <w:tcPr>
            <w:tcW w:w="1672" w:type="dxa"/>
            <w:shd w:val="clear" w:color="auto" w:fill="DBE5F1" w:themeFill="accent1" w:themeFillTint="33"/>
            <w:noWrap/>
            <w:vAlign w:val="center"/>
            <w:hideMark/>
          </w:tcPr>
          <w:p w:rsidR="00447C1E" w:rsidRPr="00573602" w:rsidRDefault="00447C1E" w:rsidP="0057360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
                <w:bCs/>
                <w:color w:val="000000"/>
                <w:sz w:val="18"/>
                <w:szCs w:val="18"/>
                <w:lang w:eastAsia="sl-SI"/>
              </w:rPr>
            </w:pPr>
            <w:r w:rsidRPr="00573602">
              <w:rPr>
                <w:rFonts w:ascii="Tahoma" w:hAnsi="Tahoma" w:cs="Tahoma"/>
                <w:b/>
                <w:bCs/>
                <w:color w:val="000000"/>
                <w:sz w:val="18"/>
                <w:szCs w:val="18"/>
                <w:lang w:eastAsia="sl-SI"/>
              </w:rPr>
              <w:t>-22.940,34</w:t>
            </w:r>
          </w:p>
        </w:tc>
      </w:tr>
      <w:tr w:rsidR="00B051AD" w:rsidRPr="00573602" w:rsidTr="00B051AD">
        <w:trPr>
          <w:trHeight w:val="240"/>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B051AD" w:rsidRPr="00573602" w:rsidRDefault="00B051AD" w:rsidP="00573602">
            <w:pPr>
              <w:overflowPunct/>
              <w:autoSpaceDE/>
              <w:autoSpaceDN/>
              <w:adjustRightInd/>
              <w:spacing w:before="0" w:after="0"/>
              <w:ind w:left="0"/>
              <w:textAlignment w:val="auto"/>
              <w:rPr>
                <w:rFonts w:ascii="Tahoma" w:hAnsi="Tahoma" w:cs="Tahoma"/>
                <w:b w:val="0"/>
                <w:bCs w:val="0"/>
                <w:color w:val="000000"/>
                <w:sz w:val="16"/>
                <w:szCs w:val="16"/>
                <w:lang w:eastAsia="sl-SI"/>
              </w:rPr>
            </w:pPr>
            <w:r w:rsidRPr="00573602">
              <w:rPr>
                <w:rFonts w:ascii="Tahoma" w:hAnsi="Tahoma" w:cs="Tahoma"/>
                <w:b w:val="0"/>
                <w:bCs w:val="0"/>
                <w:color w:val="000000"/>
                <w:sz w:val="16"/>
                <w:szCs w:val="16"/>
                <w:lang w:eastAsia="sl-SI"/>
              </w:rPr>
              <w:t xml:space="preserve">najemnine </w:t>
            </w:r>
            <w:proofErr w:type="spellStart"/>
            <w:r w:rsidRPr="00573602">
              <w:rPr>
                <w:rFonts w:ascii="Tahoma" w:hAnsi="Tahoma" w:cs="Tahoma"/>
                <w:b w:val="0"/>
                <w:bCs w:val="0"/>
                <w:color w:val="000000"/>
                <w:sz w:val="16"/>
                <w:szCs w:val="16"/>
                <w:lang w:eastAsia="sl-SI"/>
              </w:rPr>
              <w:t>pp</w:t>
            </w:r>
            <w:proofErr w:type="spellEnd"/>
          </w:p>
        </w:tc>
        <w:tc>
          <w:tcPr>
            <w:tcW w:w="774" w:type="dxa"/>
            <w:noWrap/>
            <w:vAlign w:val="center"/>
            <w:hideMark/>
          </w:tcPr>
          <w:p w:rsidR="00B051AD" w:rsidRPr="00573602" w:rsidRDefault="00B051AD"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0431</w:t>
            </w:r>
          </w:p>
        </w:tc>
        <w:tc>
          <w:tcPr>
            <w:tcW w:w="5574" w:type="dxa"/>
            <w:noWrap/>
            <w:vAlign w:val="center"/>
            <w:hideMark/>
          </w:tcPr>
          <w:p w:rsidR="00B051AD" w:rsidRPr="00B051AD" w:rsidRDefault="00B051AD" w:rsidP="00573602">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lang w:eastAsia="sl-SI"/>
              </w:rPr>
            </w:pPr>
            <w:r w:rsidRPr="00B051AD">
              <w:rPr>
                <w:rFonts w:ascii="Tahoma" w:hAnsi="Tahoma" w:cs="Tahoma"/>
                <w:bCs/>
                <w:color w:val="000000"/>
                <w:sz w:val="16"/>
                <w:szCs w:val="16"/>
                <w:lang w:eastAsia="sl-SI"/>
              </w:rPr>
              <w:t>POSLOVNI PROSTOR TITOVA 16</w:t>
            </w:r>
          </w:p>
        </w:tc>
        <w:tc>
          <w:tcPr>
            <w:tcW w:w="1064" w:type="dxa"/>
            <w:noWrap/>
            <w:vAlign w:val="center"/>
            <w:hideMark/>
          </w:tcPr>
          <w:p w:rsidR="00B051AD" w:rsidRPr="00573602" w:rsidRDefault="00B051AD"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402500</w:t>
            </w:r>
          </w:p>
        </w:tc>
        <w:tc>
          <w:tcPr>
            <w:tcW w:w="1672" w:type="dxa"/>
            <w:noWrap/>
            <w:vAlign w:val="center"/>
            <w:hideMark/>
          </w:tcPr>
          <w:p w:rsidR="00B051AD" w:rsidRPr="00573602" w:rsidRDefault="00B051AD" w:rsidP="0057360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-14.518,28</w:t>
            </w:r>
          </w:p>
        </w:tc>
      </w:tr>
      <w:tr w:rsidR="00B051AD" w:rsidRPr="00573602" w:rsidTr="00B051AD">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B051AD" w:rsidRPr="00573602" w:rsidRDefault="00B051AD" w:rsidP="00573602">
            <w:pPr>
              <w:overflowPunct/>
              <w:autoSpaceDE/>
              <w:autoSpaceDN/>
              <w:adjustRightInd/>
              <w:spacing w:before="0" w:after="0"/>
              <w:ind w:left="0"/>
              <w:textAlignment w:val="auto"/>
              <w:rPr>
                <w:rFonts w:ascii="Tahoma" w:hAnsi="Tahoma" w:cs="Tahoma"/>
                <w:b w:val="0"/>
                <w:bCs w:val="0"/>
                <w:color w:val="000000"/>
                <w:sz w:val="16"/>
                <w:szCs w:val="16"/>
                <w:lang w:eastAsia="sl-SI"/>
              </w:rPr>
            </w:pPr>
          </w:p>
        </w:tc>
        <w:tc>
          <w:tcPr>
            <w:tcW w:w="774" w:type="dxa"/>
            <w:noWrap/>
            <w:vAlign w:val="center"/>
            <w:hideMark/>
          </w:tcPr>
          <w:p w:rsidR="00B051AD" w:rsidRPr="00573602" w:rsidRDefault="00B051AD" w:rsidP="00246A2C">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0431</w:t>
            </w:r>
          </w:p>
        </w:tc>
        <w:tc>
          <w:tcPr>
            <w:tcW w:w="5574" w:type="dxa"/>
            <w:noWrap/>
            <w:vAlign w:val="center"/>
            <w:hideMark/>
          </w:tcPr>
          <w:p w:rsidR="00B051AD" w:rsidRPr="00B051AD" w:rsidRDefault="00B051AD" w:rsidP="00246A2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color w:val="000000"/>
                <w:sz w:val="16"/>
                <w:szCs w:val="16"/>
                <w:lang w:eastAsia="sl-SI"/>
              </w:rPr>
            </w:pPr>
            <w:r w:rsidRPr="00B051AD">
              <w:rPr>
                <w:rFonts w:ascii="Tahoma" w:hAnsi="Tahoma" w:cs="Tahoma"/>
                <w:bCs/>
                <w:color w:val="000000"/>
                <w:sz w:val="16"/>
                <w:szCs w:val="16"/>
                <w:lang w:eastAsia="sl-SI"/>
              </w:rPr>
              <w:t>POSLOVNI PROSTOR TITOVA 16</w:t>
            </w:r>
          </w:p>
        </w:tc>
        <w:tc>
          <w:tcPr>
            <w:tcW w:w="1064" w:type="dxa"/>
            <w:noWrap/>
            <w:vAlign w:val="center"/>
            <w:hideMark/>
          </w:tcPr>
          <w:p w:rsidR="00B051AD" w:rsidRPr="00573602" w:rsidRDefault="00B051AD"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710301</w:t>
            </w:r>
          </w:p>
        </w:tc>
        <w:tc>
          <w:tcPr>
            <w:tcW w:w="1672" w:type="dxa"/>
            <w:noWrap/>
            <w:vAlign w:val="center"/>
            <w:hideMark/>
          </w:tcPr>
          <w:p w:rsidR="00B051AD" w:rsidRPr="00573602" w:rsidRDefault="00B051AD" w:rsidP="0057360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16.620,65</w:t>
            </w:r>
          </w:p>
        </w:tc>
      </w:tr>
      <w:tr w:rsidR="00B051AD" w:rsidRPr="00B051AD" w:rsidTr="00B051AD">
        <w:trPr>
          <w:trHeight w:val="240"/>
        </w:trPr>
        <w:tc>
          <w:tcPr>
            <w:cnfStyle w:val="001000000000" w:firstRow="0" w:lastRow="0" w:firstColumn="1" w:lastColumn="0" w:oddVBand="0" w:evenVBand="0" w:oddHBand="0" w:evenHBand="0" w:firstRowFirstColumn="0" w:firstRowLastColumn="0" w:lastRowFirstColumn="0" w:lastRowLastColumn="0"/>
            <w:tcW w:w="1218" w:type="dxa"/>
            <w:shd w:val="clear" w:color="auto" w:fill="F2F2F2" w:themeFill="background1" w:themeFillShade="F2"/>
            <w:noWrap/>
            <w:vAlign w:val="center"/>
            <w:hideMark/>
          </w:tcPr>
          <w:p w:rsidR="00B051AD" w:rsidRPr="00B051AD" w:rsidRDefault="00B051AD" w:rsidP="00246A2C">
            <w:pPr>
              <w:overflowPunct/>
              <w:autoSpaceDE/>
              <w:autoSpaceDN/>
              <w:adjustRightInd/>
              <w:spacing w:before="0" w:after="0"/>
              <w:ind w:left="0"/>
              <w:textAlignment w:val="auto"/>
              <w:rPr>
                <w:rFonts w:ascii="Tahoma" w:hAnsi="Tahoma" w:cs="Tahoma"/>
                <w:bCs w:val="0"/>
                <w:color w:val="000000"/>
                <w:sz w:val="16"/>
                <w:szCs w:val="16"/>
                <w:lang w:eastAsia="sl-SI"/>
              </w:rPr>
            </w:pPr>
            <w:r w:rsidRPr="00B051AD">
              <w:rPr>
                <w:rFonts w:ascii="Tahoma" w:hAnsi="Tahoma" w:cs="Tahoma"/>
                <w:bCs w:val="0"/>
                <w:color w:val="000000"/>
                <w:sz w:val="16"/>
                <w:szCs w:val="16"/>
                <w:lang w:eastAsia="sl-SI"/>
              </w:rPr>
              <w:t>Skupaj</w:t>
            </w:r>
          </w:p>
        </w:tc>
        <w:tc>
          <w:tcPr>
            <w:tcW w:w="774" w:type="dxa"/>
            <w:shd w:val="clear" w:color="auto" w:fill="F2F2F2" w:themeFill="background1" w:themeFillShade="F2"/>
            <w:noWrap/>
            <w:vAlign w:val="center"/>
            <w:hideMark/>
          </w:tcPr>
          <w:p w:rsidR="00B051AD" w:rsidRPr="00B051AD" w:rsidRDefault="00B051AD"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
                <w:color w:val="000000"/>
                <w:sz w:val="16"/>
                <w:szCs w:val="16"/>
                <w:lang w:eastAsia="sl-SI"/>
              </w:rPr>
            </w:pPr>
            <w:r w:rsidRPr="00B051AD">
              <w:rPr>
                <w:rFonts w:ascii="Tahoma" w:hAnsi="Tahoma" w:cs="Tahoma"/>
                <w:b/>
                <w:color w:val="000000"/>
                <w:sz w:val="16"/>
                <w:szCs w:val="16"/>
                <w:lang w:eastAsia="sl-SI"/>
              </w:rPr>
              <w:t>0431</w:t>
            </w:r>
          </w:p>
        </w:tc>
        <w:tc>
          <w:tcPr>
            <w:tcW w:w="5574" w:type="dxa"/>
            <w:shd w:val="clear" w:color="auto" w:fill="F2F2F2" w:themeFill="background1" w:themeFillShade="F2"/>
            <w:noWrap/>
            <w:vAlign w:val="center"/>
            <w:hideMark/>
          </w:tcPr>
          <w:p w:rsidR="00B051AD" w:rsidRPr="00B051AD" w:rsidRDefault="00B051AD" w:rsidP="00573602">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
                <w:color w:val="000000"/>
                <w:sz w:val="16"/>
                <w:szCs w:val="16"/>
                <w:lang w:eastAsia="sl-SI"/>
              </w:rPr>
            </w:pPr>
            <w:r w:rsidRPr="00B051AD">
              <w:rPr>
                <w:rFonts w:ascii="Tahoma" w:hAnsi="Tahoma" w:cs="Tahoma"/>
                <w:b/>
                <w:color w:val="000000"/>
                <w:sz w:val="16"/>
                <w:szCs w:val="16"/>
                <w:lang w:eastAsia="sl-SI"/>
              </w:rPr>
              <w:t> </w:t>
            </w:r>
            <w:r w:rsidRPr="00B051AD">
              <w:rPr>
                <w:rFonts w:ascii="Tahoma" w:hAnsi="Tahoma" w:cs="Tahoma"/>
                <w:b/>
                <w:bCs/>
                <w:color w:val="000000"/>
                <w:sz w:val="16"/>
                <w:szCs w:val="16"/>
                <w:lang w:eastAsia="sl-SI"/>
              </w:rPr>
              <w:t>POSLOVNI PROSTOR TITOVA 16</w:t>
            </w:r>
          </w:p>
        </w:tc>
        <w:tc>
          <w:tcPr>
            <w:tcW w:w="1064" w:type="dxa"/>
            <w:shd w:val="clear" w:color="auto" w:fill="F2F2F2" w:themeFill="background1" w:themeFillShade="F2"/>
            <w:noWrap/>
            <w:vAlign w:val="center"/>
            <w:hideMark/>
          </w:tcPr>
          <w:p w:rsidR="00B051AD" w:rsidRPr="00B051AD" w:rsidRDefault="00B051AD"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
                <w:color w:val="000000"/>
                <w:sz w:val="16"/>
                <w:szCs w:val="16"/>
                <w:lang w:eastAsia="sl-SI"/>
              </w:rPr>
            </w:pPr>
          </w:p>
        </w:tc>
        <w:tc>
          <w:tcPr>
            <w:tcW w:w="1672" w:type="dxa"/>
            <w:shd w:val="clear" w:color="auto" w:fill="F2F2F2" w:themeFill="background1" w:themeFillShade="F2"/>
            <w:noWrap/>
            <w:vAlign w:val="center"/>
            <w:hideMark/>
          </w:tcPr>
          <w:p w:rsidR="00B051AD" w:rsidRPr="00B051AD" w:rsidRDefault="00B051AD" w:rsidP="0057360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
                <w:color w:val="000000"/>
                <w:sz w:val="16"/>
                <w:szCs w:val="16"/>
                <w:lang w:eastAsia="sl-SI"/>
              </w:rPr>
            </w:pPr>
            <w:r w:rsidRPr="00B051AD">
              <w:rPr>
                <w:rFonts w:ascii="Tahoma" w:hAnsi="Tahoma" w:cs="Tahoma"/>
                <w:b/>
                <w:color w:val="000000"/>
                <w:sz w:val="16"/>
                <w:szCs w:val="16"/>
                <w:lang w:eastAsia="sl-SI"/>
              </w:rPr>
              <w:t>2.102,37</w:t>
            </w:r>
          </w:p>
        </w:tc>
      </w:tr>
      <w:tr w:rsidR="00447C1E" w:rsidRPr="00573602" w:rsidTr="00447C1E">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1992" w:type="dxa"/>
            <w:gridSpan w:val="2"/>
            <w:shd w:val="clear" w:color="auto" w:fill="DBE5F1" w:themeFill="accent1" w:themeFillTint="33"/>
            <w:noWrap/>
            <w:vAlign w:val="center"/>
            <w:hideMark/>
          </w:tcPr>
          <w:p w:rsidR="00447C1E" w:rsidRPr="00573602" w:rsidRDefault="00447C1E" w:rsidP="00573602">
            <w:pPr>
              <w:overflowPunct/>
              <w:autoSpaceDE/>
              <w:autoSpaceDN/>
              <w:adjustRightInd/>
              <w:spacing w:before="0" w:after="0"/>
              <w:ind w:left="0"/>
              <w:jc w:val="center"/>
              <w:textAlignment w:val="auto"/>
              <w:rPr>
                <w:rFonts w:ascii="Tahoma" w:hAnsi="Tahoma" w:cs="Tahoma"/>
                <w:b w:val="0"/>
                <w:bCs w:val="0"/>
                <w:color w:val="000000"/>
                <w:sz w:val="18"/>
                <w:szCs w:val="18"/>
                <w:lang w:eastAsia="sl-SI"/>
              </w:rPr>
            </w:pPr>
            <w:r w:rsidRPr="00573602">
              <w:rPr>
                <w:rFonts w:ascii="Tahoma" w:hAnsi="Tahoma" w:cs="Tahoma"/>
                <w:bCs w:val="0"/>
                <w:color w:val="000000"/>
                <w:sz w:val="18"/>
                <w:szCs w:val="18"/>
                <w:lang w:eastAsia="sl-SI"/>
              </w:rPr>
              <w:t xml:space="preserve">najemnine </w:t>
            </w:r>
            <w:proofErr w:type="spellStart"/>
            <w:r w:rsidRPr="00573602">
              <w:rPr>
                <w:rFonts w:ascii="Tahoma" w:hAnsi="Tahoma" w:cs="Tahoma"/>
                <w:bCs w:val="0"/>
                <w:color w:val="000000"/>
                <w:sz w:val="18"/>
                <w:szCs w:val="18"/>
                <w:lang w:eastAsia="sl-SI"/>
              </w:rPr>
              <w:t>pp</w:t>
            </w:r>
            <w:proofErr w:type="spellEnd"/>
            <w:r w:rsidRPr="00573602">
              <w:rPr>
                <w:rFonts w:ascii="Tahoma" w:hAnsi="Tahoma" w:cs="Tahoma"/>
                <w:bCs w:val="0"/>
                <w:color w:val="000000"/>
                <w:sz w:val="18"/>
                <w:szCs w:val="18"/>
                <w:lang w:eastAsia="sl-SI"/>
              </w:rPr>
              <w:t xml:space="preserve"> </w:t>
            </w:r>
          </w:p>
        </w:tc>
        <w:tc>
          <w:tcPr>
            <w:tcW w:w="5574" w:type="dxa"/>
            <w:shd w:val="clear" w:color="auto" w:fill="DBE5F1" w:themeFill="accent1" w:themeFillTint="33"/>
            <w:noWrap/>
            <w:vAlign w:val="center"/>
            <w:hideMark/>
          </w:tcPr>
          <w:p w:rsidR="00447C1E" w:rsidRPr="00573602" w:rsidRDefault="00447C1E" w:rsidP="0057360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
                <w:bCs/>
                <w:color w:val="000000"/>
                <w:sz w:val="18"/>
                <w:szCs w:val="18"/>
                <w:lang w:eastAsia="sl-SI"/>
              </w:rPr>
            </w:pPr>
            <w:r w:rsidRPr="00573602">
              <w:rPr>
                <w:rFonts w:ascii="Tahoma" w:hAnsi="Tahoma" w:cs="Tahoma"/>
                <w:b/>
                <w:bCs/>
                <w:color w:val="000000"/>
                <w:sz w:val="18"/>
                <w:szCs w:val="18"/>
                <w:lang w:eastAsia="sl-SI"/>
              </w:rPr>
              <w:t> </w:t>
            </w:r>
            <w:r>
              <w:rPr>
                <w:rFonts w:ascii="Tahoma" w:hAnsi="Tahoma" w:cs="Tahoma"/>
                <w:b/>
                <w:bCs/>
                <w:color w:val="000000"/>
                <w:sz w:val="18"/>
                <w:szCs w:val="18"/>
                <w:lang w:eastAsia="sl-SI"/>
              </w:rPr>
              <w:t>0431</w:t>
            </w:r>
          </w:p>
        </w:tc>
        <w:tc>
          <w:tcPr>
            <w:tcW w:w="1064" w:type="dxa"/>
            <w:shd w:val="clear" w:color="auto" w:fill="DBE5F1" w:themeFill="accent1" w:themeFillTint="33"/>
            <w:noWrap/>
            <w:vAlign w:val="center"/>
            <w:hideMark/>
          </w:tcPr>
          <w:p w:rsidR="00447C1E" w:rsidRPr="00573602" w:rsidRDefault="00447C1E"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
                <w:bCs/>
                <w:color w:val="000000"/>
                <w:sz w:val="18"/>
                <w:szCs w:val="18"/>
                <w:lang w:eastAsia="sl-SI"/>
              </w:rPr>
            </w:pPr>
          </w:p>
        </w:tc>
        <w:tc>
          <w:tcPr>
            <w:tcW w:w="1672" w:type="dxa"/>
            <w:shd w:val="clear" w:color="auto" w:fill="DBE5F1" w:themeFill="accent1" w:themeFillTint="33"/>
            <w:noWrap/>
            <w:vAlign w:val="center"/>
            <w:hideMark/>
          </w:tcPr>
          <w:p w:rsidR="00447C1E" w:rsidRPr="00573602" w:rsidRDefault="00447C1E" w:rsidP="0057360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
                <w:bCs/>
                <w:color w:val="000000"/>
                <w:sz w:val="18"/>
                <w:szCs w:val="18"/>
                <w:lang w:eastAsia="sl-SI"/>
              </w:rPr>
            </w:pPr>
            <w:r w:rsidRPr="00573602">
              <w:rPr>
                <w:rFonts w:ascii="Tahoma" w:hAnsi="Tahoma" w:cs="Tahoma"/>
                <w:b/>
                <w:bCs/>
                <w:color w:val="000000"/>
                <w:sz w:val="18"/>
                <w:szCs w:val="18"/>
                <w:lang w:eastAsia="sl-SI"/>
              </w:rPr>
              <w:t>2.102,37</w:t>
            </w:r>
          </w:p>
        </w:tc>
      </w:tr>
      <w:tr w:rsidR="00B051AD" w:rsidRPr="00573602" w:rsidTr="00B051AD">
        <w:trPr>
          <w:trHeight w:val="240"/>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B051AD" w:rsidRPr="00573602" w:rsidRDefault="00B051AD" w:rsidP="00573602">
            <w:pPr>
              <w:overflowPunct/>
              <w:autoSpaceDE/>
              <w:autoSpaceDN/>
              <w:adjustRightInd/>
              <w:spacing w:before="0" w:after="0"/>
              <w:ind w:left="0"/>
              <w:textAlignment w:val="auto"/>
              <w:rPr>
                <w:rFonts w:ascii="Tahoma" w:hAnsi="Tahoma" w:cs="Tahoma"/>
                <w:b w:val="0"/>
                <w:bCs w:val="0"/>
                <w:color w:val="000000"/>
                <w:sz w:val="16"/>
                <w:szCs w:val="16"/>
                <w:lang w:eastAsia="sl-SI"/>
              </w:rPr>
            </w:pPr>
            <w:r w:rsidRPr="00573602">
              <w:rPr>
                <w:rFonts w:ascii="Tahoma" w:hAnsi="Tahoma" w:cs="Tahoma"/>
                <w:b w:val="0"/>
                <w:bCs w:val="0"/>
                <w:color w:val="000000"/>
                <w:sz w:val="16"/>
                <w:szCs w:val="16"/>
                <w:lang w:eastAsia="sl-SI"/>
              </w:rPr>
              <w:t>požarna taksa</w:t>
            </w:r>
          </w:p>
        </w:tc>
        <w:tc>
          <w:tcPr>
            <w:tcW w:w="774" w:type="dxa"/>
            <w:noWrap/>
            <w:vAlign w:val="center"/>
            <w:hideMark/>
          </w:tcPr>
          <w:p w:rsidR="00B051AD" w:rsidRPr="00B051AD" w:rsidRDefault="00B051AD"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B051AD">
              <w:rPr>
                <w:rFonts w:ascii="Tahoma" w:hAnsi="Tahoma" w:cs="Tahoma"/>
                <w:color w:val="000000"/>
                <w:sz w:val="16"/>
                <w:szCs w:val="16"/>
                <w:lang w:eastAsia="sl-SI"/>
              </w:rPr>
              <w:t>0714</w:t>
            </w:r>
          </w:p>
        </w:tc>
        <w:tc>
          <w:tcPr>
            <w:tcW w:w="5574" w:type="dxa"/>
            <w:noWrap/>
            <w:vAlign w:val="center"/>
            <w:hideMark/>
          </w:tcPr>
          <w:p w:rsidR="00B051AD" w:rsidRPr="00B051AD" w:rsidRDefault="00B051AD" w:rsidP="00573602">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lang w:eastAsia="sl-SI"/>
              </w:rPr>
            </w:pPr>
            <w:r w:rsidRPr="00B051AD">
              <w:rPr>
                <w:rFonts w:ascii="Tahoma" w:hAnsi="Tahoma" w:cs="Tahoma"/>
                <w:bCs/>
                <w:color w:val="000000"/>
                <w:sz w:val="16"/>
                <w:szCs w:val="16"/>
                <w:lang w:eastAsia="sl-SI"/>
              </w:rPr>
              <w:t>PRENOS POŽARNE TAKSE</w:t>
            </w:r>
          </w:p>
        </w:tc>
        <w:tc>
          <w:tcPr>
            <w:tcW w:w="1064" w:type="dxa"/>
            <w:noWrap/>
            <w:vAlign w:val="center"/>
            <w:hideMark/>
          </w:tcPr>
          <w:p w:rsidR="00B051AD" w:rsidRPr="00573602" w:rsidRDefault="00B051AD"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431500</w:t>
            </w:r>
          </w:p>
        </w:tc>
        <w:tc>
          <w:tcPr>
            <w:tcW w:w="1672" w:type="dxa"/>
            <w:noWrap/>
            <w:vAlign w:val="center"/>
            <w:hideMark/>
          </w:tcPr>
          <w:p w:rsidR="00B051AD" w:rsidRPr="00573602" w:rsidRDefault="00B051AD" w:rsidP="0057360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-6.772,00</w:t>
            </w:r>
          </w:p>
        </w:tc>
      </w:tr>
      <w:tr w:rsidR="00B051AD" w:rsidRPr="00573602" w:rsidTr="00B051AD">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B051AD" w:rsidRPr="00573602" w:rsidRDefault="00B051AD" w:rsidP="00573602">
            <w:pPr>
              <w:overflowPunct/>
              <w:autoSpaceDE/>
              <w:autoSpaceDN/>
              <w:adjustRightInd/>
              <w:spacing w:before="0" w:after="0"/>
              <w:ind w:left="0"/>
              <w:textAlignment w:val="auto"/>
              <w:rPr>
                <w:rFonts w:ascii="Tahoma" w:hAnsi="Tahoma" w:cs="Tahoma"/>
                <w:b w:val="0"/>
                <w:bCs w:val="0"/>
                <w:color w:val="000000"/>
                <w:sz w:val="16"/>
                <w:szCs w:val="16"/>
                <w:lang w:eastAsia="sl-SI"/>
              </w:rPr>
            </w:pPr>
          </w:p>
        </w:tc>
        <w:tc>
          <w:tcPr>
            <w:tcW w:w="774" w:type="dxa"/>
            <w:noWrap/>
            <w:vAlign w:val="center"/>
            <w:hideMark/>
          </w:tcPr>
          <w:p w:rsidR="00B051AD" w:rsidRPr="00B051AD" w:rsidRDefault="00B051AD" w:rsidP="00246A2C">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B051AD">
              <w:rPr>
                <w:rFonts w:ascii="Tahoma" w:hAnsi="Tahoma" w:cs="Tahoma"/>
                <w:color w:val="000000"/>
                <w:sz w:val="16"/>
                <w:szCs w:val="16"/>
                <w:lang w:eastAsia="sl-SI"/>
              </w:rPr>
              <w:t>0714</w:t>
            </w:r>
          </w:p>
        </w:tc>
        <w:tc>
          <w:tcPr>
            <w:tcW w:w="5574" w:type="dxa"/>
            <w:noWrap/>
            <w:vAlign w:val="center"/>
            <w:hideMark/>
          </w:tcPr>
          <w:p w:rsidR="00B051AD" w:rsidRPr="00B051AD" w:rsidRDefault="00B051AD" w:rsidP="00246A2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color w:val="000000"/>
                <w:sz w:val="16"/>
                <w:szCs w:val="16"/>
                <w:lang w:eastAsia="sl-SI"/>
              </w:rPr>
            </w:pPr>
            <w:r w:rsidRPr="00B051AD">
              <w:rPr>
                <w:rFonts w:ascii="Tahoma" w:hAnsi="Tahoma" w:cs="Tahoma"/>
                <w:bCs/>
                <w:color w:val="000000"/>
                <w:sz w:val="16"/>
                <w:szCs w:val="16"/>
                <w:lang w:eastAsia="sl-SI"/>
              </w:rPr>
              <w:t>PRENOS POŽARNE TAKSE</w:t>
            </w:r>
          </w:p>
        </w:tc>
        <w:tc>
          <w:tcPr>
            <w:tcW w:w="1064" w:type="dxa"/>
            <w:noWrap/>
            <w:vAlign w:val="center"/>
            <w:hideMark/>
          </w:tcPr>
          <w:p w:rsidR="00B051AD" w:rsidRPr="00573602" w:rsidRDefault="00B051AD"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740001</w:t>
            </w:r>
          </w:p>
        </w:tc>
        <w:tc>
          <w:tcPr>
            <w:tcW w:w="1672" w:type="dxa"/>
            <w:noWrap/>
            <w:vAlign w:val="center"/>
            <w:hideMark/>
          </w:tcPr>
          <w:p w:rsidR="00B051AD" w:rsidRPr="00573602" w:rsidRDefault="00B051AD" w:rsidP="0057360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6.772,00</w:t>
            </w:r>
          </w:p>
        </w:tc>
      </w:tr>
      <w:tr w:rsidR="00B051AD" w:rsidRPr="00B051AD" w:rsidTr="00B051AD">
        <w:trPr>
          <w:trHeight w:val="240"/>
        </w:trPr>
        <w:tc>
          <w:tcPr>
            <w:cnfStyle w:val="001000000000" w:firstRow="0" w:lastRow="0" w:firstColumn="1" w:lastColumn="0" w:oddVBand="0" w:evenVBand="0" w:oddHBand="0" w:evenHBand="0" w:firstRowFirstColumn="0" w:firstRowLastColumn="0" w:lastRowFirstColumn="0" w:lastRowLastColumn="0"/>
            <w:tcW w:w="1218" w:type="dxa"/>
            <w:shd w:val="clear" w:color="auto" w:fill="F2F2F2" w:themeFill="background1" w:themeFillShade="F2"/>
            <w:noWrap/>
            <w:vAlign w:val="center"/>
            <w:hideMark/>
          </w:tcPr>
          <w:p w:rsidR="00B051AD" w:rsidRPr="00B051AD" w:rsidRDefault="00B051AD" w:rsidP="00246A2C">
            <w:pPr>
              <w:overflowPunct/>
              <w:autoSpaceDE/>
              <w:autoSpaceDN/>
              <w:adjustRightInd/>
              <w:spacing w:before="0" w:after="0"/>
              <w:ind w:left="0"/>
              <w:textAlignment w:val="auto"/>
              <w:rPr>
                <w:rFonts w:ascii="Tahoma" w:hAnsi="Tahoma" w:cs="Tahoma"/>
                <w:bCs w:val="0"/>
                <w:color w:val="000000"/>
                <w:sz w:val="16"/>
                <w:szCs w:val="16"/>
                <w:lang w:eastAsia="sl-SI"/>
              </w:rPr>
            </w:pPr>
            <w:r w:rsidRPr="00B051AD">
              <w:rPr>
                <w:rFonts w:ascii="Tahoma" w:hAnsi="Tahoma" w:cs="Tahoma"/>
                <w:bCs w:val="0"/>
                <w:color w:val="000000"/>
                <w:sz w:val="16"/>
                <w:szCs w:val="16"/>
                <w:lang w:eastAsia="sl-SI"/>
              </w:rPr>
              <w:t>Skupaj</w:t>
            </w:r>
          </w:p>
        </w:tc>
        <w:tc>
          <w:tcPr>
            <w:tcW w:w="774" w:type="dxa"/>
            <w:shd w:val="clear" w:color="auto" w:fill="F2F2F2" w:themeFill="background1" w:themeFillShade="F2"/>
            <w:noWrap/>
            <w:vAlign w:val="center"/>
            <w:hideMark/>
          </w:tcPr>
          <w:p w:rsidR="00B051AD" w:rsidRPr="00B051AD" w:rsidRDefault="00B051AD"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
                <w:color w:val="000000"/>
                <w:sz w:val="16"/>
                <w:szCs w:val="16"/>
                <w:lang w:eastAsia="sl-SI"/>
              </w:rPr>
            </w:pPr>
            <w:r w:rsidRPr="00B051AD">
              <w:rPr>
                <w:rFonts w:ascii="Tahoma" w:hAnsi="Tahoma" w:cs="Tahoma"/>
                <w:b/>
                <w:color w:val="000000"/>
                <w:sz w:val="16"/>
                <w:szCs w:val="16"/>
                <w:lang w:eastAsia="sl-SI"/>
              </w:rPr>
              <w:t>0714</w:t>
            </w:r>
          </w:p>
        </w:tc>
        <w:tc>
          <w:tcPr>
            <w:tcW w:w="5574" w:type="dxa"/>
            <w:shd w:val="clear" w:color="auto" w:fill="F2F2F2" w:themeFill="background1" w:themeFillShade="F2"/>
            <w:noWrap/>
            <w:vAlign w:val="center"/>
            <w:hideMark/>
          </w:tcPr>
          <w:p w:rsidR="00B051AD" w:rsidRPr="00B051AD" w:rsidRDefault="00B051AD" w:rsidP="00573602">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sz w:val="16"/>
                <w:szCs w:val="16"/>
                <w:lang w:eastAsia="sl-SI"/>
              </w:rPr>
            </w:pPr>
            <w:r w:rsidRPr="00B051AD">
              <w:rPr>
                <w:rFonts w:ascii="Tahoma" w:hAnsi="Tahoma" w:cs="Tahoma"/>
                <w:b/>
                <w:bCs/>
                <w:color w:val="000000"/>
                <w:sz w:val="16"/>
                <w:szCs w:val="16"/>
                <w:lang w:eastAsia="sl-SI"/>
              </w:rPr>
              <w:t>PRENOS POŽARNE TAKSE</w:t>
            </w:r>
          </w:p>
        </w:tc>
        <w:tc>
          <w:tcPr>
            <w:tcW w:w="1064" w:type="dxa"/>
            <w:shd w:val="clear" w:color="auto" w:fill="F2F2F2" w:themeFill="background1" w:themeFillShade="F2"/>
            <w:noWrap/>
            <w:vAlign w:val="center"/>
            <w:hideMark/>
          </w:tcPr>
          <w:p w:rsidR="00B051AD" w:rsidRPr="00B051AD" w:rsidRDefault="00B051AD"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
                <w:color w:val="000000"/>
                <w:sz w:val="16"/>
                <w:szCs w:val="16"/>
                <w:lang w:eastAsia="sl-SI"/>
              </w:rPr>
            </w:pPr>
          </w:p>
        </w:tc>
        <w:tc>
          <w:tcPr>
            <w:tcW w:w="1672" w:type="dxa"/>
            <w:shd w:val="clear" w:color="auto" w:fill="F2F2F2" w:themeFill="background1" w:themeFillShade="F2"/>
            <w:noWrap/>
            <w:vAlign w:val="center"/>
            <w:hideMark/>
          </w:tcPr>
          <w:p w:rsidR="00B051AD" w:rsidRPr="00B051AD" w:rsidRDefault="00B051AD" w:rsidP="0057360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
                <w:color w:val="000000"/>
                <w:sz w:val="16"/>
                <w:szCs w:val="16"/>
                <w:lang w:eastAsia="sl-SI"/>
              </w:rPr>
            </w:pPr>
            <w:r w:rsidRPr="00B051AD">
              <w:rPr>
                <w:rFonts w:ascii="Tahoma" w:hAnsi="Tahoma" w:cs="Tahoma"/>
                <w:b/>
                <w:color w:val="000000"/>
                <w:sz w:val="16"/>
                <w:szCs w:val="16"/>
                <w:lang w:eastAsia="sl-SI"/>
              </w:rPr>
              <w:t>0,00</w:t>
            </w:r>
          </w:p>
        </w:tc>
      </w:tr>
      <w:tr w:rsidR="00447C1E" w:rsidRPr="00573602" w:rsidTr="00447C1E">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992" w:type="dxa"/>
            <w:gridSpan w:val="2"/>
            <w:shd w:val="clear" w:color="auto" w:fill="DBE5F1" w:themeFill="accent1" w:themeFillTint="33"/>
            <w:noWrap/>
            <w:vAlign w:val="center"/>
            <w:hideMark/>
          </w:tcPr>
          <w:p w:rsidR="00447C1E" w:rsidRPr="00573602" w:rsidRDefault="00447C1E" w:rsidP="00573602">
            <w:pPr>
              <w:overflowPunct/>
              <w:autoSpaceDE/>
              <w:autoSpaceDN/>
              <w:adjustRightInd/>
              <w:spacing w:before="0" w:after="0"/>
              <w:ind w:left="0"/>
              <w:jc w:val="center"/>
              <w:textAlignment w:val="auto"/>
              <w:rPr>
                <w:rFonts w:ascii="Tahoma" w:hAnsi="Tahoma" w:cs="Tahoma"/>
                <w:b w:val="0"/>
                <w:bCs w:val="0"/>
                <w:color w:val="000000"/>
                <w:sz w:val="18"/>
                <w:szCs w:val="18"/>
                <w:lang w:eastAsia="sl-SI"/>
              </w:rPr>
            </w:pPr>
            <w:r w:rsidRPr="00573602">
              <w:rPr>
                <w:rFonts w:ascii="Tahoma" w:hAnsi="Tahoma" w:cs="Tahoma"/>
                <w:bCs w:val="0"/>
                <w:color w:val="000000"/>
                <w:sz w:val="18"/>
                <w:szCs w:val="18"/>
                <w:lang w:eastAsia="sl-SI"/>
              </w:rPr>
              <w:t xml:space="preserve">požarna taksa </w:t>
            </w:r>
          </w:p>
        </w:tc>
        <w:tc>
          <w:tcPr>
            <w:tcW w:w="5574" w:type="dxa"/>
            <w:shd w:val="clear" w:color="auto" w:fill="DBE5F1" w:themeFill="accent1" w:themeFillTint="33"/>
            <w:noWrap/>
            <w:vAlign w:val="center"/>
            <w:hideMark/>
          </w:tcPr>
          <w:p w:rsidR="00447C1E" w:rsidRPr="00573602" w:rsidRDefault="00447C1E" w:rsidP="0057360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
                <w:bCs/>
                <w:color w:val="000000"/>
                <w:sz w:val="18"/>
                <w:szCs w:val="18"/>
                <w:lang w:eastAsia="sl-SI"/>
              </w:rPr>
            </w:pPr>
            <w:r>
              <w:rPr>
                <w:rFonts w:ascii="Tahoma" w:hAnsi="Tahoma" w:cs="Tahoma"/>
                <w:b/>
                <w:bCs/>
                <w:color w:val="000000"/>
                <w:sz w:val="18"/>
                <w:szCs w:val="18"/>
                <w:lang w:eastAsia="sl-SI"/>
              </w:rPr>
              <w:t>0714</w:t>
            </w:r>
          </w:p>
        </w:tc>
        <w:tc>
          <w:tcPr>
            <w:tcW w:w="1064" w:type="dxa"/>
            <w:shd w:val="clear" w:color="auto" w:fill="DBE5F1" w:themeFill="accent1" w:themeFillTint="33"/>
            <w:noWrap/>
            <w:vAlign w:val="center"/>
            <w:hideMark/>
          </w:tcPr>
          <w:p w:rsidR="00447C1E" w:rsidRPr="00573602" w:rsidRDefault="00447C1E"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
                <w:bCs/>
                <w:color w:val="000000"/>
                <w:sz w:val="18"/>
                <w:szCs w:val="18"/>
                <w:lang w:eastAsia="sl-SI"/>
              </w:rPr>
            </w:pPr>
          </w:p>
        </w:tc>
        <w:tc>
          <w:tcPr>
            <w:tcW w:w="1672" w:type="dxa"/>
            <w:shd w:val="clear" w:color="auto" w:fill="DBE5F1" w:themeFill="accent1" w:themeFillTint="33"/>
            <w:noWrap/>
            <w:vAlign w:val="center"/>
            <w:hideMark/>
          </w:tcPr>
          <w:p w:rsidR="00447C1E" w:rsidRPr="00573602" w:rsidRDefault="00447C1E" w:rsidP="0057360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
                <w:bCs/>
                <w:color w:val="000000"/>
                <w:sz w:val="18"/>
                <w:szCs w:val="18"/>
                <w:lang w:eastAsia="sl-SI"/>
              </w:rPr>
            </w:pPr>
            <w:r w:rsidRPr="00573602">
              <w:rPr>
                <w:rFonts w:ascii="Tahoma" w:hAnsi="Tahoma" w:cs="Tahoma"/>
                <w:b/>
                <w:bCs/>
                <w:color w:val="000000"/>
                <w:sz w:val="18"/>
                <w:szCs w:val="18"/>
                <w:lang w:eastAsia="sl-SI"/>
              </w:rPr>
              <w:t>0,00</w:t>
            </w:r>
          </w:p>
        </w:tc>
      </w:tr>
      <w:tr w:rsidR="00B051AD" w:rsidRPr="00573602" w:rsidTr="00B051AD">
        <w:trPr>
          <w:trHeight w:val="240"/>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B051AD" w:rsidRPr="00573602" w:rsidRDefault="00B051AD" w:rsidP="00573602">
            <w:pPr>
              <w:overflowPunct/>
              <w:autoSpaceDE/>
              <w:autoSpaceDN/>
              <w:adjustRightInd/>
              <w:spacing w:before="0" w:after="0"/>
              <w:ind w:left="0"/>
              <w:textAlignment w:val="auto"/>
              <w:rPr>
                <w:rFonts w:ascii="Tahoma" w:hAnsi="Tahoma" w:cs="Tahoma"/>
                <w:b w:val="0"/>
                <w:bCs w:val="0"/>
                <w:color w:val="000000"/>
                <w:sz w:val="16"/>
                <w:szCs w:val="16"/>
                <w:lang w:eastAsia="sl-SI"/>
              </w:rPr>
            </w:pPr>
            <w:r w:rsidRPr="00573602">
              <w:rPr>
                <w:rFonts w:ascii="Tahoma" w:hAnsi="Tahoma" w:cs="Tahoma"/>
                <w:b w:val="0"/>
                <w:bCs w:val="0"/>
                <w:color w:val="000000"/>
                <w:sz w:val="16"/>
                <w:szCs w:val="16"/>
                <w:lang w:eastAsia="sl-SI"/>
              </w:rPr>
              <w:t>skupni organ</w:t>
            </w:r>
          </w:p>
        </w:tc>
        <w:tc>
          <w:tcPr>
            <w:tcW w:w="774" w:type="dxa"/>
            <w:noWrap/>
            <w:vAlign w:val="center"/>
            <w:hideMark/>
          </w:tcPr>
          <w:p w:rsidR="00B051AD" w:rsidRPr="00573602" w:rsidRDefault="00B051AD"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0603</w:t>
            </w:r>
          </w:p>
        </w:tc>
        <w:tc>
          <w:tcPr>
            <w:tcW w:w="5574" w:type="dxa"/>
            <w:noWrap/>
            <w:vAlign w:val="center"/>
            <w:hideMark/>
          </w:tcPr>
          <w:p w:rsidR="00B051AD" w:rsidRPr="00B051AD" w:rsidRDefault="00B051AD" w:rsidP="00573602">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lang w:eastAsia="sl-SI"/>
              </w:rPr>
            </w:pPr>
            <w:r w:rsidRPr="00B051AD">
              <w:rPr>
                <w:rFonts w:ascii="Tahoma" w:hAnsi="Tahoma" w:cs="Tahoma"/>
                <w:bCs/>
                <w:color w:val="000000"/>
                <w:sz w:val="16"/>
                <w:szCs w:val="16"/>
                <w:lang w:eastAsia="sl-SI"/>
              </w:rPr>
              <w:t>STROŠKI DELA SKUPNEGA ORGANA</w:t>
            </w:r>
          </w:p>
        </w:tc>
        <w:tc>
          <w:tcPr>
            <w:tcW w:w="1064" w:type="dxa"/>
            <w:noWrap/>
            <w:vAlign w:val="center"/>
            <w:hideMark/>
          </w:tcPr>
          <w:p w:rsidR="00B051AD" w:rsidRPr="00573602" w:rsidRDefault="00B051AD"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413003</w:t>
            </w:r>
          </w:p>
        </w:tc>
        <w:tc>
          <w:tcPr>
            <w:tcW w:w="1672" w:type="dxa"/>
            <w:noWrap/>
            <w:vAlign w:val="center"/>
            <w:hideMark/>
          </w:tcPr>
          <w:p w:rsidR="00B051AD" w:rsidRPr="00573602" w:rsidRDefault="00B051AD" w:rsidP="0057360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-22.837,25</w:t>
            </w:r>
          </w:p>
        </w:tc>
      </w:tr>
      <w:tr w:rsidR="00B051AD" w:rsidRPr="00573602" w:rsidTr="00B051AD">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B051AD" w:rsidRPr="00573602" w:rsidRDefault="00B051AD" w:rsidP="00573602">
            <w:pPr>
              <w:overflowPunct/>
              <w:autoSpaceDE/>
              <w:autoSpaceDN/>
              <w:adjustRightInd/>
              <w:spacing w:before="0" w:after="0"/>
              <w:ind w:left="0"/>
              <w:textAlignment w:val="auto"/>
              <w:rPr>
                <w:rFonts w:ascii="Tahoma" w:hAnsi="Tahoma" w:cs="Tahoma"/>
                <w:b w:val="0"/>
                <w:bCs w:val="0"/>
                <w:color w:val="000000"/>
                <w:sz w:val="16"/>
                <w:szCs w:val="16"/>
                <w:lang w:eastAsia="sl-SI"/>
              </w:rPr>
            </w:pPr>
          </w:p>
        </w:tc>
        <w:tc>
          <w:tcPr>
            <w:tcW w:w="774" w:type="dxa"/>
            <w:noWrap/>
            <w:vAlign w:val="center"/>
            <w:hideMark/>
          </w:tcPr>
          <w:p w:rsidR="00B051AD" w:rsidRPr="00573602" w:rsidRDefault="00B051AD" w:rsidP="00246A2C">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0603</w:t>
            </w:r>
          </w:p>
        </w:tc>
        <w:tc>
          <w:tcPr>
            <w:tcW w:w="5574" w:type="dxa"/>
            <w:noWrap/>
            <w:vAlign w:val="center"/>
            <w:hideMark/>
          </w:tcPr>
          <w:p w:rsidR="00B051AD" w:rsidRPr="00B051AD" w:rsidRDefault="00B051AD" w:rsidP="00246A2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color w:val="000000"/>
                <w:sz w:val="16"/>
                <w:szCs w:val="16"/>
                <w:lang w:eastAsia="sl-SI"/>
              </w:rPr>
            </w:pPr>
            <w:r w:rsidRPr="00B051AD">
              <w:rPr>
                <w:rFonts w:ascii="Tahoma" w:hAnsi="Tahoma" w:cs="Tahoma"/>
                <w:bCs/>
                <w:color w:val="000000"/>
                <w:sz w:val="16"/>
                <w:szCs w:val="16"/>
                <w:lang w:eastAsia="sl-SI"/>
              </w:rPr>
              <w:t>STROŠKI DELA SKUPNEGA ORGANA</w:t>
            </w:r>
          </w:p>
        </w:tc>
        <w:tc>
          <w:tcPr>
            <w:tcW w:w="1064" w:type="dxa"/>
            <w:noWrap/>
            <w:vAlign w:val="center"/>
            <w:hideMark/>
          </w:tcPr>
          <w:p w:rsidR="00B051AD" w:rsidRPr="00573602" w:rsidRDefault="00B051AD"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740004</w:t>
            </w:r>
          </w:p>
        </w:tc>
        <w:tc>
          <w:tcPr>
            <w:tcW w:w="1672" w:type="dxa"/>
            <w:noWrap/>
            <w:vAlign w:val="center"/>
            <w:hideMark/>
          </w:tcPr>
          <w:p w:rsidR="00B051AD" w:rsidRPr="00573602" w:rsidRDefault="00B051AD" w:rsidP="0057360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16.389,85</w:t>
            </w:r>
          </w:p>
        </w:tc>
      </w:tr>
      <w:tr w:rsidR="00B051AD" w:rsidRPr="00B051AD" w:rsidTr="00B051AD">
        <w:trPr>
          <w:trHeight w:val="240"/>
        </w:trPr>
        <w:tc>
          <w:tcPr>
            <w:cnfStyle w:val="001000000000" w:firstRow="0" w:lastRow="0" w:firstColumn="1" w:lastColumn="0" w:oddVBand="0" w:evenVBand="0" w:oddHBand="0" w:evenHBand="0" w:firstRowFirstColumn="0" w:firstRowLastColumn="0" w:lastRowFirstColumn="0" w:lastRowLastColumn="0"/>
            <w:tcW w:w="1218" w:type="dxa"/>
            <w:shd w:val="clear" w:color="auto" w:fill="F2F2F2" w:themeFill="background1" w:themeFillShade="F2"/>
            <w:noWrap/>
            <w:vAlign w:val="center"/>
            <w:hideMark/>
          </w:tcPr>
          <w:p w:rsidR="00B051AD" w:rsidRPr="00B051AD" w:rsidRDefault="00B051AD" w:rsidP="00246A2C">
            <w:pPr>
              <w:overflowPunct/>
              <w:autoSpaceDE/>
              <w:autoSpaceDN/>
              <w:adjustRightInd/>
              <w:spacing w:before="0" w:after="0"/>
              <w:ind w:left="0"/>
              <w:textAlignment w:val="auto"/>
              <w:rPr>
                <w:rFonts w:ascii="Tahoma" w:hAnsi="Tahoma" w:cs="Tahoma"/>
                <w:bCs w:val="0"/>
                <w:color w:val="000000"/>
                <w:sz w:val="16"/>
                <w:szCs w:val="16"/>
                <w:lang w:eastAsia="sl-SI"/>
              </w:rPr>
            </w:pPr>
            <w:r w:rsidRPr="00B051AD">
              <w:rPr>
                <w:rFonts w:ascii="Tahoma" w:hAnsi="Tahoma" w:cs="Tahoma"/>
                <w:bCs w:val="0"/>
                <w:color w:val="000000"/>
                <w:sz w:val="16"/>
                <w:szCs w:val="16"/>
                <w:lang w:eastAsia="sl-SI"/>
              </w:rPr>
              <w:t>Skupaj</w:t>
            </w:r>
          </w:p>
        </w:tc>
        <w:tc>
          <w:tcPr>
            <w:tcW w:w="774" w:type="dxa"/>
            <w:shd w:val="clear" w:color="auto" w:fill="F2F2F2" w:themeFill="background1" w:themeFillShade="F2"/>
            <w:noWrap/>
            <w:vAlign w:val="center"/>
            <w:hideMark/>
          </w:tcPr>
          <w:p w:rsidR="00B051AD" w:rsidRPr="00B051AD" w:rsidRDefault="00B051AD"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
                <w:color w:val="000000"/>
                <w:sz w:val="16"/>
                <w:szCs w:val="16"/>
                <w:lang w:eastAsia="sl-SI"/>
              </w:rPr>
            </w:pPr>
            <w:r w:rsidRPr="00B051AD">
              <w:rPr>
                <w:rFonts w:ascii="Tahoma" w:hAnsi="Tahoma" w:cs="Tahoma"/>
                <w:b/>
                <w:color w:val="000000"/>
                <w:sz w:val="16"/>
                <w:szCs w:val="16"/>
                <w:lang w:eastAsia="sl-SI"/>
              </w:rPr>
              <w:t>0603</w:t>
            </w:r>
          </w:p>
        </w:tc>
        <w:tc>
          <w:tcPr>
            <w:tcW w:w="5574" w:type="dxa"/>
            <w:shd w:val="clear" w:color="auto" w:fill="F2F2F2" w:themeFill="background1" w:themeFillShade="F2"/>
            <w:noWrap/>
            <w:vAlign w:val="center"/>
            <w:hideMark/>
          </w:tcPr>
          <w:p w:rsidR="00B051AD" w:rsidRPr="00B051AD" w:rsidRDefault="00B051AD" w:rsidP="00573602">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
                <w:color w:val="000000"/>
                <w:sz w:val="16"/>
                <w:szCs w:val="16"/>
                <w:lang w:eastAsia="sl-SI"/>
              </w:rPr>
            </w:pPr>
            <w:r w:rsidRPr="00B051AD">
              <w:rPr>
                <w:rFonts w:ascii="Tahoma" w:hAnsi="Tahoma" w:cs="Tahoma"/>
                <w:b/>
                <w:color w:val="000000"/>
                <w:sz w:val="16"/>
                <w:szCs w:val="16"/>
                <w:lang w:eastAsia="sl-SI"/>
              </w:rPr>
              <w:t> </w:t>
            </w:r>
            <w:r w:rsidRPr="00B051AD">
              <w:rPr>
                <w:rFonts w:ascii="Tahoma" w:hAnsi="Tahoma" w:cs="Tahoma"/>
                <w:b/>
                <w:bCs/>
                <w:color w:val="000000"/>
                <w:sz w:val="16"/>
                <w:szCs w:val="16"/>
                <w:lang w:eastAsia="sl-SI"/>
              </w:rPr>
              <w:t>STROŠKI DELA SKUPNEGA ORGANA</w:t>
            </w:r>
          </w:p>
        </w:tc>
        <w:tc>
          <w:tcPr>
            <w:tcW w:w="1064" w:type="dxa"/>
            <w:shd w:val="clear" w:color="auto" w:fill="F2F2F2" w:themeFill="background1" w:themeFillShade="F2"/>
            <w:noWrap/>
            <w:vAlign w:val="center"/>
            <w:hideMark/>
          </w:tcPr>
          <w:p w:rsidR="00B051AD" w:rsidRPr="00B051AD" w:rsidRDefault="00B051AD"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
                <w:color w:val="000000"/>
                <w:sz w:val="16"/>
                <w:szCs w:val="16"/>
                <w:lang w:eastAsia="sl-SI"/>
              </w:rPr>
            </w:pPr>
          </w:p>
        </w:tc>
        <w:tc>
          <w:tcPr>
            <w:tcW w:w="1672" w:type="dxa"/>
            <w:shd w:val="clear" w:color="auto" w:fill="F2F2F2" w:themeFill="background1" w:themeFillShade="F2"/>
            <w:noWrap/>
            <w:vAlign w:val="center"/>
            <w:hideMark/>
          </w:tcPr>
          <w:p w:rsidR="00B051AD" w:rsidRPr="00B051AD" w:rsidRDefault="00B051AD" w:rsidP="0057360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
                <w:color w:val="000000"/>
                <w:sz w:val="16"/>
                <w:szCs w:val="16"/>
                <w:lang w:eastAsia="sl-SI"/>
              </w:rPr>
            </w:pPr>
            <w:r w:rsidRPr="00B051AD">
              <w:rPr>
                <w:rFonts w:ascii="Tahoma" w:hAnsi="Tahoma" w:cs="Tahoma"/>
                <w:b/>
                <w:color w:val="000000"/>
                <w:sz w:val="16"/>
                <w:szCs w:val="16"/>
                <w:lang w:eastAsia="sl-SI"/>
              </w:rPr>
              <w:t>-6.447,40</w:t>
            </w:r>
          </w:p>
        </w:tc>
      </w:tr>
      <w:tr w:rsidR="00447C1E" w:rsidRPr="00573602" w:rsidTr="00447C1E">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1992" w:type="dxa"/>
            <w:gridSpan w:val="2"/>
            <w:shd w:val="clear" w:color="auto" w:fill="DBE5F1" w:themeFill="accent1" w:themeFillTint="33"/>
            <w:noWrap/>
            <w:vAlign w:val="center"/>
            <w:hideMark/>
          </w:tcPr>
          <w:p w:rsidR="00447C1E" w:rsidRPr="00573602" w:rsidRDefault="00447C1E" w:rsidP="00573602">
            <w:pPr>
              <w:overflowPunct/>
              <w:autoSpaceDE/>
              <w:autoSpaceDN/>
              <w:adjustRightInd/>
              <w:spacing w:before="0" w:after="0"/>
              <w:ind w:left="0"/>
              <w:jc w:val="center"/>
              <w:textAlignment w:val="auto"/>
              <w:rPr>
                <w:rFonts w:ascii="Tahoma" w:hAnsi="Tahoma" w:cs="Tahoma"/>
                <w:b w:val="0"/>
                <w:bCs w:val="0"/>
                <w:color w:val="000000"/>
                <w:sz w:val="18"/>
                <w:szCs w:val="18"/>
                <w:lang w:eastAsia="sl-SI"/>
              </w:rPr>
            </w:pPr>
            <w:r w:rsidRPr="00573602">
              <w:rPr>
                <w:rFonts w:ascii="Tahoma" w:hAnsi="Tahoma" w:cs="Tahoma"/>
                <w:bCs w:val="0"/>
                <w:color w:val="000000"/>
                <w:sz w:val="18"/>
                <w:szCs w:val="18"/>
                <w:lang w:eastAsia="sl-SI"/>
              </w:rPr>
              <w:t xml:space="preserve">skupni organ </w:t>
            </w:r>
          </w:p>
        </w:tc>
        <w:tc>
          <w:tcPr>
            <w:tcW w:w="5574" w:type="dxa"/>
            <w:shd w:val="clear" w:color="auto" w:fill="DBE5F1" w:themeFill="accent1" w:themeFillTint="33"/>
            <w:noWrap/>
            <w:vAlign w:val="center"/>
            <w:hideMark/>
          </w:tcPr>
          <w:p w:rsidR="00447C1E" w:rsidRPr="00573602" w:rsidRDefault="00447C1E" w:rsidP="0057360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
                <w:bCs/>
                <w:color w:val="000000"/>
                <w:sz w:val="18"/>
                <w:szCs w:val="18"/>
                <w:lang w:eastAsia="sl-SI"/>
              </w:rPr>
            </w:pPr>
            <w:r>
              <w:rPr>
                <w:rFonts w:ascii="Tahoma" w:hAnsi="Tahoma" w:cs="Tahoma"/>
                <w:b/>
                <w:bCs/>
                <w:color w:val="000000"/>
                <w:sz w:val="18"/>
                <w:szCs w:val="18"/>
                <w:lang w:eastAsia="sl-SI"/>
              </w:rPr>
              <w:t>0603</w:t>
            </w:r>
            <w:r w:rsidRPr="00573602">
              <w:rPr>
                <w:rFonts w:ascii="Tahoma" w:hAnsi="Tahoma" w:cs="Tahoma"/>
                <w:b/>
                <w:bCs/>
                <w:color w:val="000000"/>
                <w:sz w:val="18"/>
                <w:szCs w:val="18"/>
                <w:lang w:eastAsia="sl-SI"/>
              </w:rPr>
              <w:t> </w:t>
            </w:r>
          </w:p>
        </w:tc>
        <w:tc>
          <w:tcPr>
            <w:tcW w:w="1064" w:type="dxa"/>
            <w:shd w:val="clear" w:color="auto" w:fill="DBE5F1" w:themeFill="accent1" w:themeFillTint="33"/>
            <w:noWrap/>
            <w:vAlign w:val="center"/>
            <w:hideMark/>
          </w:tcPr>
          <w:p w:rsidR="00447C1E" w:rsidRPr="00573602" w:rsidRDefault="00447C1E"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
                <w:bCs/>
                <w:color w:val="000000"/>
                <w:sz w:val="18"/>
                <w:szCs w:val="18"/>
                <w:lang w:eastAsia="sl-SI"/>
              </w:rPr>
            </w:pPr>
          </w:p>
        </w:tc>
        <w:tc>
          <w:tcPr>
            <w:tcW w:w="1672" w:type="dxa"/>
            <w:shd w:val="clear" w:color="auto" w:fill="DBE5F1" w:themeFill="accent1" w:themeFillTint="33"/>
            <w:noWrap/>
            <w:vAlign w:val="center"/>
            <w:hideMark/>
          </w:tcPr>
          <w:p w:rsidR="00447C1E" w:rsidRPr="00573602" w:rsidRDefault="00447C1E" w:rsidP="0057360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
                <w:bCs/>
                <w:color w:val="000000"/>
                <w:sz w:val="18"/>
                <w:szCs w:val="18"/>
                <w:lang w:eastAsia="sl-SI"/>
              </w:rPr>
            </w:pPr>
            <w:r w:rsidRPr="00573602">
              <w:rPr>
                <w:rFonts w:ascii="Tahoma" w:hAnsi="Tahoma" w:cs="Tahoma"/>
                <w:b/>
                <w:bCs/>
                <w:color w:val="000000"/>
                <w:sz w:val="18"/>
                <w:szCs w:val="18"/>
                <w:lang w:eastAsia="sl-SI"/>
              </w:rPr>
              <w:t>-6.447,40</w:t>
            </w:r>
          </w:p>
        </w:tc>
      </w:tr>
      <w:tr w:rsidR="00B051AD" w:rsidRPr="00573602" w:rsidTr="00B051AD">
        <w:trPr>
          <w:trHeight w:val="240"/>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B051AD" w:rsidRPr="00573602" w:rsidRDefault="00B051AD" w:rsidP="00573602">
            <w:pPr>
              <w:overflowPunct/>
              <w:autoSpaceDE/>
              <w:autoSpaceDN/>
              <w:adjustRightInd/>
              <w:spacing w:before="0" w:after="0"/>
              <w:ind w:left="0"/>
              <w:textAlignment w:val="auto"/>
              <w:rPr>
                <w:rFonts w:ascii="Tahoma" w:hAnsi="Tahoma" w:cs="Tahoma"/>
                <w:b w:val="0"/>
                <w:bCs w:val="0"/>
                <w:color w:val="000000"/>
                <w:sz w:val="16"/>
                <w:szCs w:val="16"/>
                <w:lang w:eastAsia="sl-SI"/>
              </w:rPr>
            </w:pPr>
          </w:p>
        </w:tc>
        <w:tc>
          <w:tcPr>
            <w:tcW w:w="774" w:type="dxa"/>
            <w:noWrap/>
            <w:vAlign w:val="center"/>
            <w:hideMark/>
          </w:tcPr>
          <w:p w:rsidR="00B051AD" w:rsidRPr="00573602" w:rsidRDefault="00B051AD"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1651</w:t>
            </w:r>
          </w:p>
        </w:tc>
        <w:tc>
          <w:tcPr>
            <w:tcW w:w="5574" w:type="dxa"/>
            <w:noWrap/>
            <w:vAlign w:val="center"/>
            <w:hideMark/>
          </w:tcPr>
          <w:p w:rsidR="00B051AD" w:rsidRPr="00B051AD" w:rsidRDefault="00B051AD" w:rsidP="00573602">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lang w:eastAsia="sl-SI"/>
              </w:rPr>
            </w:pPr>
            <w:r w:rsidRPr="00B051AD">
              <w:rPr>
                <w:rFonts w:ascii="Tahoma" w:hAnsi="Tahoma" w:cs="Tahoma"/>
                <w:bCs/>
                <w:color w:val="000000"/>
                <w:sz w:val="16"/>
                <w:szCs w:val="16"/>
                <w:lang w:eastAsia="sl-SI"/>
              </w:rPr>
              <w:t>STANOVANJA (VZDRŽEVANJE)</w:t>
            </w:r>
          </w:p>
        </w:tc>
        <w:tc>
          <w:tcPr>
            <w:tcW w:w="1064" w:type="dxa"/>
            <w:noWrap/>
            <w:vAlign w:val="center"/>
            <w:hideMark/>
          </w:tcPr>
          <w:p w:rsidR="00B051AD" w:rsidRPr="00573602" w:rsidRDefault="00B051AD"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402099</w:t>
            </w:r>
          </w:p>
        </w:tc>
        <w:tc>
          <w:tcPr>
            <w:tcW w:w="1672" w:type="dxa"/>
            <w:noWrap/>
            <w:vAlign w:val="center"/>
            <w:hideMark/>
          </w:tcPr>
          <w:p w:rsidR="00B051AD" w:rsidRPr="00573602" w:rsidRDefault="00B051AD" w:rsidP="0057360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-2.927,07</w:t>
            </w:r>
          </w:p>
        </w:tc>
      </w:tr>
      <w:tr w:rsidR="00B051AD" w:rsidRPr="00573602" w:rsidTr="00B051AD">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B051AD" w:rsidRPr="00573602" w:rsidRDefault="00B051AD" w:rsidP="00573602">
            <w:pPr>
              <w:overflowPunct/>
              <w:autoSpaceDE/>
              <w:autoSpaceDN/>
              <w:adjustRightInd/>
              <w:spacing w:before="0" w:after="0"/>
              <w:ind w:left="0"/>
              <w:textAlignment w:val="auto"/>
              <w:rPr>
                <w:rFonts w:ascii="Tahoma" w:hAnsi="Tahoma" w:cs="Tahoma"/>
                <w:b w:val="0"/>
                <w:bCs w:val="0"/>
                <w:color w:val="000000"/>
                <w:sz w:val="16"/>
                <w:szCs w:val="16"/>
                <w:lang w:eastAsia="sl-SI"/>
              </w:rPr>
            </w:pPr>
          </w:p>
        </w:tc>
        <w:tc>
          <w:tcPr>
            <w:tcW w:w="774" w:type="dxa"/>
            <w:noWrap/>
            <w:vAlign w:val="center"/>
            <w:hideMark/>
          </w:tcPr>
          <w:p w:rsidR="00B051AD" w:rsidRPr="00573602" w:rsidRDefault="00B051AD" w:rsidP="00246A2C">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1651</w:t>
            </w:r>
          </w:p>
        </w:tc>
        <w:tc>
          <w:tcPr>
            <w:tcW w:w="5574" w:type="dxa"/>
            <w:noWrap/>
            <w:vAlign w:val="center"/>
            <w:hideMark/>
          </w:tcPr>
          <w:p w:rsidR="00B051AD" w:rsidRPr="00B051AD" w:rsidRDefault="00B051AD" w:rsidP="00246A2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color w:val="000000"/>
                <w:sz w:val="16"/>
                <w:szCs w:val="16"/>
                <w:lang w:eastAsia="sl-SI"/>
              </w:rPr>
            </w:pPr>
            <w:r w:rsidRPr="00B051AD">
              <w:rPr>
                <w:rFonts w:ascii="Tahoma" w:hAnsi="Tahoma" w:cs="Tahoma"/>
                <w:bCs/>
                <w:color w:val="000000"/>
                <w:sz w:val="16"/>
                <w:szCs w:val="16"/>
                <w:lang w:eastAsia="sl-SI"/>
              </w:rPr>
              <w:t>STANOVANJA (VZDRŽEVANJE)</w:t>
            </w:r>
          </w:p>
        </w:tc>
        <w:tc>
          <w:tcPr>
            <w:tcW w:w="1064" w:type="dxa"/>
            <w:noWrap/>
            <w:vAlign w:val="center"/>
            <w:hideMark/>
          </w:tcPr>
          <w:p w:rsidR="00B051AD" w:rsidRPr="00573602" w:rsidRDefault="00B051AD"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402501</w:t>
            </w:r>
          </w:p>
        </w:tc>
        <w:tc>
          <w:tcPr>
            <w:tcW w:w="1672" w:type="dxa"/>
            <w:noWrap/>
            <w:vAlign w:val="center"/>
            <w:hideMark/>
          </w:tcPr>
          <w:p w:rsidR="00B051AD" w:rsidRPr="00573602" w:rsidRDefault="00B051AD" w:rsidP="0057360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-5.683,69</w:t>
            </w:r>
          </w:p>
        </w:tc>
      </w:tr>
      <w:tr w:rsidR="00B051AD" w:rsidRPr="00573602" w:rsidTr="00B051AD">
        <w:trPr>
          <w:trHeight w:val="255"/>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B051AD" w:rsidRPr="00573602" w:rsidRDefault="00B051AD" w:rsidP="00573602">
            <w:pPr>
              <w:overflowPunct/>
              <w:autoSpaceDE/>
              <w:autoSpaceDN/>
              <w:adjustRightInd/>
              <w:spacing w:before="0" w:after="0"/>
              <w:ind w:left="0"/>
              <w:textAlignment w:val="auto"/>
              <w:rPr>
                <w:rFonts w:ascii="Tahoma" w:hAnsi="Tahoma" w:cs="Tahoma"/>
                <w:b w:val="0"/>
                <w:bCs w:val="0"/>
                <w:color w:val="000000"/>
                <w:sz w:val="16"/>
                <w:szCs w:val="16"/>
                <w:lang w:eastAsia="sl-SI"/>
              </w:rPr>
            </w:pPr>
          </w:p>
        </w:tc>
        <w:tc>
          <w:tcPr>
            <w:tcW w:w="774" w:type="dxa"/>
            <w:noWrap/>
            <w:vAlign w:val="center"/>
            <w:hideMark/>
          </w:tcPr>
          <w:p w:rsidR="00B051AD" w:rsidRPr="00573602" w:rsidRDefault="00B051AD" w:rsidP="00246A2C">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1651</w:t>
            </w:r>
          </w:p>
        </w:tc>
        <w:tc>
          <w:tcPr>
            <w:tcW w:w="5574" w:type="dxa"/>
            <w:noWrap/>
            <w:vAlign w:val="center"/>
            <w:hideMark/>
          </w:tcPr>
          <w:p w:rsidR="00B051AD" w:rsidRPr="00B051AD" w:rsidRDefault="00B051AD" w:rsidP="00246A2C">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lang w:eastAsia="sl-SI"/>
              </w:rPr>
            </w:pPr>
            <w:r w:rsidRPr="00B051AD">
              <w:rPr>
                <w:rFonts w:ascii="Tahoma" w:hAnsi="Tahoma" w:cs="Tahoma"/>
                <w:bCs/>
                <w:color w:val="000000"/>
                <w:sz w:val="16"/>
                <w:szCs w:val="16"/>
                <w:lang w:eastAsia="sl-SI"/>
              </w:rPr>
              <w:t>STANOVANJA (VZDRŽEVANJE)</w:t>
            </w:r>
          </w:p>
        </w:tc>
        <w:tc>
          <w:tcPr>
            <w:tcW w:w="1064" w:type="dxa"/>
            <w:noWrap/>
            <w:vAlign w:val="center"/>
            <w:hideMark/>
          </w:tcPr>
          <w:p w:rsidR="00B051AD" w:rsidRPr="00573602" w:rsidRDefault="00B051AD"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710302</w:t>
            </w:r>
          </w:p>
        </w:tc>
        <w:tc>
          <w:tcPr>
            <w:tcW w:w="1672" w:type="dxa"/>
            <w:noWrap/>
            <w:vAlign w:val="center"/>
            <w:hideMark/>
          </w:tcPr>
          <w:p w:rsidR="00B051AD" w:rsidRPr="00573602" w:rsidRDefault="00B051AD" w:rsidP="0057360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25.981,26</w:t>
            </w:r>
          </w:p>
        </w:tc>
      </w:tr>
      <w:tr w:rsidR="00B051AD" w:rsidRPr="00573602" w:rsidTr="00B051AD">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B051AD" w:rsidRPr="00573602" w:rsidRDefault="00B051AD" w:rsidP="00573602">
            <w:pPr>
              <w:overflowPunct/>
              <w:autoSpaceDE/>
              <w:autoSpaceDN/>
              <w:adjustRightInd/>
              <w:spacing w:before="0" w:after="0"/>
              <w:ind w:left="0"/>
              <w:textAlignment w:val="auto"/>
              <w:rPr>
                <w:rFonts w:ascii="Tahoma" w:hAnsi="Tahoma" w:cs="Tahoma"/>
                <w:b w:val="0"/>
                <w:bCs w:val="0"/>
                <w:color w:val="000000"/>
                <w:sz w:val="16"/>
                <w:szCs w:val="16"/>
                <w:lang w:eastAsia="sl-SI"/>
              </w:rPr>
            </w:pPr>
          </w:p>
        </w:tc>
        <w:tc>
          <w:tcPr>
            <w:tcW w:w="774" w:type="dxa"/>
            <w:noWrap/>
            <w:vAlign w:val="center"/>
            <w:hideMark/>
          </w:tcPr>
          <w:p w:rsidR="00B051AD" w:rsidRPr="00573602" w:rsidRDefault="00B051AD" w:rsidP="00246A2C">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1651</w:t>
            </w:r>
          </w:p>
        </w:tc>
        <w:tc>
          <w:tcPr>
            <w:tcW w:w="5574" w:type="dxa"/>
            <w:noWrap/>
            <w:vAlign w:val="center"/>
          </w:tcPr>
          <w:p w:rsidR="00B051AD" w:rsidRPr="00B051AD" w:rsidRDefault="00B051AD" w:rsidP="00246A2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color w:val="000000"/>
                <w:sz w:val="16"/>
                <w:szCs w:val="16"/>
                <w:lang w:eastAsia="sl-SI"/>
              </w:rPr>
            </w:pPr>
            <w:r w:rsidRPr="00B051AD">
              <w:rPr>
                <w:rFonts w:ascii="Tahoma" w:hAnsi="Tahoma" w:cs="Tahoma"/>
                <w:bCs/>
                <w:color w:val="000000"/>
                <w:sz w:val="16"/>
                <w:szCs w:val="16"/>
                <w:lang w:eastAsia="sl-SI"/>
              </w:rPr>
              <w:t>STANOVANJA (VZDRŽEVANJE)</w:t>
            </w:r>
          </w:p>
        </w:tc>
        <w:tc>
          <w:tcPr>
            <w:tcW w:w="1064" w:type="dxa"/>
            <w:noWrap/>
            <w:vAlign w:val="center"/>
            <w:hideMark/>
          </w:tcPr>
          <w:p w:rsidR="00B051AD" w:rsidRPr="00573602" w:rsidRDefault="00B051AD"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amortizacija</w:t>
            </w:r>
          </w:p>
        </w:tc>
        <w:tc>
          <w:tcPr>
            <w:tcW w:w="1672" w:type="dxa"/>
            <w:noWrap/>
            <w:vAlign w:val="center"/>
            <w:hideMark/>
          </w:tcPr>
          <w:p w:rsidR="00B051AD" w:rsidRPr="00573602" w:rsidRDefault="00B051AD" w:rsidP="0057360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-28.542,24</w:t>
            </w:r>
          </w:p>
        </w:tc>
      </w:tr>
      <w:tr w:rsidR="00B051AD" w:rsidRPr="00B051AD" w:rsidTr="00B051AD">
        <w:trPr>
          <w:trHeight w:val="240"/>
        </w:trPr>
        <w:tc>
          <w:tcPr>
            <w:cnfStyle w:val="001000000000" w:firstRow="0" w:lastRow="0" w:firstColumn="1" w:lastColumn="0" w:oddVBand="0" w:evenVBand="0" w:oddHBand="0" w:evenHBand="0" w:firstRowFirstColumn="0" w:firstRowLastColumn="0" w:lastRowFirstColumn="0" w:lastRowLastColumn="0"/>
            <w:tcW w:w="1218" w:type="dxa"/>
            <w:shd w:val="clear" w:color="auto" w:fill="F2F2F2" w:themeFill="background1" w:themeFillShade="F2"/>
            <w:noWrap/>
            <w:vAlign w:val="center"/>
            <w:hideMark/>
          </w:tcPr>
          <w:p w:rsidR="00B051AD" w:rsidRPr="00B051AD" w:rsidRDefault="00B051AD" w:rsidP="00246A2C">
            <w:pPr>
              <w:overflowPunct/>
              <w:autoSpaceDE/>
              <w:autoSpaceDN/>
              <w:adjustRightInd/>
              <w:spacing w:before="0" w:after="0"/>
              <w:ind w:left="0"/>
              <w:textAlignment w:val="auto"/>
              <w:rPr>
                <w:rFonts w:ascii="Tahoma" w:hAnsi="Tahoma" w:cs="Tahoma"/>
                <w:bCs w:val="0"/>
                <w:color w:val="000000"/>
                <w:sz w:val="16"/>
                <w:szCs w:val="16"/>
                <w:lang w:eastAsia="sl-SI"/>
              </w:rPr>
            </w:pPr>
            <w:r w:rsidRPr="00B051AD">
              <w:rPr>
                <w:rFonts w:ascii="Tahoma" w:hAnsi="Tahoma" w:cs="Tahoma"/>
                <w:bCs w:val="0"/>
                <w:color w:val="000000"/>
                <w:sz w:val="16"/>
                <w:szCs w:val="16"/>
                <w:lang w:eastAsia="sl-SI"/>
              </w:rPr>
              <w:t>Skupaj</w:t>
            </w:r>
          </w:p>
        </w:tc>
        <w:tc>
          <w:tcPr>
            <w:tcW w:w="774" w:type="dxa"/>
            <w:shd w:val="clear" w:color="auto" w:fill="F2F2F2" w:themeFill="background1" w:themeFillShade="F2"/>
            <w:noWrap/>
            <w:vAlign w:val="center"/>
            <w:hideMark/>
          </w:tcPr>
          <w:p w:rsidR="00B051AD" w:rsidRPr="00B051AD" w:rsidRDefault="00B051AD" w:rsidP="00246A2C">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
                <w:color w:val="000000"/>
                <w:sz w:val="16"/>
                <w:szCs w:val="16"/>
                <w:lang w:eastAsia="sl-SI"/>
              </w:rPr>
            </w:pPr>
            <w:r w:rsidRPr="00B051AD">
              <w:rPr>
                <w:rFonts w:ascii="Tahoma" w:hAnsi="Tahoma" w:cs="Tahoma"/>
                <w:b/>
                <w:color w:val="000000"/>
                <w:sz w:val="16"/>
                <w:szCs w:val="16"/>
                <w:lang w:eastAsia="sl-SI"/>
              </w:rPr>
              <w:t>1651</w:t>
            </w:r>
          </w:p>
        </w:tc>
        <w:tc>
          <w:tcPr>
            <w:tcW w:w="5574" w:type="dxa"/>
            <w:shd w:val="clear" w:color="auto" w:fill="F2F2F2" w:themeFill="background1" w:themeFillShade="F2"/>
            <w:noWrap/>
            <w:vAlign w:val="center"/>
            <w:hideMark/>
          </w:tcPr>
          <w:p w:rsidR="00B051AD" w:rsidRPr="00B051AD" w:rsidRDefault="00B051AD" w:rsidP="00246A2C">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sz w:val="16"/>
                <w:szCs w:val="16"/>
                <w:lang w:eastAsia="sl-SI"/>
              </w:rPr>
            </w:pPr>
            <w:r w:rsidRPr="00B051AD">
              <w:rPr>
                <w:rFonts w:ascii="Tahoma" w:hAnsi="Tahoma" w:cs="Tahoma"/>
                <w:b/>
                <w:bCs/>
                <w:color w:val="000000"/>
                <w:sz w:val="16"/>
                <w:szCs w:val="16"/>
                <w:lang w:eastAsia="sl-SI"/>
              </w:rPr>
              <w:t>STANOVANJA (VZDRŽEVANJE)</w:t>
            </w:r>
          </w:p>
        </w:tc>
        <w:tc>
          <w:tcPr>
            <w:tcW w:w="1064" w:type="dxa"/>
            <w:shd w:val="clear" w:color="auto" w:fill="F2F2F2" w:themeFill="background1" w:themeFillShade="F2"/>
            <w:noWrap/>
            <w:vAlign w:val="center"/>
            <w:hideMark/>
          </w:tcPr>
          <w:p w:rsidR="00B051AD" w:rsidRPr="00B051AD" w:rsidRDefault="00B051AD"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
                <w:color w:val="000000"/>
                <w:sz w:val="16"/>
                <w:szCs w:val="16"/>
                <w:lang w:eastAsia="sl-SI"/>
              </w:rPr>
            </w:pPr>
          </w:p>
        </w:tc>
        <w:tc>
          <w:tcPr>
            <w:tcW w:w="1672" w:type="dxa"/>
            <w:shd w:val="clear" w:color="auto" w:fill="F2F2F2" w:themeFill="background1" w:themeFillShade="F2"/>
            <w:noWrap/>
            <w:vAlign w:val="center"/>
            <w:hideMark/>
          </w:tcPr>
          <w:p w:rsidR="00B051AD" w:rsidRPr="00B051AD" w:rsidRDefault="00B051AD" w:rsidP="0057360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
                <w:color w:val="000000"/>
                <w:sz w:val="16"/>
                <w:szCs w:val="16"/>
                <w:lang w:eastAsia="sl-SI"/>
              </w:rPr>
            </w:pPr>
            <w:r w:rsidRPr="00B051AD">
              <w:rPr>
                <w:rFonts w:ascii="Tahoma" w:hAnsi="Tahoma" w:cs="Tahoma"/>
                <w:b/>
                <w:color w:val="000000"/>
                <w:sz w:val="16"/>
                <w:szCs w:val="16"/>
                <w:lang w:eastAsia="sl-SI"/>
              </w:rPr>
              <w:t>-11.171,74</w:t>
            </w:r>
          </w:p>
        </w:tc>
      </w:tr>
      <w:tr w:rsidR="00447C1E" w:rsidRPr="00573602" w:rsidTr="00447C1E">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992" w:type="dxa"/>
            <w:gridSpan w:val="2"/>
            <w:shd w:val="clear" w:color="auto" w:fill="DBE5F1" w:themeFill="accent1" w:themeFillTint="33"/>
            <w:noWrap/>
            <w:vAlign w:val="center"/>
            <w:hideMark/>
          </w:tcPr>
          <w:p w:rsidR="00447C1E" w:rsidRPr="00573602" w:rsidRDefault="00447C1E" w:rsidP="00573602">
            <w:pPr>
              <w:overflowPunct/>
              <w:autoSpaceDE/>
              <w:autoSpaceDN/>
              <w:adjustRightInd/>
              <w:spacing w:before="0" w:after="0"/>
              <w:ind w:left="0"/>
              <w:jc w:val="center"/>
              <w:textAlignment w:val="auto"/>
              <w:rPr>
                <w:rFonts w:ascii="Tahoma" w:hAnsi="Tahoma" w:cs="Tahoma"/>
                <w:b w:val="0"/>
                <w:bCs w:val="0"/>
                <w:color w:val="000000"/>
                <w:sz w:val="18"/>
                <w:szCs w:val="18"/>
                <w:lang w:eastAsia="sl-SI"/>
              </w:rPr>
            </w:pPr>
            <w:r w:rsidRPr="00573602">
              <w:rPr>
                <w:rFonts w:ascii="Tahoma" w:hAnsi="Tahoma" w:cs="Tahoma"/>
                <w:bCs w:val="0"/>
                <w:color w:val="000000"/>
                <w:sz w:val="18"/>
                <w:szCs w:val="18"/>
                <w:lang w:eastAsia="sl-SI"/>
              </w:rPr>
              <w:t xml:space="preserve">stanovanja </w:t>
            </w:r>
          </w:p>
        </w:tc>
        <w:tc>
          <w:tcPr>
            <w:tcW w:w="5574" w:type="dxa"/>
            <w:shd w:val="clear" w:color="auto" w:fill="DBE5F1" w:themeFill="accent1" w:themeFillTint="33"/>
            <w:noWrap/>
            <w:vAlign w:val="center"/>
            <w:hideMark/>
          </w:tcPr>
          <w:p w:rsidR="00447C1E" w:rsidRPr="00573602" w:rsidRDefault="00447C1E" w:rsidP="0057360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
                <w:bCs/>
                <w:color w:val="000000"/>
                <w:sz w:val="18"/>
                <w:szCs w:val="18"/>
                <w:lang w:eastAsia="sl-SI"/>
              </w:rPr>
            </w:pPr>
            <w:r w:rsidRPr="00573602">
              <w:rPr>
                <w:rFonts w:ascii="Tahoma" w:hAnsi="Tahoma" w:cs="Tahoma"/>
                <w:b/>
                <w:bCs/>
                <w:color w:val="000000"/>
                <w:sz w:val="18"/>
                <w:szCs w:val="18"/>
                <w:lang w:eastAsia="sl-SI"/>
              </w:rPr>
              <w:t> 1651</w:t>
            </w:r>
          </w:p>
        </w:tc>
        <w:tc>
          <w:tcPr>
            <w:tcW w:w="1064" w:type="dxa"/>
            <w:shd w:val="clear" w:color="auto" w:fill="DBE5F1" w:themeFill="accent1" w:themeFillTint="33"/>
            <w:noWrap/>
            <w:vAlign w:val="center"/>
            <w:hideMark/>
          </w:tcPr>
          <w:p w:rsidR="00447C1E" w:rsidRPr="00573602" w:rsidRDefault="00447C1E"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
                <w:bCs/>
                <w:color w:val="000000"/>
                <w:sz w:val="18"/>
                <w:szCs w:val="18"/>
                <w:lang w:eastAsia="sl-SI"/>
              </w:rPr>
            </w:pPr>
          </w:p>
        </w:tc>
        <w:tc>
          <w:tcPr>
            <w:tcW w:w="1672" w:type="dxa"/>
            <w:shd w:val="clear" w:color="auto" w:fill="DBE5F1" w:themeFill="accent1" w:themeFillTint="33"/>
            <w:noWrap/>
            <w:vAlign w:val="center"/>
            <w:hideMark/>
          </w:tcPr>
          <w:p w:rsidR="00447C1E" w:rsidRPr="00573602" w:rsidRDefault="00447C1E" w:rsidP="0057360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
                <w:bCs/>
                <w:color w:val="000000"/>
                <w:sz w:val="18"/>
                <w:szCs w:val="18"/>
                <w:lang w:eastAsia="sl-SI"/>
              </w:rPr>
            </w:pPr>
            <w:r w:rsidRPr="00573602">
              <w:rPr>
                <w:rFonts w:ascii="Tahoma" w:hAnsi="Tahoma" w:cs="Tahoma"/>
                <w:b/>
                <w:bCs/>
                <w:color w:val="000000"/>
                <w:sz w:val="18"/>
                <w:szCs w:val="18"/>
                <w:lang w:eastAsia="sl-SI"/>
              </w:rPr>
              <w:t>-11.171,74</w:t>
            </w:r>
          </w:p>
        </w:tc>
      </w:tr>
      <w:tr w:rsidR="00B051AD" w:rsidRPr="00573602" w:rsidTr="00B051AD">
        <w:trPr>
          <w:trHeight w:val="240"/>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B051AD" w:rsidRPr="00573602" w:rsidRDefault="00B051AD" w:rsidP="00573602">
            <w:pPr>
              <w:overflowPunct/>
              <w:autoSpaceDE/>
              <w:autoSpaceDN/>
              <w:adjustRightInd/>
              <w:spacing w:before="0" w:after="0"/>
              <w:ind w:left="0"/>
              <w:textAlignment w:val="auto"/>
              <w:rPr>
                <w:rFonts w:ascii="Tahoma" w:hAnsi="Tahoma" w:cs="Tahoma"/>
                <w:b w:val="0"/>
                <w:bCs w:val="0"/>
                <w:color w:val="000000"/>
                <w:sz w:val="16"/>
                <w:szCs w:val="16"/>
                <w:lang w:eastAsia="sl-SI"/>
              </w:rPr>
            </w:pPr>
            <w:r w:rsidRPr="00573602">
              <w:rPr>
                <w:rFonts w:ascii="Tahoma" w:hAnsi="Tahoma" w:cs="Tahoma"/>
                <w:b w:val="0"/>
                <w:bCs w:val="0"/>
                <w:color w:val="000000"/>
                <w:sz w:val="16"/>
                <w:szCs w:val="16"/>
                <w:lang w:eastAsia="sl-SI"/>
              </w:rPr>
              <w:t>turizem</w:t>
            </w:r>
          </w:p>
        </w:tc>
        <w:tc>
          <w:tcPr>
            <w:tcW w:w="774" w:type="dxa"/>
            <w:noWrap/>
            <w:vAlign w:val="center"/>
            <w:hideMark/>
          </w:tcPr>
          <w:p w:rsidR="00B051AD" w:rsidRPr="00573602" w:rsidRDefault="00B051AD"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1413</w:t>
            </w:r>
          </w:p>
        </w:tc>
        <w:tc>
          <w:tcPr>
            <w:tcW w:w="5574" w:type="dxa"/>
            <w:noWrap/>
            <w:vAlign w:val="center"/>
            <w:hideMark/>
          </w:tcPr>
          <w:p w:rsidR="00B051AD" w:rsidRPr="00B051AD" w:rsidRDefault="00B051AD" w:rsidP="00573602">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lang w:eastAsia="sl-SI"/>
              </w:rPr>
            </w:pPr>
            <w:r w:rsidRPr="00B051AD">
              <w:rPr>
                <w:rFonts w:ascii="Tahoma" w:hAnsi="Tahoma" w:cs="Tahoma"/>
                <w:bCs/>
                <w:color w:val="000000"/>
                <w:sz w:val="16"/>
                <w:szCs w:val="16"/>
                <w:lang w:eastAsia="sl-SI"/>
              </w:rPr>
              <w:t>ZAVOD ZA TURIZEM IN KULTURO ŽIROVNICA</w:t>
            </w:r>
          </w:p>
        </w:tc>
        <w:tc>
          <w:tcPr>
            <w:tcW w:w="1064" w:type="dxa"/>
            <w:noWrap/>
            <w:vAlign w:val="center"/>
            <w:hideMark/>
          </w:tcPr>
          <w:p w:rsidR="00B051AD" w:rsidRPr="00573602" w:rsidRDefault="00B051AD"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413300</w:t>
            </w:r>
          </w:p>
        </w:tc>
        <w:tc>
          <w:tcPr>
            <w:tcW w:w="1672" w:type="dxa"/>
            <w:noWrap/>
            <w:vAlign w:val="center"/>
            <w:hideMark/>
          </w:tcPr>
          <w:p w:rsidR="00B051AD" w:rsidRPr="00573602" w:rsidRDefault="00B051AD" w:rsidP="0057360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-40.995,78</w:t>
            </w:r>
          </w:p>
        </w:tc>
      </w:tr>
      <w:tr w:rsidR="00B051AD" w:rsidRPr="00573602" w:rsidTr="00B051AD">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B051AD" w:rsidRPr="00573602" w:rsidRDefault="00B051AD" w:rsidP="00573602">
            <w:pPr>
              <w:overflowPunct/>
              <w:autoSpaceDE/>
              <w:autoSpaceDN/>
              <w:adjustRightInd/>
              <w:spacing w:before="0" w:after="0"/>
              <w:ind w:left="0"/>
              <w:textAlignment w:val="auto"/>
              <w:rPr>
                <w:rFonts w:ascii="Tahoma" w:hAnsi="Tahoma" w:cs="Tahoma"/>
                <w:b w:val="0"/>
                <w:bCs w:val="0"/>
                <w:color w:val="000000"/>
                <w:sz w:val="16"/>
                <w:szCs w:val="16"/>
                <w:lang w:eastAsia="sl-SI"/>
              </w:rPr>
            </w:pPr>
          </w:p>
        </w:tc>
        <w:tc>
          <w:tcPr>
            <w:tcW w:w="774" w:type="dxa"/>
            <w:noWrap/>
            <w:vAlign w:val="center"/>
            <w:hideMark/>
          </w:tcPr>
          <w:p w:rsidR="00B051AD" w:rsidRPr="00573602" w:rsidRDefault="00B051AD" w:rsidP="00246A2C">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1413</w:t>
            </w:r>
          </w:p>
        </w:tc>
        <w:tc>
          <w:tcPr>
            <w:tcW w:w="5574" w:type="dxa"/>
            <w:noWrap/>
            <w:vAlign w:val="center"/>
            <w:hideMark/>
          </w:tcPr>
          <w:p w:rsidR="00B051AD" w:rsidRPr="00B051AD" w:rsidRDefault="00B051AD" w:rsidP="00246A2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color w:val="000000"/>
                <w:sz w:val="16"/>
                <w:szCs w:val="16"/>
                <w:lang w:eastAsia="sl-SI"/>
              </w:rPr>
            </w:pPr>
            <w:r w:rsidRPr="00B051AD">
              <w:rPr>
                <w:rFonts w:ascii="Tahoma" w:hAnsi="Tahoma" w:cs="Tahoma"/>
                <w:bCs/>
                <w:color w:val="000000"/>
                <w:sz w:val="16"/>
                <w:szCs w:val="16"/>
                <w:lang w:eastAsia="sl-SI"/>
              </w:rPr>
              <w:t>ZAVOD ZA TURIZEM IN KULTURO ŽIROVNICA</w:t>
            </w:r>
          </w:p>
        </w:tc>
        <w:tc>
          <w:tcPr>
            <w:tcW w:w="1064" w:type="dxa"/>
            <w:noWrap/>
            <w:vAlign w:val="center"/>
            <w:hideMark/>
          </w:tcPr>
          <w:p w:rsidR="00B051AD" w:rsidRPr="00573602" w:rsidRDefault="00B051AD"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413301</w:t>
            </w:r>
          </w:p>
        </w:tc>
        <w:tc>
          <w:tcPr>
            <w:tcW w:w="1672" w:type="dxa"/>
            <w:noWrap/>
            <w:vAlign w:val="center"/>
            <w:hideMark/>
          </w:tcPr>
          <w:p w:rsidR="00B051AD" w:rsidRPr="00573602" w:rsidRDefault="00B051AD" w:rsidP="0057360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-5.780,04</w:t>
            </w:r>
          </w:p>
        </w:tc>
      </w:tr>
      <w:tr w:rsidR="00B051AD" w:rsidRPr="00573602" w:rsidTr="00B051AD">
        <w:trPr>
          <w:trHeight w:val="240"/>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B051AD" w:rsidRPr="00573602" w:rsidRDefault="00B051AD" w:rsidP="00573602">
            <w:pPr>
              <w:overflowPunct/>
              <w:autoSpaceDE/>
              <w:autoSpaceDN/>
              <w:adjustRightInd/>
              <w:spacing w:before="0" w:after="0"/>
              <w:ind w:left="0"/>
              <w:textAlignment w:val="auto"/>
              <w:rPr>
                <w:rFonts w:ascii="Tahoma" w:hAnsi="Tahoma" w:cs="Tahoma"/>
                <w:b w:val="0"/>
                <w:bCs w:val="0"/>
                <w:color w:val="000000"/>
                <w:sz w:val="16"/>
                <w:szCs w:val="16"/>
                <w:lang w:eastAsia="sl-SI"/>
              </w:rPr>
            </w:pPr>
          </w:p>
        </w:tc>
        <w:tc>
          <w:tcPr>
            <w:tcW w:w="774" w:type="dxa"/>
            <w:noWrap/>
            <w:vAlign w:val="center"/>
            <w:hideMark/>
          </w:tcPr>
          <w:p w:rsidR="00B051AD" w:rsidRPr="00573602" w:rsidRDefault="00B051AD" w:rsidP="00246A2C">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1413</w:t>
            </w:r>
          </w:p>
        </w:tc>
        <w:tc>
          <w:tcPr>
            <w:tcW w:w="5574" w:type="dxa"/>
            <w:noWrap/>
            <w:vAlign w:val="center"/>
            <w:hideMark/>
          </w:tcPr>
          <w:p w:rsidR="00B051AD" w:rsidRPr="00B051AD" w:rsidRDefault="00B051AD" w:rsidP="00246A2C">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lang w:eastAsia="sl-SI"/>
              </w:rPr>
            </w:pPr>
            <w:r w:rsidRPr="00B051AD">
              <w:rPr>
                <w:rFonts w:ascii="Tahoma" w:hAnsi="Tahoma" w:cs="Tahoma"/>
                <w:bCs/>
                <w:color w:val="000000"/>
                <w:sz w:val="16"/>
                <w:szCs w:val="16"/>
                <w:lang w:eastAsia="sl-SI"/>
              </w:rPr>
              <w:t>ZAVOD ZA TURIZEM IN KULTURO ŽIROVNICA</w:t>
            </w:r>
          </w:p>
        </w:tc>
        <w:tc>
          <w:tcPr>
            <w:tcW w:w="1064" w:type="dxa"/>
            <w:noWrap/>
            <w:vAlign w:val="center"/>
            <w:hideMark/>
          </w:tcPr>
          <w:p w:rsidR="00B051AD" w:rsidRPr="00573602" w:rsidRDefault="00B051AD"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413302</w:t>
            </w:r>
          </w:p>
        </w:tc>
        <w:tc>
          <w:tcPr>
            <w:tcW w:w="1672" w:type="dxa"/>
            <w:noWrap/>
            <w:vAlign w:val="center"/>
            <w:hideMark/>
          </w:tcPr>
          <w:p w:rsidR="00B051AD" w:rsidRPr="00573602" w:rsidRDefault="00B051AD" w:rsidP="0057360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-64.187,69</w:t>
            </w:r>
          </w:p>
        </w:tc>
      </w:tr>
      <w:tr w:rsidR="00B051AD" w:rsidRPr="00573602" w:rsidTr="00B051AD">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B051AD" w:rsidRPr="00573602" w:rsidRDefault="00B051AD" w:rsidP="00573602">
            <w:pPr>
              <w:overflowPunct/>
              <w:autoSpaceDE/>
              <w:autoSpaceDN/>
              <w:adjustRightInd/>
              <w:spacing w:before="0" w:after="0"/>
              <w:ind w:left="0"/>
              <w:textAlignment w:val="auto"/>
              <w:rPr>
                <w:rFonts w:ascii="Tahoma" w:hAnsi="Tahoma" w:cs="Tahoma"/>
                <w:b w:val="0"/>
                <w:bCs w:val="0"/>
                <w:color w:val="000000"/>
                <w:sz w:val="16"/>
                <w:szCs w:val="16"/>
                <w:lang w:eastAsia="sl-SI"/>
              </w:rPr>
            </w:pPr>
          </w:p>
        </w:tc>
        <w:tc>
          <w:tcPr>
            <w:tcW w:w="774" w:type="dxa"/>
            <w:noWrap/>
            <w:vAlign w:val="center"/>
            <w:hideMark/>
          </w:tcPr>
          <w:p w:rsidR="00B051AD" w:rsidRPr="00573602" w:rsidRDefault="00B051AD" w:rsidP="00246A2C">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1413</w:t>
            </w:r>
          </w:p>
        </w:tc>
        <w:tc>
          <w:tcPr>
            <w:tcW w:w="5574" w:type="dxa"/>
            <w:noWrap/>
            <w:vAlign w:val="center"/>
            <w:hideMark/>
          </w:tcPr>
          <w:p w:rsidR="00B051AD" w:rsidRPr="00B051AD" w:rsidRDefault="00B051AD" w:rsidP="00246A2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color w:val="000000"/>
                <w:sz w:val="16"/>
                <w:szCs w:val="16"/>
                <w:lang w:eastAsia="sl-SI"/>
              </w:rPr>
            </w:pPr>
            <w:r w:rsidRPr="00B051AD">
              <w:rPr>
                <w:rFonts w:ascii="Tahoma" w:hAnsi="Tahoma" w:cs="Tahoma"/>
                <w:bCs/>
                <w:color w:val="000000"/>
                <w:sz w:val="16"/>
                <w:szCs w:val="16"/>
                <w:lang w:eastAsia="sl-SI"/>
              </w:rPr>
              <w:t>ZAVOD ZA TURIZEM IN KULTURO ŽIROVNICA</w:t>
            </w:r>
          </w:p>
        </w:tc>
        <w:tc>
          <w:tcPr>
            <w:tcW w:w="1064" w:type="dxa"/>
            <w:noWrap/>
            <w:vAlign w:val="center"/>
            <w:hideMark/>
          </w:tcPr>
          <w:p w:rsidR="00B051AD" w:rsidRPr="00573602" w:rsidRDefault="00B051AD"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432300</w:t>
            </w:r>
          </w:p>
        </w:tc>
        <w:tc>
          <w:tcPr>
            <w:tcW w:w="1672" w:type="dxa"/>
            <w:noWrap/>
            <w:vAlign w:val="center"/>
            <w:hideMark/>
          </w:tcPr>
          <w:p w:rsidR="00B051AD" w:rsidRPr="00573602" w:rsidRDefault="00B051AD" w:rsidP="0057360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-93.850,65</w:t>
            </w:r>
          </w:p>
        </w:tc>
      </w:tr>
      <w:tr w:rsidR="00B051AD" w:rsidRPr="00573602" w:rsidTr="00B051AD">
        <w:trPr>
          <w:trHeight w:val="240"/>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B051AD" w:rsidRPr="00573602" w:rsidRDefault="00B051AD" w:rsidP="00573602">
            <w:pPr>
              <w:overflowPunct/>
              <w:autoSpaceDE/>
              <w:autoSpaceDN/>
              <w:adjustRightInd/>
              <w:spacing w:before="0" w:after="0"/>
              <w:ind w:left="0"/>
              <w:textAlignment w:val="auto"/>
              <w:rPr>
                <w:rFonts w:ascii="Tahoma" w:hAnsi="Tahoma" w:cs="Tahoma"/>
                <w:b w:val="0"/>
                <w:bCs w:val="0"/>
                <w:color w:val="000000"/>
                <w:sz w:val="16"/>
                <w:szCs w:val="16"/>
                <w:lang w:eastAsia="sl-SI"/>
              </w:rPr>
            </w:pPr>
          </w:p>
        </w:tc>
        <w:tc>
          <w:tcPr>
            <w:tcW w:w="774" w:type="dxa"/>
            <w:noWrap/>
            <w:vAlign w:val="center"/>
            <w:hideMark/>
          </w:tcPr>
          <w:p w:rsidR="00B051AD" w:rsidRPr="00573602" w:rsidRDefault="00B051AD" w:rsidP="00246A2C">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1413</w:t>
            </w:r>
          </w:p>
        </w:tc>
        <w:tc>
          <w:tcPr>
            <w:tcW w:w="5574" w:type="dxa"/>
            <w:noWrap/>
            <w:vAlign w:val="center"/>
            <w:hideMark/>
          </w:tcPr>
          <w:p w:rsidR="00B051AD" w:rsidRPr="00B051AD" w:rsidRDefault="00B051AD" w:rsidP="00246A2C">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lang w:eastAsia="sl-SI"/>
              </w:rPr>
            </w:pPr>
            <w:r w:rsidRPr="00B051AD">
              <w:rPr>
                <w:rFonts w:ascii="Tahoma" w:hAnsi="Tahoma" w:cs="Tahoma"/>
                <w:bCs/>
                <w:color w:val="000000"/>
                <w:sz w:val="16"/>
                <w:szCs w:val="16"/>
                <w:lang w:eastAsia="sl-SI"/>
              </w:rPr>
              <w:t>ZAVOD ZA TURIZEM IN KULTURO ŽIROVNICA</w:t>
            </w:r>
          </w:p>
        </w:tc>
        <w:tc>
          <w:tcPr>
            <w:tcW w:w="1064" w:type="dxa"/>
            <w:noWrap/>
            <w:vAlign w:val="center"/>
            <w:hideMark/>
          </w:tcPr>
          <w:p w:rsidR="00B051AD" w:rsidRPr="00573602" w:rsidRDefault="00B051AD"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704704</w:t>
            </w:r>
          </w:p>
        </w:tc>
        <w:tc>
          <w:tcPr>
            <w:tcW w:w="1672" w:type="dxa"/>
            <w:noWrap/>
            <w:vAlign w:val="center"/>
            <w:hideMark/>
          </w:tcPr>
          <w:p w:rsidR="00B051AD" w:rsidRPr="00573602" w:rsidRDefault="00B051AD" w:rsidP="0057360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7.396,04</w:t>
            </w:r>
          </w:p>
        </w:tc>
      </w:tr>
      <w:tr w:rsidR="00B051AD" w:rsidRPr="00573602" w:rsidTr="00B051AD">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B051AD" w:rsidRPr="00573602" w:rsidRDefault="00B051AD" w:rsidP="00573602">
            <w:pPr>
              <w:overflowPunct/>
              <w:autoSpaceDE/>
              <w:autoSpaceDN/>
              <w:adjustRightInd/>
              <w:spacing w:before="0" w:after="0"/>
              <w:ind w:left="0"/>
              <w:textAlignment w:val="auto"/>
              <w:rPr>
                <w:rFonts w:ascii="Tahoma" w:hAnsi="Tahoma" w:cs="Tahoma"/>
                <w:b w:val="0"/>
                <w:bCs w:val="0"/>
                <w:color w:val="000000"/>
                <w:sz w:val="16"/>
                <w:szCs w:val="16"/>
                <w:lang w:eastAsia="sl-SI"/>
              </w:rPr>
            </w:pPr>
          </w:p>
        </w:tc>
        <w:tc>
          <w:tcPr>
            <w:tcW w:w="774" w:type="dxa"/>
            <w:noWrap/>
            <w:vAlign w:val="center"/>
            <w:hideMark/>
          </w:tcPr>
          <w:p w:rsidR="00B051AD" w:rsidRPr="00573602" w:rsidRDefault="00B051AD" w:rsidP="00246A2C">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1413</w:t>
            </w:r>
          </w:p>
        </w:tc>
        <w:tc>
          <w:tcPr>
            <w:tcW w:w="5574" w:type="dxa"/>
            <w:noWrap/>
            <w:vAlign w:val="center"/>
            <w:hideMark/>
          </w:tcPr>
          <w:p w:rsidR="00B051AD" w:rsidRPr="00B051AD" w:rsidRDefault="00B051AD" w:rsidP="00246A2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color w:val="000000"/>
                <w:sz w:val="16"/>
                <w:szCs w:val="16"/>
                <w:lang w:eastAsia="sl-SI"/>
              </w:rPr>
            </w:pPr>
            <w:r w:rsidRPr="00B051AD">
              <w:rPr>
                <w:rFonts w:ascii="Tahoma" w:hAnsi="Tahoma" w:cs="Tahoma"/>
                <w:bCs/>
                <w:color w:val="000000"/>
                <w:sz w:val="16"/>
                <w:szCs w:val="16"/>
                <w:lang w:eastAsia="sl-SI"/>
              </w:rPr>
              <w:t>ZAVOD ZA TURIZEM IN KULTURO ŽIROVNICA</w:t>
            </w:r>
          </w:p>
        </w:tc>
        <w:tc>
          <w:tcPr>
            <w:tcW w:w="1064" w:type="dxa"/>
            <w:noWrap/>
            <w:vAlign w:val="center"/>
            <w:hideMark/>
          </w:tcPr>
          <w:p w:rsidR="00B051AD" w:rsidRPr="00573602" w:rsidRDefault="00B051AD"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710309</w:t>
            </w:r>
          </w:p>
        </w:tc>
        <w:tc>
          <w:tcPr>
            <w:tcW w:w="1672" w:type="dxa"/>
            <w:noWrap/>
            <w:vAlign w:val="center"/>
            <w:hideMark/>
          </w:tcPr>
          <w:p w:rsidR="00B051AD" w:rsidRPr="00573602" w:rsidRDefault="00B051AD" w:rsidP="0057360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35.524,26</w:t>
            </w:r>
          </w:p>
        </w:tc>
      </w:tr>
      <w:tr w:rsidR="00B051AD" w:rsidRPr="00573602" w:rsidTr="00B051AD">
        <w:trPr>
          <w:trHeight w:val="240"/>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B051AD" w:rsidRPr="00573602" w:rsidRDefault="00B051AD" w:rsidP="00573602">
            <w:pPr>
              <w:overflowPunct/>
              <w:autoSpaceDE/>
              <w:autoSpaceDN/>
              <w:adjustRightInd/>
              <w:spacing w:before="0" w:after="0"/>
              <w:ind w:left="0"/>
              <w:textAlignment w:val="auto"/>
              <w:rPr>
                <w:rFonts w:ascii="Tahoma" w:hAnsi="Tahoma" w:cs="Tahoma"/>
                <w:b w:val="0"/>
                <w:bCs w:val="0"/>
                <w:color w:val="000000"/>
                <w:sz w:val="16"/>
                <w:szCs w:val="16"/>
                <w:lang w:eastAsia="sl-SI"/>
              </w:rPr>
            </w:pPr>
          </w:p>
        </w:tc>
        <w:tc>
          <w:tcPr>
            <w:tcW w:w="774" w:type="dxa"/>
            <w:noWrap/>
            <w:vAlign w:val="center"/>
            <w:hideMark/>
          </w:tcPr>
          <w:p w:rsidR="00B051AD" w:rsidRPr="00573602" w:rsidRDefault="00B051AD" w:rsidP="00246A2C">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1413</w:t>
            </w:r>
          </w:p>
        </w:tc>
        <w:tc>
          <w:tcPr>
            <w:tcW w:w="5574" w:type="dxa"/>
            <w:noWrap/>
            <w:vAlign w:val="center"/>
            <w:hideMark/>
          </w:tcPr>
          <w:p w:rsidR="00B051AD" w:rsidRPr="00B051AD" w:rsidRDefault="00B051AD" w:rsidP="00246A2C">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Cs/>
                <w:color w:val="000000"/>
                <w:sz w:val="16"/>
                <w:szCs w:val="16"/>
                <w:lang w:eastAsia="sl-SI"/>
              </w:rPr>
            </w:pPr>
            <w:r w:rsidRPr="00B051AD">
              <w:rPr>
                <w:rFonts w:ascii="Tahoma" w:hAnsi="Tahoma" w:cs="Tahoma"/>
                <w:bCs/>
                <w:color w:val="000000"/>
                <w:sz w:val="16"/>
                <w:szCs w:val="16"/>
                <w:lang w:eastAsia="sl-SI"/>
              </w:rPr>
              <w:t>ZAVOD ZA TURIZEM IN KULTURO ŽIROVNICA</w:t>
            </w:r>
          </w:p>
        </w:tc>
        <w:tc>
          <w:tcPr>
            <w:tcW w:w="1064" w:type="dxa"/>
            <w:noWrap/>
            <w:vAlign w:val="center"/>
            <w:hideMark/>
          </w:tcPr>
          <w:p w:rsidR="00B051AD" w:rsidRPr="00573602" w:rsidRDefault="00B051AD"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714100</w:t>
            </w:r>
          </w:p>
        </w:tc>
        <w:tc>
          <w:tcPr>
            <w:tcW w:w="1672" w:type="dxa"/>
            <w:noWrap/>
            <w:vAlign w:val="center"/>
            <w:hideMark/>
          </w:tcPr>
          <w:p w:rsidR="00B051AD" w:rsidRPr="00573602" w:rsidRDefault="00B051AD" w:rsidP="0057360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4.999,28</w:t>
            </w:r>
          </w:p>
        </w:tc>
      </w:tr>
      <w:tr w:rsidR="00B051AD" w:rsidRPr="00B051AD" w:rsidTr="00B051AD">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18" w:type="dxa"/>
            <w:shd w:val="clear" w:color="auto" w:fill="F2F2F2" w:themeFill="background1" w:themeFillShade="F2"/>
            <w:noWrap/>
            <w:vAlign w:val="center"/>
            <w:hideMark/>
          </w:tcPr>
          <w:p w:rsidR="00B051AD" w:rsidRPr="00B051AD" w:rsidRDefault="00B051AD" w:rsidP="00246A2C">
            <w:pPr>
              <w:overflowPunct/>
              <w:autoSpaceDE/>
              <w:autoSpaceDN/>
              <w:adjustRightInd/>
              <w:spacing w:before="0" w:after="0"/>
              <w:ind w:left="0"/>
              <w:textAlignment w:val="auto"/>
              <w:rPr>
                <w:rFonts w:ascii="Tahoma" w:hAnsi="Tahoma" w:cs="Tahoma"/>
                <w:bCs w:val="0"/>
                <w:color w:val="000000"/>
                <w:sz w:val="16"/>
                <w:szCs w:val="16"/>
                <w:lang w:eastAsia="sl-SI"/>
              </w:rPr>
            </w:pPr>
            <w:r w:rsidRPr="00B051AD">
              <w:rPr>
                <w:rFonts w:ascii="Tahoma" w:hAnsi="Tahoma" w:cs="Tahoma"/>
                <w:bCs w:val="0"/>
                <w:color w:val="000000"/>
                <w:sz w:val="16"/>
                <w:szCs w:val="16"/>
                <w:lang w:eastAsia="sl-SI"/>
              </w:rPr>
              <w:t>Skupaj</w:t>
            </w:r>
          </w:p>
        </w:tc>
        <w:tc>
          <w:tcPr>
            <w:tcW w:w="774" w:type="dxa"/>
            <w:shd w:val="clear" w:color="auto" w:fill="F2F2F2" w:themeFill="background1" w:themeFillShade="F2"/>
            <w:noWrap/>
            <w:vAlign w:val="center"/>
            <w:hideMark/>
          </w:tcPr>
          <w:p w:rsidR="00B051AD" w:rsidRPr="00B051AD" w:rsidRDefault="00B051AD" w:rsidP="00246A2C">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
                <w:color w:val="000000"/>
                <w:sz w:val="16"/>
                <w:szCs w:val="16"/>
                <w:lang w:eastAsia="sl-SI"/>
              </w:rPr>
            </w:pPr>
            <w:r w:rsidRPr="00B051AD">
              <w:rPr>
                <w:rFonts w:ascii="Tahoma" w:hAnsi="Tahoma" w:cs="Tahoma"/>
                <w:b/>
                <w:color w:val="000000"/>
                <w:sz w:val="16"/>
                <w:szCs w:val="16"/>
                <w:lang w:eastAsia="sl-SI"/>
              </w:rPr>
              <w:t>1413</w:t>
            </w:r>
          </w:p>
        </w:tc>
        <w:tc>
          <w:tcPr>
            <w:tcW w:w="5574" w:type="dxa"/>
            <w:shd w:val="clear" w:color="auto" w:fill="F2F2F2" w:themeFill="background1" w:themeFillShade="F2"/>
            <w:noWrap/>
            <w:vAlign w:val="center"/>
            <w:hideMark/>
          </w:tcPr>
          <w:p w:rsidR="00B051AD" w:rsidRPr="00B051AD" w:rsidRDefault="00B051AD" w:rsidP="00246A2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
                <w:bCs/>
                <w:color w:val="000000"/>
                <w:sz w:val="16"/>
                <w:szCs w:val="16"/>
                <w:lang w:eastAsia="sl-SI"/>
              </w:rPr>
            </w:pPr>
            <w:r w:rsidRPr="00B051AD">
              <w:rPr>
                <w:rFonts w:ascii="Tahoma" w:hAnsi="Tahoma" w:cs="Tahoma"/>
                <w:b/>
                <w:bCs/>
                <w:color w:val="000000"/>
                <w:sz w:val="16"/>
                <w:szCs w:val="16"/>
                <w:lang w:eastAsia="sl-SI"/>
              </w:rPr>
              <w:t>ZAVOD ZA TURIZEM IN KULTURO ŽIROVNICA</w:t>
            </w:r>
          </w:p>
        </w:tc>
        <w:tc>
          <w:tcPr>
            <w:tcW w:w="1064" w:type="dxa"/>
            <w:shd w:val="clear" w:color="auto" w:fill="F2F2F2" w:themeFill="background1" w:themeFillShade="F2"/>
            <w:noWrap/>
            <w:vAlign w:val="center"/>
            <w:hideMark/>
          </w:tcPr>
          <w:p w:rsidR="00B051AD" w:rsidRPr="00B051AD" w:rsidRDefault="00B051AD"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
                <w:color w:val="000000"/>
                <w:sz w:val="16"/>
                <w:szCs w:val="16"/>
                <w:lang w:eastAsia="sl-SI"/>
              </w:rPr>
            </w:pPr>
          </w:p>
        </w:tc>
        <w:tc>
          <w:tcPr>
            <w:tcW w:w="1672" w:type="dxa"/>
            <w:shd w:val="clear" w:color="auto" w:fill="F2F2F2" w:themeFill="background1" w:themeFillShade="F2"/>
            <w:noWrap/>
            <w:vAlign w:val="center"/>
            <w:hideMark/>
          </w:tcPr>
          <w:p w:rsidR="00B051AD" w:rsidRPr="00B051AD" w:rsidRDefault="00B051AD" w:rsidP="00B051AD">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
                <w:color w:val="000000"/>
                <w:sz w:val="16"/>
                <w:szCs w:val="16"/>
                <w:lang w:eastAsia="sl-SI"/>
              </w:rPr>
            </w:pPr>
            <w:r w:rsidRPr="00B051AD">
              <w:rPr>
                <w:rFonts w:ascii="Tahoma" w:hAnsi="Tahoma" w:cs="Tahoma"/>
                <w:b/>
                <w:color w:val="000000"/>
                <w:sz w:val="16"/>
                <w:szCs w:val="16"/>
                <w:lang w:eastAsia="sl-SI"/>
              </w:rPr>
              <w:t>-</w:t>
            </w:r>
            <w:r>
              <w:rPr>
                <w:rFonts w:ascii="Tahoma" w:hAnsi="Tahoma" w:cs="Tahoma"/>
                <w:b/>
                <w:color w:val="000000"/>
                <w:sz w:val="16"/>
                <w:szCs w:val="16"/>
                <w:lang w:eastAsia="sl-SI"/>
              </w:rPr>
              <w:t>156.894,38</w:t>
            </w:r>
          </w:p>
        </w:tc>
      </w:tr>
      <w:tr w:rsidR="00447C1E" w:rsidRPr="00573602" w:rsidTr="00447C1E">
        <w:trPr>
          <w:trHeight w:val="454"/>
        </w:trPr>
        <w:tc>
          <w:tcPr>
            <w:cnfStyle w:val="001000000000" w:firstRow="0" w:lastRow="0" w:firstColumn="1" w:lastColumn="0" w:oddVBand="0" w:evenVBand="0" w:oddHBand="0" w:evenHBand="0" w:firstRowFirstColumn="0" w:firstRowLastColumn="0" w:lastRowFirstColumn="0" w:lastRowLastColumn="0"/>
            <w:tcW w:w="1992" w:type="dxa"/>
            <w:gridSpan w:val="2"/>
            <w:shd w:val="clear" w:color="auto" w:fill="DBE5F1" w:themeFill="accent1" w:themeFillTint="33"/>
            <w:noWrap/>
            <w:vAlign w:val="center"/>
            <w:hideMark/>
          </w:tcPr>
          <w:p w:rsidR="00447C1E" w:rsidRPr="00573602" w:rsidRDefault="00447C1E" w:rsidP="00573602">
            <w:pPr>
              <w:overflowPunct/>
              <w:autoSpaceDE/>
              <w:autoSpaceDN/>
              <w:adjustRightInd/>
              <w:spacing w:before="0" w:after="0"/>
              <w:ind w:left="0"/>
              <w:jc w:val="center"/>
              <w:textAlignment w:val="auto"/>
              <w:rPr>
                <w:rFonts w:ascii="Tahoma" w:hAnsi="Tahoma" w:cs="Tahoma"/>
                <w:b w:val="0"/>
                <w:bCs w:val="0"/>
                <w:color w:val="000000"/>
                <w:sz w:val="18"/>
                <w:szCs w:val="18"/>
                <w:lang w:eastAsia="sl-SI"/>
              </w:rPr>
            </w:pPr>
            <w:r w:rsidRPr="00573602">
              <w:rPr>
                <w:rFonts w:ascii="Tahoma" w:hAnsi="Tahoma" w:cs="Tahoma"/>
                <w:bCs w:val="0"/>
                <w:color w:val="000000"/>
                <w:sz w:val="18"/>
                <w:szCs w:val="18"/>
                <w:lang w:eastAsia="sl-SI"/>
              </w:rPr>
              <w:t xml:space="preserve">turizem </w:t>
            </w:r>
          </w:p>
        </w:tc>
        <w:tc>
          <w:tcPr>
            <w:tcW w:w="5574" w:type="dxa"/>
            <w:shd w:val="clear" w:color="auto" w:fill="DBE5F1" w:themeFill="accent1" w:themeFillTint="33"/>
            <w:noWrap/>
            <w:vAlign w:val="center"/>
            <w:hideMark/>
          </w:tcPr>
          <w:p w:rsidR="00447C1E" w:rsidRPr="00573602" w:rsidRDefault="00447C1E" w:rsidP="00573602">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sz w:val="18"/>
                <w:szCs w:val="18"/>
                <w:lang w:eastAsia="sl-SI"/>
              </w:rPr>
            </w:pPr>
            <w:r w:rsidRPr="00573602">
              <w:rPr>
                <w:rFonts w:ascii="Tahoma" w:hAnsi="Tahoma" w:cs="Tahoma"/>
                <w:b/>
                <w:bCs/>
                <w:color w:val="000000"/>
                <w:sz w:val="18"/>
                <w:szCs w:val="18"/>
                <w:lang w:eastAsia="sl-SI"/>
              </w:rPr>
              <w:t> 1413</w:t>
            </w:r>
          </w:p>
        </w:tc>
        <w:tc>
          <w:tcPr>
            <w:tcW w:w="1064" w:type="dxa"/>
            <w:shd w:val="clear" w:color="auto" w:fill="DBE5F1" w:themeFill="accent1" w:themeFillTint="33"/>
            <w:noWrap/>
            <w:vAlign w:val="center"/>
            <w:hideMark/>
          </w:tcPr>
          <w:p w:rsidR="00447C1E" w:rsidRPr="00573602" w:rsidRDefault="00447C1E"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sz w:val="18"/>
                <w:szCs w:val="18"/>
                <w:lang w:eastAsia="sl-SI"/>
              </w:rPr>
            </w:pPr>
          </w:p>
        </w:tc>
        <w:tc>
          <w:tcPr>
            <w:tcW w:w="1672" w:type="dxa"/>
            <w:shd w:val="clear" w:color="auto" w:fill="DBE5F1" w:themeFill="accent1" w:themeFillTint="33"/>
            <w:noWrap/>
            <w:vAlign w:val="center"/>
            <w:hideMark/>
          </w:tcPr>
          <w:p w:rsidR="00447C1E" w:rsidRPr="00573602" w:rsidRDefault="00447C1E" w:rsidP="00B051AD">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sz w:val="18"/>
                <w:szCs w:val="18"/>
                <w:lang w:eastAsia="sl-SI"/>
              </w:rPr>
            </w:pPr>
            <w:r w:rsidRPr="00573602">
              <w:rPr>
                <w:rFonts w:ascii="Tahoma" w:hAnsi="Tahoma" w:cs="Tahoma"/>
                <w:b/>
                <w:bCs/>
                <w:color w:val="000000"/>
                <w:sz w:val="18"/>
                <w:szCs w:val="18"/>
                <w:lang w:eastAsia="sl-SI"/>
              </w:rPr>
              <w:t>-</w:t>
            </w:r>
            <w:r>
              <w:rPr>
                <w:rFonts w:ascii="Tahoma" w:hAnsi="Tahoma" w:cs="Tahoma"/>
                <w:b/>
                <w:bCs/>
                <w:color w:val="000000"/>
                <w:sz w:val="18"/>
                <w:szCs w:val="18"/>
                <w:lang w:eastAsia="sl-SI"/>
              </w:rPr>
              <w:t>156.894,38</w:t>
            </w:r>
          </w:p>
        </w:tc>
      </w:tr>
      <w:tr w:rsidR="00B051AD" w:rsidRPr="00573602" w:rsidTr="00B051AD">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B051AD" w:rsidRPr="00573602" w:rsidRDefault="00B051AD" w:rsidP="00573602">
            <w:pPr>
              <w:overflowPunct/>
              <w:autoSpaceDE/>
              <w:autoSpaceDN/>
              <w:adjustRightInd/>
              <w:spacing w:before="0" w:after="0"/>
              <w:ind w:left="0"/>
              <w:textAlignment w:val="auto"/>
              <w:rPr>
                <w:rFonts w:ascii="Tahoma" w:hAnsi="Tahoma" w:cs="Tahoma"/>
                <w:b w:val="0"/>
                <w:bCs w:val="0"/>
                <w:color w:val="000000"/>
                <w:sz w:val="16"/>
                <w:szCs w:val="16"/>
                <w:lang w:eastAsia="sl-SI"/>
              </w:rPr>
            </w:pPr>
            <w:r w:rsidRPr="00573602">
              <w:rPr>
                <w:rFonts w:ascii="Tahoma" w:hAnsi="Tahoma" w:cs="Tahoma"/>
                <w:b w:val="0"/>
                <w:bCs w:val="0"/>
                <w:color w:val="000000"/>
                <w:sz w:val="16"/>
                <w:szCs w:val="16"/>
                <w:lang w:eastAsia="sl-SI"/>
              </w:rPr>
              <w:t>zapuščene živali</w:t>
            </w:r>
          </w:p>
        </w:tc>
        <w:tc>
          <w:tcPr>
            <w:tcW w:w="774" w:type="dxa"/>
            <w:noWrap/>
            <w:vAlign w:val="center"/>
            <w:hideMark/>
          </w:tcPr>
          <w:p w:rsidR="00B051AD" w:rsidRPr="00573602" w:rsidRDefault="00B051AD"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1121</w:t>
            </w:r>
          </w:p>
        </w:tc>
        <w:tc>
          <w:tcPr>
            <w:tcW w:w="5574" w:type="dxa"/>
            <w:noWrap/>
            <w:vAlign w:val="center"/>
            <w:hideMark/>
          </w:tcPr>
          <w:p w:rsidR="00B051AD" w:rsidRPr="00B051AD" w:rsidRDefault="00B051AD" w:rsidP="0057360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Cs/>
                <w:color w:val="000000"/>
                <w:sz w:val="16"/>
                <w:szCs w:val="16"/>
                <w:lang w:eastAsia="sl-SI"/>
              </w:rPr>
            </w:pPr>
            <w:r w:rsidRPr="00B051AD">
              <w:rPr>
                <w:rFonts w:ascii="Tahoma" w:hAnsi="Tahoma" w:cs="Tahoma"/>
                <w:bCs/>
                <w:color w:val="000000"/>
                <w:sz w:val="16"/>
                <w:szCs w:val="16"/>
                <w:lang w:eastAsia="sl-SI"/>
              </w:rPr>
              <w:t>SKRB ZA ZAPUŠČENE ŽIVALI</w:t>
            </w:r>
          </w:p>
        </w:tc>
        <w:tc>
          <w:tcPr>
            <w:tcW w:w="1064" w:type="dxa"/>
            <w:noWrap/>
            <w:vAlign w:val="center"/>
            <w:hideMark/>
          </w:tcPr>
          <w:p w:rsidR="00B051AD" w:rsidRPr="00573602" w:rsidRDefault="00B051AD"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710306</w:t>
            </w:r>
          </w:p>
        </w:tc>
        <w:tc>
          <w:tcPr>
            <w:tcW w:w="1672" w:type="dxa"/>
            <w:noWrap/>
            <w:vAlign w:val="center"/>
            <w:hideMark/>
          </w:tcPr>
          <w:p w:rsidR="00B051AD" w:rsidRPr="00573602" w:rsidRDefault="00B051AD" w:rsidP="0057360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573602">
              <w:rPr>
                <w:rFonts w:ascii="Tahoma" w:hAnsi="Tahoma" w:cs="Tahoma"/>
                <w:color w:val="000000"/>
                <w:sz w:val="16"/>
                <w:szCs w:val="16"/>
                <w:lang w:eastAsia="sl-SI"/>
              </w:rPr>
              <w:t>100,72</w:t>
            </w:r>
          </w:p>
        </w:tc>
      </w:tr>
      <w:tr w:rsidR="00B051AD" w:rsidRPr="00B051AD" w:rsidTr="00B051AD">
        <w:trPr>
          <w:trHeight w:val="240"/>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B051AD" w:rsidRPr="00B051AD" w:rsidRDefault="00B051AD" w:rsidP="00246A2C">
            <w:pPr>
              <w:overflowPunct/>
              <w:autoSpaceDE/>
              <w:autoSpaceDN/>
              <w:adjustRightInd/>
              <w:spacing w:before="0" w:after="0"/>
              <w:ind w:left="0"/>
              <w:textAlignment w:val="auto"/>
              <w:rPr>
                <w:rFonts w:ascii="Tahoma" w:hAnsi="Tahoma" w:cs="Tahoma"/>
                <w:bCs w:val="0"/>
                <w:color w:val="000000"/>
                <w:sz w:val="16"/>
                <w:szCs w:val="16"/>
                <w:lang w:eastAsia="sl-SI"/>
              </w:rPr>
            </w:pPr>
            <w:r w:rsidRPr="00B051AD">
              <w:rPr>
                <w:rFonts w:ascii="Tahoma" w:hAnsi="Tahoma" w:cs="Tahoma"/>
                <w:bCs w:val="0"/>
                <w:color w:val="000000"/>
                <w:sz w:val="16"/>
                <w:szCs w:val="16"/>
                <w:lang w:eastAsia="sl-SI"/>
              </w:rPr>
              <w:t>Skupaj</w:t>
            </w:r>
          </w:p>
        </w:tc>
        <w:tc>
          <w:tcPr>
            <w:tcW w:w="774" w:type="dxa"/>
            <w:noWrap/>
            <w:vAlign w:val="center"/>
            <w:hideMark/>
          </w:tcPr>
          <w:p w:rsidR="00B051AD" w:rsidRPr="00B051AD" w:rsidRDefault="00B051AD"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
                <w:color w:val="000000"/>
                <w:sz w:val="16"/>
                <w:szCs w:val="16"/>
                <w:lang w:eastAsia="sl-SI"/>
              </w:rPr>
            </w:pPr>
            <w:r w:rsidRPr="00B051AD">
              <w:rPr>
                <w:rFonts w:ascii="Tahoma" w:hAnsi="Tahoma" w:cs="Tahoma"/>
                <w:b/>
                <w:color w:val="000000"/>
                <w:sz w:val="16"/>
                <w:szCs w:val="16"/>
                <w:lang w:eastAsia="sl-SI"/>
              </w:rPr>
              <w:t>1121</w:t>
            </w:r>
          </w:p>
        </w:tc>
        <w:tc>
          <w:tcPr>
            <w:tcW w:w="5574" w:type="dxa"/>
            <w:noWrap/>
            <w:vAlign w:val="center"/>
            <w:hideMark/>
          </w:tcPr>
          <w:p w:rsidR="00B051AD" w:rsidRPr="00B051AD" w:rsidRDefault="00B051AD" w:rsidP="00573602">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
                <w:color w:val="000000"/>
                <w:sz w:val="16"/>
                <w:szCs w:val="16"/>
                <w:lang w:eastAsia="sl-SI"/>
              </w:rPr>
            </w:pPr>
            <w:r w:rsidRPr="00B051AD">
              <w:rPr>
                <w:rFonts w:ascii="Tahoma" w:hAnsi="Tahoma" w:cs="Tahoma"/>
                <w:b/>
                <w:color w:val="000000"/>
                <w:sz w:val="16"/>
                <w:szCs w:val="16"/>
                <w:lang w:eastAsia="sl-SI"/>
              </w:rPr>
              <w:t> </w:t>
            </w:r>
            <w:r w:rsidRPr="00B051AD">
              <w:rPr>
                <w:rFonts w:ascii="Tahoma" w:hAnsi="Tahoma" w:cs="Tahoma"/>
                <w:b/>
                <w:bCs/>
                <w:color w:val="000000"/>
                <w:sz w:val="16"/>
                <w:szCs w:val="16"/>
                <w:lang w:eastAsia="sl-SI"/>
              </w:rPr>
              <w:t>SKRB ZA ZAPUŠČENE ŽIVALI</w:t>
            </w:r>
          </w:p>
        </w:tc>
        <w:tc>
          <w:tcPr>
            <w:tcW w:w="1064" w:type="dxa"/>
            <w:noWrap/>
            <w:vAlign w:val="center"/>
            <w:hideMark/>
          </w:tcPr>
          <w:p w:rsidR="00B051AD" w:rsidRPr="00B051AD" w:rsidRDefault="00B051AD"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
                <w:color w:val="000000"/>
                <w:sz w:val="16"/>
                <w:szCs w:val="16"/>
                <w:lang w:eastAsia="sl-SI"/>
              </w:rPr>
            </w:pPr>
          </w:p>
        </w:tc>
        <w:tc>
          <w:tcPr>
            <w:tcW w:w="1672" w:type="dxa"/>
            <w:noWrap/>
            <w:vAlign w:val="center"/>
            <w:hideMark/>
          </w:tcPr>
          <w:p w:rsidR="00B051AD" w:rsidRPr="00B051AD" w:rsidRDefault="00B051AD" w:rsidP="00573602">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
                <w:color w:val="000000"/>
                <w:sz w:val="16"/>
                <w:szCs w:val="16"/>
                <w:lang w:eastAsia="sl-SI"/>
              </w:rPr>
            </w:pPr>
            <w:r w:rsidRPr="00B051AD">
              <w:rPr>
                <w:rFonts w:ascii="Tahoma" w:hAnsi="Tahoma" w:cs="Tahoma"/>
                <w:b/>
                <w:color w:val="000000"/>
                <w:sz w:val="16"/>
                <w:szCs w:val="16"/>
                <w:lang w:eastAsia="sl-SI"/>
              </w:rPr>
              <w:t>100,72</w:t>
            </w:r>
          </w:p>
        </w:tc>
      </w:tr>
      <w:tr w:rsidR="00447C1E" w:rsidRPr="00573602" w:rsidTr="00447C1E">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1992" w:type="dxa"/>
            <w:gridSpan w:val="2"/>
            <w:shd w:val="clear" w:color="auto" w:fill="DBE5F1" w:themeFill="accent1" w:themeFillTint="33"/>
            <w:noWrap/>
            <w:vAlign w:val="center"/>
            <w:hideMark/>
          </w:tcPr>
          <w:p w:rsidR="00447C1E" w:rsidRPr="00573602" w:rsidRDefault="00447C1E" w:rsidP="00573602">
            <w:pPr>
              <w:overflowPunct/>
              <w:autoSpaceDE/>
              <w:autoSpaceDN/>
              <w:adjustRightInd/>
              <w:spacing w:before="0" w:after="0"/>
              <w:ind w:left="0"/>
              <w:jc w:val="center"/>
              <w:textAlignment w:val="auto"/>
              <w:rPr>
                <w:rFonts w:ascii="Tahoma" w:hAnsi="Tahoma" w:cs="Tahoma"/>
                <w:b w:val="0"/>
                <w:bCs w:val="0"/>
                <w:color w:val="000000"/>
                <w:sz w:val="18"/>
                <w:szCs w:val="18"/>
                <w:lang w:eastAsia="sl-SI"/>
              </w:rPr>
            </w:pPr>
            <w:r w:rsidRPr="00573602">
              <w:rPr>
                <w:rFonts w:ascii="Tahoma" w:hAnsi="Tahoma" w:cs="Tahoma"/>
                <w:bCs w:val="0"/>
                <w:color w:val="000000"/>
                <w:sz w:val="18"/>
                <w:szCs w:val="18"/>
                <w:lang w:eastAsia="sl-SI"/>
              </w:rPr>
              <w:t xml:space="preserve">zapuščene živali </w:t>
            </w:r>
          </w:p>
        </w:tc>
        <w:tc>
          <w:tcPr>
            <w:tcW w:w="5574" w:type="dxa"/>
            <w:shd w:val="clear" w:color="auto" w:fill="DBE5F1" w:themeFill="accent1" w:themeFillTint="33"/>
            <w:noWrap/>
            <w:vAlign w:val="center"/>
            <w:hideMark/>
          </w:tcPr>
          <w:p w:rsidR="00447C1E" w:rsidRPr="00573602" w:rsidRDefault="00447C1E" w:rsidP="0057360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
                <w:bCs/>
                <w:color w:val="000000"/>
                <w:sz w:val="18"/>
                <w:szCs w:val="18"/>
                <w:lang w:eastAsia="sl-SI"/>
              </w:rPr>
            </w:pPr>
            <w:r w:rsidRPr="00573602">
              <w:rPr>
                <w:rFonts w:ascii="Tahoma" w:hAnsi="Tahoma" w:cs="Tahoma"/>
                <w:b/>
                <w:bCs/>
                <w:color w:val="000000"/>
                <w:sz w:val="18"/>
                <w:szCs w:val="18"/>
                <w:lang w:eastAsia="sl-SI"/>
              </w:rPr>
              <w:t> </w:t>
            </w:r>
            <w:r>
              <w:rPr>
                <w:rFonts w:ascii="Tahoma" w:hAnsi="Tahoma" w:cs="Tahoma"/>
                <w:b/>
                <w:bCs/>
                <w:color w:val="000000"/>
                <w:sz w:val="18"/>
                <w:szCs w:val="18"/>
                <w:lang w:eastAsia="sl-SI"/>
              </w:rPr>
              <w:t>1121</w:t>
            </w:r>
          </w:p>
        </w:tc>
        <w:tc>
          <w:tcPr>
            <w:tcW w:w="1064" w:type="dxa"/>
            <w:shd w:val="clear" w:color="auto" w:fill="DBE5F1" w:themeFill="accent1" w:themeFillTint="33"/>
            <w:noWrap/>
            <w:vAlign w:val="center"/>
            <w:hideMark/>
          </w:tcPr>
          <w:p w:rsidR="00447C1E" w:rsidRPr="00573602" w:rsidRDefault="00447C1E" w:rsidP="00573602">
            <w:pPr>
              <w:overflowPunct/>
              <w:autoSpaceDE/>
              <w:autoSpaceDN/>
              <w:adjustRightInd/>
              <w:spacing w:before="0" w:after="0"/>
              <w:ind w:left="0"/>
              <w:jc w:val="center"/>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
                <w:bCs/>
                <w:color w:val="000000"/>
                <w:sz w:val="18"/>
                <w:szCs w:val="18"/>
                <w:lang w:eastAsia="sl-SI"/>
              </w:rPr>
            </w:pPr>
          </w:p>
        </w:tc>
        <w:tc>
          <w:tcPr>
            <w:tcW w:w="1672" w:type="dxa"/>
            <w:shd w:val="clear" w:color="auto" w:fill="DBE5F1" w:themeFill="accent1" w:themeFillTint="33"/>
            <w:noWrap/>
            <w:vAlign w:val="center"/>
            <w:hideMark/>
          </w:tcPr>
          <w:p w:rsidR="00447C1E" w:rsidRPr="00573602" w:rsidRDefault="00447C1E" w:rsidP="00573602">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b/>
                <w:bCs/>
                <w:color w:val="000000"/>
                <w:sz w:val="18"/>
                <w:szCs w:val="18"/>
                <w:lang w:eastAsia="sl-SI"/>
              </w:rPr>
            </w:pPr>
            <w:r w:rsidRPr="00573602">
              <w:rPr>
                <w:rFonts w:ascii="Tahoma" w:hAnsi="Tahoma" w:cs="Tahoma"/>
                <w:b/>
                <w:bCs/>
                <w:color w:val="000000"/>
                <w:sz w:val="18"/>
                <w:szCs w:val="18"/>
                <w:lang w:eastAsia="sl-SI"/>
              </w:rPr>
              <w:t>100,72</w:t>
            </w:r>
          </w:p>
        </w:tc>
      </w:tr>
      <w:tr w:rsidR="00B051AD" w:rsidRPr="00573602" w:rsidTr="00B051AD">
        <w:trPr>
          <w:trHeight w:val="240"/>
        </w:trPr>
        <w:tc>
          <w:tcPr>
            <w:cnfStyle w:val="001000000000" w:firstRow="0" w:lastRow="0" w:firstColumn="1" w:lastColumn="0" w:oddVBand="0" w:evenVBand="0" w:oddHBand="0" w:evenHBand="0" w:firstRowFirstColumn="0" w:firstRowLastColumn="0" w:lastRowFirstColumn="0" w:lastRowLastColumn="0"/>
            <w:tcW w:w="1218" w:type="dxa"/>
            <w:noWrap/>
            <w:vAlign w:val="center"/>
            <w:hideMark/>
          </w:tcPr>
          <w:p w:rsidR="00B051AD" w:rsidRPr="00573602" w:rsidRDefault="00B051AD" w:rsidP="00573602">
            <w:pPr>
              <w:overflowPunct/>
              <w:autoSpaceDE/>
              <w:autoSpaceDN/>
              <w:adjustRightInd/>
              <w:spacing w:before="0" w:after="0"/>
              <w:ind w:left="0"/>
              <w:textAlignment w:val="auto"/>
              <w:rPr>
                <w:rFonts w:ascii="Tahoma" w:hAnsi="Tahoma" w:cs="Tahoma"/>
                <w:b w:val="0"/>
                <w:bCs w:val="0"/>
                <w:color w:val="000000"/>
                <w:sz w:val="16"/>
                <w:szCs w:val="16"/>
                <w:lang w:eastAsia="sl-SI"/>
              </w:rPr>
            </w:pPr>
          </w:p>
        </w:tc>
        <w:tc>
          <w:tcPr>
            <w:tcW w:w="774" w:type="dxa"/>
            <w:noWrap/>
            <w:vAlign w:val="center"/>
            <w:hideMark/>
          </w:tcPr>
          <w:p w:rsidR="00B051AD" w:rsidRPr="00573602" w:rsidRDefault="00B051AD"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sz w:val="16"/>
                <w:szCs w:val="16"/>
                <w:lang w:eastAsia="sl-SI"/>
              </w:rPr>
            </w:pPr>
          </w:p>
        </w:tc>
        <w:tc>
          <w:tcPr>
            <w:tcW w:w="5574" w:type="dxa"/>
            <w:noWrap/>
            <w:vAlign w:val="center"/>
            <w:hideMark/>
          </w:tcPr>
          <w:p w:rsidR="00B051AD" w:rsidRPr="00573602" w:rsidRDefault="00B051AD" w:rsidP="00573602">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sz w:val="16"/>
                <w:szCs w:val="16"/>
                <w:lang w:eastAsia="sl-SI"/>
              </w:rPr>
            </w:pPr>
          </w:p>
        </w:tc>
        <w:tc>
          <w:tcPr>
            <w:tcW w:w="1064" w:type="dxa"/>
            <w:noWrap/>
            <w:vAlign w:val="center"/>
            <w:hideMark/>
          </w:tcPr>
          <w:p w:rsidR="00B051AD" w:rsidRPr="00573602" w:rsidRDefault="00B051AD" w:rsidP="0057360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sz w:val="16"/>
                <w:szCs w:val="16"/>
                <w:lang w:eastAsia="sl-SI"/>
              </w:rPr>
            </w:pPr>
          </w:p>
        </w:tc>
        <w:tc>
          <w:tcPr>
            <w:tcW w:w="1672" w:type="dxa"/>
            <w:noWrap/>
            <w:vAlign w:val="center"/>
            <w:hideMark/>
          </w:tcPr>
          <w:p w:rsidR="00B051AD" w:rsidRPr="00573602" w:rsidRDefault="00B051AD" w:rsidP="00CE1EF0">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sz w:val="16"/>
                <w:szCs w:val="16"/>
                <w:lang w:eastAsia="sl-SI"/>
              </w:rPr>
            </w:pPr>
            <w:r w:rsidRPr="00573602">
              <w:rPr>
                <w:rFonts w:ascii="Tahoma" w:hAnsi="Tahoma" w:cs="Tahoma"/>
                <w:b/>
                <w:bCs/>
                <w:color w:val="000000"/>
                <w:sz w:val="16"/>
                <w:szCs w:val="16"/>
                <w:lang w:eastAsia="sl-SI"/>
              </w:rPr>
              <w:t>-</w:t>
            </w:r>
            <w:r w:rsidR="00CE1EF0">
              <w:rPr>
                <w:rFonts w:ascii="Tahoma" w:hAnsi="Tahoma" w:cs="Tahoma"/>
                <w:b/>
                <w:bCs/>
                <w:color w:val="000000"/>
                <w:sz w:val="16"/>
                <w:szCs w:val="16"/>
                <w:lang w:eastAsia="sl-SI"/>
              </w:rPr>
              <w:t>416.172,67</w:t>
            </w:r>
          </w:p>
        </w:tc>
      </w:tr>
    </w:tbl>
    <w:p w:rsidR="00993AB7" w:rsidRDefault="00993AB7" w:rsidP="000B5404">
      <w:pPr>
        <w:widowControl w:val="0"/>
        <w:spacing w:after="0" w:line="276" w:lineRule="auto"/>
        <w:ind w:left="0"/>
        <w:jc w:val="both"/>
        <w:rPr>
          <w:rFonts w:ascii="Tahoma" w:hAnsi="Tahoma" w:cs="Tahoma"/>
          <w:highlight w:val="yellow"/>
        </w:rPr>
      </w:pPr>
    </w:p>
    <w:p w:rsidR="0034046B" w:rsidRPr="004C16CB" w:rsidRDefault="0034046B" w:rsidP="000B5404">
      <w:pPr>
        <w:overflowPunct/>
        <w:autoSpaceDE/>
        <w:autoSpaceDN/>
        <w:adjustRightInd/>
        <w:spacing w:before="0" w:after="0" w:line="276" w:lineRule="auto"/>
        <w:ind w:left="0"/>
        <w:jc w:val="both"/>
        <w:textAlignment w:val="auto"/>
        <w:rPr>
          <w:rFonts w:ascii="Tahoma" w:hAnsi="Tahoma" w:cs="Tahoma"/>
          <w:lang w:eastAsia="sl-SI"/>
        </w:rPr>
      </w:pPr>
    </w:p>
    <w:p w:rsidR="0034046B" w:rsidRPr="004C16CB" w:rsidRDefault="0034046B" w:rsidP="000B5404">
      <w:pPr>
        <w:pStyle w:val="naslov30"/>
        <w:spacing w:line="276" w:lineRule="auto"/>
        <w:rPr>
          <w:iCs/>
          <w:color w:val="548DD4" w:themeColor="text2" w:themeTint="99"/>
          <w:sz w:val="24"/>
        </w:rPr>
      </w:pPr>
      <w:bookmarkStart w:id="83" w:name="_Toc350754426"/>
      <w:r w:rsidRPr="004C16CB">
        <w:rPr>
          <w:iCs/>
          <w:color w:val="548DD4" w:themeColor="text2" w:themeTint="99"/>
          <w:sz w:val="24"/>
        </w:rPr>
        <w:t>6.2. Prenos neporabljenih namenskih sredstev iz proračuna preteklega leta</w:t>
      </w:r>
      <w:bookmarkEnd w:id="83"/>
    </w:p>
    <w:p w:rsidR="0034046B" w:rsidRPr="004C16CB" w:rsidRDefault="0034046B" w:rsidP="000B5404">
      <w:pPr>
        <w:overflowPunct/>
        <w:autoSpaceDE/>
        <w:autoSpaceDN/>
        <w:adjustRightInd/>
        <w:spacing w:before="0" w:after="0" w:line="276" w:lineRule="auto"/>
        <w:ind w:left="0"/>
        <w:jc w:val="both"/>
        <w:textAlignment w:val="auto"/>
        <w:rPr>
          <w:rFonts w:ascii="Tahoma" w:hAnsi="Tahoma" w:cs="Tahoma"/>
          <w:lang w:eastAsia="sl-SI"/>
        </w:rPr>
      </w:pPr>
    </w:p>
    <w:p w:rsidR="0034046B" w:rsidRPr="004C16CB" w:rsidRDefault="0034046B" w:rsidP="000B5404">
      <w:pPr>
        <w:overflowPunct/>
        <w:autoSpaceDE/>
        <w:autoSpaceDN/>
        <w:adjustRightInd/>
        <w:spacing w:before="0" w:after="0" w:line="276" w:lineRule="auto"/>
        <w:ind w:left="0"/>
        <w:jc w:val="both"/>
        <w:textAlignment w:val="auto"/>
        <w:rPr>
          <w:rFonts w:ascii="Tahoma" w:hAnsi="Tahoma" w:cs="Tahoma"/>
          <w:lang w:eastAsia="sl-SI"/>
        </w:rPr>
      </w:pPr>
      <w:r w:rsidRPr="00285435">
        <w:rPr>
          <w:rFonts w:ascii="Tahoma" w:hAnsi="Tahoma" w:cs="Tahoma"/>
          <w:lang w:eastAsia="sl-SI"/>
        </w:rPr>
        <w:t xml:space="preserve">Prenosa namenskih sredstev po zaključnem računu </w:t>
      </w:r>
      <w:r w:rsidR="004C16CB" w:rsidRPr="00285435">
        <w:rPr>
          <w:rFonts w:ascii="Tahoma" w:hAnsi="Tahoma" w:cs="Tahoma"/>
          <w:lang w:eastAsia="sl-SI"/>
        </w:rPr>
        <w:t>201</w:t>
      </w:r>
      <w:r w:rsidR="009B0F9A" w:rsidRPr="00285435">
        <w:rPr>
          <w:rFonts w:ascii="Tahoma" w:hAnsi="Tahoma" w:cs="Tahoma"/>
          <w:lang w:eastAsia="sl-SI"/>
        </w:rPr>
        <w:t>6</w:t>
      </w:r>
      <w:r w:rsidR="004C16CB" w:rsidRPr="00285435">
        <w:rPr>
          <w:rFonts w:ascii="Tahoma" w:hAnsi="Tahoma" w:cs="Tahoma"/>
          <w:lang w:eastAsia="sl-SI"/>
        </w:rPr>
        <w:t xml:space="preserve"> </w:t>
      </w:r>
      <w:r w:rsidRPr="00285435">
        <w:rPr>
          <w:rFonts w:ascii="Tahoma" w:hAnsi="Tahoma" w:cs="Tahoma"/>
          <w:lang w:eastAsia="sl-SI"/>
        </w:rPr>
        <w:t xml:space="preserve">ni bilo, ker </w:t>
      </w:r>
      <w:r w:rsidR="004C16CB" w:rsidRPr="00285435">
        <w:rPr>
          <w:rFonts w:ascii="Tahoma" w:hAnsi="Tahoma" w:cs="Tahoma"/>
          <w:lang w:eastAsia="sl-SI"/>
        </w:rPr>
        <w:t xml:space="preserve">so </w:t>
      </w:r>
      <w:r w:rsidR="00285435" w:rsidRPr="00285435">
        <w:rPr>
          <w:rFonts w:ascii="Tahoma" w:hAnsi="Tahoma" w:cs="Tahoma"/>
          <w:lang w:eastAsia="sl-SI"/>
        </w:rPr>
        <w:t>se ta sredstva vključila v rebalans proračuna</w:t>
      </w:r>
      <w:r w:rsidR="000E5802">
        <w:rPr>
          <w:rFonts w:ascii="Tahoma" w:hAnsi="Tahoma" w:cs="Tahoma"/>
          <w:lang w:eastAsia="sl-SI"/>
        </w:rPr>
        <w:t xml:space="preserve"> 2017</w:t>
      </w:r>
      <w:r w:rsidR="00285435" w:rsidRPr="00285435">
        <w:rPr>
          <w:rFonts w:ascii="Tahoma" w:hAnsi="Tahoma" w:cs="Tahoma"/>
          <w:lang w:eastAsia="sl-SI"/>
        </w:rPr>
        <w:t>.</w:t>
      </w:r>
    </w:p>
    <w:p w:rsidR="0034046B" w:rsidRPr="004C16CB" w:rsidRDefault="0034046B" w:rsidP="000B5404">
      <w:pPr>
        <w:overflowPunct/>
        <w:autoSpaceDE/>
        <w:autoSpaceDN/>
        <w:adjustRightInd/>
        <w:spacing w:before="0" w:after="0" w:line="276" w:lineRule="auto"/>
        <w:ind w:left="0"/>
        <w:jc w:val="both"/>
        <w:textAlignment w:val="auto"/>
        <w:rPr>
          <w:rFonts w:ascii="Tahoma" w:hAnsi="Tahoma" w:cs="Tahoma"/>
          <w:color w:val="548DD4" w:themeColor="text2" w:themeTint="99"/>
          <w:lang w:eastAsia="sl-SI"/>
        </w:rPr>
      </w:pPr>
    </w:p>
    <w:p w:rsidR="0034046B" w:rsidRPr="004C16CB" w:rsidRDefault="0034046B" w:rsidP="000B5404">
      <w:pPr>
        <w:pStyle w:val="naslov30"/>
        <w:spacing w:line="276" w:lineRule="auto"/>
        <w:rPr>
          <w:iCs/>
          <w:color w:val="548DD4" w:themeColor="text2" w:themeTint="99"/>
          <w:sz w:val="24"/>
        </w:rPr>
      </w:pPr>
      <w:bookmarkStart w:id="84" w:name="_Toc350754427"/>
      <w:r w:rsidRPr="004C16CB">
        <w:rPr>
          <w:iCs/>
          <w:color w:val="548DD4" w:themeColor="text2" w:themeTint="99"/>
          <w:sz w:val="24"/>
        </w:rPr>
        <w:lastRenderedPageBreak/>
        <w:t>6.3. Pregled prevzetih obveznosti v breme proračuna leta, za katerega se sestavlja zaključni račun, in proračunov prihodnjih let</w:t>
      </w:r>
      <w:bookmarkEnd w:id="84"/>
      <w:r w:rsidRPr="004C16CB">
        <w:rPr>
          <w:iCs/>
          <w:color w:val="548DD4" w:themeColor="text2" w:themeTint="99"/>
          <w:sz w:val="24"/>
        </w:rPr>
        <w:t xml:space="preserve"> </w:t>
      </w:r>
    </w:p>
    <w:p w:rsidR="0034046B" w:rsidRPr="006D4F95" w:rsidRDefault="0034046B" w:rsidP="000B5404">
      <w:pPr>
        <w:overflowPunct/>
        <w:autoSpaceDE/>
        <w:autoSpaceDN/>
        <w:adjustRightInd/>
        <w:spacing w:before="0" w:after="0" w:line="276" w:lineRule="auto"/>
        <w:ind w:left="0"/>
        <w:jc w:val="both"/>
        <w:textAlignment w:val="auto"/>
        <w:rPr>
          <w:rFonts w:ascii="Tahoma" w:hAnsi="Tahoma" w:cs="Tahoma"/>
          <w:lang w:eastAsia="sl-SI"/>
        </w:rPr>
      </w:pPr>
    </w:p>
    <w:p w:rsidR="0034046B" w:rsidRPr="006D4F95" w:rsidRDefault="0034046B" w:rsidP="000B5404">
      <w:pPr>
        <w:overflowPunct/>
        <w:autoSpaceDE/>
        <w:autoSpaceDN/>
        <w:adjustRightInd/>
        <w:spacing w:before="0" w:after="0" w:line="276" w:lineRule="auto"/>
        <w:ind w:left="0"/>
        <w:jc w:val="both"/>
        <w:textAlignment w:val="auto"/>
        <w:rPr>
          <w:rFonts w:ascii="Tahoma" w:hAnsi="Tahoma" w:cs="Tahoma"/>
          <w:lang w:eastAsia="sl-SI"/>
        </w:rPr>
      </w:pPr>
      <w:r w:rsidRPr="006D4F95">
        <w:rPr>
          <w:rFonts w:ascii="Tahoma" w:hAnsi="Tahoma" w:cs="Tahoma"/>
          <w:lang w:eastAsia="sl-SI"/>
        </w:rPr>
        <w:t>Na dan 31.12.</w:t>
      </w:r>
      <w:r w:rsidR="00A0503E">
        <w:rPr>
          <w:rFonts w:ascii="Tahoma" w:hAnsi="Tahoma" w:cs="Tahoma"/>
          <w:lang w:eastAsia="sl-SI"/>
        </w:rPr>
        <w:t>2017</w:t>
      </w:r>
      <w:r w:rsidRPr="006D4F95">
        <w:rPr>
          <w:rFonts w:ascii="Tahoma" w:hAnsi="Tahoma" w:cs="Tahoma"/>
          <w:lang w:eastAsia="sl-SI"/>
        </w:rPr>
        <w:t xml:space="preserve"> so v breme proračuna prihodnjega leta prevzete sledeče obveznost </w:t>
      </w:r>
      <w:r w:rsidR="00AA2E10">
        <w:rPr>
          <w:rFonts w:ascii="Tahoma" w:hAnsi="Tahoma" w:cs="Tahoma"/>
          <w:lang w:eastAsia="sl-SI"/>
        </w:rPr>
        <w:t>v breme proračuna leta 201</w:t>
      </w:r>
      <w:r w:rsidR="006F0F3B">
        <w:rPr>
          <w:rFonts w:ascii="Tahoma" w:hAnsi="Tahoma" w:cs="Tahoma"/>
          <w:lang w:eastAsia="sl-SI"/>
        </w:rPr>
        <w:t>8</w:t>
      </w:r>
      <w:r w:rsidR="008A0985">
        <w:rPr>
          <w:rFonts w:ascii="Tahoma" w:hAnsi="Tahoma" w:cs="Tahoma"/>
          <w:lang w:eastAsia="sl-SI"/>
        </w:rPr>
        <w:t>:</w:t>
      </w:r>
    </w:p>
    <w:tbl>
      <w:tblPr>
        <w:tblStyle w:val="Slog1197"/>
        <w:tblW w:w="9639" w:type="dxa"/>
        <w:tblInd w:w="108" w:type="dxa"/>
        <w:tblLook w:val="04E0" w:firstRow="1" w:lastRow="1" w:firstColumn="1" w:lastColumn="0" w:noHBand="0" w:noVBand="1"/>
      </w:tblPr>
      <w:tblGrid>
        <w:gridCol w:w="993"/>
        <w:gridCol w:w="6237"/>
        <w:gridCol w:w="2409"/>
      </w:tblGrid>
      <w:tr w:rsidR="00246A2C" w:rsidRPr="00190CD3" w:rsidTr="00190CD3">
        <w:trPr>
          <w:cnfStyle w:val="100000000000" w:firstRow="1" w:lastRow="0" w:firstColumn="0" w:lastColumn="0" w:oddVBand="0" w:evenVBand="0" w:oddHBand="0"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993" w:type="dxa"/>
            <w:shd w:val="clear" w:color="auto" w:fill="DBE5F1" w:themeFill="accent1" w:themeFillTint="33"/>
            <w:noWrap/>
            <w:vAlign w:val="center"/>
            <w:hideMark/>
          </w:tcPr>
          <w:p w:rsidR="00246A2C" w:rsidRPr="00190CD3" w:rsidRDefault="00246A2C" w:rsidP="00246A2C">
            <w:pPr>
              <w:overflowPunct/>
              <w:autoSpaceDE/>
              <w:autoSpaceDN/>
              <w:adjustRightInd/>
              <w:spacing w:before="0" w:after="0"/>
              <w:ind w:left="0"/>
              <w:jc w:val="center"/>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Partner</w:t>
            </w:r>
          </w:p>
        </w:tc>
        <w:tc>
          <w:tcPr>
            <w:tcW w:w="6237" w:type="dxa"/>
            <w:shd w:val="clear" w:color="auto" w:fill="DBE5F1" w:themeFill="accent1" w:themeFillTint="33"/>
            <w:noWrap/>
            <w:vAlign w:val="center"/>
            <w:hideMark/>
          </w:tcPr>
          <w:p w:rsidR="00246A2C" w:rsidRPr="00190CD3" w:rsidRDefault="00246A2C" w:rsidP="00246A2C">
            <w:pPr>
              <w:overflowPunct/>
              <w:autoSpaceDE/>
              <w:autoSpaceDN/>
              <w:adjustRightInd/>
              <w:spacing w:before="0" w:after="0"/>
              <w:ind w:left="0"/>
              <w:jc w:val="center"/>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000000"/>
                <w:sz w:val="16"/>
                <w:szCs w:val="16"/>
                <w:lang w:eastAsia="sl-SI"/>
              </w:rPr>
            </w:pPr>
            <w:r w:rsidRPr="00190CD3">
              <w:rPr>
                <w:rFonts w:ascii="Tahoma" w:hAnsi="Tahoma" w:cs="Tahoma"/>
                <w:b w:val="0"/>
                <w:color w:val="000000"/>
                <w:sz w:val="16"/>
                <w:szCs w:val="16"/>
                <w:lang w:eastAsia="sl-SI"/>
              </w:rPr>
              <w:t>Naziv partnerja</w:t>
            </w:r>
          </w:p>
        </w:tc>
        <w:tc>
          <w:tcPr>
            <w:tcW w:w="2409" w:type="dxa"/>
            <w:shd w:val="clear" w:color="auto" w:fill="DBE5F1" w:themeFill="accent1" w:themeFillTint="33"/>
            <w:noWrap/>
            <w:vAlign w:val="center"/>
            <w:hideMark/>
          </w:tcPr>
          <w:p w:rsidR="00246A2C" w:rsidRPr="00190CD3" w:rsidRDefault="00246A2C" w:rsidP="00246A2C">
            <w:pPr>
              <w:overflowPunct/>
              <w:autoSpaceDE/>
              <w:autoSpaceDN/>
              <w:adjustRightInd/>
              <w:spacing w:before="0" w:after="0"/>
              <w:ind w:left="0"/>
              <w:jc w:val="center"/>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000000"/>
                <w:sz w:val="16"/>
                <w:szCs w:val="16"/>
                <w:lang w:eastAsia="sl-SI"/>
              </w:rPr>
            </w:pPr>
            <w:r w:rsidRPr="00190CD3">
              <w:rPr>
                <w:rFonts w:ascii="Tahoma" w:hAnsi="Tahoma" w:cs="Tahoma"/>
                <w:b w:val="0"/>
                <w:color w:val="000000"/>
                <w:sz w:val="16"/>
                <w:szCs w:val="16"/>
                <w:lang w:eastAsia="sl-SI"/>
              </w:rPr>
              <w:t>Saldo</w:t>
            </w:r>
          </w:p>
        </w:tc>
      </w:tr>
      <w:tr w:rsidR="00246A2C" w:rsidRPr="00190CD3" w:rsidTr="00190CD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0695</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A1 Slovenija, d. d.</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272,15</w:t>
            </w:r>
          </w:p>
        </w:tc>
      </w:tr>
      <w:tr w:rsidR="00246A2C" w:rsidRPr="00190CD3" w:rsidTr="00190CD3">
        <w:trPr>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0113</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AAS d.o.o., Ljubljana</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316,72</w:t>
            </w:r>
          </w:p>
        </w:tc>
      </w:tr>
      <w:tr w:rsidR="00246A2C" w:rsidRPr="00190CD3" w:rsidTr="00190CD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003653</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AKADEMIJA MONTESSORI, d.o.o.</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409,92</w:t>
            </w:r>
          </w:p>
        </w:tc>
      </w:tr>
      <w:tr w:rsidR="00246A2C" w:rsidRPr="00190CD3" w:rsidTr="00190CD3">
        <w:trPr>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0487</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Alpetour PA d.o.o.</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8.886,49</w:t>
            </w:r>
          </w:p>
        </w:tc>
      </w:tr>
      <w:tr w:rsidR="00246A2C" w:rsidRPr="00190CD3" w:rsidTr="00190CD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003123</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 xml:space="preserve">ALTA </w:t>
            </w:r>
            <w:proofErr w:type="spellStart"/>
            <w:r w:rsidRPr="00190CD3">
              <w:rPr>
                <w:rFonts w:ascii="Tahoma" w:hAnsi="Tahoma" w:cs="Tahoma"/>
                <w:color w:val="000000"/>
                <w:sz w:val="16"/>
                <w:szCs w:val="16"/>
                <w:lang w:eastAsia="sl-SI"/>
              </w:rPr>
              <w:t>Invest</w:t>
            </w:r>
            <w:proofErr w:type="spellEnd"/>
            <w:r w:rsidRPr="00190CD3">
              <w:rPr>
                <w:rFonts w:ascii="Tahoma" w:hAnsi="Tahoma" w:cs="Tahoma"/>
                <w:color w:val="000000"/>
                <w:sz w:val="16"/>
                <w:szCs w:val="16"/>
                <w:lang w:eastAsia="sl-SI"/>
              </w:rPr>
              <w:t xml:space="preserve"> d.d.</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17,31</w:t>
            </w:r>
          </w:p>
        </w:tc>
      </w:tr>
      <w:tr w:rsidR="00246A2C" w:rsidRPr="00190CD3" w:rsidTr="00190CD3">
        <w:trPr>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003080</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ANNI d.o.o.</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215,70</w:t>
            </w:r>
          </w:p>
        </w:tc>
      </w:tr>
      <w:tr w:rsidR="00246A2C" w:rsidRPr="00190CD3" w:rsidTr="00190CD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003838</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ANŽE BAGI S.P.</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232,90</w:t>
            </w:r>
          </w:p>
        </w:tc>
      </w:tr>
      <w:tr w:rsidR="00246A2C" w:rsidRPr="00190CD3" w:rsidTr="00190CD3">
        <w:trPr>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0682</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ATM ELEKTRONIK, d.o.o., Kranjska gora</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115,90</w:t>
            </w:r>
          </w:p>
        </w:tc>
      </w:tr>
      <w:tr w:rsidR="00246A2C" w:rsidRPr="00190CD3" w:rsidTr="00190CD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1659</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 xml:space="preserve">Banka </w:t>
            </w:r>
            <w:proofErr w:type="spellStart"/>
            <w:r w:rsidRPr="00190CD3">
              <w:rPr>
                <w:rFonts w:ascii="Tahoma" w:hAnsi="Tahoma" w:cs="Tahoma"/>
                <w:color w:val="000000"/>
                <w:sz w:val="16"/>
                <w:szCs w:val="16"/>
                <w:lang w:eastAsia="sl-SI"/>
              </w:rPr>
              <w:t>Intesa</w:t>
            </w:r>
            <w:proofErr w:type="spellEnd"/>
            <w:r w:rsidRPr="00190CD3">
              <w:rPr>
                <w:rFonts w:ascii="Tahoma" w:hAnsi="Tahoma" w:cs="Tahoma"/>
                <w:color w:val="000000"/>
                <w:sz w:val="16"/>
                <w:szCs w:val="16"/>
                <w:lang w:eastAsia="sl-SI"/>
              </w:rPr>
              <w:t xml:space="preserve"> </w:t>
            </w:r>
            <w:proofErr w:type="spellStart"/>
            <w:r w:rsidRPr="00190CD3">
              <w:rPr>
                <w:rFonts w:ascii="Tahoma" w:hAnsi="Tahoma" w:cs="Tahoma"/>
                <w:color w:val="000000"/>
                <w:sz w:val="16"/>
                <w:szCs w:val="16"/>
                <w:lang w:eastAsia="sl-SI"/>
              </w:rPr>
              <w:t>Sanpaolo</w:t>
            </w:r>
            <w:proofErr w:type="spellEnd"/>
            <w:r w:rsidRPr="00190CD3">
              <w:rPr>
                <w:rFonts w:ascii="Tahoma" w:hAnsi="Tahoma" w:cs="Tahoma"/>
                <w:color w:val="000000"/>
                <w:sz w:val="16"/>
                <w:szCs w:val="16"/>
                <w:lang w:eastAsia="sl-SI"/>
              </w:rPr>
              <w:t xml:space="preserve"> d.d.</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0,86</w:t>
            </w:r>
          </w:p>
        </w:tc>
      </w:tr>
      <w:tr w:rsidR="00246A2C" w:rsidRPr="00190CD3" w:rsidTr="00190CD3">
        <w:trPr>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0333</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BIZJAK OLGA</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40.500,00</w:t>
            </w:r>
          </w:p>
        </w:tc>
      </w:tr>
      <w:tr w:rsidR="00246A2C" w:rsidRPr="00190CD3" w:rsidTr="00190CD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003676</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BLAŽIČ BOJAN s.p.</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159,85</w:t>
            </w:r>
          </w:p>
        </w:tc>
      </w:tr>
      <w:tr w:rsidR="00246A2C" w:rsidRPr="00190CD3" w:rsidTr="00190CD3">
        <w:trPr>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0001</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CADIS d.o.o.</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353,80</w:t>
            </w:r>
          </w:p>
        </w:tc>
      </w:tr>
      <w:tr w:rsidR="00246A2C" w:rsidRPr="00190CD3" w:rsidTr="00190CD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0029</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CUDV Radovljica</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1.888,96</w:t>
            </w:r>
          </w:p>
        </w:tc>
      </w:tr>
      <w:tr w:rsidR="00246A2C" w:rsidRPr="00190CD3" w:rsidTr="00190CD3">
        <w:trPr>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0711</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proofErr w:type="spellStart"/>
            <w:r w:rsidRPr="00190CD3">
              <w:rPr>
                <w:rFonts w:ascii="Tahoma" w:hAnsi="Tahoma" w:cs="Tahoma"/>
                <w:color w:val="000000"/>
                <w:sz w:val="16"/>
                <w:szCs w:val="16"/>
                <w:lang w:eastAsia="sl-SI"/>
              </w:rPr>
              <w:t>Dallmayr</w:t>
            </w:r>
            <w:proofErr w:type="spellEnd"/>
            <w:r w:rsidRPr="00190CD3">
              <w:rPr>
                <w:rFonts w:ascii="Tahoma" w:hAnsi="Tahoma" w:cs="Tahoma"/>
                <w:color w:val="000000"/>
                <w:sz w:val="16"/>
                <w:szCs w:val="16"/>
                <w:lang w:eastAsia="sl-SI"/>
              </w:rPr>
              <w:t xml:space="preserve"> d.o.o.</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95,00</w:t>
            </w:r>
          </w:p>
        </w:tc>
      </w:tr>
      <w:tr w:rsidR="00246A2C" w:rsidRPr="00190CD3" w:rsidTr="00190CD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003350</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proofErr w:type="spellStart"/>
            <w:r w:rsidRPr="00190CD3">
              <w:rPr>
                <w:rFonts w:ascii="Tahoma" w:hAnsi="Tahoma" w:cs="Tahoma"/>
                <w:color w:val="000000"/>
                <w:sz w:val="16"/>
                <w:szCs w:val="16"/>
                <w:lang w:eastAsia="sl-SI"/>
              </w:rPr>
              <w:t>Defib</w:t>
            </w:r>
            <w:proofErr w:type="spellEnd"/>
            <w:r w:rsidRPr="00190CD3">
              <w:rPr>
                <w:rFonts w:ascii="Tahoma" w:hAnsi="Tahoma" w:cs="Tahoma"/>
                <w:color w:val="000000"/>
                <w:sz w:val="16"/>
                <w:szCs w:val="16"/>
                <w:lang w:eastAsia="sl-SI"/>
              </w:rPr>
              <w:t xml:space="preserve"> </w:t>
            </w:r>
            <w:proofErr w:type="spellStart"/>
            <w:r w:rsidRPr="00190CD3">
              <w:rPr>
                <w:rFonts w:ascii="Tahoma" w:hAnsi="Tahoma" w:cs="Tahoma"/>
                <w:color w:val="000000"/>
                <w:sz w:val="16"/>
                <w:szCs w:val="16"/>
                <w:lang w:eastAsia="sl-SI"/>
              </w:rPr>
              <w:t>GmbH</w:t>
            </w:r>
            <w:proofErr w:type="spellEnd"/>
            <w:r w:rsidRPr="00190CD3">
              <w:rPr>
                <w:rFonts w:ascii="Tahoma" w:hAnsi="Tahoma" w:cs="Tahoma"/>
                <w:color w:val="000000"/>
                <w:sz w:val="16"/>
                <w:szCs w:val="16"/>
                <w:lang w:eastAsia="sl-SI"/>
              </w:rPr>
              <w:t xml:space="preserve"> - podružnica v Sloveniji</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2.074,00</w:t>
            </w:r>
          </w:p>
        </w:tc>
      </w:tr>
      <w:tr w:rsidR="00246A2C" w:rsidRPr="00190CD3" w:rsidTr="00190CD3">
        <w:trPr>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003825</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DOM DR. JANKA BENEDIKA RADOVLJICA</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-491,48</w:t>
            </w:r>
          </w:p>
        </w:tc>
      </w:tr>
      <w:tr w:rsidR="00246A2C" w:rsidRPr="00190CD3" w:rsidTr="00190CD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003033</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Dom na Krasu</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1.670,93</w:t>
            </w:r>
          </w:p>
        </w:tc>
      </w:tr>
      <w:tr w:rsidR="00246A2C" w:rsidRPr="00190CD3" w:rsidTr="00190CD3">
        <w:trPr>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0033</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DOM UPOKOJENCEV DR. FRANCETA BERGELJA, JESENICE</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11.826,74</w:t>
            </w:r>
          </w:p>
        </w:tc>
      </w:tr>
      <w:tr w:rsidR="00246A2C" w:rsidRPr="00190CD3" w:rsidTr="00190CD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0014</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DOMINVEST d.o.o.</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257,41</w:t>
            </w:r>
          </w:p>
        </w:tc>
      </w:tr>
      <w:tr w:rsidR="00246A2C" w:rsidRPr="00190CD3" w:rsidTr="00190CD3">
        <w:trPr>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0024</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DZS, d.d.</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136,82</w:t>
            </w:r>
          </w:p>
        </w:tc>
      </w:tr>
      <w:tr w:rsidR="00246A2C" w:rsidRPr="00190CD3" w:rsidTr="00190CD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002819</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E 3, d.o.o.</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2.587,74</w:t>
            </w:r>
          </w:p>
        </w:tc>
      </w:tr>
      <w:tr w:rsidR="00246A2C" w:rsidRPr="00190CD3" w:rsidTr="00190CD3">
        <w:trPr>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003098</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EJGA d.o.o.</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4.407,27</w:t>
            </w:r>
          </w:p>
        </w:tc>
      </w:tr>
      <w:tr w:rsidR="00246A2C" w:rsidRPr="00190CD3" w:rsidTr="00190CD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003007</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EKO RECIKLAŽA d.o.o.</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1.178,69</w:t>
            </w:r>
          </w:p>
        </w:tc>
      </w:tr>
      <w:tr w:rsidR="00246A2C" w:rsidRPr="00190CD3" w:rsidTr="00190CD3">
        <w:trPr>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1929</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 xml:space="preserve">ELEKTRO GORENJSKA, </w:t>
            </w:r>
            <w:proofErr w:type="spellStart"/>
            <w:r w:rsidRPr="00190CD3">
              <w:rPr>
                <w:rFonts w:ascii="Tahoma" w:hAnsi="Tahoma" w:cs="Tahoma"/>
                <w:color w:val="000000"/>
                <w:sz w:val="16"/>
                <w:szCs w:val="16"/>
                <w:lang w:eastAsia="sl-SI"/>
              </w:rPr>
              <w:t>d.d</w:t>
            </w:r>
            <w:proofErr w:type="spellEnd"/>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2.182,84</w:t>
            </w:r>
          </w:p>
        </w:tc>
      </w:tr>
      <w:tr w:rsidR="00246A2C" w:rsidRPr="00190CD3" w:rsidTr="00190CD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0082</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ENOS, d.d.</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932,54</w:t>
            </w:r>
          </w:p>
        </w:tc>
      </w:tr>
      <w:tr w:rsidR="00246A2C" w:rsidRPr="00190CD3" w:rsidTr="00190CD3">
        <w:trPr>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0059</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GARS JESENICE</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3.182,61</w:t>
            </w:r>
          </w:p>
        </w:tc>
      </w:tr>
      <w:tr w:rsidR="00246A2C" w:rsidRPr="00190CD3" w:rsidTr="00190CD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1816</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GB d.d., Kranj</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155,30</w:t>
            </w:r>
          </w:p>
        </w:tc>
      </w:tr>
      <w:tr w:rsidR="00246A2C" w:rsidRPr="00190CD3" w:rsidTr="00190CD3">
        <w:trPr>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003814</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GEO-AQUA</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347,70</w:t>
            </w:r>
          </w:p>
        </w:tc>
      </w:tr>
      <w:tr w:rsidR="00246A2C" w:rsidRPr="00190CD3" w:rsidTr="00190CD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0635</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GEOSFERA, d.o.o.</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1.074,94</w:t>
            </w:r>
          </w:p>
        </w:tc>
      </w:tr>
      <w:tr w:rsidR="00246A2C" w:rsidRPr="00190CD3" w:rsidTr="00190CD3">
        <w:trPr>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0063</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GLASBENA ŠOLA JESENICE</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625,26</w:t>
            </w:r>
          </w:p>
        </w:tc>
      </w:tr>
      <w:tr w:rsidR="00246A2C" w:rsidRPr="00190CD3" w:rsidTr="00190CD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0061</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GLEDALIŠČE TONETA ČUFARJA JESENICE</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250,00</w:t>
            </w:r>
          </w:p>
        </w:tc>
      </w:tr>
      <w:tr w:rsidR="00246A2C" w:rsidRPr="00190CD3" w:rsidTr="00190CD3">
        <w:trPr>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0071</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GORENJSKA GRADBENA DRUŽBA d.d.</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178.186,12</w:t>
            </w:r>
          </w:p>
        </w:tc>
      </w:tr>
      <w:tr w:rsidR="00246A2C" w:rsidRPr="00190CD3" w:rsidTr="00190CD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0022</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GORENJSKI GLAS, d.o.o., Kranj</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687,65</w:t>
            </w:r>
          </w:p>
        </w:tc>
      </w:tr>
      <w:tr w:rsidR="00246A2C" w:rsidRPr="00190CD3" w:rsidTr="00190CD3">
        <w:trPr>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003827</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GPI d.o.o.</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1.317,60</w:t>
            </w:r>
          </w:p>
        </w:tc>
      </w:tr>
      <w:tr w:rsidR="00246A2C" w:rsidRPr="00190CD3" w:rsidTr="00190CD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003836</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GRAND PRODUKT d.o.o.</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600,00</w:t>
            </w:r>
          </w:p>
        </w:tc>
      </w:tr>
      <w:tr w:rsidR="00246A2C" w:rsidRPr="00190CD3" w:rsidTr="00190CD3">
        <w:trPr>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1578</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HIS d.o.o.</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3.340,31</w:t>
            </w:r>
          </w:p>
        </w:tc>
      </w:tr>
      <w:tr w:rsidR="00246A2C" w:rsidRPr="00190CD3" w:rsidTr="00190CD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002802</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INFOTIM RŽIŠNIK PERC d.o.o.</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84,52</w:t>
            </w:r>
          </w:p>
        </w:tc>
      </w:tr>
      <w:tr w:rsidR="00246A2C" w:rsidRPr="00190CD3" w:rsidTr="00190CD3">
        <w:trPr>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003088</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IVD MARIBOR p.o.</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183,00</w:t>
            </w:r>
          </w:p>
        </w:tc>
      </w:tr>
      <w:tr w:rsidR="00246A2C" w:rsidRPr="00190CD3" w:rsidTr="00190CD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0002</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JEKO, d.o.o.</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73.092,13</w:t>
            </w:r>
          </w:p>
        </w:tc>
      </w:tr>
      <w:tr w:rsidR="00246A2C" w:rsidRPr="00190CD3" w:rsidTr="00190CD3">
        <w:trPr>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0736</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KLIPING d.o.o.</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449,14</w:t>
            </w:r>
          </w:p>
        </w:tc>
      </w:tr>
      <w:tr w:rsidR="00246A2C" w:rsidRPr="00190CD3" w:rsidTr="00190CD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003359</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KNAVS TOMAŽ S.P.</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28,30</w:t>
            </w:r>
          </w:p>
        </w:tc>
      </w:tr>
      <w:tr w:rsidR="00246A2C" w:rsidRPr="00190CD3" w:rsidTr="00190CD3">
        <w:trPr>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003832</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KULTURNO DRUŠTVO KREATIVO</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1.140,00</w:t>
            </w:r>
          </w:p>
        </w:tc>
      </w:tr>
      <w:tr w:rsidR="00246A2C" w:rsidRPr="00190CD3" w:rsidTr="00190CD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0041</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LEXPERA d.o.o.</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266,42</w:t>
            </w:r>
          </w:p>
        </w:tc>
      </w:tr>
      <w:tr w:rsidR="00246A2C" w:rsidRPr="00190CD3" w:rsidTr="00190CD3">
        <w:trPr>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1798</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LOKAINŽENIRING d.o.o.</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4.399,90</w:t>
            </w:r>
          </w:p>
        </w:tc>
      </w:tr>
      <w:tr w:rsidR="00246A2C" w:rsidRPr="00190CD3" w:rsidTr="00190CD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0009</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MEDIUM d.o.o.</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3.630,27</w:t>
            </w:r>
          </w:p>
        </w:tc>
      </w:tr>
      <w:tr w:rsidR="00246A2C" w:rsidRPr="00190CD3" w:rsidTr="00190CD3">
        <w:trPr>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0080</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MERCATOR, d.d.</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131,58</w:t>
            </w:r>
          </w:p>
        </w:tc>
      </w:tr>
      <w:tr w:rsidR="00246A2C" w:rsidRPr="00190CD3" w:rsidTr="00190CD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0403</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MESTNA OBČINA LJUBLJANA</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555,79</w:t>
            </w:r>
          </w:p>
        </w:tc>
      </w:tr>
      <w:tr w:rsidR="00246A2C" w:rsidRPr="00190CD3" w:rsidTr="00190CD3">
        <w:trPr>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003136</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MINISTRSTVO ZA JAVNO UPRAVO</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152,33</w:t>
            </w:r>
          </w:p>
        </w:tc>
      </w:tr>
      <w:tr w:rsidR="00246A2C" w:rsidRPr="00190CD3" w:rsidTr="00190CD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003243</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NOČ ANTON</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180,00</w:t>
            </w:r>
          </w:p>
        </w:tc>
      </w:tr>
      <w:tr w:rsidR="00246A2C" w:rsidRPr="00190CD3" w:rsidTr="00190CD3">
        <w:trPr>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002848</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NOTARKA mag. KARIN SCHÖFFMANN</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34,16</w:t>
            </w:r>
          </w:p>
        </w:tc>
      </w:tr>
      <w:tr w:rsidR="00246A2C" w:rsidRPr="00190CD3" w:rsidTr="00190CD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1815</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OBČANI</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6.994,04</w:t>
            </w:r>
          </w:p>
        </w:tc>
      </w:tr>
      <w:tr w:rsidR="00246A2C" w:rsidRPr="00190CD3" w:rsidTr="00190CD3">
        <w:trPr>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0130</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OBČINA JESENICE</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5.584,40</w:t>
            </w:r>
          </w:p>
        </w:tc>
      </w:tr>
      <w:tr w:rsidR="00246A2C" w:rsidRPr="00190CD3" w:rsidTr="00190CD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0062</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OBČINSKA KNJIŽNICA JESENICE</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4.213,34</w:t>
            </w:r>
          </w:p>
        </w:tc>
      </w:tr>
      <w:tr w:rsidR="00246A2C" w:rsidRPr="00190CD3" w:rsidTr="00190CD3">
        <w:trPr>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002966</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ODVETNICA MAG. TATJANA GREGORC</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1.247,06</w:t>
            </w:r>
          </w:p>
        </w:tc>
      </w:tr>
      <w:tr w:rsidR="00246A2C" w:rsidRPr="00190CD3" w:rsidTr="00190CD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002928</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OSNOVNA ŠOLA NAKLO</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411,51</w:t>
            </w:r>
          </w:p>
        </w:tc>
      </w:tr>
      <w:tr w:rsidR="00246A2C" w:rsidRPr="00190CD3" w:rsidTr="00190CD3">
        <w:trPr>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0050</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OSNOVNA ŠOLA POLDETA STRAŽIŠARJA JESENICE</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510,40</w:t>
            </w:r>
          </w:p>
        </w:tc>
      </w:tr>
      <w:tr w:rsidR="00246A2C" w:rsidRPr="00190CD3" w:rsidTr="00190CD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0042</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OSNOVNA ŠOLA ŽIROVNICA</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73.374,15</w:t>
            </w:r>
          </w:p>
        </w:tc>
      </w:tr>
      <w:tr w:rsidR="00246A2C" w:rsidRPr="00190CD3" w:rsidTr="00190CD3">
        <w:trPr>
          <w:cnfStyle w:val="010000000000" w:firstRow="0" w:lastRow="1"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1727</w:t>
            </w:r>
          </w:p>
        </w:tc>
        <w:tc>
          <w:tcPr>
            <w:tcW w:w="6237" w:type="dxa"/>
            <w:noWrap/>
            <w:hideMark/>
          </w:tcPr>
          <w:p w:rsidR="00246A2C" w:rsidRPr="00190CD3" w:rsidRDefault="00246A2C" w:rsidP="00246A2C">
            <w:pPr>
              <w:overflowPunct/>
              <w:autoSpaceDE/>
              <w:autoSpaceDN/>
              <w:adjustRightInd/>
              <w:spacing w:before="0" w:after="0"/>
              <w:ind w:left="0"/>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 xml:space="preserve">OŠ </w:t>
            </w:r>
            <w:proofErr w:type="spellStart"/>
            <w:r w:rsidRPr="00190CD3">
              <w:rPr>
                <w:rFonts w:ascii="Tahoma" w:hAnsi="Tahoma" w:cs="Tahoma"/>
                <w:color w:val="000000"/>
                <w:sz w:val="16"/>
                <w:szCs w:val="16"/>
                <w:lang w:eastAsia="sl-SI"/>
              </w:rPr>
              <w:t>A.JANŠE</w:t>
            </w:r>
            <w:proofErr w:type="spellEnd"/>
            <w:r w:rsidRPr="00190CD3">
              <w:rPr>
                <w:rFonts w:ascii="Tahoma" w:hAnsi="Tahoma" w:cs="Tahoma"/>
                <w:color w:val="000000"/>
                <w:sz w:val="16"/>
                <w:szCs w:val="16"/>
                <w:lang w:eastAsia="sl-SI"/>
              </w:rPr>
              <w:t xml:space="preserve"> RADOVLJICA</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168,00</w:t>
            </w:r>
          </w:p>
        </w:tc>
      </w:tr>
    </w:tbl>
    <w:p w:rsidR="00190CD3" w:rsidRDefault="00190CD3">
      <w:r>
        <w:rPr>
          <w:b/>
          <w:bCs/>
        </w:rPr>
        <w:br w:type="page"/>
      </w:r>
    </w:p>
    <w:tbl>
      <w:tblPr>
        <w:tblStyle w:val="Slog1197"/>
        <w:tblW w:w="9639" w:type="dxa"/>
        <w:tblInd w:w="108" w:type="dxa"/>
        <w:tblLook w:val="04E0" w:firstRow="1" w:lastRow="1" w:firstColumn="1" w:lastColumn="0" w:noHBand="0" w:noVBand="1"/>
      </w:tblPr>
      <w:tblGrid>
        <w:gridCol w:w="993"/>
        <w:gridCol w:w="6237"/>
        <w:gridCol w:w="2409"/>
      </w:tblGrid>
      <w:tr w:rsidR="00190CD3" w:rsidRPr="00190CD3" w:rsidTr="008E3892">
        <w:trPr>
          <w:cnfStyle w:val="100000000000" w:firstRow="1" w:lastRow="0" w:firstColumn="0" w:lastColumn="0" w:oddVBand="0" w:evenVBand="0" w:oddHBand="0"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993" w:type="dxa"/>
            <w:shd w:val="clear" w:color="auto" w:fill="DBE5F1" w:themeFill="accent1" w:themeFillTint="33"/>
            <w:noWrap/>
            <w:vAlign w:val="center"/>
            <w:hideMark/>
          </w:tcPr>
          <w:p w:rsidR="00190CD3" w:rsidRPr="00190CD3" w:rsidRDefault="00190CD3" w:rsidP="008E3892">
            <w:pPr>
              <w:overflowPunct/>
              <w:autoSpaceDE/>
              <w:autoSpaceDN/>
              <w:adjustRightInd/>
              <w:spacing w:before="0" w:after="0"/>
              <w:ind w:left="0"/>
              <w:jc w:val="center"/>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lastRenderedPageBreak/>
              <w:t>Partner</w:t>
            </w:r>
          </w:p>
        </w:tc>
        <w:tc>
          <w:tcPr>
            <w:tcW w:w="6237" w:type="dxa"/>
            <w:shd w:val="clear" w:color="auto" w:fill="DBE5F1" w:themeFill="accent1" w:themeFillTint="33"/>
            <w:noWrap/>
            <w:vAlign w:val="center"/>
            <w:hideMark/>
          </w:tcPr>
          <w:p w:rsidR="00190CD3" w:rsidRPr="00190CD3" w:rsidRDefault="00190CD3" w:rsidP="008E3892">
            <w:pPr>
              <w:overflowPunct/>
              <w:autoSpaceDE/>
              <w:autoSpaceDN/>
              <w:adjustRightInd/>
              <w:spacing w:before="0" w:after="0"/>
              <w:ind w:left="0"/>
              <w:jc w:val="center"/>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000000"/>
                <w:sz w:val="16"/>
                <w:szCs w:val="16"/>
                <w:lang w:eastAsia="sl-SI"/>
              </w:rPr>
            </w:pPr>
            <w:r w:rsidRPr="00190CD3">
              <w:rPr>
                <w:rFonts w:ascii="Tahoma" w:hAnsi="Tahoma" w:cs="Tahoma"/>
                <w:b w:val="0"/>
                <w:color w:val="000000"/>
                <w:sz w:val="16"/>
                <w:szCs w:val="16"/>
                <w:lang w:eastAsia="sl-SI"/>
              </w:rPr>
              <w:t>Naziv partnerja</w:t>
            </w:r>
          </w:p>
        </w:tc>
        <w:tc>
          <w:tcPr>
            <w:tcW w:w="2409" w:type="dxa"/>
            <w:shd w:val="clear" w:color="auto" w:fill="DBE5F1" w:themeFill="accent1" w:themeFillTint="33"/>
            <w:noWrap/>
            <w:vAlign w:val="center"/>
            <w:hideMark/>
          </w:tcPr>
          <w:p w:rsidR="00190CD3" w:rsidRPr="00190CD3" w:rsidRDefault="00190CD3" w:rsidP="008E3892">
            <w:pPr>
              <w:overflowPunct/>
              <w:autoSpaceDE/>
              <w:autoSpaceDN/>
              <w:adjustRightInd/>
              <w:spacing w:before="0" w:after="0"/>
              <w:ind w:left="0"/>
              <w:jc w:val="center"/>
              <w:textAlignment w:val="auto"/>
              <w:cnfStyle w:val="100000000000" w:firstRow="1" w:lastRow="0" w:firstColumn="0" w:lastColumn="0" w:oddVBand="0" w:evenVBand="0" w:oddHBand="0" w:evenHBand="0" w:firstRowFirstColumn="0" w:firstRowLastColumn="0" w:lastRowFirstColumn="0" w:lastRowLastColumn="0"/>
              <w:rPr>
                <w:rFonts w:ascii="Tahoma" w:hAnsi="Tahoma" w:cs="Tahoma"/>
                <w:b w:val="0"/>
                <w:color w:val="000000"/>
                <w:sz w:val="16"/>
                <w:szCs w:val="16"/>
                <w:lang w:eastAsia="sl-SI"/>
              </w:rPr>
            </w:pPr>
            <w:r w:rsidRPr="00190CD3">
              <w:rPr>
                <w:rFonts w:ascii="Tahoma" w:hAnsi="Tahoma" w:cs="Tahoma"/>
                <w:b w:val="0"/>
                <w:color w:val="000000"/>
                <w:sz w:val="16"/>
                <w:szCs w:val="16"/>
                <w:lang w:eastAsia="sl-SI"/>
              </w:rPr>
              <w:t>Saldo</w:t>
            </w:r>
          </w:p>
        </w:tc>
      </w:tr>
      <w:tr w:rsidR="00246A2C" w:rsidRPr="00190CD3" w:rsidTr="00190CD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0030</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OZ ELEKTROVOD INSTALACIJE Z.O.O.</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2.062,02</w:t>
            </w:r>
          </w:p>
        </w:tc>
      </w:tr>
      <w:tr w:rsidR="00246A2C" w:rsidRPr="00190CD3" w:rsidTr="00190CD3">
        <w:trPr>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0023</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OZG</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334,20</w:t>
            </w:r>
          </w:p>
        </w:tc>
      </w:tr>
      <w:tr w:rsidR="00246A2C" w:rsidRPr="00190CD3" w:rsidTr="00190CD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1728</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PEKARNA MAGUŠAR D.O.O.</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54,44</w:t>
            </w:r>
          </w:p>
        </w:tc>
      </w:tr>
      <w:tr w:rsidR="00246A2C" w:rsidRPr="00190CD3" w:rsidTr="00190CD3">
        <w:trPr>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0729</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PEKARNA PLANIKA, d.o.o. Bled</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33,06</w:t>
            </w:r>
          </w:p>
        </w:tc>
      </w:tr>
      <w:tr w:rsidR="00246A2C" w:rsidRPr="00190CD3" w:rsidTr="00190CD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0097</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PERUN BRANKO PIRC S.P.</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372,82</w:t>
            </w:r>
          </w:p>
        </w:tc>
      </w:tr>
      <w:tr w:rsidR="00246A2C" w:rsidRPr="00190CD3" w:rsidTr="00190CD3">
        <w:trPr>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003691</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PET d.o.o.</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49,50</w:t>
            </w:r>
          </w:p>
        </w:tc>
      </w:tr>
      <w:tr w:rsidR="00246A2C" w:rsidRPr="00190CD3" w:rsidTr="00190CD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1481</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PIA d.o.o.</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533,35</w:t>
            </w:r>
          </w:p>
        </w:tc>
      </w:tr>
      <w:tr w:rsidR="00246A2C" w:rsidRPr="00190CD3" w:rsidTr="00190CD3">
        <w:trPr>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0078</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POŠTA SLOVENIJE d.o.o.</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663,91</w:t>
            </w:r>
          </w:p>
        </w:tc>
      </w:tr>
      <w:tr w:rsidR="00246A2C" w:rsidRPr="00190CD3" w:rsidTr="00190CD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002913</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PREHODNI DAVČNI PODRAČUN - OBČINA ŽIROVNICA</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107,62</w:t>
            </w:r>
          </w:p>
        </w:tc>
      </w:tr>
      <w:tr w:rsidR="00246A2C" w:rsidRPr="00190CD3" w:rsidTr="00190CD3">
        <w:trPr>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0040</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RADIO TRIGLAV JESENICE, D.O.O.</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1.067,50</w:t>
            </w:r>
          </w:p>
        </w:tc>
      </w:tr>
      <w:tr w:rsidR="00246A2C" w:rsidRPr="00190CD3" w:rsidTr="00190CD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0103</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RAGOR</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99,50</w:t>
            </w:r>
          </w:p>
        </w:tc>
      </w:tr>
      <w:tr w:rsidR="00246A2C" w:rsidRPr="00190CD3" w:rsidTr="00190CD3">
        <w:trPr>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1735</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REALIS, d.o.o.</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966,86</w:t>
            </w:r>
          </w:p>
        </w:tc>
      </w:tr>
      <w:tr w:rsidR="00246A2C" w:rsidRPr="00190CD3" w:rsidTr="00190CD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003842</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ROŽIČ BOJAN</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360,00</w:t>
            </w:r>
          </w:p>
        </w:tc>
      </w:tr>
      <w:tr w:rsidR="00246A2C" w:rsidRPr="00190CD3" w:rsidTr="00190CD3">
        <w:trPr>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0460</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RTV SLOVENIJA</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16,52</w:t>
            </w:r>
          </w:p>
        </w:tc>
      </w:tr>
      <w:tr w:rsidR="00246A2C" w:rsidRPr="00190CD3" w:rsidTr="00190CD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003035</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proofErr w:type="spellStart"/>
            <w:r w:rsidRPr="00190CD3">
              <w:rPr>
                <w:rFonts w:ascii="Tahoma" w:hAnsi="Tahoma" w:cs="Tahoma"/>
                <w:color w:val="000000"/>
                <w:sz w:val="16"/>
                <w:szCs w:val="16"/>
                <w:lang w:eastAsia="sl-SI"/>
              </w:rPr>
              <w:t>Salesianer</w:t>
            </w:r>
            <w:proofErr w:type="spellEnd"/>
            <w:r w:rsidRPr="00190CD3">
              <w:rPr>
                <w:rFonts w:ascii="Tahoma" w:hAnsi="Tahoma" w:cs="Tahoma"/>
                <w:color w:val="000000"/>
                <w:sz w:val="16"/>
                <w:szCs w:val="16"/>
                <w:lang w:eastAsia="sl-SI"/>
              </w:rPr>
              <w:t xml:space="preserve"> </w:t>
            </w:r>
            <w:proofErr w:type="spellStart"/>
            <w:r w:rsidRPr="00190CD3">
              <w:rPr>
                <w:rFonts w:ascii="Tahoma" w:hAnsi="Tahoma" w:cs="Tahoma"/>
                <w:color w:val="000000"/>
                <w:sz w:val="16"/>
                <w:szCs w:val="16"/>
                <w:lang w:eastAsia="sl-SI"/>
              </w:rPr>
              <w:t>Miettex</w:t>
            </w:r>
            <w:proofErr w:type="spellEnd"/>
            <w:r w:rsidRPr="00190CD3">
              <w:rPr>
                <w:rFonts w:ascii="Tahoma" w:hAnsi="Tahoma" w:cs="Tahoma"/>
                <w:color w:val="000000"/>
                <w:sz w:val="16"/>
                <w:szCs w:val="16"/>
                <w:lang w:eastAsia="sl-SI"/>
              </w:rPr>
              <w:t xml:space="preserve"> </w:t>
            </w:r>
            <w:proofErr w:type="spellStart"/>
            <w:r w:rsidRPr="00190CD3">
              <w:rPr>
                <w:rFonts w:ascii="Tahoma" w:hAnsi="Tahoma" w:cs="Tahoma"/>
                <w:color w:val="000000"/>
                <w:sz w:val="16"/>
                <w:szCs w:val="16"/>
                <w:lang w:eastAsia="sl-SI"/>
              </w:rPr>
              <w:t>Periteks</w:t>
            </w:r>
            <w:proofErr w:type="spellEnd"/>
            <w:r w:rsidRPr="00190CD3">
              <w:rPr>
                <w:rFonts w:ascii="Tahoma" w:hAnsi="Tahoma" w:cs="Tahoma"/>
                <w:color w:val="000000"/>
                <w:sz w:val="16"/>
                <w:szCs w:val="16"/>
                <w:lang w:eastAsia="sl-SI"/>
              </w:rPr>
              <w:t xml:space="preserve"> d.o.o.</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66,68</w:t>
            </w:r>
          </w:p>
        </w:tc>
      </w:tr>
      <w:tr w:rsidR="00246A2C" w:rsidRPr="00190CD3" w:rsidTr="00190CD3">
        <w:trPr>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003673</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SINTAL d.o.o.</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50,62</w:t>
            </w:r>
          </w:p>
        </w:tc>
      </w:tr>
      <w:tr w:rsidR="00246A2C" w:rsidRPr="00190CD3" w:rsidTr="00190CD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0189</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SKUPNOST OBČIN SLOVENIJE</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50,00</w:t>
            </w:r>
          </w:p>
        </w:tc>
      </w:tr>
      <w:tr w:rsidR="00246A2C" w:rsidRPr="00190CD3" w:rsidTr="00190CD3">
        <w:trPr>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1947</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STANOVANJSKO PODJETJE d.o.o.</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1.284,68</w:t>
            </w:r>
          </w:p>
        </w:tc>
      </w:tr>
      <w:tr w:rsidR="00246A2C" w:rsidRPr="00190CD3" w:rsidTr="00190CD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0004</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STENTOR, d.o.o., Žirovnica</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366,00</w:t>
            </w:r>
          </w:p>
        </w:tc>
      </w:tr>
      <w:tr w:rsidR="00246A2C" w:rsidRPr="00190CD3" w:rsidTr="00190CD3">
        <w:trPr>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003711</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 xml:space="preserve">ŠPICA </w:t>
            </w:r>
            <w:proofErr w:type="spellStart"/>
            <w:r w:rsidRPr="00190CD3">
              <w:rPr>
                <w:rFonts w:ascii="Tahoma" w:hAnsi="Tahoma" w:cs="Tahoma"/>
                <w:color w:val="000000"/>
                <w:sz w:val="16"/>
                <w:szCs w:val="16"/>
                <w:lang w:eastAsia="sl-SI"/>
              </w:rPr>
              <w:t>International</w:t>
            </w:r>
            <w:proofErr w:type="spellEnd"/>
            <w:r w:rsidRPr="00190CD3">
              <w:rPr>
                <w:rFonts w:ascii="Tahoma" w:hAnsi="Tahoma" w:cs="Tahoma"/>
                <w:color w:val="000000"/>
                <w:sz w:val="16"/>
                <w:szCs w:val="16"/>
                <w:lang w:eastAsia="sl-SI"/>
              </w:rPr>
              <w:t xml:space="preserve"> d.o.o.</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19,52</w:t>
            </w:r>
          </w:p>
        </w:tc>
      </w:tr>
      <w:tr w:rsidR="00246A2C" w:rsidRPr="00190CD3" w:rsidTr="00190CD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0045</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TELEKOM SLOVENIJE, d.d.</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784,95</w:t>
            </w:r>
          </w:p>
        </w:tc>
      </w:tr>
      <w:tr w:rsidR="00246A2C" w:rsidRPr="00190CD3" w:rsidTr="00190CD3">
        <w:trPr>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0096</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Telemach d.o.o.</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550,18</w:t>
            </w:r>
          </w:p>
        </w:tc>
      </w:tr>
      <w:tr w:rsidR="00246A2C" w:rsidRPr="00190CD3" w:rsidTr="00190CD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0037</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TELE-TV d.o.o.</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488,00</w:t>
            </w:r>
          </w:p>
        </w:tc>
      </w:tr>
      <w:tr w:rsidR="00246A2C" w:rsidRPr="00190CD3" w:rsidTr="00190CD3">
        <w:trPr>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003025</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proofErr w:type="spellStart"/>
            <w:r w:rsidRPr="00190CD3">
              <w:rPr>
                <w:rFonts w:ascii="Tahoma" w:hAnsi="Tahoma" w:cs="Tahoma"/>
                <w:color w:val="000000"/>
                <w:sz w:val="16"/>
                <w:szCs w:val="16"/>
                <w:lang w:eastAsia="sl-SI"/>
              </w:rPr>
              <w:t>ThyssenKrupp</w:t>
            </w:r>
            <w:proofErr w:type="spellEnd"/>
            <w:r w:rsidRPr="00190CD3">
              <w:rPr>
                <w:rFonts w:ascii="Tahoma" w:hAnsi="Tahoma" w:cs="Tahoma"/>
                <w:color w:val="000000"/>
                <w:sz w:val="16"/>
                <w:szCs w:val="16"/>
                <w:lang w:eastAsia="sl-SI"/>
              </w:rPr>
              <w:t xml:space="preserve"> dvigala d.o.o.</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234,48</w:t>
            </w:r>
          </w:p>
        </w:tc>
      </w:tr>
      <w:tr w:rsidR="00246A2C" w:rsidRPr="00190CD3" w:rsidTr="00190CD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0266</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TISK - AM ANITA ABRAM S.P.</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571,47</w:t>
            </w:r>
          </w:p>
        </w:tc>
      </w:tr>
      <w:tr w:rsidR="00246A2C" w:rsidRPr="00190CD3" w:rsidTr="00190CD3">
        <w:trPr>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0035</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UJP</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110,88</w:t>
            </w:r>
          </w:p>
        </w:tc>
      </w:tr>
      <w:tr w:rsidR="00246A2C" w:rsidRPr="00190CD3" w:rsidTr="00190CD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0019</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Uradni list Republike Slovenije, d.o.o.</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224,85</w:t>
            </w:r>
          </w:p>
        </w:tc>
      </w:tr>
      <w:tr w:rsidR="00246A2C" w:rsidRPr="00190CD3" w:rsidTr="00190CD3">
        <w:trPr>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1498</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VIBOR d.o.o.</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34,41</w:t>
            </w:r>
          </w:p>
        </w:tc>
      </w:tr>
      <w:tr w:rsidR="00246A2C" w:rsidRPr="00190CD3" w:rsidTr="00190CD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0084</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VRTEC JESENICE</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1.042,28</w:t>
            </w:r>
          </w:p>
        </w:tc>
      </w:tr>
      <w:tr w:rsidR="00246A2C" w:rsidRPr="00190CD3" w:rsidTr="00190CD3">
        <w:trPr>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0088</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Vrtec Radovljica</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1.957,87</w:t>
            </w:r>
          </w:p>
        </w:tc>
      </w:tr>
      <w:tr w:rsidR="00246A2C" w:rsidRPr="00190CD3" w:rsidTr="00190CD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0730</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WALDORFSKA ŠOLA LJUBLJANA</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1.593,66</w:t>
            </w:r>
          </w:p>
        </w:tc>
      </w:tr>
      <w:tr w:rsidR="00246A2C" w:rsidRPr="00190CD3" w:rsidTr="00190CD3">
        <w:trPr>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1564</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ZALOŽBA FORUM MEDIA d.o.o.</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189,67</w:t>
            </w:r>
          </w:p>
        </w:tc>
      </w:tr>
      <w:tr w:rsidR="00246A2C" w:rsidRPr="00190CD3" w:rsidTr="00190CD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0108</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ZAVAROVALNICA TRIGLAV, d.d.</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3,95</w:t>
            </w:r>
          </w:p>
        </w:tc>
      </w:tr>
      <w:tr w:rsidR="00246A2C" w:rsidRPr="00190CD3" w:rsidTr="00190CD3">
        <w:trPr>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003048</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 xml:space="preserve">Zavod </w:t>
            </w:r>
            <w:proofErr w:type="spellStart"/>
            <w:r w:rsidRPr="00190CD3">
              <w:rPr>
                <w:rFonts w:ascii="Tahoma" w:hAnsi="Tahoma" w:cs="Tahoma"/>
                <w:color w:val="000000"/>
                <w:sz w:val="16"/>
                <w:szCs w:val="16"/>
                <w:lang w:eastAsia="sl-SI"/>
              </w:rPr>
              <w:t>Montessori</w:t>
            </w:r>
            <w:proofErr w:type="spellEnd"/>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829,99</w:t>
            </w:r>
          </w:p>
        </w:tc>
      </w:tr>
      <w:tr w:rsidR="00246A2C" w:rsidRPr="00190CD3" w:rsidTr="00190CD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1661</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ZAVOD SV. MARTINA</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850,15</w:t>
            </w:r>
          </w:p>
        </w:tc>
      </w:tr>
      <w:tr w:rsidR="00246A2C" w:rsidRPr="00190CD3" w:rsidTr="00190CD3">
        <w:trPr>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0069</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Zavod za zdravstveno zavarovanje Slovenije</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1.317,12</w:t>
            </w:r>
          </w:p>
        </w:tc>
      </w:tr>
      <w:tr w:rsidR="00246A2C" w:rsidRPr="00190CD3" w:rsidTr="00190CD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003844</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ZDRAVSTVENI DOM ORMOŽ</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56,70</w:t>
            </w:r>
          </w:p>
        </w:tc>
      </w:tr>
      <w:tr w:rsidR="00246A2C" w:rsidRPr="00190CD3" w:rsidTr="00190CD3">
        <w:trPr>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0395</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ZTK - ZAVOD ZA TURIZEM IN KULTURO ŽIROVNICA</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7.327,58</w:t>
            </w:r>
          </w:p>
        </w:tc>
      </w:tr>
      <w:tr w:rsidR="00246A2C" w:rsidRPr="00190CD3" w:rsidTr="00190CD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0434</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ZVONČEK - S, d.o.o. Jesenice</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886,22</w:t>
            </w:r>
          </w:p>
        </w:tc>
      </w:tr>
      <w:tr w:rsidR="00246A2C" w:rsidRPr="00190CD3" w:rsidTr="00190CD3">
        <w:trPr>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246A2C" w:rsidRPr="00190CD3" w:rsidRDefault="00246A2C" w:rsidP="00246A2C">
            <w:pPr>
              <w:overflowPunct/>
              <w:autoSpaceDE/>
              <w:autoSpaceDN/>
              <w:adjustRightInd/>
              <w:spacing w:before="0" w:after="0"/>
              <w:ind w:left="0"/>
              <w:textAlignment w:val="auto"/>
              <w:rPr>
                <w:rFonts w:ascii="Tahoma" w:hAnsi="Tahoma" w:cs="Tahoma"/>
                <w:b w:val="0"/>
                <w:color w:val="000000"/>
                <w:sz w:val="16"/>
                <w:szCs w:val="16"/>
                <w:lang w:eastAsia="sl-SI"/>
              </w:rPr>
            </w:pPr>
            <w:r w:rsidRPr="00190CD3">
              <w:rPr>
                <w:rFonts w:ascii="Tahoma" w:hAnsi="Tahoma" w:cs="Tahoma"/>
                <w:b w:val="0"/>
                <w:color w:val="000000"/>
                <w:sz w:val="16"/>
                <w:szCs w:val="16"/>
                <w:lang w:eastAsia="sl-SI"/>
              </w:rPr>
              <w:t>0310</w:t>
            </w:r>
          </w:p>
        </w:tc>
        <w:tc>
          <w:tcPr>
            <w:tcW w:w="6237" w:type="dxa"/>
            <w:noWrap/>
            <w:hideMark/>
          </w:tcPr>
          <w:p w:rsidR="00246A2C" w:rsidRPr="00190CD3" w:rsidRDefault="00246A2C" w:rsidP="00246A2C">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ŽUPNIJA BREZNICA</w:t>
            </w:r>
          </w:p>
        </w:tc>
        <w:tc>
          <w:tcPr>
            <w:tcW w:w="2409" w:type="dxa"/>
            <w:noWrap/>
            <w:hideMark/>
          </w:tcPr>
          <w:p w:rsidR="00246A2C" w:rsidRPr="00190CD3" w:rsidRDefault="00246A2C" w:rsidP="00246A2C">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6.883,44</w:t>
            </w:r>
          </w:p>
        </w:tc>
      </w:tr>
      <w:tr w:rsidR="00190CD3" w:rsidRPr="00190CD3" w:rsidTr="003D18D0">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190CD3" w:rsidRPr="00190CD3" w:rsidRDefault="00190CD3" w:rsidP="00246A2C">
            <w:pPr>
              <w:overflowPunct/>
              <w:autoSpaceDE/>
              <w:autoSpaceDN/>
              <w:adjustRightInd/>
              <w:spacing w:before="0" w:after="0"/>
              <w:ind w:left="0"/>
              <w:textAlignment w:val="auto"/>
              <w:rPr>
                <w:rFonts w:ascii="Tahoma" w:hAnsi="Tahoma" w:cs="Tahoma"/>
                <w:b w:val="0"/>
                <w:color w:val="000000"/>
                <w:sz w:val="16"/>
                <w:szCs w:val="16"/>
                <w:lang w:eastAsia="sl-SI"/>
              </w:rPr>
            </w:pPr>
          </w:p>
        </w:tc>
        <w:tc>
          <w:tcPr>
            <w:tcW w:w="6237" w:type="dxa"/>
            <w:noWrap/>
            <w:vAlign w:val="center"/>
            <w:hideMark/>
          </w:tcPr>
          <w:p w:rsidR="00190CD3" w:rsidRPr="00190CD3" w:rsidRDefault="00190CD3" w:rsidP="008E3892">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neplačani odhodki - plače in druga izplačila</w:t>
            </w:r>
          </w:p>
        </w:tc>
        <w:tc>
          <w:tcPr>
            <w:tcW w:w="2409" w:type="dxa"/>
            <w:hideMark/>
          </w:tcPr>
          <w:p w:rsidR="00190CD3" w:rsidRPr="00190CD3" w:rsidRDefault="00190CD3" w:rsidP="00246A2C">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25.794,07</w:t>
            </w:r>
          </w:p>
        </w:tc>
      </w:tr>
      <w:tr w:rsidR="00190CD3" w:rsidRPr="00190CD3" w:rsidTr="00190CD3">
        <w:trPr>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190CD3" w:rsidRPr="00190CD3" w:rsidRDefault="00190CD3" w:rsidP="00246A2C">
            <w:pPr>
              <w:overflowPunct/>
              <w:autoSpaceDE/>
              <w:autoSpaceDN/>
              <w:adjustRightInd/>
              <w:spacing w:before="0" w:after="0"/>
              <w:ind w:left="0"/>
              <w:textAlignment w:val="auto"/>
              <w:rPr>
                <w:rFonts w:ascii="Tahoma" w:hAnsi="Tahoma" w:cs="Tahoma"/>
                <w:b w:val="0"/>
                <w:color w:val="000000"/>
                <w:sz w:val="16"/>
                <w:szCs w:val="16"/>
                <w:lang w:eastAsia="sl-SI"/>
              </w:rPr>
            </w:pPr>
          </w:p>
        </w:tc>
        <w:tc>
          <w:tcPr>
            <w:tcW w:w="6237" w:type="dxa"/>
            <w:noWrap/>
            <w:hideMark/>
          </w:tcPr>
          <w:p w:rsidR="00190CD3" w:rsidRPr="00190CD3" w:rsidRDefault="00190CD3" w:rsidP="00246A2C">
            <w:pPr>
              <w:overflowPunct/>
              <w:autoSpaceDE/>
              <w:autoSpaceDN/>
              <w:adjustRightInd/>
              <w:spacing w:before="0" w:after="0"/>
              <w:ind w:left="0"/>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obveznost za DDV</w:t>
            </w:r>
          </w:p>
        </w:tc>
        <w:tc>
          <w:tcPr>
            <w:tcW w:w="2409" w:type="dxa"/>
            <w:noWrap/>
            <w:hideMark/>
          </w:tcPr>
          <w:p w:rsidR="00190CD3" w:rsidRPr="00190CD3" w:rsidRDefault="00190CD3" w:rsidP="00246A2C">
            <w:pPr>
              <w:overflowPunct/>
              <w:autoSpaceDE/>
              <w:autoSpaceDN/>
              <w:adjustRightInd/>
              <w:spacing w:before="0" w:after="0"/>
              <w:ind w:left="0"/>
              <w:jc w:val="right"/>
              <w:textAlignment w:val="auto"/>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4.032,94</w:t>
            </w:r>
          </w:p>
        </w:tc>
      </w:tr>
      <w:tr w:rsidR="00190CD3" w:rsidRPr="00190CD3" w:rsidTr="00190CD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190CD3" w:rsidRPr="00190CD3" w:rsidRDefault="00190CD3" w:rsidP="00246A2C">
            <w:pPr>
              <w:overflowPunct/>
              <w:autoSpaceDE/>
              <w:autoSpaceDN/>
              <w:adjustRightInd/>
              <w:spacing w:before="0" w:after="0"/>
              <w:ind w:left="0"/>
              <w:textAlignment w:val="auto"/>
              <w:rPr>
                <w:rFonts w:ascii="Tahoma" w:hAnsi="Tahoma" w:cs="Tahoma"/>
                <w:b w:val="0"/>
                <w:color w:val="000000"/>
                <w:sz w:val="16"/>
                <w:szCs w:val="16"/>
                <w:lang w:eastAsia="sl-SI"/>
              </w:rPr>
            </w:pPr>
          </w:p>
        </w:tc>
        <w:tc>
          <w:tcPr>
            <w:tcW w:w="6237" w:type="dxa"/>
            <w:noWrap/>
            <w:hideMark/>
          </w:tcPr>
          <w:p w:rsidR="00190CD3" w:rsidRPr="00190CD3" w:rsidRDefault="00190CD3" w:rsidP="00246A2C">
            <w:pPr>
              <w:overflowPunct/>
              <w:autoSpaceDE/>
              <w:autoSpaceDN/>
              <w:adjustRightInd/>
              <w:spacing w:before="0" w:after="0"/>
              <w:ind w:left="0"/>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Pr>
                <w:rFonts w:ascii="Tahoma" w:hAnsi="Tahoma" w:cs="Tahoma"/>
                <w:color w:val="000000"/>
                <w:sz w:val="16"/>
                <w:szCs w:val="16"/>
                <w:lang w:eastAsia="sl-SI"/>
              </w:rPr>
              <w:t>PČR</w:t>
            </w:r>
          </w:p>
        </w:tc>
        <w:tc>
          <w:tcPr>
            <w:tcW w:w="2409" w:type="dxa"/>
            <w:noWrap/>
            <w:hideMark/>
          </w:tcPr>
          <w:p w:rsidR="00190CD3" w:rsidRPr="00190CD3" w:rsidRDefault="00190CD3" w:rsidP="00246A2C">
            <w:pPr>
              <w:overflowPunct/>
              <w:autoSpaceDE/>
              <w:autoSpaceDN/>
              <w:adjustRightInd/>
              <w:spacing w:before="0" w:after="0"/>
              <w:ind w:left="0"/>
              <w:jc w:val="right"/>
              <w:textAlignment w:val="auto"/>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84,32</w:t>
            </w:r>
          </w:p>
        </w:tc>
      </w:tr>
      <w:tr w:rsidR="00190CD3" w:rsidRPr="00190CD3" w:rsidTr="00190CD3">
        <w:trPr>
          <w:cnfStyle w:val="010000000000" w:firstRow="0" w:lastRow="1"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93" w:type="dxa"/>
            <w:noWrap/>
            <w:hideMark/>
          </w:tcPr>
          <w:p w:rsidR="00190CD3" w:rsidRPr="00190CD3" w:rsidRDefault="00190CD3" w:rsidP="00246A2C">
            <w:pPr>
              <w:overflowPunct/>
              <w:autoSpaceDE/>
              <w:autoSpaceDN/>
              <w:adjustRightInd/>
              <w:spacing w:before="0" w:after="0"/>
              <w:ind w:left="0"/>
              <w:textAlignment w:val="auto"/>
              <w:rPr>
                <w:rFonts w:ascii="Tahoma" w:hAnsi="Tahoma" w:cs="Tahoma"/>
                <w:b w:val="0"/>
                <w:color w:val="000000"/>
                <w:sz w:val="16"/>
                <w:szCs w:val="16"/>
                <w:lang w:eastAsia="sl-SI"/>
              </w:rPr>
            </w:pPr>
          </w:p>
        </w:tc>
        <w:tc>
          <w:tcPr>
            <w:tcW w:w="6237" w:type="dxa"/>
            <w:noWrap/>
            <w:hideMark/>
          </w:tcPr>
          <w:p w:rsidR="00190CD3" w:rsidRPr="00190CD3" w:rsidRDefault="00190CD3" w:rsidP="00246A2C">
            <w:pPr>
              <w:overflowPunct/>
              <w:autoSpaceDE/>
              <w:autoSpaceDN/>
              <w:adjustRightInd/>
              <w:spacing w:before="0" w:after="0"/>
              <w:ind w:left="0"/>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p>
        </w:tc>
        <w:tc>
          <w:tcPr>
            <w:tcW w:w="2409" w:type="dxa"/>
            <w:noWrap/>
            <w:hideMark/>
          </w:tcPr>
          <w:p w:rsidR="00190CD3" w:rsidRPr="00190CD3" w:rsidRDefault="00190CD3" w:rsidP="00246A2C">
            <w:pPr>
              <w:overflowPunct/>
              <w:autoSpaceDE/>
              <w:autoSpaceDN/>
              <w:adjustRightInd/>
              <w:spacing w:before="0" w:after="0"/>
              <w:ind w:left="0"/>
              <w:jc w:val="right"/>
              <w:textAlignment w:val="auto"/>
              <w:cnfStyle w:val="010000000000" w:firstRow="0" w:lastRow="1" w:firstColumn="0" w:lastColumn="0" w:oddVBand="0" w:evenVBand="0" w:oddHBand="0" w:evenHBand="0" w:firstRowFirstColumn="0" w:firstRowLastColumn="0" w:lastRowFirstColumn="0" w:lastRowLastColumn="0"/>
              <w:rPr>
                <w:rFonts w:ascii="Tahoma" w:hAnsi="Tahoma" w:cs="Tahoma"/>
                <w:color w:val="000000"/>
                <w:sz w:val="16"/>
                <w:szCs w:val="16"/>
                <w:lang w:eastAsia="sl-SI"/>
              </w:rPr>
            </w:pPr>
            <w:r w:rsidRPr="00190CD3">
              <w:rPr>
                <w:rFonts w:ascii="Tahoma" w:hAnsi="Tahoma" w:cs="Tahoma"/>
                <w:color w:val="000000"/>
                <w:sz w:val="16"/>
                <w:szCs w:val="16"/>
                <w:lang w:eastAsia="sl-SI"/>
              </w:rPr>
              <w:t>511.235,00</w:t>
            </w:r>
          </w:p>
        </w:tc>
      </w:tr>
    </w:tbl>
    <w:p w:rsidR="00637ADB" w:rsidRPr="00190CD3" w:rsidRDefault="00637ADB" w:rsidP="00190CD3">
      <w:pPr>
        <w:overflowPunct/>
        <w:autoSpaceDE/>
        <w:autoSpaceDN/>
        <w:adjustRightInd/>
        <w:spacing w:before="0" w:after="0" w:line="276" w:lineRule="auto"/>
        <w:ind w:left="0"/>
        <w:jc w:val="both"/>
        <w:textAlignment w:val="auto"/>
        <w:rPr>
          <w:rFonts w:ascii="Tahoma" w:hAnsi="Tahoma" w:cs="Tahoma"/>
        </w:rPr>
      </w:pPr>
    </w:p>
    <w:sectPr w:rsidR="00637ADB" w:rsidRPr="00190CD3" w:rsidSect="0088600C">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1C0" w:rsidRDefault="009B61C0">
      <w:r>
        <w:separator/>
      </w:r>
    </w:p>
  </w:endnote>
  <w:endnote w:type="continuationSeparator" w:id="0">
    <w:p w:rsidR="009B61C0" w:rsidRDefault="009B6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00002FF" w:usb1="4000ACFF" w:usb2="00000001" w:usb3="00000000" w:csb0="0000019F" w:csb1="00000000"/>
  </w:font>
  <w:font w:name="Arial CE">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A2C" w:rsidRDefault="00246A2C" w:rsidP="00DE7290">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B22EEB">
      <w:rPr>
        <w:rStyle w:val="tevilkastrani"/>
        <w:noProof/>
      </w:rPr>
      <w:t>104</w:t>
    </w:r>
    <w:r>
      <w:rPr>
        <w:rStyle w:val="tevilkastrani"/>
      </w:rPr>
      <w:fldChar w:fldCharType="end"/>
    </w:r>
  </w:p>
  <w:p w:rsidR="00246A2C" w:rsidRPr="00DE38B8" w:rsidRDefault="00246A2C" w:rsidP="00DE7290">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A2C" w:rsidRDefault="00246A2C" w:rsidP="00DE7290">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B22EEB">
      <w:rPr>
        <w:rStyle w:val="tevilkastrani"/>
        <w:noProof/>
      </w:rPr>
      <w:t>103</w:t>
    </w:r>
    <w:r>
      <w:rPr>
        <w:rStyle w:val="tevilkastrani"/>
      </w:rPr>
      <w:fldChar w:fldCharType="end"/>
    </w:r>
  </w:p>
  <w:p w:rsidR="00246A2C" w:rsidRPr="00DE38B8" w:rsidRDefault="00246A2C" w:rsidP="00DE7290">
    <w:pPr>
      <w:pStyle w:val="Nog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A2C" w:rsidRDefault="00246A2C">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1C0" w:rsidRDefault="009B61C0">
      <w:r>
        <w:separator/>
      </w:r>
    </w:p>
  </w:footnote>
  <w:footnote w:type="continuationSeparator" w:id="0">
    <w:p w:rsidR="009B61C0" w:rsidRDefault="009B61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A2C" w:rsidRPr="00747EBA" w:rsidRDefault="00246A2C" w:rsidP="00747EBA">
    <w:pPr>
      <w:pStyle w:val="Glava"/>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A2C" w:rsidRDefault="00246A2C" w:rsidP="00747EBA">
    <w:pPr>
      <w:pStyle w:val="Glav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A2C" w:rsidRDefault="00246A2C" w:rsidP="00747EBA">
    <w:pPr>
      <w:pStyle w:val="Glav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73B29"/>
    <w:multiLevelType w:val="hybridMultilevel"/>
    <w:tmpl w:val="8BFCE2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4252BDD"/>
    <w:multiLevelType w:val="hybridMultilevel"/>
    <w:tmpl w:val="0A5CC582"/>
    <w:lvl w:ilvl="0" w:tplc="DAE650DE">
      <w:numFmt w:val="bullet"/>
      <w:lvlText w:val="-"/>
      <w:lvlJc w:val="left"/>
      <w:pPr>
        <w:tabs>
          <w:tab w:val="num" w:pos="360"/>
        </w:tabs>
        <w:ind w:left="360" w:hanging="360"/>
      </w:pPr>
      <w:rPr>
        <w:rFonts w:ascii="Tahoma" w:eastAsia="Times New Roman" w:hAnsi="Tahoma" w:cs="Tahoma" w:hint="default"/>
      </w:rPr>
    </w:lvl>
    <w:lvl w:ilvl="1" w:tplc="04240003" w:tentative="1">
      <w:start w:val="1"/>
      <w:numFmt w:val="bullet"/>
      <w:lvlText w:val="o"/>
      <w:lvlJc w:val="left"/>
      <w:pPr>
        <w:tabs>
          <w:tab w:val="num" w:pos="1080"/>
        </w:tabs>
        <w:ind w:left="1080" w:hanging="360"/>
      </w:pPr>
      <w:rPr>
        <w:rFonts w:ascii="Courier" w:hAnsi="Courier"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w:hAnsi="Courier"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w:hAnsi="Courier"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nsid w:val="163D64B6"/>
    <w:multiLevelType w:val="hybridMultilevel"/>
    <w:tmpl w:val="DA1E3A20"/>
    <w:styleLink w:val="ListStyleNumber52"/>
    <w:lvl w:ilvl="0" w:tplc="0424000B">
      <w:start w:val="1"/>
      <w:numFmt w:val="bullet"/>
      <w:lvlText w:val=""/>
      <w:lvlJc w:val="left"/>
      <w:pPr>
        <w:tabs>
          <w:tab w:val="num" w:pos="780"/>
        </w:tabs>
        <w:ind w:left="780" w:hanging="360"/>
      </w:pPr>
      <w:rPr>
        <w:rFonts w:ascii="Wingdings" w:hAnsi="Wingdings" w:hint="default"/>
      </w:rPr>
    </w:lvl>
    <w:lvl w:ilvl="1" w:tplc="04240003" w:tentative="1">
      <w:start w:val="1"/>
      <w:numFmt w:val="bullet"/>
      <w:lvlText w:val="o"/>
      <w:lvlJc w:val="left"/>
      <w:pPr>
        <w:tabs>
          <w:tab w:val="num" w:pos="1500"/>
        </w:tabs>
        <w:ind w:left="1500" w:hanging="360"/>
      </w:pPr>
      <w:rPr>
        <w:rFonts w:ascii="Courier" w:hAnsi="Courier"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w:hAnsi="Courier"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w:hAnsi="Courier"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3">
    <w:nsid w:val="191C0BD4"/>
    <w:multiLevelType w:val="hybridMultilevel"/>
    <w:tmpl w:val="D2F8227C"/>
    <w:styleLink w:val="ListStyleNumber8"/>
    <w:lvl w:ilvl="0" w:tplc="04240001">
      <w:start w:val="1"/>
      <w:numFmt w:val="bullet"/>
      <w:lvlText w:val=""/>
      <w:lvlJc w:val="left"/>
      <w:pPr>
        <w:tabs>
          <w:tab w:val="num" w:pos="600"/>
        </w:tabs>
        <w:ind w:left="600" w:hanging="360"/>
      </w:pPr>
      <w:rPr>
        <w:rFonts w:ascii="Symbol" w:hAnsi="Symbol" w:hint="default"/>
      </w:rPr>
    </w:lvl>
    <w:lvl w:ilvl="1" w:tplc="04240003" w:tentative="1">
      <w:start w:val="1"/>
      <w:numFmt w:val="bullet"/>
      <w:lvlText w:val="o"/>
      <w:lvlJc w:val="left"/>
      <w:pPr>
        <w:tabs>
          <w:tab w:val="num" w:pos="1320"/>
        </w:tabs>
        <w:ind w:left="1320" w:hanging="360"/>
      </w:pPr>
      <w:rPr>
        <w:rFonts w:ascii="Courier New" w:hAnsi="Courier New" w:cs="Courier New" w:hint="default"/>
      </w:rPr>
    </w:lvl>
    <w:lvl w:ilvl="2" w:tplc="04240005" w:tentative="1">
      <w:start w:val="1"/>
      <w:numFmt w:val="bullet"/>
      <w:lvlText w:val=""/>
      <w:lvlJc w:val="left"/>
      <w:pPr>
        <w:tabs>
          <w:tab w:val="num" w:pos="2040"/>
        </w:tabs>
        <w:ind w:left="2040" w:hanging="360"/>
      </w:pPr>
      <w:rPr>
        <w:rFonts w:ascii="Wingdings" w:hAnsi="Wingdings" w:hint="default"/>
      </w:rPr>
    </w:lvl>
    <w:lvl w:ilvl="3" w:tplc="04240001" w:tentative="1">
      <w:start w:val="1"/>
      <w:numFmt w:val="bullet"/>
      <w:lvlText w:val=""/>
      <w:lvlJc w:val="left"/>
      <w:pPr>
        <w:tabs>
          <w:tab w:val="num" w:pos="2760"/>
        </w:tabs>
        <w:ind w:left="2760" w:hanging="360"/>
      </w:pPr>
      <w:rPr>
        <w:rFonts w:ascii="Symbol" w:hAnsi="Symbol" w:hint="default"/>
      </w:rPr>
    </w:lvl>
    <w:lvl w:ilvl="4" w:tplc="04240003" w:tentative="1">
      <w:start w:val="1"/>
      <w:numFmt w:val="bullet"/>
      <w:lvlText w:val="o"/>
      <w:lvlJc w:val="left"/>
      <w:pPr>
        <w:tabs>
          <w:tab w:val="num" w:pos="3480"/>
        </w:tabs>
        <w:ind w:left="3480" w:hanging="360"/>
      </w:pPr>
      <w:rPr>
        <w:rFonts w:ascii="Courier New" w:hAnsi="Courier New" w:cs="Courier New" w:hint="default"/>
      </w:rPr>
    </w:lvl>
    <w:lvl w:ilvl="5" w:tplc="04240005" w:tentative="1">
      <w:start w:val="1"/>
      <w:numFmt w:val="bullet"/>
      <w:lvlText w:val=""/>
      <w:lvlJc w:val="left"/>
      <w:pPr>
        <w:tabs>
          <w:tab w:val="num" w:pos="4200"/>
        </w:tabs>
        <w:ind w:left="4200" w:hanging="360"/>
      </w:pPr>
      <w:rPr>
        <w:rFonts w:ascii="Wingdings" w:hAnsi="Wingdings" w:hint="default"/>
      </w:rPr>
    </w:lvl>
    <w:lvl w:ilvl="6" w:tplc="04240001" w:tentative="1">
      <w:start w:val="1"/>
      <w:numFmt w:val="bullet"/>
      <w:lvlText w:val=""/>
      <w:lvlJc w:val="left"/>
      <w:pPr>
        <w:tabs>
          <w:tab w:val="num" w:pos="4920"/>
        </w:tabs>
        <w:ind w:left="4920" w:hanging="360"/>
      </w:pPr>
      <w:rPr>
        <w:rFonts w:ascii="Symbol" w:hAnsi="Symbol" w:hint="default"/>
      </w:rPr>
    </w:lvl>
    <w:lvl w:ilvl="7" w:tplc="04240003" w:tentative="1">
      <w:start w:val="1"/>
      <w:numFmt w:val="bullet"/>
      <w:lvlText w:val="o"/>
      <w:lvlJc w:val="left"/>
      <w:pPr>
        <w:tabs>
          <w:tab w:val="num" w:pos="5640"/>
        </w:tabs>
        <w:ind w:left="5640" w:hanging="360"/>
      </w:pPr>
      <w:rPr>
        <w:rFonts w:ascii="Courier New" w:hAnsi="Courier New" w:cs="Courier New" w:hint="default"/>
      </w:rPr>
    </w:lvl>
    <w:lvl w:ilvl="8" w:tplc="04240005" w:tentative="1">
      <w:start w:val="1"/>
      <w:numFmt w:val="bullet"/>
      <w:lvlText w:val=""/>
      <w:lvlJc w:val="left"/>
      <w:pPr>
        <w:tabs>
          <w:tab w:val="num" w:pos="6360"/>
        </w:tabs>
        <w:ind w:left="6360" w:hanging="360"/>
      </w:pPr>
      <w:rPr>
        <w:rFonts w:ascii="Wingdings" w:hAnsi="Wingdings" w:hint="default"/>
      </w:rPr>
    </w:lvl>
  </w:abstractNum>
  <w:abstractNum w:abstractNumId="4">
    <w:nsid w:val="2DFE1D1A"/>
    <w:multiLevelType w:val="hybridMultilevel"/>
    <w:tmpl w:val="516E69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2F8E057F"/>
    <w:multiLevelType w:val="multilevel"/>
    <w:tmpl w:val="258CB716"/>
    <w:styleLink w:val="ListStyleNumber"/>
    <w:lvl w:ilvl="0">
      <w:start w:val="1"/>
      <w:numFmt w:val="decimal"/>
      <w:lvlText w:val="%1."/>
      <w:lvlJc w:val="left"/>
      <w:pPr>
        <w:tabs>
          <w:tab w:val="num" w:pos="1492"/>
        </w:tabs>
        <w:ind w:left="1492"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A5508D4"/>
    <w:multiLevelType w:val="hybridMultilevel"/>
    <w:tmpl w:val="BC18679A"/>
    <w:styleLink w:val="ListStyleNumber51"/>
    <w:lvl w:ilvl="0" w:tplc="0424000F">
      <w:start w:val="1"/>
      <w:numFmt w:val="decimal"/>
      <w:lvlText w:val="%1."/>
      <w:lvlJc w:val="left"/>
      <w:pPr>
        <w:tabs>
          <w:tab w:val="num" w:pos="795"/>
        </w:tabs>
        <w:ind w:left="795" w:hanging="360"/>
      </w:pPr>
    </w:lvl>
    <w:lvl w:ilvl="1" w:tplc="04240019" w:tentative="1">
      <w:start w:val="1"/>
      <w:numFmt w:val="lowerLetter"/>
      <w:lvlText w:val="%2."/>
      <w:lvlJc w:val="left"/>
      <w:pPr>
        <w:tabs>
          <w:tab w:val="num" w:pos="1515"/>
        </w:tabs>
        <w:ind w:left="1515" w:hanging="360"/>
      </w:pPr>
    </w:lvl>
    <w:lvl w:ilvl="2" w:tplc="0424001B" w:tentative="1">
      <w:start w:val="1"/>
      <w:numFmt w:val="lowerRoman"/>
      <w:lvlText w:val="%3."/>
      <w:lvlJc w:val="right"/>
      <w:pPr>
        <w:tabs>
          <w:tab w:val="num" w:pos="2235"/>
        </w:tabs>
        <w:ind w:left="2235" w:hanging="180"/>
      </w:pPr>
    </w:lvl>
    <w:lvl w:ilvl="3" w:tplc="0424000F" w:tentative="1">
      <w:start w:val="1"/>
      <w:numFmt w:val="decimal"/>
      <w:lvlText w:val="%4."/>
      <w:lvlJc w:val="left"/>
      <w:pPr>
        <w:tabs>
          <w:tab w:val="num" w:pos="2955"/>
        </w:tabs>
        <w:ind w:left="2955" w:hanging="360"/>
      </w:pPr>
    </w:lvl>
    <w:lvl w:ilvl="4" w:tplc="04240019" w:tentative="1">
      <w:start w:val="1"/>
      <w:numFmt w:val="lowerLetter"/>
      <w:lvlText w:val="%5."/>
      <w:lvlJc w:val="left"/>
      <w:pPr>
        <w:tabs>
          <w:tab w:val="num" w:pos="3675"/>
        </w:tabs>
        <w:ind w:left="3675" w:hanging="360"/>
      </w:pPr>
    </w:lvl>
    <w:lvl w:ilvl="5" w:tplc="0424001B" w:tentative="1">
      <w:start w:val="1"/>
      <w:numFmt w:val="lowerRoman"/>
      <w:lvlText w:val="%6."/>
      <w:lvlJc w:val="right"/>
      <w:pPr>
        <w:tabs>
          <w:tab w:val="num" w:pos="4395"/>
        </w:tabs>
        <w:ind w:left="4395" w:hanging="180"/>
      </w:pPr>
    </w:lvl>
    <w:lvl w:ilvl="6" w:tplc="0424000F" w:tentative="1">
      <w:start w:val="1"/>
      <w:numFmt w:val="decimal"/>
      <w:lvlText w:val="%7."/>
      <w:lvlJc w:val="left"/>
      <w:pPr>
        <w:tabs>
          <w:tab w:val="num" w:pos="5115"/>
        </w:tabs>
        <w:ind w:left="5115" w:hanging="360"/>
      </w:pPr>
    </w:lvl>
    <w:lvl w:ilvl="7" w:tplc="04240019" w:tentative="1">
      <w:start w:val="1"/>
      <w:numFmt w:val="lowerLetter"/>
      <w:lvlText w:val="%8."/>
      <w:lvlJc w:val="left"/>
      <w:pPr>
        <w:tabs>
          <w:tab w:val="num" w:pos="5835"/>
        </w:tabs>
        <w:ind w:left="5835" w:hanging="360"/>
      </w:pPr>
    </w:lvl>
    <w:lvl w:ilvl="8" w:tplc="0424001B" w:tentative="1">
      <w:start w:val="1"/>
      <w:numFmt w:val="lowerRoman"/>
      <w:lvlText w:val="%9."/>
      <w:lvlJc w:val="right"/>
      <w:pPr>
        <w:tabs>
          <w:tab w:val="num" w:pos="6555"/>
        </w:tabs>
        <w:ind w:left="6555" w:hanging="180"/>
      </w:pPr>
    </w:lvl>
  </w:abstractNum>
  <w:abstractNum w:abstractNumId="7">
    <w:nsid w:val="455B78B8"/>
    <w:multiLevelType w:val="hybridMultilevel"/>
    <w:tmpl w:val="04A47E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4BD56B05"/>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9">
    <w:nsid w:val="639E7934"/>
    <w:multiLevelType w:val="hybridMultilevel"/>
    <w:tmpl w:val="07BAAE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6EDC4324"/>
    <w:multiLevelType w:val="hybridMultilevel"/>
    <w:tmpl w:val="14F2F8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73694610"/>
    <w:multiLevelType w:val="hybridMultilevel"/>
    <w:tmpl w:val="4440AB70"/>
    <w:styleLink w:val="ListStyleNumber23"/>
    <w:lvl w:ilvl="0" w:tplc="0424000B">
      <w:start w:val="1"/>
      <w:numFmt w:val="bullet"/>
      <w:lvlText w:val=""/>
      <w:lvlJc w:val="left"/>
      <w:pPr>
        <w:tabs>
          <w:tab w:val="num" w:pos="1080"/>
        </w:tabs>
        <w:ind w:left="1080" w:hanging="360"/>
      </w:pPr>
      <w:rPr>
        <w:rFonts w:ascii="Wingdings" w:hAnsi="Wingdings" w:hint="default"/>
      </w:rPr>
    </w:lvl>
    <w:lvl w:ilvl="1" w:tplc="04240003" w:tentative="1">
      <w:start w:val="1"/>
      <w:numFmt w:val="bullet"/>
      <w:lvlText w:val="o"/>
      <w:lvlJc w:val="left"/>
      <w:pPr>
        <w:tabs>
          <w:tab w:val="num" w:pos="1800"/>
        </w:tabs>
        <w:ind w:left="1800" w:hanging="360"/>
      </w:pPr>
      <w:rPr>
        <w:rFonts w:ascii="Courier" w:hAnsi="Courier"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w:hAnsi="Courier"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w:hAnsi="Courier"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2">
    <w:nsid w:val="770A0B8F"/>
    <w:multiLevelType w:val="hybridMultilevel"/>
    <w:tmpl w:val="5344DE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
  </w:num>
  <w:num w:numId="4">
    <w:abstractNumId w:val="3"/>
  </w:num>
  <w:num w:numId="5">
    <w:abstractNumId w:val="11"/>
  </w:num>
  <w:num w:numId="6">
    <w:abstractNumId w:val="2"/>
  </w:num>
  <w:num w:numId="7">
    <w:abstractNumId w:val="6"/>
  </w:num>
  <w:num w:numId="8">
    <w:abstractNumId w:val="4"/>
  </w:num>
  <w:num w:numId="9">
    <w:abstractNumId w:val="12"/>
  </w:num>
  <w:num w:numId="10">
    <w:abstractNumId w:val="9"/>
  </w:num>
  <w:num w:numId="11">
    <w:abstractNumId w:val="10"/>
  </w:num>
  <w:num w:numId="12">
    <w:abstractNumId w:val="7"/>
  </w:num>
  <w:num w:numId="13">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GrammaticalErrors/>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290"/>
    <w:rsid w:val="000027D9"/>
    <w:rsid w:val="00015351"/>
    <w:rsid w:val="00041194"/>
    <w:rsid w:val="000415BE"/>
    <w:rsid w:val="000625E0"/>
    <w:rsid w:val="00071633"/>
    <w:rsid w:val="00073018"/>
    <w:rsid w:val="00083A7F"/>
    <w:rsid w:val="00090FE0"/>
    <w:rsid w:val="000937D9"/>
    <w:rsid w:val="00095E99"/>
    <w:rsid w:val="000A2E9C"/>
    <w:rsid w:val="000A5FE3"/>
    <w:rsid w:val="000B5404"/>
    <w:rsid w:val="000C71FC"/>
    <w:rsid w:val="000D45CB"/>
    <w:rsid w:val="000D47D8"/>
    <w:rsid w:val="000E0F5E"/>
    <w:rsid w:val="000E5802"/>
    <w:rsid w:val="000E7458"/>
    <w:rsid w:val="000E7580"/>
    <w:rsid w:val="000F071A"/>
    <w:rsid w:val="000F5D6F"/>
    <w:rsid w:val="000F64CE"/>
    <w:rsid w:val="00114B4A"/>
    <w:rsid w:val="0012453B"/>
    <w:rsid w:val="001245FB"/>
    <w:rsid w:val="00124A2E"/>
    <w:rsid w:val="0012625C"/>
    <w:rsid w:val="00135E51"/>
    <w:rsid w:val="00142A93"/>
    <w:rsid w:val="0014409B"/>
    <w:rsid w:val="00144ACF"/>
    <w:rsid w:val="001475B6"/>
    <w:rsid w:val="00150AA5"/>
    <w:rsid w:val="00164CCA"/>
    <w:rsid w:val="00165099"/>
    <w:rsid w:val="00170EE3"/>
    <w:rsid w:val="00172FC0"/>
    <w:rsid w:val="00180FD7"/>
    <w:rsid w:val="0018292C"/>
    <w:rsid w:val="0018304D"/>
    <w:rsid w:val="001874BE"/>
    <w:rsid w:val="00187D5A"/>
    <w:rsid w:val="00190CD3"/>
    <w:rsid w:val="00192E52"/>
    <w:rsid w:val="001966DB"/>
    <w:rsid w:val="00197F99"/>
    <w:rsid w:val="001A236B"/>
    <w:rsid w:val="001A3CD7"/>
    <w:rsid w:val="001A4147"/>
    <w:rsid w:val="001A5A22"/>
    <w:rsid w:val="001B16BD"/>
    <w:rsid w:val="001B3E68"/>
    <w:rsid w:val="001C6E3D"/>
    <w:rsid w:val="001E00C7"/>
    <w:rsid w:val="001E046D"/>
    <w:rsid w:val="001E1A73"/>
    <w:rsid w:val="001E32C5"/>
    <w:rsid w:val="001F22D2"/>
    <w:rsid w:val="001F59E8"/>
    <w:rsid w:val="002035C4"/>
    <w:rsid w:val="00207030"/>
    <w:rsid w:val="00226486"/>
    <w:rsid w:val="00240052"/>
    <w:rsid w:val="0024458F"/>
    <w:rsid w:val="00245B69"/>
    <w:rsid w:val="00246A2C"/>
    <w:rsid w:val="00246DF4"/>
    <w:rsid w:val="00247212"/>
    <w:rsid w:val="00252208"/>
    <w:rsid w:val="002548B1"/>
    <w:rsid w:val="00256C22"/>
    <w:rsid w:val="002617A4"/>
    <w:rsid w:val="00265886"/>
    <w:rsid w:val="00266642"/>
    <w:rsid w:val="002704DA"/>
    <w:rsid w:val="0027098B"/>
    <w:rsid w:val="00280E87"/>
    <w:rsid w:val="0028480B"/>
    <w:rsid w:val="002851F1"/>
    <w:rsid w:val="00285435"/>
    <w:rsid w:val="0028644C"/>
    <w:rsid w:val="00286E95"/>
    <w:rsid w:val="00295E56"/>
    <w:rsid w:val="00297D1D"/>
    <w:rsid w:val="002A2084"/>
    <w:rsid w:val="002A7206"/>
    <w:rsid w:val="002B3552"/>
    <w:rsid w:val="002B4005"/>
    <w:rsid w:val="002B4889"/>
    <w:rsid w:val="002B6615"/>
    <w:rsid w:val="002C3CD9"/>
    <w:rsid w:val="002C4C24"/>
    <w:rsid w:val="002C6CC0"/>
    <w:rsid w:val="002D4A53"/>
    <w:rsid w:val="002E1E7A"/>
    <w:rsid w:val="002E436C"/>
    <w:rsid w:val="002E4619"/>
    <w:rsid w:val="002E5462"/>
    <w:rsid w:val="002E6BD6"/>
    <w:rsid w:val="002F3935"/>
    <w:rsid w:val="002F60F6"/>
    <w:rsid w:val="002F6C89"/>
    <w:rsid w:val="003004F5"/>
    <w:rsid w:val="0030228D"/>
    <w:rsid w:val="00314637"/>
    <w:rsid w:val="00317931"/>
    <w:rsid w:val="00317A76"/>
    <w:rsid w:val="00321C0C"/>
    <w:rsid w:val="003230D9"/>
    <w:rsid w:val="00323458"/>
    <w:rsid w:val="0034046B"/>
    <w:rsid w:val="00352988"/>
    <w:rsid w:val="00363569"/>
    <w:rsid w:val="00367B2D"/>
    <w:rsid w:val="00370895"/>
    <w:rsid w:val="00376503"/>
    <w:rsid w:val="0037715D"/>
    <w:rsid w:val="003774E3"/>
    <w:rsid w:val="00384756"/>
    <w:rsid w:val="00396E1C"/>
    <w:rsid w:val="003B0B17"/>
    <w:rsid w:val="003B0C7A"/>
    <w:rsid w:val="003B3821"/>
    <w:rsid w:val="003B4A52"/>
    <w:rsid w:val="003D14A0"/>
    <w:rsid w:val="003D215F"/>
    <w:rsid w:val="003D54FB"/>
    <w:rsid w:val="003E0E47"/>
    <w:rsid w:val="003E2347"/>
    <w:rsid w:val="003E72AA"/>
    <w:rsid w:val="003F19F9"/>
    <w:rsid w:val="003F3DE7"/>
    <w:rsid w:val="003F3E68"/>
    <w:rsid w:val="003F639C"/>
    <w:rsid w:val="00406432"/>
    <w:rsid w:val="00422FC8"/>
    <w:rsid w:val="00433800"/>
    <w:rsid w:val="004346AE"/>
    <w:rsid w:val="004373A6"/>
    <w:rsid w:val="00445DC7"/>
    <w:rsid w:val="00447C1E"/>
    <w:rsid w:val="004562C2"/>
    <w:rsid w:val="00463C45"/>
    <w:rsid w:val="00471152"/>
    <w:rsid w:val="004741D2"/>
    <w:rsid w:val="004803B3"/>
    <w:rsid w:val="00483361"/>
    <w:rsid w:val="00487589"/>
    <w:rsid w:val="004B094D"/>
    <w:rsid w:val="004B16A0"/>
    <w:rsid w:val="004B20C0"/>
    <w:rsid w:val="004B4B67"/>
    <w:rsid w:val="004C0884"/>
    <w:rsid w:val="004C1184"/>
    <w:rsid w:val="004C16CB"/>
    <w:rsid w:val="004D0D0F"/>
    <w:rsid w:val="004D111D"/>
    <w:rsid w:val="004D21AC"/>
    <w:rsid w:val="004D370C"/>
    <w:rsid w:val="004E3C99"/>
    <w:rsid w:val="004E4502"/>
    <w:rsid w:val="004E5FCB"/>
    <w:rsid w:val="004F7851"/>
    <w:rsid w:val="00507EC7"/>
    <w:rsid w:val="00515058"/>
    <w:rsid w:val="00517D4A"/>
    <w:rsid w:val="0052734A"/>
    <w:rsid w:val="005453BB"/>
    <w:rsid w:val="0055110C"/>
    <w:rsid w:val="005527E1"/>
    <w:rsid w:val="00554784"/>
    <w:rsid w:val="005551EB"/>
    <w:rsid w:val="00562F01"/>
    <w:rsid w:val="00571ABE"/>
    <w:rsid w:val="00573602"/>
    <w:rsid w:val="005754EA"/>
    <w:rsid w:val="00575BF0"/>
    <w:rsid w:val="00575E49"/>
    <w:rsid w:val="00576ABE"/>
    <w:rsid w:val="00590813"/>
    <w:rsid w:val="00592E61"/>
    <w:rsid w:val="0059352B"/>
    <w:rsid w:val="005A5E3C"/>
    <w:rsid w:val="005A6E77"/>
    <w:rsid w:val="005B0570"/>
    <w:rsid w:val="005B0D76"/>
    <w:rsid w:val="005B1658"/>
    <w:rsid w:val="005B5C97"/>
    <w:rsid w:val="005C72FC"/>
    <w:rsid w:val="005D097C"/>
    <w:rsid w:val="005D108A"/>
    <w:rsid w:val="005E617E"/>
    <w:rsid w:val="005E68E2"/>
    <w:rsid w:val="005F0318"/>
    <w:rsid w:val="005F1048"/>
    <w:rsid w:val="00604A91"/>
    <w:rsid w:val="00607801"/>
    <w:rsid w:val="006123B8"/>
    <w:rsid w:val="0061310C"/>
    <w:rsid w:val="0062141C"/>
    <w:rsid w:val="006215D4"/>
    <w:rsid w:val="00622EDD"/>
    <w:rsid w:val="006241D6"/>
    <w:rsid w:val="00625B85"/>
    <w:rsid w:val="00630739"/>
    <w:rsid w:val="00634976"/>
    <w:rsid w:val="00637ADB"/>
    <w:rsid w:val="00640668"/>
    <w:rsid w:val="0064625F"/>
    <w:rsid w:val="00651436"/>
    <w:rsid w:val="006556EF"/>
    <w:rsid w:val="00660224"/>
    <w:rsid w:val="006678E0"/>
    <w:rsid w:val="00671700"/>
    <w:rsid w:val="0067346B"/>
    <w:rsid w:val="00674B31"/>
    <w:rsid w:val="00676A55"/>
    <w:rsid w:val="006800A0"/>
    <w:rsid w:val="006819FF"/>
    <w:rsid w:val="006908EB"/>
    <w:rsid w:val="00690F0E"/>
    <w:rsid w:val="006938A5"/>
    <w:rsid w:val="00695A61"/>
    <w:rsid w:val="00695BCA"/>
    <w:rsid w:val="006A471A"/>
    <w:rsid w:val="006A59FA"/>
    <w:rsid w:val="006B2135"/>
    <w:rsid w:val="006B7C6E"/>
    <w:rsid w:val="006C1013"/>
    <w:rsid w:val="006D4158"/>
    <w:rsid w:val="006D4F95"/>
    <w:rsid w:val="006E4792"/>
    <w:rsid w:val="006E7203"/>
    <w:rsid w:val="006F0F3B"/>
    <w:rsid w:val="0070196B"/>
    <w:rsid w:val="00710E68"/>
    <w:rsid w:val="00714C22"/>
    <w:rsid w:val="0071665A"/>
    <w:rsid w:val="007303D2"/>
    <w:rsid w:val="00734291"/>
    <w:rsid w:val="007439D3"/>
    <w:rsid w:val="00743BB5"/>
    <w:rsid w:val="00744187"/>
    <w:rsid w:val="00747EBA"/>
    <w:rsid w:val="00754FA7"/>
    <w:rsid w:val="00756839"/>
    <w:rsid w:val="0076091F"/>
    <w:rsid w:val="00763304"/>
    <w:rsid w:val="007730C7"/>
    <w:rsid w:val="00775175"/>
    <w:rsid w:val="007769BC"/>
    <w:rsid w:val="0078265B"/>
    <w:rsid w:val="00782FA6"/>
    <w:rsid w:val="007859D2"/>
    <w:rsid w:val="007870D9"/>
    <w:rsid w:val="00787843"/>
    <w:rsid w:val="007904B1"/>
    <w:rsid w:val="007A15F0"/>
    <w:rsid w:val="007A56AE"/>
    <w:rsid w:val="007A6D85"/>
    <w:rsid w:val="007B0DD8"/>
    <w:rsid w:val="007B13F3"/>
    <w:rsid w:val="007B3CCD"/>
    <w:rsid w:val="007B63D2"/>
    <w:rsid w:val="007B77E6"/>
    <w:rsid w:val="007C4946"/>
    <w:rsid w:val="007C62F2"/>
    <w:rsid w:val="007C75EF"/>
    <w:rsid w:val="007D05ED"/>
    <w:rsid w:val="007D0B71"/>
    <w:rsid w:val="007E0FB9"/>
    <w:rsid w:val="007E779D"/>
    <w:rsid w:val="007F0596"/>
    <w:rsid w:val="007F684B"/>
    <w:rsid w:val="007F787C"/>
    <w:rsid w:val="007F7CE9"/>
    <w:rsid w:val="00805F8D"/>
    <w:rsid w:val="008164EA"/>
    <w:rsid w:val="00820F08"/>
    <w:rsid w:val="008217C9"/>
    <w:rsid w:val="00822682"/>
    <w:rsid w:val="00835B22"/>
    <w:rsid w:val="008400DD"/>
    <w:rsid w:val="00843C86"/>
    <w:rsid w:val="00846EC9"/>
    <w:rsid w:val="008516C5"/>
    <w:rsid w:val="00854CF8"/>
    <w:rsid w:val="00860E93"/>
    <w:rsid w:val="008626A6"/>
    <w:rsid w:val="00863013"/>
    <w:rsid w:val="00866E9E"/>
    <w:rsid w:val="00876A71"/>
    <w:rsid w:val="00877715"/>
    <w:rsid w:val="0088076E"/>
    <w:rsid w:val="00881EDF"/>
    <w:rsid w:val="0088600C"/>
    <w:rsid w:val="00886374"/>
    <w:rsid w:val="00890638"/>
    <w:rsid w:val="00892CC6"/>
    <w:rsid w:val="00897EF5"/>
    <w:rsid w:val="008A0985"/>
    <w:rsid w:val="008A60E0"/>
    <w:rsid w:val="008C2F1A"/>
    <w:rsid w:val="008C4D14"/>
    <w:rsid w:val="008D5DC4"/>
    <w:rsid w:val="008F2893"/>
    <w:rsid w:val="008F3C35"/>
    <w:rsid w:val="00902618"/>
    <w:rsid w:val="009127AA"/>
    <w:rsid w:val="00916409"/>
    <w:rsid w:val="009226DB"/>
    <w:rsid w:val="00924589"/>
    <w:rsid w:val="009248AF"/>
    <w:rsid w:val="00927DB5"/>
    <w:rsid w:val="00932B37"/>
    <w:rsid w:val="00951B84"/>
    <w:rsid w:val="00953844"/>
    <w:rsid w:val="00953B8C"/>
    <w:rsid w:val="009575AA"/>
    <w:rsid w:val="009666A8"/>
    <w:rsid w:val="00967D06"/>
    <w:rsid w:val="00970279"/>
    <w:rsid w:val="00973487"/>
    <w:rsid w:val="0097634F"/>
    <w:rsid w:val="00980862"/>
    <w:rsid w:val="00980E18"/>
    <w:rsid w:val="009868C9"/>
    <w:rsid w:val="00993AB7"/>
    <w:rsid w:val="00994A06"/>
    <w:rsid w:val="00997F12"/>
    <w:rsid w:val="009A2197"/>
    <w:rsid w:val="009A3E16"/>
    <w:rsid w:val="009A6540"/>
    <w:rsid w:val="009B07B8"/>
    <w:rsid w:val="009B0F9A"/>
    <w:rsid w:val="009B2E80"/>
    <w:rsid w:val="009B61C0"/>
    <w:rsid w:val="009D18CE"/>
    <w:rsid w:val="009D1BE2"/>
    <w:rsid w:val="009D2255"/>
    <w:rsid w:val="009E3219"/>
    <w:rsid w:val="009E3B92"/>
    <w:rsid w:val="009F7CBD"/>
    <w:rsid w:val="00A01C5E"/>
    <w:rsid w:val="00A03692"/>
    <w:rsid w:val="00A041D6"/>
    <w:rsid w:val="00A0503E"/>
    <w:rsid w:val="00A144DE"/>
    <w:rsid w:val="00A156F9"/>
    <w:rsid w:val="00A2412B"/>
    <w:rsid w:val="00A3311E"/>
    <w:rsid w:val="00A339B8"/>
    <w:rsid w:val="00A452F8"/>
    <w:rsid w:val="00A53A42"/>
    <w:rsid w:val="00A54933"/>
    <w:rsid w:val="00A55F04"/>
    <w:rsid w:val="00A645D3"/>
    <w:rsid w:val="00A64614"/>
    <w:rsid w:val="00A804B6"/>
    <w:rsid w:val="00A84E8F"/>
    <w:rsid w:val="00A8598A"/>
    <w:rsid w:val="00A9063D"/>
    <w:rsid w:val="00A95167"/>
    <w:rsid w:val="00A959B1"/>
    <w:rsid w:val="00AA0E5F"/>
    <w:rsid w:val="00AA2E10"/>
    <w:rsid w:val="00AA47EA"/>
    <w:rsid w:val="00AA5ABF"/>
    <w:rsid w:val="00AB065E"/>
    <w:rsid w:val="00AB36E5"/>
    <w:rsid w:val="00AB7E5D"/>
    <w:rsid w:val="00AC003E"/>
    <w:rsid w:val="00AC3B99"/>
    <w:rsid w:val="00AC7E92"/>
    <w:rsid w:val="00AF556F"/>
    <w:rsid w:val="00B0225A"/>
    <w:rsid w:val="00B051AD"/>
    <w:rsid w:val="00B06BC9"/>
    <w:rsid w:val="00B070C9"/>
    <w:rsid w:val="00B074C7"/>
    <w:rsid w:val="00B107D3"/>
    <w:rsid w:val="00B1208A"/>
    <w:rsid w:val="00B22EEB"/>
    <w:rsid w:val="00B243AB"/>
    <w:rsid w:val="00B32826"/>
    <w:rsid w:val="00B33359"/>
    <w:rsid w:val="00B3722F"/>
    <w:rsid w:val="00B37AB4"/>
    <w:rsid w:val="00B46DA9"/>
    <w:rsid w:val="00B524B1"/>
    <w:rsid w:val="00B52644"/>
    <w:rsid w:val="00B529EF"/>
    <w:rsid w:val="00B64F9C"/>
    <w:rsid w:val="00B72A84"/>
    <w:rsid w:val="00B752ED"/>
    <w:rsid w:val="00B77BA6"/>
    <w:rsid w:val="00B92B7F"/>
    <w:rsid w:val="00B96A65"/>
    <w:rsid w:val="00BA78D2"/>
    <w:rsid w:val="00BB02B5"/>
    <w:rsid w:val="00BB2976"/>
    <w:rsid w:val="00BB2D17"/>
    <w:rsid w:val="00BB4B6C"/>
    <w:rsid w:val="00BC6526"/>
    <w:rsid w:val="00BE6D2B"/>
    <w:rsid w:val="00BF3613"/>
    <w:rsid w:val="00BF711D"/>
    <w:rsid w:val="00C10748"/>
    <w:rsid w:val="00C11918"/>
    <w:rsid w:val="00C11C67"/>
    <w:rsid w:val="00C21E3A"/>
    <w:rsid w:val="00C23C6B"/>
    <w:rsid w:val="00C251B8"/>
    <w:rsid w:val="00C302CA"/>
    <w:rsid w:val="00C30A46"/>
    <w:rsid w:val="00C337E5"/>
    <w:rsid w:val="00C44C3B"/>
    <w:rsid w:val="00C52E8D"/>
    <w:rsid w:val="00C54968"/>
    <w:rsid w:val="00C553F5"/>
    <w:rsid w:val="00C5548C"/>
    <w:rsid w:val="00C7108D"/>
    <w:rsid w:val="00C73112"/>
    <w:rsid w:val="00C77D38"/>
    <w:rsid w:val="00C82320"/>
    <w:rsid w:val="00C913E0"/>
    <w:rsid w:val="00C929B3"/>
    <w:rsid w:val="00CA720B"/>
    <w:rsid w:val="00CA77F1"/>
    <w:rsid w:val="00CC731D"/>
    <w:rsid w:val="00CD1AA9"/>
    <w:rsid w:val="00CD28A7"/>
    <w:rsid w:val="00CD69E7"/>
    <w:rsid w:val="00CD7271"/>
    <w:rsid w:val="00CD732D"/>
    <w:rsid w:val="00CE1EF0"/>
    <w:rsid w:val="00CE2067"/>
    <w:rsid w:val="00CE3BF9"/>
    <w:rsid w:val="00CF337A"/>
    <w:rsid w:val="00CF4A1F"/>
    <w:rsid w:val="00D01262"/>
    <w:rsid w:val="00D01ADE"/>
    <w:rsid w:val="00D01E2E"/>
    <w:rsid w:val="00D03F40"/>
    <w:rsid w:val="00D06B08"/>
    <w:rsid w:val="00D10577"/>
    <w:rsid w:val="00D10628"/>
    <w:rsid w:val="00D118FF"/>
    <w:rsid w:val="00D1649B"/>
    <w:rsid w:val="00D21B75"/>
    <w:rsid w:val="00D2597B"/>
    <w:rsid w:val="00D3335D"/>
    <w:rsid w:val="00D35549"/>
    <w:rsid w:val="00D44873"/>
    <w:rsid w:val="00D45A8B"/>
    <w:rsid w:val="00D508A2"/>
    <w:rsid w:val="00D54DE4"/>
    <w:rsid w:val="00D55EA9"/>
    <w:rsid w:val="00D61316"/>
    <w:rsid w:val="00D65C48"/>
    <w:rsid w:val="00D7306D"/>
    <w:rsid w:val="00D7568E"/>
    <w:rsid w:val="00D7591B"/>
    <w:rsid w:val="00D778F8"/>
    <w:rsid w:val="00D831ED"/>
    <w:rsid w:val="00D9000A"/>
    <w:rsid w:val="00D955ED"/>
    <w:rsid w:val="00D95E05"/>
    <w:rsid w:val="00DA0CFA"/>
    <w:rsid w:val="00DA7815"/>
    <w:rsid w:val="00DB064B"/>
    <w:rsid w:val="00DB0C3E"/>
    <w:rsid w:val="00DC4EB1"/>
    <w:rsid w:val="00DC72CF"/>
    <w:rsid w:val="00DE0B6C"/>
    <w:rsid w:val="00DE38B8"/>
    <w:rsid w:val="00DE5C37"/>
    <w:rsid w:val="00DE7290"/>
    <w:rsid w:val="00DF0EDE"/>
    <w:rsid w:val="00DF0F30"/>
    <w:rsid w:val="00DF5E7A"/>
    <w:rsid w:val="00E11746"/>
    <w:rsid w:val="00E16088"/>
    <w:rsid w:val="00E16EFF"/>
    <w:rsid w:val="00E269B7"/>
    <w:rsid w:val="00E273E1"/>
    <w:rsid w:val="00E30A26"/>
    <w:rsid w:val="00E33B9C"/>
    <w:rsid w:val="00E40403"/>
    <w:rsid w:val="00E4084E"/>
    <w:rsid w:val="00E43B05"/>
    <w:rsid w:val="00E45149"/>
    <w:rsid w:val="00E51867"/>
    <w:rsid w:val="00E55A77"/>
    <w:rsid w:val="00E55DF2"/>
    <w:rsid w:val="00E57B55"/>
    <w:rsid w:val="00E61D78"/>
    <w:rsid w:val="00E770AB"/>
    <w:rsid w:val="00E95CF9"/>
    <w:rsid w:val="00EA02D9"/>
    <w:rsid w:val="00EA483B"/>
    <w:rsid w:val="00EA4898"/>
    <w:rsid w:val="00EB1339"/>
    <w:rsid w:val="00EB56B4"/>
    <w:rsid w:val="00EB57D8"/>
    <w:rsid w:val="00EB61EC"/>
    <w:rsid w:val="00EC6E0D"/>
    <w:rsid w:val="00ED56BF"/>
    <w:rsid w:val="00ED62C9"/>
    <w:rsid w:val="00ED6E15"/>
    <w:rsid w:val="00ED79F6"/>
    <w:rsid w:val="00EF1718"/>
    <w:rsid w:val="00EF7AC1"/>
    <w:rsid w:val="00EF7D4E"/>
    <w:rsid w:val="00F00051"/>
    <w:rsid w:val="00F044E6"/>
    <w:rsid w:val="00F053A8"/>
    <w:rsid w:val="00F13860"/>
    <w:rsid w:val="00F16296"/>
    <w:rsid w:val="00F268A7"/>
    <w:rsid w:val="00F26C9B"/>
    <w:rsid w:val="00F34E20"/>
    <w:rsid w:val="00F36CB9"/>
    <w:rsid w:val="00F42177"/>
    <w:rsid w:val="00F47F49"/>
    <w:rsid w:val="00F51C84"/>
    <w:rsid w:val="00F52EB4"/>
    <w:rsid w:val="00F53962"/>
    <w:rsid w:val="00F5797C"/>
    <w:rsid w:val="00F60CD9"/>
    <w:rsid w:val="00F70AF3"/>
    <w:rsid w:val="00F73563"/>
    <w:rsid w:val="00F7523C"/>
    <w:rsid w:val="00F76FA0"/>
    <w:rsid w:val="00F80858"/>
    <w:rsid w:val="00F9653E"/>
    <w:rsid w:val="00FA05A4"/>
    <w:rsid w:val="00FA096A"/>
    <w:rsid w:val="00FA2F34"/>
    <w:rsid w:val="00FA457C"/>
    <w:rsid w:val="00FA58CF"/>
    <w:rsid w:val="00FA5F86"/>
    <w:rsid w:val="00FB499D"/>
    <w:rsid w:val="00FB4F59"/>
    <w:rsid w:val="00FC0C2D"/>
    <w:rsid w:val="00FC3EAC"/>
    <w:rsid w:val="00FC6ECE"/>
    <w:rsid w:val="00FD479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qFormat="1"/>
    <w:lsdException w:name="toc 2" w:qFormat="1"/>
    <w:lsdException w:name="toc 3"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7A15F0"/>
    <w:pPr>
      <w:overflowPunct w:val="0"/>
      <w:autoSpaceDE w:val="0"/>
      <w:autoSpaceDN w:val="0"/>
      <w:adjustRightInd w:val="0"/>
      <w:spacing w:before="60" w:after="120"/>
      <w:ind w:left="284"/>
      <w:textAlignment w:val="baseline"/>
    </w:pPr>
    <w:rPr>
      <w:lang w:eastAsia="en-US"/>
    </w:rPr>
  </w:style>
  <w:style w:type="paragraph" w:styleId="Naslov1">
    <w:name w:val="heading 1"/>
    <w:basedOn w:val="Navaden"/>
    <w:next w:val="Navaden"/>
    <w:link w:val="Naslov1Znak"/>
    <w:qFormat/>
    <w:rsid w:val="00805F8D"/>
    <w:pPr>
      <w:keepNext/>
      <w:keepLines/>
      <w:spacing w:after="240"/>
      <w:ind w:left="0"/>
      <w:jc w:val="center"/>
      <w:outlineLvl w:val="0"/>
    </w:pPr>
    <w:rPr>
      <w:b/>
      <w:bCs/>
      <w:iCs/>
      <w:spacing w:val="60"/>
      <w:kern w:val="32"/>
      <w:sz w:val="44"/>
    </w:rPr>
  </w:style>
  <w:style w:type="paragraph" w:styleId="Naslov2">
    <w:name w:val="heading 2"/>
    <w:basedOn w:val="Navaden"/>
    <w:next w:val="Navaden"/>
    <w:link w:val="Naslov2Znak"/>
    <w:qFormat/>
    <w:rsid w:val="00CE2067"/>
    <w:pPr>
      <w:keepNext/>
      <w:spacing w:before="240"/>
      <w:ind w:left="0"/>
      <w:outlineLvl w:val="1"/>
    </w:pPr>
    <w:rPr>
      <w:b/>
      <w:spacing w:val="30"/>
      <w:sz w:val="40"/>
    </w:rPr>
  </w:style>
  <w:style w:type="paragraph" w:styleId="Naslov3">
    <w:name w:val="heading 3"/>
    <w:basedOn w:val="Navaden"/>
    <w:next w:val="Navaden"/>
    <w:link w:val="Naslov3Znak"/>
    <w:qFormat/>
    <w:rsid w:val="00805F8D"/>
    <w:pPr>
      <w:keepNext/>
      <w:keepLines/>
      <w:overflowPunct/>
      <w:autoSpaceDE/>
      <w:autoSpaceDN/>
      <w:adjustRightInd/>
      <w:spacing w:before="120" w:after="240"/>
      <w:ind w:left="0"/>
      <w:textAlignment w:val="auto"/>
      <w:outlineLvl w:val="2"/>
    </w:pPr>
    <w:rPr>
      <w:rFonts w:cs="Arial"/>
      <w:b/>
      <w:iCs/>
      <w:spacing w:val="30"/>
      <w:sz w:val="40"/>
      <w:szCs w:val="26"/>
    </w:rPr>
  </w:style>
  <w:style w:type="paragraph" w:styleId="Naslov4">
    <w:name w:val="heading 4"/>
    <w:basedOn w:val="Navaden"/>
    <w:next w:val="Navaden"/>
    <w:link w:val="Naslov4Znak"/>
    <w:qFormat/>
    <w:rsid w:val="006D4158"/>
    <w:pPr>
      <w:keepNext/>
      <w:keepLines/>
      <w:overflowPunct/>
      <w:autoSpaceDE/>
      <w:autoSpaceDN/>
      <w:adjustRightInd/>
      <w:spacing w:after="240"/>
      <w:ind w:left="0"/>
      <w:textAlignment w:val="auto"/>
      <w:outlineLvl w:val="3"/>
    </w:pPr>
    <w:rPr>
      <w:b/>
      <w:bCs/>
      <w:spacing w:val="20"/>
      <w:sz w:val="36"/>
      <w:szCs w:val="28"/>
    </w:rPr>
  </w:style>
  <w:style w:type="paragraph" w:styleId="Naslov5">
    <w:name w:val="heading 5"/>
    <w:basedOn w:val="Navaden"/>
    <w:next w:val="Navaden"/>
    <w:link w:val="Naslov5Znak"/>
    <w:qFormat/>
    <w:rsid w:val="00C7108D"/>
    <w:pPr>
      <w:keepNext/>
      <w:keepLines/>
      <w:pBdr>
        <w:top w:val="single" w:sz="4" w:space="1" w:color="auto"/>
        <w:bottom w:val="single" w:sz="4" w:space="1" w:color="auto"/>
      </w:pBdr>
      <w:ind w:left="0"/>
      <w:outlineLvl w:val="4"/>
    </w:pPr>
    <w:rPr>
      <w:b/>
      <w:sz w:val="32"/>
    </w:rPr>
  </w:style>
  <w:style w:type="paragraph" w:styleId="Naslov6">
    <w:name w:val="heading 6"/>
    <w:basedOn w:val="Navaden"/>
    <w:next w:val="Navaden"/>
    <w:link w:val="Naslov6Znak"/>
    <w:qFormat/>
    <w:rsid w:val="00C7108D"/>
    <w:pPr>
      <w:keepNext/>
      <w:keepLines/>
      <w:pBdr>
        <w:top w:val="single" w:sz="4" w:space="1" w:color="auto"/>
        <w:bottom w:val="single" w:sz="4" w:space="1" w:color="auto"/>
      </w:pBdr>
      <w:spacing w:before="240"/>
      <w:ind w:left="0"/>
      <w:outlineLvl w:val="5"/>
    </w:pPr>
    <w:rPr>
      <w:b/>
      <w:iCs/>
      <w:sz w:val="32"/>
    </w:rPr>
  </w:style>
  <w:style w:type="paragraph" w:styleId="Naslov7">
    <w:name w:val="heading 7"/>
    <w:basedOn w:val="Navaden"/>
    <w:next w:val="Navaden"/>
    <w:link w:val="Naslov7Znak"/>
    <w:qFormat/>
    <w:rsid w:val="00AC7E92"/>
    <w:pPr>
      <w:keepNext/>
      <w:keepLines/>
      <w:pBdr>
        <w:top w:val="single" w:sz="4" w:space="1" w:color="auto"/>
        <w:bottom w:val="single" w:sz="4" w:space="1" w:color="auto"/>
      </w:pBdr>
      <w:spacing w:before="120"/>
      <w:ind w:left="0"/>
      <w:outlineLvl w:val="6"/>
    </w:pPr>
    <w:rPr>
      <w:b/>
      <w:bCs/>
      <w:sz w:val="28"/>
    </w:rPr>
  </w:style>
  <w:style w:type="paragraph" w:styleId="Naslov8">
    <w:name w:val="heading 8"/>
    <w:basedOn w:val="Navaden"/>
    <w:next w:val="Navaden"/>
    <w:link w:val="Naslov8Znak"/>
    <w:qFormat/>
    <w:rsid w:val="00C7108D"/>
    <w:pPr>
      <w:keepNext/>
      <w:keepLines/>
      <w:spacing w:before="240"/>
      <w:ind w:left="0"/>
      <w:outlineLvl w:val="7"/>
    </w:pPr>
    <w:rPr>
      <w:b/>
      <w:sz w:val="28"/>
    </w:rPr>
  </w:style>
  <w:style w:type="paragraph" w:styleId="Naslov9">
    <w:name w:val="heading 9"/>
    <w:basedOn w:val="Naslov6"/>
    <w:next w:val="Navaden"/>
    <w:link w:val="Naslov9Znak"/>
    <w:qFormat/>
    <w:rsid w:val="00805F8D"/>
    <w:pPr>
      <w:pBdr>
        <w:top w:val="none" w:sz="0" w:space="0" w:color="auto"/>
        <w:bottom w:val="none" w:sz="0" w:space="0" w:color="auto"/>
      </w:pBdr>
      <w:ind w:left="284"/>
      <w:outlineLvl w:val="8"/>
    </w:pPr>
    <w:rPr>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HeadingSPU">
    <w:name w:val="Heading SPU"/>
    <w:basedOn w:val="Navaden"/>
    <w:next w:val="Navaden"/>
    <w:pPr>
      <w:keepNext/>
      <w:pBdr>
        <w:top w:val="single" w:sz="4" w:space="1" w:color="auto"/>
        <w:bottom w:val="single" w:sz="4" w:space="1" w:color="auto"/>
      </w:pBdr>
      <w:shd w:val="clear" w:color="auto" w:fill="E0E0E0"/>
    </w:pPr>
    <w:rPr>
      <w:b/>
      <w:bCs/>
      <w:sz w:val="32"/>
    </w:rPr>
  </w:style>
  <w:style w:type="paragraph" w:customStyle="1" w:styleId="Bullet">
    <w:name w:val="Bullet"/>
    <w:basedOn w:val="Bullet1"/>
    <w:rsid w:val="008516C5"/>
    <w:pPr>
      <w:tabs>
        <w:tab w:val="clear" w:pos="900"/>
        <w:tab w:val="left" w:pos="540"/>
      </w:tabs>
      <w:ind w:left="556" w:hanging="278"/>
    </w:pPr>
  </w:style>
  <w:style w:type="paragraph" w:customStyle="1" w:styleId="Bullet1">
    <w:name w:val="Bullet 1"/>
    <w:basedOn w:val="Navaden"/>
    <w:pPr>
      <w:tabs>
        <w:tab w:val="left" w:pos="900"/>
      </w:tabs>
      <w:spacing w:before="0"/>
      <w:ind w:left="900" w:hanging="294"/>
    </w:pPr>
  </w:style>
  <w:style w:type="paragraph" w:customStyle="1" w:styleId="KAZALO">
    <w:name w:val="KAZALO"/>
    <w:basedOn w:val="Navaden"/>
    <w:next w:val="Navaden"/>
    <w:pPr>
      <w:keepNext/>
      <w:spacing w:after="240"/>
      <w:jc w:val="center"/>
    </w:pPr>
    <w:rPr>
      <w:b/>
      <w:bCs/>
      <w:sz w:val="28"/>
    </w:rPr>
  </w:style>
  <w:style w:type="paragraph" w:customStyle="1" w:styleId="Bullet2">
    <w:name w:val="Bullet 2"/>
    <w:basedOn w:val="Navaden"/>
    <w:pPr>
      <w:tabs>
        <w:tab w:val="left" w:pos="1148"/>
      </w:tabs>
      <w:spacing w:before="0"/>
      <w:ind w:left="1162" w:hanging="262"/>
    </w:pPr>
  </w:style>
  <w:style w:type="paragraph" w:styleId="Glava">
    <w:name w:val="header"/>
    <w:basedOn w:val="Navaden"/>
    <w:link w:val="GlavaZnak"/>
    <w:pPr>
      <w:pBdr>
        <w:bottom w:val="single" w:sz="4" w:space="1" w:color="auto"/>
      </w:pBdr>
      <w:tabs>
        <w:tab w:val="center" w:pos="4536"/>
        <w:tab w:val="right" w:pos="9072"/>
      </w:tabs>
    </w:pPr>
    <w:rPr>
      <w:sz w:val="16"/>
    </w:rPr>
  </w:style>
  <w:style w:type="paragraph" w:styleId="Noga">
    <w:name w:val="footer"/>
    <w:basedOn w:val="Navaden"/>
    <w:link w:val="NogaZnak"/>
    <w:pPr>
      <w:tabs>
        <w:tab w:val="center" w:pos="4536"/>
        <w:tab w:val="right" w:pos="9072"/>
      </w:tabs>
    </w:pPr>
  </w:style>
  <w:style w:type="paragraph" w:styleId="Kazalovsebine1">
    <w:name w:val="toc 1"/>
    <w:basedOn w:val="Navaden"/>
    <w:next w:val="Navaden"/>
    <w:autoRedefine/>
    <w:qFormat/>
    <w:rsid w:val="00863013"/>
    <w:pPr>
      <w:spacing w:before="120"/>
      <w:ind w:left="0"/>
    </w:pPr>
    <w:rPr>
      <w:b/>
      <w:bCs/>
      <w:caps/>
    </w:rPr>
  </w:style>
  <w:style w:type="paragraph" w:styleId="Kazalovsebine3">
    <w:name w:val="toc 3"/>
    <w:basedOn w:val="Navaden"/>
    <w:next w:val="Navaden"/>
    <w:autoRedefine/>
    <w:qFormat/>
    <w:rsid w:val="00DE5C37"/>
    <w:pPr>
      <w:ind w:left="400"/>
    </w:pPr>
    <w:rPr>
      <w:i/>
      <w:iCs/>
    </w:rPr>
  </w:style>
  <w:style w:type="paragraph" w:styleId="Kazalovsebine4">
    <w:name w:val="toc 4"/>
    <w:basedOn w:val="Navaden"/>
    <w:next w:val="Navaden"/>
    <w:autoRedefine/>
    <w:pPr>
      <w:ind w:left="600"/>
    </w:pPr>
    <w:rPr>
      <w:sz w:val="18"/>
      <w:szCs w:val="18"/>
    </w:rPr>
  </w:style>
  <w:style w:type="paragraph" w:styleId="Kazalovsebine2">
    <w:name w:val="toc 2"/>
    <w:basedOn w:val="Navaden"/>
    <w:next w:val="Navaden"/>
    <w:qFormat/>
    <w:pPr>
      <w:ind w:left="200"/>
    </w:pPr>
    <w:rPr>
      <w:smallCaps/>
    </w:rPr>
  </w:style>
  <w:style w:type="paragraph" w:styleId="Kazalovsebine5">
    <w:name w:val="toc 5"/>
    <w:basedOn w:val="Navaden"/>
    <w:next w:val="Navaden"/>
    <w:pPr>
      <w:ind w:left="800"/>
    </w:pPr>
    <w:rPr>
      <w:sz w:val="18"/>
      <w:szCs w:val="18"/>
    </w:rPr>
  </w:style>
  <w:style w:type="paragraph" w:styleId="Kazalovsebine6">
    <w:name w:val="toc 6"/>
    <w:basedOn w:val="Navaden"/>
    <w:next w:val="Navaden"/>
    <w:pPr>
      <w:ind w:left="1000"/>
    </w:pPr>
    <w:rPr>
      <w:sz w:val="18"/>
      <w:szCs w:val="18"/>
    </w:rPr>
  </w:style>
  <w:style w:type="paragraph" w:styleId="Kazalovsebine7">
    <w:name w:val="toc 7"/>
    <w:basedOn w:val="Navaden"/>
    <w:next w:val="Navaden"/>
    <w:pPr>
      <w:ind w:left="1200"/>
    </w:pPr>
    <w:rPr>
      <w:sz w:val="18"/>
      <w:szCs w:val="18"/>
    </w:rPr>
  </w:style>
  <w:style w:type="paragraph" w:styleId="Kazalovsebine8">
    <w:name w:val="toc 8"/>
    <w:basedOn w:val="Navaden"/>
    <w:next w:val="Navaden"/>
    <w:autoRedefine/>
    <w:pPr>
      <w:ind w:left="1400"/>
    </w:pPr>
    <w:rPr>
      <w:sz w:val="18"/>
      <w:szCs w:val="18"/>
    </w:rPr>
  </w:style>
  <w:style w:type="paragraph" w:styleId="Kazalovsebine9">
    <w:name w:val="toc 9"/>
    <w:basedOn w:val="Navaden"/>
    <w:next w:val="Navaden"/>
    <w:autoRedefine/>
    <w:pPr>
      <w:ind w:left="1600"/>
    </w:pPr>
    <w:rPr>
      <w:sz w:val="18"/>
      <w:szCs w:val="18"/>
    </w:rPr>
  </w:style>
  <w:style w:type="paragraph" w:customStyle="1" w:styleId="HeadingPRJ">
    <w:name w:val="Heading PRJ"/>
    <w:basedOn w:val="Navaden"/>
    <w:next w:val="Navaden"/>
    <w:rsid w:val="00E57B55"/>
    <w:pPr>
      <w:keepNext/>
      <w:tabs>
        <w:tab w:val="left" w:pos="1620"/>
      </w:tabs>
      <w:spacing w:before="360" w:after="60"/>
      <w:ind w:left="1620" w:hanging="1620"/>
    </w:pPr>
    <w:rPr>
      <w:b/>
      <w:bCs/>
      <w:sz w:val="24"/>
    </w:rPr>
  </w:style>
  <w:style w:type="paragraph" w:styleId="z-vrhobrazca">
    <w:name w:val="HTML Top of Form"/>
    <w:basedOn w:val="Navaden"/>
    <w:next w:val="Navaden"/>
    <w:link w:val="z-vrhobrazcaZnak"/>
    <w:hidden/>
    <w:pPr>
      <w:pBdr>
        <w:bottom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paragraph" w:styleId="z-dnoobrazca">
    <w:name w:val="HTML Bottom of Form"/>
    <w:basedOn w:val="Navaden"/>
    <w:next w:val="Navaden"/>
    <w:link w:val="z-dnoobrazcaZnak"/>
    <w:hidden/>
    <w:pPr>
      <w:pBdr>
        <w:top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character" w:styleId="Hiperpovezava">
    <w:name w:val="Hyperlink"/>
    <w:basedOn w:val="Privzetapisavaodstavka"/>
    <w:uiPriority w:val="99"/>
    <w:rPr>
      <w:color w:val="0000FF"/>
      <w:u w:val="single"/>
    </w:rPr>
  </w:style>
  <w:style w:type="paragraph" w:customStyle="1" w:styleId="Default">
    <w:name w:val="Default"/>
    <w:rsid w:val="00CF4A1F"/>
    <w:pPr>
      <w:autoSpaceDE w:val="0"/>
      <w:autoSpaceDN w:val="0"/>
      <w:adjustRightInd w:val="0"/>
    </w:pPr>
    <w:rPr>
      <w:color w:val="000000"/>
      <w:sz w:val="24"/>
      <w:szCs w:val="24"/>
    </w:rPr>
  </w:style>
  <w:style w:type="paragraph" w:customStyle="1" w:styleId="Naslov10">
    <w:name w:val="Naslov1"/>
    <w:basedOn w:val="Navaden"/>
    <w:next w:val="Navaden"/>
    <w:rsid w:val="00805F8D"/>
    <w:pPr>
      <w:jc w:val="center"/>
    </w:pPr>
    <w:rPr>
      <w:b/>
      <w:bCs/>
      <w:caps/>
      <w:spacing w:val="60"/>
      <w:sz w:val="48"/>
      <w:szCs w:val="48"/>
    </w:rPr>
  </w:style>
  <w:style w:type="paragraph" w:customStyle="1" w:styleId="Heading10">
    <w:name w:val="Heading 10"/>
    <w:basedOn w:val="Naslov9"/>
    <w:next w:val="Navaden"/>
    <w:rsid w:val="00C7108D"/>
  </w:style>
  <w:style w:type="paragraph" w:customStyle="1" w:styleId="Heading11">
    <w:name w:val="Heading 11"/>
    <w:basedOn w:val="Navaden"/>
    <w:next w:val="Navaden"/>
    <w:rsid w:val="007A15F0"/>
    <w:pPr>
      <w:keepNext/>
      <w:keepLines/>
      <w:spacing w:before="120"/>
    </w:pPr>
    <w:rPr>
      <w:u w:val="single"/>
    </w:rPr>
  </w:style>
  <w:style w:type="paragraph" w:styleId="Navadensplet">
    <w:name w:val="Normal (Web)"/>
    <w:basedOn w:val="Navaden"/>
    <w:rsid w:val="00D01E2E"/>
    <w:pPr>
      <w:overflowPunct/>
      <w:autoSpaceDE/>
      <w:autoSpaceDN/>
      <w:adjustRightInd/>
      <w:textAlignment w:val="auto"/>
    </w:pPr>
    <w:rPr>
      <w:szCs w:val="24"/>
      <w:lang w:eastAsia="sl-SI"/>
    </w:rPr>
  </w:style>
  <w:style w:type="paragraph" w:customStyle="1" w:styleId="AHeading10">
    <w:name w:val="A_Heading_10"/>
    <w:basedOn w:val="Navaden"/>
    <w:qFormat/>
    <w:rsid w:val="00170EE3"/>
    <w:pPr>
      <w:keepNext/>
      <w:keepLines/>
      <w:spacing w:before="160" w:after="60"/>
      <w:outlineLvl w:val="8"/>
    </w:pPr>
    <w:rPr>
      <w:b/>
      <w:iCs/>
      <w:sz w:val="28"/>
    </w:rPr>
  </w:style>
  <w:style w:type="paragraph" w:customStyle="1" w:styleId="AHeading11">
    <w:name w:val="A_Heading_11"/>
    <w:basedOn w:val="Navaden"/>
    <w:next w:val="Navaden"/>
    <w:rsid w:val="00710E68"/>
    <w:pPr>
      <w:keepNext/>
      <w:keepLines/>
      <w:spacing w:before="180" w:after="60"/>
    </w:pPr>
    <w:rPr>
      <w:b/>
      <w:i/>
    </w:rPr>
  </w:style>
  <w:style w:type="paragraph" w:customStyle="1" w:styleId="AHeading3">
    <w:name w:val="A_Heading_3"/>
    <w:basedOn w:val="Naslov3"/>
    <w:next w:val="Navaden"/>
    <w:qFormat/>
    <w:rsid w:val="0076091F"/>
  </w:style>
  <w:style w:type="paragraph" w:customStyle="1" w:styleId="AHeading4">
    <w:name w:val="A_Heading_4"/>
    <w:basedOn w:val="Naslov4"/>
    <w:next w:val="Navaden"/>
    <w:rsid w:val="0076091F"/>
  </w:style>
  <w:style w:type="paragraph" w:customStyle="1" w:styleId="AHeading5">
    <w:name w:val="A_Heading_5"/>
    <w:basedOn w:val="Naslov5"/>
    <w:next w:val="Navaden"/>
    <w:rsid w:val="0076091F"/>
  </w:style>
  <w:style w:type="paragraph" w:customStyle="1" w:styleId="AHeading6">
    <w:name w:val="A_Heading_6"/>
    <w:basedOn w:val="Naslov6"/>
    <w:next w:val="Navaden"/>
    <w:rsid w:val="0076091F"/>
  </w:style>
  <w:style w:type="paragraph" w:customStyle="1" w:styleId="AHeading9">
    <w:name w:val="A_Heading_9"/>
    <w:basedOn w:val="Naslov9"/>
    <w:next w:val="Navaden"/>
    <w:rsid w:val="0076091F"/>
  </w:style>
  <w:style w:type="paragraph" w:customStyle="1" w:styleId="AKAZALO">
    <w:name w:val="A_KAZALO"/>
    <w:basedOn w:val="Navaden"/>
    <w:rsid w:val="0076091F"/>
    <w:pPr>
      <w:keepNext/>
      <w:spacing w:after="240"/>
      <w:jc w:val="center"/>
    </w:pPr>
    <w:rPr>
      <w:b/>
      <w:bCs/>
      <w:sz w:val="28"/>
    </w:rPr>
  </w:style>
  <w:style w:type="paragraph" w:customStyle="1" w:styleId="ANaslov">
    <w:name w:val="A_Naslov"/>
    <w:basedOn w:val="Naslov"/>
    <w:next w:val="Navaden"/>
    <w:rsid w:val="00E11746"/>
    <w:pPr>
      <w:spacing w:before="0" w:after="0"/>
      <w:ind w:left="0"/>
    </w:pPr>
    <w:rPr>
      <w:rFonts w:ascii="Times New Roman" w:hAnsi="Times New Roman"/>
      <w:spacing w:val="60"/>
      <w:sz w:val="48"/>
    </w:rPr>
  </w:style>
  <w:style w:type="paragraph" w:styleId="Naslov">
    <w:name w:val="Title"/>
    <w:basedOn w:val="Navaden"/>
    <w:link w:val="NaslovZnak"/>
    <w:qFormat/>
    <w:rsid w:val="0076091F"/>
    <w:pPr>
      <w:spacing w:before="240" w:after="60"/>
      <w:jc w:val="center"/>
      <w:outlineLvl w:val="0"/>
    </w:pPr>
    <w:rPr>
      <w:rFonts w:ascii="Arial" w:hAnsi="Arial" w:cs="Arial"/>
      <w:b/>
      <w:bCs/>
      <w:kern w:val="28"/>
      <w:sz w:val="32"/>
      <w:szCs w:val="32"/>
    </w:rPr>
  </w:style>
  <w:style w:type="paragraph" w:customStyle="1" w:styleId="ANaslov1">
    <w:name w:val="A_Naslov_1"/>
    <w:basedOn w:val="Naslov1"/>
    <w:next w:val="Navaden"/>
    <w:rsid w:val="0076091F"/>
  </w:style>
  <w:style w:type="paragraph" w:customStyle="1" w:styleId="bodytext2">
    <w:name w:val="bodytext2"/>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styleId="Telobesedila">
    <w:name w:val="Body Text"/>
    <w:basedOn w:val="Navaden"/>
    <w:link w:val="TelobesedilaZnak"/>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1">
    <w:name w:val="A_Heading_1"/>
    <w:basedOn w:val="Naslov2"/>
    <w:next w:val="Navaden"/>
    <w:rsid w:val="009A6540"/>
    <w:pPr>
      <w:jc w:val="center"/>
    </w:pPr>
    <w:rPr>
      <w:sz w:val="48"/>
    </w:rPr>
  </w:style>
  <w:style w:type="paragraph" w:customStyle="1" w:styleId="AHeading2">
    <w:name w:val="A_Heading_2"/>
    <w:basedOn w:val="Naslov2"/>
    <w:next w:val="Navaden"/>
    <w:rsid w:val="0076091F"/>
  </w:style>
  <w:style w:type="paragraph" w:customStyle="1" w:styleId="AHeading7">
    <w:name w:val="A_Heading_7"/>
    <w:basedOn w:val="Naslov7"/>
    <w:next w:val="Navaden"/>
    <w:qFormat/>
    <w:rsid w:val="007B13F3"/>
    <w:pPr>
      <w:spacing w:before="240"/>
    </w:pPr>
  </w:style>
  <w:style w:type="paragraph" w:customStyle="1" w:styleId="AHeading8">
    <w:name w:val="A_Heading_8"/>
    <w:basedOn w:val="Naslov8"/>
    <w:next w:val="Navaden"/>
    <w:rsid w:val="008217C9"/>
    <w:pPr>
      <w:spacing w:after="0"/>
    </w:pPr>
  </w:style>
  <w:style w:type="paragraph" w:customStyle="1" w:styleId="navadenpostrani">
    <w:name w:val="navadenpostrani"/>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2a">
    <w:name w:val="A_Heading_2a"/>
    <w:basedOn w:val="AHeading2"/>
    <w:rsid w:val="007B13F3"/>
    <w:rPr>
      <w:spacing w:val="0"/>
      <w:sz w:val="28"/>
      <w:szCs w:val="28"/>
    </w:rPr>
  </w:style>
  <w:style w:type="paragraph" w:customStyle="1" w:styleId="AHeading10a">
    <w:name w:val="A_Heading_10a"/>
    <w:basedOn w:val="AHeading10"/>
    <w:rsid w:val="00AA0E5F"/>
    <w:pPr>
      <w:spacing w:after="0"/>
    </w:pPr>
  </w:style>
  <w:style w:type="numbering" w:customStyle="1" w:styleId="ListStyleNumber">
    <w:name w:val="ListStyleNumber"/>
    <w:rsid w:val="003E0E47"/>
    <w:pPr>
      <w:numPr>
        <w:numId w:val="1"/>
      </w:numPr>
    </w:pPr>
  </w:style>
  <w:style w:type="paragraph" w:customStyle="1" w:styleId="ANormal">
    <w:name w:val="A_Normal"/>
    <w:basedOn w:val="Navaden"/>
    <w:qFormat/>
    <w:rsid w:val="00DB0C3E"/>
    <w:rPr>
      <w:sz w:val="24"/>
    </w:rPr>
  </w:style>
  <w:style w:type="character" w:styleId="tevilkastrani">
    <w:name w:val="page number"/>
    <w:basedOn w:val="Privzetapisavaodstavka"/>
    <w:rsid w:val="00DE7290"/>
  </w:style>
  <w:style w:type="paragraph" w:customStyle="1" w:styleId="naslov11">
    <w:name w:val="naslov1"/>
    <w:basedOn w:val="Naslov1"/>
    <w:qFormat/>
    <w:rsid w:val="0028480B"/>
    <w:pPr>
      <w:overflowPunct/>
      <w:autoSpaceDE/>
      <w:autoSpaceDN/>
      <w:adjustRightInd/>
      <w:spacing w:before="480" w:after="0" w:line="360" w:lineRule="auto"/>
      <w:textAlignment w:val="auto"/>
    </w:pPr>
    <w:rPr>
      <w:rFonts w:asciiTheme="majorHAnsi" w:hAnsiTheme="majorHAnsi"/>
      <w:bCs w:val="0"/>
      <w:color w:val="365F91"/>
      <w:sz w:val="36"/>
      <w:szCs w:val="28"/>
      <w:lang w:eastAsia="sl-SI"/>
    </w:rPr>
  </w:style>
  <w:style w:type="paragraph" w:styleId="Odstavekseznama">
    <w:name w:val="List Paragraph"/>
    <w:basedOn w:val="Navaden"/>
    <w:uiPriority w:val="34"/>
    <w:qFormat/>
    <w:rsid w:val="0028480B"/>
    <w:pPr>
      <w:ind w:left="720"/>
      <w:contextualSpacing/>
    </w:pPr>
  </w:style>
  <w:style w:type="paragraph" w:customStyle="1" w:styleId="naslov20">
    <w:name w:val="naslov2"/>
    <w:basedOn w:val="Naslov2"/>
    <w:qFormat/>
    <w:rsid w:val="0028480B"/>
    <w:pPr>
      <w:pBdr>
        <w:bottom w:val="single" w:sz="4" w:space="4" w:color="4F81BD"/>
      </w:pBdr>
      <w:overflowPunct/>
      <w:autoSpaceDE/>
      <w:autoSpaceDN/>
      <w:adjustRightInd/>
      <w:spacing w:before="200" w:after="280" w:line="360" w:lineRule="auto"/>
      <w:ind w:left="936" w:right="936"/>
      <w:textAlignment w:val="auto"/>
    </w:pPr>
    <w:rPr>
      <w:rFonts w:ascii="Cambria" w:hAnsi="Cambria"/>
      <w:bCs/>
      <w:i/>
      <w:iCs/>
      <w:color w:val="4F81BD"/>
      <w:sz w:val="28"/>
      <w:szCs w:val="24"/>
      <w:lang w:eastAsia="sl-SI"/>
    </w:rPr>
  </w:style>
  <w:style w:type="paragraph" w:customStyle="1" w:styleId="naslov30">
    <w:name w:val="naslov3"/>
    <w:basedOn w:val="Naslov3"/>
    <w:qFormat/>
    <w:rsid w:val="0028480B"/>
    <w:pPr>
      <w:spacing w:before="0" w:after="0" w:line="360" w:lineRule="auto"/>
      <w:jc w:val="both"/>
    </w:pPr>
    <w:rPr>
      <w:rFonts w:ascii="Cambria" w:hAnsi="Cambria"/>
      <w:bCs/>
      <w:i/>
      <w:iCs w:val="0"/>
      <w:color w:val="4F81BD"/>
      <w:sz w:val="22"/>
      <w:szCs w:val="24"/>
      <w:lang w:eastAsia="sl-SI"/>
    </w:rPr>
  </w:style>
  <w:style w:type="table" w:customStyle="1" w:styleId="Slog1">
    <w:name w:val="Slog1"/>
    <w:basedOn w:val="Svetelseznampoudarek1"/>
    <w:uiPriority w:val="99"/>
    <w:rsid w:val="0034046B"/>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PP-naslov">
    <w:name w:val="PP-naslov"/>
    <w:basedOn w:val="AHeading10"/>
    <w:qFormat/>
    <w:rsid w:val="0034046B"/>
    <w:pPr>
      <w:pBdr>
        <w:bottom w:val="double" w:sz="4" w:space="1" w:color="548DD4" w:themeColor="text2" w:themeTint="99"/>
      </w:pBdr>
      <w:spacing w:after="0"/>
      <w:outlineLvl w:val="9"/>
    </w:pPr>
    <w:rPr>
      <w:rFonts w:ascii="Tahoma" w:hAnsi="Tahoma"/>
      <w:color w:val="0070C0"/>
      <w:sz w:val="20"/>
    </w:rPr>
  </w:style>
  <w:style w:type="table" w:customStyle="1" w:styleId="Svetelseznampoudarek11">
    <w:name w:val="Svetel seznam – poudarek 11"/>
    <w:basedOn w:val="Navadnatabela"/>
    <w:uiPriority w:val="61"/>
    <w:rsid w:val="0034046B"/>
    <w:rPr>
      <w:rFonts w:ascii="Tahoma" w:hAnsi="Tahom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jc w:val="center"/>
      </w:pPr>
      <w:rPr>
        <w:b/>
        <w:bCs/>
        <w:color w:val="FFFFFF" w:themeColor="background1"/>
      </w:rPr>
      <w:tblPr/>
      <w:tcPr>
        <w:shd w:val="clear" w:color="auto" w:fill="4F81BD" w:themeFill="accent1"/>
        <w:vAlign w:val="center"/>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elamrea">
    <w:name w:val="Table Grid"/>
    <w:basedOn w:val="Navadnatabela"/>
    <w:rsid w:val="00340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basedOn w:val="Privzetapisavaodstavka"/>
    <w:qFormat/>
    <w:rsid w:val="0034046B"/>
    <w:rPr>
      <w:b/>
      <w:bCs/>
    </w:rPr>
  </w:style>
  <w:style w:type="paragraph" w:styleId="Revizija">
    <w:name w:val="Revision"/>
    <w:hidden/>
    <w:uiPriority w:val="99"/>
    <w:semiHidden/>
    <w:rsid w:val="0034046B"/>
    <w:rPr>
      <w:lang w:eastAsia="en-US"/>
    </w:rPr>
  </w:style>
  <w:style w:type="paragraph" w:styleId="Besedilooblaka">
    <w:name w:val="Balloon Text"/>
    <w:basedOn w:val="Navaden"/>
    <w:link w:val="BesedilooblakaZnak"/>
    <w:rsid w:val="0034046B"/>
    <w:pPr>
      <w:spacing w:before="0" w:after="0"/>
    </w:pPr>
    <w:rPr>
      <w:rFonts w:ascii="Tahoma" w:hAnsi="Tahoma" w:cs="Tahoma"/>
      <w:sz w:val="16"/>
      <w:szCs w:val="16"/>
    </w:rPr>
  </w:style>
  <w:style w:type="character" w:customStyle="1" w:styleId="BesedilooblakaZnak">
    <w:name w:val="Besedilo oblačka Znak"/>
    <w:basedOn w:val="Privzetapisavaodstavka"/>
    <w:link w:val="Besedilooblaka"/>
    <w:rsid w:val="0034046B"/>
    <w:rPr>
      <w:rFonts w:ascii="Tahoma" w:hAnsi="Tahoma" w:cs="Tahoma"/>
      <w:sz w:val="16"/>
      <w:szCs w:val="16"/>
      <w:lang w:eastAsia="en-US"/>
    </w:rPr>
  </w:style>
  <w:style w:type="table" w:styleId="Tabelaspletna1">
    <w:name w:val="Table Web 1"/>
    <w:basedOn w:val="Navadnatabela"/>
    <w:rsid w:val="0034046B"/>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obrazloitve">
    <w:name w:val="1-obrazložitve"/>
    <w:basedOn w:val="Navaden"/>
    <w:link w:val="1-obrazloitveZnak"/>
    <w:autoRedefine/>
    <w:rsid w:val="0034046B"/>
    <w:pPr>
      <w:spacing w:before="0" w:after="0" w:line="360" w:lineRule="auto"/>
      <w:jc w:val="both"/>
    </w:pPr>
    <w:rPr>
      <w:rFonts w:ascii="Tahoma" w:hAnsi="Tahoma"/>
      <w:szCs w:val="15"/>
    </w:rPr>
  </w:style>
  <w:style w:type="character" w:customStyle="1" w:styleId="1-obrazloitveZnak">
    <w:name w:val="1-obrazložitve Znak"/>
    <w:basedOn w:val="Privzetapisavaodstavka"/>
    <w:link w:val="1-obrazloitve"/>
    <w:rsid w:val="0034046B"/>
    <w:rPr>
      <w:rFonts w:ascii="Tahoma" w:hAnsi="Tahoma"/>
      <w:szCs w:val="15"/>
      <w:lang w:eastAsia="en-US"/>
    </w:rPr>
  </w:style>
  <w:style w:type="paragraph" w:customStyle="1" w:styleId="Znak">
    <w:name w:val="Znak"/>
    <w:basedOn w:val="Navaden"/>
    <w:rsid w:val="0034046B"/>
    <w:pPr>
      <w:overflowPunct/>
      <w:autoSpaceDE/>
      <w:autoSpaceDN/>
      <w:adjustRightInd/>
      <w:spacing w:before="0" w:after="0"/>
      <w:ind w:left="0"/>
      <w:textAlignment w:val="auto"/>
    </w:pPr>
    <w:rPr>
      <w:b/>
      <w:sz w:val="26"/>
      <w:szCs w:val="26"/>
    </w:rPr>
  </w:style>
  <w:style w:type="paragraph" w:customStyle="1" w:styleId="Znak1">
    <w:name w:val="Znak1"/>
    <w:basedOn w:val="Navaden"/>
    <w:rsid w:val="0034046B"/>
    <w:pPr>
      <w:overflowPunct/>
      <w:autoSpaceDE/>
      <w:autoSpaceDN/>
      <w:adjustRightInd/>
      <w:spacing w:before="0" w:after="0"/>
      <w:ind w:left="0"/>
      <w:textAlignment w:val="auto"/>
    </w:pPr>
    <w:rPr>
      <w:b/>
      <w:sz w:val="26"/>
      <w:szCs w:val="26"/>
    </w:rPr>
  </w:style>
  <w:style w:type="numbering" w:customStyle="1" w:styleId="Brezseznama1">
    <w:name w:val="Brez seznama1"/>
    <w:next w:val="Brezseznama"/>
    <w:uiPriority w:val="99"/>
    <w:semiHidden/>
    <w:unhideWhenUsed/>
    <w:rsid w:val="0034046B"/>
  </w:style>
  <w:style w:type="paragraph" w:styleId="Telobesedila3">
    <w:name w:val="Body Text 3"/>
    <w:basedOn w:val="Navaden"/>
    <w:link w:val="Telobesedila3Znak"/>
    <w:rsid w:val="0034046B"/>
    <w:pPr>
      <w:tabs>
        <w:tab w:val="left" w:pos="432"/>
        <w:tab w:val="left" w:pos="720"/>
        <w:tab w:val="left" w:pos="1296"/>
        <w:tab w:val="left" w:pos="3456"/>
        <w:tab w:val="left" w:pos="15408"/>
      </w:tabs>
      <w:overflowPunct/>
      <w:autoSpaceDE/>
      <w:autoSpaceDN/>
      <w:adjustRightInd/>
      <w:spacing w:before="0" w:after="240"/>
      <w:ind w:left="0"/>
      <w:textAlignment w:val="auto"/>
    </w:pPr>
    <w:rPr>
      <w:sz w:val="24"/>
      <w:lang w:eastAsia="sl-SI"/>
    </w:rPr>
  </w:style>
  <w:style w:type="character" w:customStyle="1" w:styleId="Telobesedila3Znak">
    <w:name w:val="Telo besedila 3 Znak"/>
    <w:basedOn w:val="Privzetapisavaodstavka"/>
    <w:link w:val="Telobesedila3"/>
    <w:rsid w:val="0034046B"/>
    <w:rPr>
      <w:sz w:val="24"/>
    </w:rPr>
  </w:style>
  <w:style w:type="table" w:customStyle="1" w:styleId="Tabela-spletna11">
    <w:name w:val="Tabela - spletna 11"/>
    <w:basedOn w:val="Navadnatabela"/>
    <w:next w:val="Tabelaspletna1"/>
    <w:rsid w:val="003404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1">
    <w:name w:val="Tabela - spletna 11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2">
    <w:name w:val="Tabela - spletna 1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3">
    <w:name w:val="Tabela - spletna 13"/>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4">
    <w:name w:val="Tabela - spletna 14"/>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mrea5">
    <w:name w:val="Table Grid 5"/>
    <w:aliases w:val="Tabela - naslovna vrstica"/>
    <w:basedOn w:val="Tabelamrea1"/>
    <w:rsid w:val="0034046B"/>
    <w:rPr>
      <w:rFonts w:ascii="Tahoma" w:hAnsi="Tahoma"/>
      <w:sz w:val="18"/>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tblStylePr w:type="firstRow">
      <w:pPr>
        <w:jc w:val="center"/>
      </w:pPr>
      <w:rPr>
        <w:rFonts w:ascii="Arial Unicode MS" w:hAnsi="Arial Unicode MS"/>
        <w:b/>
        <w:color w:val="auto"/>
        <w:sz w:val="16"/>
      </w:rPr>
      <w:tblPr/>
      <w:tcPr>
        <w:shd w:val="clear" w:color="auto" w:fill="E6E6E6"/>
        <w:vAlign w:val="center"/>
      </w:tcPr>
    </w:tblStylePr>
    <w:tblStylePr w:type="lastRow">
      <w:rPr>
        <w:b/>
        <w:bCs/>
        <w:i w:val="0"/>
        <w:iCs/>
      </w:rPr>
      <w:tblPr/>
      <w:tcPr>
        <w:tcBorders>
          <w:tl2br w:val="none" w:sz="0" w:space="0" w:color="auto"/>
          <w:tr2bl w:val="none" w:sz="0" w:space="0" w:color="auto"/>
        </w:tcBorders>
      </w:tcPr>
    </w:tblStylePr>
    <w:tblStylePr w:type="lastCol">
      <w:rPr>
        <w:b w:val="0"/>
        <w:bCs/>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mrea1">
    <w:name w:val="Table Grid 1"/>
    <w:basedOn w:val="Navadnatabela"/>
    <w:rsid w:val="0034046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a-spletna15">
    <w:name w:val="Tabela - spletna 15"/>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6">
    <w:name w:val="Tabela - spletna 16"/>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7">
    <w:name w:val="Tabela - spletna 17"/>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8">
    <w:name w:val="Tabela - spletna 18"/>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9">
    <w:name w:val="Tabela - spletna 19"/>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0">
    <w:name w:val="Tabela - spletna 110"/>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2">
    <w:name w:val="Tabela - spletna 11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logtabele1">
    <w:name w:val="Slog tabele1"/>
    <w:basedOn w:val="Tabelaspletna1"/>
    <w:rsid w:val="0034046B"/>
    <w:pPr>
      <w:overflowPunct/>
      <w:autoSpaceDE/>
      <w:autoSpaceDN/>
      <w:adjustRightInd/>
      <w:spacing w:before="0" w:after="0"/>
      <w:ind w:left="0"/>
      <w:textAlignment w:val="auto"/>
    </w:pPr>
    <w:rPr>
      <w:rFonts w:ascii="Tahoma" w:hAnsi="Tahoma"/>
      <w:sz w:val="18"/>
    </w:rPr>
    <w:tbl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aslov1Znak">
    <w:name w:val="Naslov 1 Znak"/>
    <w:basedOn w:val="Privzetapisavaodstavka"/>
    <w:link w:val="Naslov1"/>
    <w:rsid w:val="0034046B"/>
    <w:rPr>
      <w:b/>
      <w:bCs/>
      <w:iCs/>
      <w:spacing w:val="60"/>
      <w:kern w:val="32"/>
      <w:sz w:val="44"/>
      <w:lang w:eastAsia="en-US"/>
    </w:rPr>
  </w:style>
  <w:style w:type="paragraph" w:customStyle="1" w:styleId="Podnaslov1">
    <w:name w:val="Podnaslov1"/>
    <w:basedOn w:val="Navaden"/>
    <w:next w:val="Navaden"/>
    <w:qFormat/>
    <w:rsid w:val="0034046B"/>
    <w:pPr>
      <w:numPr>
        <w:ilvl w:val="1"/>
      </w:numPr>
      <w:overflowPunct/>
      <w:autoSpaceDE/>
      <w:autoSpaceDN/>
      <w:adjustRightInd/>
      <w:spacing w:before="0" w:after="0"/>
      <w:ind w:left="284"/>
      <w:textAlignment w:val="auto"/>
    </w:pPr>
    <w:rPr>
      <w:rFonts w:ascii="Cambria" w:hAnsi="Cambria"/>
      <w:i/>
      <w:iCs/>
      <w:color w:val="4F81BD"/>
      <w:spacing w:val="15"/>
      <w:sz w:val="24"/>
      <w:szCs w:val="24"/>
      <w:lang w:eastAsia="sl-SI"/>
    </w:rPr>
  </w:style>
  <w:style w:type="character" w:customStyle="1" w:styleId="PodnaslovZnak">
    <w:name w:val="Podnaslov Znak"/>
    <w:basedOn w:val="Privzetapisavaodstavka"/>
    <w:link w:val="Podnaslov"/>
    <w:rsid w:val="0034046B"/>
    <w:rPr>
      <w:rFonts w:ascii="Cambria" w:hAnsi="Cambria"/>
      <w:i/>
      <w:iCs/>
      <w:color w:val="4F81BD"/>
      <w:spacing w:val="15"/>
      <w:sz w:val="24"/>
      <w:szCs w:val="24"/>
    </w:rPr>
  </w:style>
  <w:style w:type="paragraph" w:customStyle="1" w:styleId="Intenzivencitat1">
    <w:name w:val="Intenziven citat1"/>
    <w:basedOn w:val="Navaden"/>
    <w:next w:val="Navaden"/>
    <w:uiPriority w:val="30"/>
    <w:qFormat/>
    <w:rsid w:val="0034046B"/>
    <w:pPr>
      <w:pBdr>
        <w:bottom w:val="single" w:sz="4" w:space="4" w:color="4F81BD"/>
      </w:pBdr>
      <w:overflowPunct/>
      <w:autoSpaceDE/>
      <w:autoSpaceDN/>
      <w:adjustRightInd/>
      <w:spacing w:before="200" w:after="280"/>
      <w:ind w:left="936" w:right="936"/>
      <w:textAlignment w:val="auto"/>
    </w:pPr>
    <w:rPr>
      <w:b/>
      <w:bCs/>
      <w:i/>
      <w:iCs/>
      <w:color w:val="4F81BD"/>
      <w:sz w:val="24"/>
      <w:szCs w:val="24"/>
      <w:lang w:eastAsia="sl-SI"/>
    </w:rPr>
  </w:style>
  <w:style w:type="character" w:customStyle="1" w:styleId="IntenzivencitatZnak">
    <w:name w:val="Intenziven citat Znak"/>
    <w:basedOn w:val="Privzetapisavaodstavka"/>
    <w:link w:val="Intenzivencitat"/>
    <w:uiPriority w:val="30"/>
    <w:rsid w:val="0034046B"/>
    <w:rPr>
      <w:b/>
      <w:bCs/>
      <w:i/>
      <w:iCs/>
      <w:color w:val="4F81BD"/>
      <w:sz w:val="24"/>
      <w:szCs w:val="24"/>
    </w:rPr>
  </w:style>
  <w:style w:type="character" w:customStyle="1" w:styleId="Intenzivenpoudarek1">
    <w:name w:val="Intenziven poudarek1"/>
    <w:basedOn w:val="Privzetapisavaodstavka"/>
    <w:uiPriority w:val="21"/>
    <w:qFormat/>
    <w:rsid w:val="0034046B"/>
    <w:rPr>
      <w:b/>
      <w:bCs/>
      <w:i/>
      <w:iCs/>
      <w:color w:val="4F81BD"/>
    </w:rPr>
  </w:style>
  <w:style w:type="paragraph" w:styleId="Stvarnokazalo1">
    <w:name w:val="index 1"/>
    <w:basedOn w:val="Navaden"/>
    <w:next w:val="Navaden"/>
    <w:autoRedefine/>
    <w:uiPriority w:val="99"/>
    <w:rsid w:val="0034046B"/>
    <w:pPr>
      <w:overflowPunct/>
      <w:autoSpaceDE/>
      <w:autoSpaceDN/>
      <w:adjustRightInd/>
      <w:spacing w:before="0" w:after="0"/>
      <w:ind w:left="240" w:hanging="240"/>
      <w:textAlignment w:val="auto"/>
    </w:pPr>
    <w:rPr>
      <w:sz w:val="24"/>
      <w:szCs w:val="24"/>
      <w:lang w:eastAsia="sl-SI"/>
    </w:rPr>
  </w:style>
  <w:style w:type="table" w:customStyle="1" w:styleId="Svetlosenenjepoudarek41">
    <w:name w:val="Svetlo senčenje – poudarek 41"/>
    <w:basedOn w:val="Navadnatabela"/>
    <w:next w:val="Svetlosenenjepoudarek4"/>
    <w:uiPriority w:val="60"/>
    <w:rsid w:val="0034046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1">
    <w:name w:val="Srednji seznam 1 – poudarek 41"/>
    <w:basedOn w:val="Navadnatabela"/>
    <w:next w:val="Srednjiseznam1poudarek4"/>
    <w:uiPriority w:val="65"/>
    <w:rsid w:val="0034046B"/>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1">
    <w:name w:val="Barvna mreža – poudarek 41"/>
    <w:basedOn w:val="Navadnatabela"/>
    <w:next w:val="Barvnamreapoudarek4"/>
    <w:uiPriority w:val="73"/>
    <w:rsid w:val="0034046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1">
    <w:name w:val="Srednji seznam 2 – poudarek 41"/>
    <w:basedOn w:val="Navadnatabela"/>
    <w:next w:val="Srednjiseznam2poudarek4"/>
    <w:uiPriority w:val="66"/>
    <w:rsid w:val="0034046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1">
    <w:name w:val="Srednji seznam 2 – poudarek 11"/>
    <w:basedOn w:val="Navadnatabela"/>
    <w:next w:val="Srednjiseznam2poudarek1"/>
    <w:uiPriority w:val="66"/>
    <w:rsid w:val="0034046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etlosenenjepoudarek11">
    <w:name w:val="Svetlo senčenje – poudarek 11"/>
    <w:basedOn w:val="Navadnatabela"/>
    <w:uiPriority w:val="60"/>
    <w:rsid w:val="0034046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rednjiseznam1poudarek11">
    <w:name w:val="Srednji seznam 1 – poudarek 11"/>
    <w:basedOn w:val="Navadnatabela"/>
    <w:uiPriority w:val="65"/>
    <w:rsid w:val="0034046B"/>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Tabela-mrea1">
    <w:name w:val="Tabela - mreža1"/>
    <w:basedOn w:val="Svetelseznampoudarek11"/>
    <w:next w:val="Tabelamrea"/>
    <w:rsid w:val="0034046B"/>
    <w:rPr>
      <w:rFonts w:ascii="Times New Roman" w:hAnsi="Times New Roman"/>
      <w:sz w:val="20"/>
    </w:rPr>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1">
    <w:name w:val="Svetel seznam – poudarek 1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
    <w:name w:val="Svetel seznam – poudarek 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
    <w:name w:val="Slog11"/>
    <w:basedOn w:val="Svetelseznampoudarek13"/>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
    <w:name w:val="Svetel seznam – poudarek 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
    <w:name w:val="Slog12"/>
    <w:basedOn w:val="Svetelseznampoudarek14"/>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4">
    <w:name w:val="Svetel seznam – poudarek 14"/>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3">
    <w:name w:val="Slog13"/>
    <w:basedOn w:val="Svetelseznampoudarek15"/>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5">
    <w:name w:val="Svetel seznam – poudarek 15"/>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4">
    <w:name w:val="Slog14"/>
    <w:basedOn w:val="Svetelseznampoudarek16"/>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6">
    <w:name w:val="Svetel seznam – poudarek 16"/>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5">
    <w:name w:val="Slog15"/>
    <w:basedOn w:val="Svetelseznampoudarek17"/>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7">
    <w:name w:val="Svetel seznam – poudarek 17"/>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6">
    <w:name w:val="Slog16"/>
    <w:basedOn w:val="Svetelseznampoudarek18"/>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8">
    <w:name w:val="Svetel seznam – poudarek 18"/>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7">
    <w:name w:val="Slog17"/>
    <w:basedOn w:val="Svetelseznampoudarek19"/>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9">
    <w:name w:val="Svetel seznam – poudarek 19"/>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8">
    <w:name w:val="Slog18"/>
    <w:basedOn w:val="Svetelseznampoudarek110"/>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FFFFFF"/>
        <w:sz w:val="14"/>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0">
    <w:name w:val="Svetel seznam – poudarek 110"/>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9">
    <w:name w:val="Slog19"/>
    <w:basedOn w:val="Svetelseznampoudarek111"/>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11">
    <w:name w:val="Svetel seznam – poudarek 11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0">
    <w:name w:val="Slog110"/>
    <w:basedOn w:val="Svetelseznampoudarek112"/>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2">
    <w:name w:val="Svetel seznam – poudarek 1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
    <w:name w:val="Slog111"/>
    <w:basedOn w:val="Svetelseznampoudarek113"/>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3">
    <w:name w:val="Svetel seznam – poudarek 1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
    <w:name w:val="Slog112"/>
    <w:basedOn w:val="Svetelseznampoudarek114"/>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4">
    <w:name w:val="Svetel seznam – poudarek 114"/>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
    <w:name w:val="Slog113"/>
    <w:basedOn w:val="Svetelseznampoudarek115"/>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5">
    <w:name w:val="Svetel seznam – poudarek 115"/>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Naslov3Znak">
    <w:name w:val="Naslov 3 Znak"/>
    <w:basedOn w:val="Privzetapisavaodstavka"/>
    <w:link w:val="Naslov3"/>
    <w:uiPriority w:val="9"/>
    <w:rsid w:val="0034046B"/>
    <w:rPr>
      <w:rFonts w:cs="Arial"/>
      <w:b/>
      <w:iCs/>
      <w:spacing w:val="30"/>
      <w:sz w:val="40"/>
      <w:szCs w:val="26"/>
      <w:lang w:eastAsia="en-US"/>
    </w:rPr>
  </w:style>
  <w:style w:type="character" w:customStyle="1" w:styleId="Naslov4Znak">
    <w:name w:val="Naslov 4 Znak"/>
    <w:basedOn w:val="Privzetapisavaodstavka"/>
    <w:link w:val="Naslov4"/>
    <w:rsid w:val="0034046B"/>
    <w:rPr>
      <w:b/>
      <w:bCs/>
      <w:spacing w:val="20"/>
      <w:sz w:val="36"/>
      <w:szCs w:val="28"/>
      <w:lang w:eastAsia="en-US"/>
    </w:rPr>
  </w:style>
  <w:style w:type="character" w:customStyle="1" w:styleId="Naslov5Znak">
    <w:name w:val="Naslov 5 Znak"/>
    <w:basedOn w:val="Privzetapisavaodstavka"/>
    <w:link w:val="Naslov5"/>
    <w:rsid w:val="0034046B"/>
    <w:rPr>
      <w:b/>
      <w:sz w:val="32"/>
      <w:lang w:eastAsia="en-US"/>
    </w:rPr>
  </w:style>
  <w:style w:type="character" w:customStyle="1" w:styleId="Naslov6Znak">
    <w:name w:val="Naslov 6 Znak"/>
    <w:basedOn w:val="Privzetapisavaodstavka"/>
    <w:link w:val="Naslov6"/>
    <w:rsid w:val="0034046B"/>
    <w:rPr>
      <w:b/>
      <w:iCs/>
      <w:sz w:val="32"/>
      <w:lang w:eastAsia="en-US"/>
    </w:rPr>
  </w:style>
  <w:style w:type="character" w:customStyle="1" w:styleId="Naslov7Znak">
    <w:name w:val="Naslov 7 Znak"/>
    <w:basedOn w:val="Privzetapisavaodstavka"/>
    <w:link w:val="Naslov7"/>
    <w:rsid w:val="0034046B"/>
    <w:rPr>
      <w:b/>
      <w:bCs/>
      <w:sz w:val="28"/>
      <w:lang w:eastAsia="en-US"/>
    </w:rPr>
  </w:style>
  <w:style w:type="character" w:customStyle="1" w:styleId="Naslov8Znak">
    <w:name w:val="Naslov 8 Znak"/>
    <w:basedOn w:val="Privzetapisavaodstavka"/>
    <w:link w:val="Naslov8"/>
    <w:rsid w:val="0034046B"/>
    <w:rPr>
      <w:b/>
      <w:sz w:val="28"/>
      <w:lang w:eastAsia="en-US"/>
    </w:rPr>
  </w:style>
  <w:style w:type="character" w:customStyle="1" w:styleId="Naslov9Znak">
    <w:name w:val="Naslov 9 Znak"/>
    <w:basedOn w:val="Privzetapisavaodstavka"/>
    <w:link w:val="Naslov9"/>
    <w:rsid w:val="0034046B"/>
    <w:rPr>
      <w:b/>
      <w:iCs/>
      <w:sz w:val="28"/>
      <w:lang w:eastAsia="en-US"/>
    </w:rPr>
  </w:style>
  <w:style w:type="numbering" w:customStyle="1" w:styleId="Brezseznama11">
    <w:name w:val="Brez seznama11"/>
    <w:next w:val="Brezseznama"/>
    <w:uiPriority w:val="99"/>
    <w:semiHidden/>
    <w:unhideWhenUsed/>
    <w:rsid w:val="0034046B"/>
  </w:style>
  <w:style w:type="character" w:customStyle="1" w:styleId="z-vrhobrazcaZnak">
    <w:name w:val="z-vrh obrazca Znak"/>
    <w:basedOn w:val="Privzetapisavaodstavka"/>
    <w:link w:val="z-vrhobrazca"/>
    <w:rsid w:val="0034046B"/>
    <w:rPr>
      <w:rFonts w:ascii="Arial" w:hAnsi="Arial" w:cs="Arial"/>
      <w:vanish/>
      <w:sz w:val="16"/>
      <w:szCs w:val="16"/>
    </w:rPr>
  </w:style>
  <w:style w:type="character" w:customStyle="1" w:styleId="z-dnoobrazcaZnak">
    <w:name w:val="z-dno obrazca Znak"/>
    <w:basedOn w:val="Privzetapisavaodstavka"/>
    <w:link w:val="z-dnoobrazca"/>
    <w:rsid w:val="0034046B"/>
    <w:rPr>
      <w:rFonts w:ascii="Arial" w:hAnsi="Arial" w:cs="Arial"/>
      <w:vanish/>
      <w:sz w:val="16"/>
      <w:szCs w:val="16"/>
    </w:rPr>
  </w:style>
  <w:style w:type="character" w:customStyle="1" w:styleId="NaslovZnak">
    <w:name w:val="Naslov Znak"/>
    <w:basedOn w:val="Privzetapisavaodstavka"/>
    <w:link w:val="Naslov"/>
    <w:rsid w:val="0034046B"/>
    <w:rPr>
      <w:rFonts w:ascii="Arial" w:hAnsi="Arial" w:cs="Arial"/>
      <w:b/>
      <w:bCs/>
      <w:kern w:val="28"/>
      <w:sz w:val="32"/>
      <w:szCs w:val="32"/>
      <w:lang w:eastAsia="en-US"/>
    </w:rPr>
  </w:style>
  <w:style w:type="numbering" w:customStyle="1" w:styleId="ListStyleNumber1">
    <w:name w:val="ListStyleNumber1"/>
    <w:rsid w:val="0034046B"/>
  </w:style>
  <w:style w:type="table" w:customStyle="1" w:styleId="Svetelseznampoudarek116">
    <w:name w:val="Svetel seznam – poudarek 116"/>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spletna113">
    <w:name w:val="Tabela - spletna 113"/>
    <w:basedOn w:val="Navadnatabela"/>
    <w:next w:val="Tabelaspletna1"/>
    <w:rsid w:val="0034046B"/>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2">
    <w:name w:val="Brez seznama2"/>
    <w:next w:val="Brezseznama"/>
    <w:uiPriority w:val="99"/>
    <w:semiHidden/>
    <w:unhideWhenUsed/>
    <w:rsid w:val="0034046B"/>
  </w:style>
  <w:style w:type="numbering" w:customStyle="1" w:styleId="ListStyleNumber11">
    <w:name w:val="ListStyleNumber11"/>
    <w:rsid w:val="0034046B"/>
  </w:style>
  <w:style w:type="table" w:customStyle="1" w:styleId="Svetelseznampoudarek117">
    <w:name w:val="Svetel seznam – poudarek 117"/>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spletna114">
    <w:name w:val="Tabela - spletna 114"/>
    <w:basedOn w:val="Navadnatabela"/>
    <w:next w:val="Tabelaspletna1"/>
    <w:rsid w:val="0034046B"/>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odnaslov">
    <w:name w:val="Subtitle"/>
    <w:basedOn w:val="Navaden"/>
    <w:next w:val="Navaden"/>
    <w:link w:val="PodnaslovZnak"/>
    <w:qFormat/>
    <w:rsid w:val="0034046B"/>
    <w:pPr>
      <w:numPr>
        <w:ilvl w:val="1"/>
      </w:numPr>
      <w:ind w:left="284"/>
    </w:pPr>
    <w:rPr>
      <w:rFonts w:ascii="Cambria" w:hAnsi="Cambria"/>
      <w:i/>
      <w:iCs/>
      <w:color w:val="4F81BD"/>
      <w:spacing w:val="15"/>
      <w:sz w:val="24"/>
      <w:szCs w:val="24"/>
      <w:lang w:eastAsia="sl-SI"/>
    </w:rPr>
  </w:style>
  <w:style w:type="character" w:customStyle="1" w:styleId="PodnaslovZnak1">
    <w:name w:val="Podnaslov Znak1"/>
    <w:basedOn w:val="Privzetapisavaodstavka"/>
    <w:rsid w:val="0034046B"/>
    <w:rPr>
      <w:rFonts w:asciiTheme="majorHAnsi" w:eastAsiaTheme="majorEastAsia" w:hAnsiTheme="majorHAnsi" w:cstheme="majorBidi"/>
      <w:i/>
      <w:iCs/>
      <w:color w:val="4F81BD" w:themeColor="accent1"/>
      <w:spacing w:val="15"/>
      <w:sz w:val="24"/>
      <w:szCs w:val="24"/>
      <w:lang w:eastAsia="en-US"/>
    </w:rPr>
  </w:style>
  <w:style w:type="paragraph" w:styleId="Intenzivencitat">
    <w:name w:val="Intense Quote"/>
    <w:basedOn w:val="Navaden"/>
    <w:next w:val="Navaden"/>
    <w:link w:val="IntenzivencitatZnak"/>
    <w:uiPriority w:val="30"/>
    <w:qFormat/>
    <w:rsid w:val="0034046B"/>
    <w:pPr>
      <w:pBdr>
        <w:bottom w:val="single" w:sz="4" w:space="4" w:color="4F81BD" w:themeColor="accent1"/>
      </w:pBdr>
      <w:spacing w:before="200" w:after="280"/>
      <w:ind w:left="936" w:right="936"/>
    </w:pPr>
    <w:rPr>
      <w:b/>
      <w:bCs/>
      <w:i/>
      <w:iCs/>
      <w:color w:val="4F81BD"/>
      <w:sz w:val="24"/>
      <w:szCs w:val="24"/>
      <w:lang w:eastAsia="sl-SI"/>
    </w:rPr>
  </w:style>
  <w:style w:type="character" w:customStyle="1" w:styleId="IntenzivencitatZnak1">
    <w:name w:val="Intenziven citat Znak1"/>
    <w:basedOn w:val="Privzetapisavaodstavka"/>
    <w:uiPriority w:val="30"/>
    <w:rsid w:val="0034046B"/>
    <w:rPr>
      <w:b/>
      <w:bCs/>
      <w:i/>
      <w:iCs/>
      <w:color w:val="4F81BD" w:themeColor="accent1"/>
      <w:lang w:eastAsia="en-US"/>
    </w:rPr>
  </w:style>
  <w:style w:type="character" w:styleId="Intenzivenpoudarek">
    <w:name w:val="Intense Emphasis"/>
    <w:basedOn w:val="Privzetapisavaodstavka"/>
    <w:uiPriority w:val="21"/>
    <w:qFormat/>
    <w:rsid w:val="0034046B"/>
    <w:rPr>
      <w:b/>
      <w:bCs/>
      <w:i/>
      <w:iCs/>
      <w:color w:val="4F81BD" w:themeColor="accent1"/>
    </w:rPr>
  </w:style>
  <w:style w:type="table" w:styleId="Svetlosenenjepoudarek4">
    <w:name w:val="Light Shading Accent 4"/>
    <w:basedOn w:val="Navadnatabela"/>
    <w:uiPriority w:val="60"/>
    <w:rsid w:val="0034046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rednjiseznam1poudarek4">
    <w:name w:val="Medium List 1 Accent 4"/>
    <w:basedOn w:val="Navadnatabela"/>
    <w:uiPriority w:val="65"/>
    <w:rsid w:val="0034046B"/>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Barvnamreapoudarek4">
    <w:name w:val="Colorful Grid Accent 4"/>
    <w:basedOn w:val="Navadnatabela"/>
    <w:uiPriority w:val="73"/>
    <w:rsid w:val="0034046B"/>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rednjiseznam2poudarek4">
    <w:name w:val="Medium List 2 Accent 4"/>
    <w:basedOn w:val="Navadnatabela"/>
    <w:uiPriority w:val="66"/>
    <w:rsid w:val="0034046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1">
    <w:name w:val="Medium List 2 Accent 1"/>
    <w:basedOn w:val="Navadnatabela"/>
    <w:uiPriority w:val="66"/>
    <w:rsid w:val="0034046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numbering" w:customStyle="1" w:styleId="Brezseznama3">
    <w:name w:val="Brez seznama3"/>
    <w:next w:val="Brezseznama"/>
    <w:uiPriority w:val="99"/>
    <w:semiHidden/>
    <w:unhideWhenUsed/>
    <w:rsid w:val="0034046B"/>
  </w:style>
  <w:style w:type="table" w:customStyle="1" w:styleId="Tabela-spletna115">
    <w:name w:val="Tabela - spletna 115"/>
    <w:basedOn w:val="Navadnatabela"/>
    <w:next w:val="Tabelaspletna1"/>
    <w:rsid w:val="003404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6">
    <w:name w:val="Tabela - spletna 116"/>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naslovnavrstica1">
    <w:name w:val="Tabela - naslovna vrstica1"/>
    <w:basedOn w:val="Tabelamrea1"/>
    <w:next w:val="Tabelamrea5"/>
    <w:rsid w:val="0034046B"/>
    <w:rPr>
      <w:rFonts w:ascii="Tahoma" w:hAnsi="Tahoma"/>
      <w:sz w:val="18"/>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tblStylePr w:type="firstRow">
      <w:pPr>
        <w:jc w:val="center"/>
      </w:pPr>
      <w:rPr>
        <w:rFonts w:ascii="Arial Unicode MS" w:hAnsi="Arial Unicode MS"/>
        <w:b/>
        <w:color w:val="auto"/>
        <w:sz w:val="16"/>
      </w:rPr>
      <w:tblPr/>
      <w:tcPr>
        <w:shd w:val="clear" w:color="auto" w:fill="E6E6E6"/>
        <w:vAlign w:val="center"/>
      </w:tcPr>
    </w:tblStylePr>
    <w:tblStylePr w:type="lastRow">
      <w:rPr>
        <w:b/>
        <w:bCs/>
        <w:i w:val="0"/>
        <w:iCs/>
      </w:rPr>
      <w:tblPr/>
      <w:tcPr>
        <w:tcBorders>
          <w:tl2br w:val="none" w:sz="0" w:space="0" w:color="auto"/>
          <w:tr2bl w:val="none" w:sz="0" w:space="0" w:color="auto"/>
        </w:tcBorders>
      </w:tcPr>
    </w:tblStylePr>
    <w:tblStylePr w:type="lastCol">
      <w:rPr>
        <w:b w:val="0"/>
        <w:bCs/>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logtabele11">
    <w:name w:val="Slog tabele11"/>
    <w:basedOn w:val="Tabelaspletna1"/>
    <w:rsid w:val="0034046B"/>
    <w:pPr>
      <w:overflowPunct/>
      <w:autoSpaceDE/>
      <w:autoSpaceDN/>
      <w:adjustRightInd/>
      <w:spacing w:before="0" w:after="0"/>
      <w:ind w:left="0"/>
      <w:textAlignment w:val="auto"/>
    </w:pPr>
    <w:rPr>
      <w:rFonts w:ascii="Tahoma" w:hAnsi="Tahoma"/>
      <w:sz w:val="18"/>
    </w:rP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losenenjepoudarek42">
    <w:name w:val="Svetlo senčenje – poudarek 42"/>
    <w:basedOn w:val="Navadnatabela"/>
    <w:next w:val="Svetlosenenjepoudarek4"/>
    <w:uiPriority w:val="60"/>
    <w:rsid w:val="0034046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2">
    <w:name w:val="Srednji seznam 1 – poudarek 42"/>
    <w:basedOn w:val="Navadnatabela"/>
    <w:next w:val="Srednjiseznam1poudarek4"/>
    <w:uiPriority w:val="65"/>
    <w:rsid w:val="0034046B"/>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2">
    <w:name w:val="Barvna mreža – poudarek 42"/>
    <w:basedOn w:val="Navadnatabela"/>
    <w:next w:val="Barvnamreapoudarek4"/>
    <w:uiPriority w:val="73"/>
    <w:rsid w:val="0034046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2">
    <w:name w:val="Srednji seznam 2 – poudarek 42"/>
    <w:basedOn w:val="Navadnatabela"/>
    <w:next w:val="Srednjiseznam2poudarek4"/>
    <w:uiPriority w:val="66"/>
    <w:rsid w:val="0034046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2">
    <w:name w:val="Srednji seznam 2 – poudarek 12"/>
    <w:basedOn w:val="Navadnatabela"/>
    <w:next w:val="Srednjiseznam2poudarek1"/>
    <w:uiPriority w:val="66"/>
    <w:rsid w:val="0034046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etlosenenjepoudarek111">
    <w:name w:val="Svetlo senčenje – poudarek 111"/>
    <w:basedOn w:val="Navadnatabela"/>
    <w:uiPriority w:val="60"/>
    <w:rsid w:val="0034046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rednjiseznam1poudarek111">
    <w:name w:val="Srednji seznam 1 – poudarek 111"/>
    <w:basedOn w:val="Navadnatabela"/>
    <w:uiPriority w:val="65"/>
    <w:rsid w:val="0034046B"/>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Tabela-mrea11">
    <w:name w:val="Tabela - mreža11"/>
    <w:basedOn w:val="Svetelseznampoudarek11"/>
    <w:next w:val="Tabelamrea"/>
    <w:rsid w:val="0034046B"/>
    <w:rPr>
      <w:rFonts w:ascii="Times New Roman" w:hAnsi="Times New Roman"/>
      <w:sz w:val="20"/>
    </w:rPr>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8">
    <w:name w:val="Svetel seznam – poudarek 118"/>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4">
    <w:name w:val="Slog114"/>
    <w:basedOn w:val="Svetelseznampoudarek12"/>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1">
    <w:name w:val="Svetel seznam – poudarek 12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5">
    <w:name w:val="Slog115"/>
    <w:basedOn w:val="Svetelseznampoudarek13"/>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1">
    <w:name w:val="Svetel seznam – poudarek 13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1">
    <w:name w:val="Slog121"/>
    <w:basedOn w:val="Svetelseznampoudarek14"/>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41">
    <w:name w:val="Svetel seznam – poudarek 14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31">
    <w:name w:val="Slog131"/>
    <w:basedOn w:val="Svetelseznampoudarek15"/>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51">
    <w:name w:val="Svetel seznam – poudarek 15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41">
    <w:name w:val="Slog141"/>
    <w:basedOn w:val="Svetelseznampoudarek16"/>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61">
    <w:name w:val="Svetel seznam – poudarek 16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51">
    <w:name w:val="Slog151"/>
    <w:basedOn w:val="Svetelseznampoudarek17"/>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71">
    <w:name w:val="Svetel seznam – poudarek 17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61">
    <w:name w:val="Slog161"/>
    <w:basedOn w:val="Svetelseznampoudarek18"/>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81">
    <w:name w:val="Svetel seznam – poudarek 18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71">
    <w:name w:val="Slog171"/>
    <w:basedOn w:val="Svetelseznampoudarek19"/>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91">
    <w:name w:val="Svetel seznam – poudarek 19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81">
    <w:name w:val="Slog181"/>
    <w:basedOn w:val="Svetelseznampoudarek110"/>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FFFFFF"/>
        <w:sz w:val="14"/>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01">
    <w:name w:val="Svetel seznam – poudarek 110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91">
    <w:name w:val="Slog191"/>
    <w:basedOn w:val="Svetelseznampoudarek111"/>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12">
    <w:name w:val="Svetel seznam – poudarek 11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01">
    <w:name w:val="Slog1101"/>
    <w:basedOn w:val="Svetelseznampoudarek112"/>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21">
    <w:name w:val="Svetel seznam – poudarek 112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1">
    <w:name w:val="Slog1111"/>
    <w:basedOn w:val="Svetelseznampoudarek113"/>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31">
    <w:name w:val="Svetel seznam – poudarek 113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1">
    <w:name w:val="Slog1121"/>
    <w:basedOn w:val="Svetelseznampoudarek114"/>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41">
    <w:name w:val="Svetel seznam – poudarek 114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1">
    <w:name w:val="Slog1131"/>
    <w:basedOn w:val="Svetelseznampoudarek115"/>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51">
    <w:name w:val="Svetel seznam – poudarek 115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12">
    <w:name w:val="Brez seznama12"/>
    <w:next w:val="Brezseznama"/>
    <w:uiPriority w:val="99"/>
    <w:semiHidden/>
    <w:unhideWhenUsed/>
    <w:rsid w:val="0034046B"/>
  </w:style>
  <w:style w:type="numbering" w:customStyle="1" w:styleId="ListStyleNumber2">
    <w:name w:val="ListStyleNumber2"/>
    <w:rsid w:val="0034046B"/>
  </w:style>
  <w:style w:type="table" w:customStyle="1" w:styleId="Svetelseznampoudarek1161">
    <w:name w:val="Svetel seznam – poudarek 1161"/>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21">
    <w:name w:val="Brez seznama21"/>
    <w:next w:val="Brezseznama"/>
    <w:uiPriority w:val="99"/>
    <w:semiHidden/>
    <w:unhideWhenUsed/>
    <w:rsid w:val="0034046B"/>
  </w:style>
  <w:style w:type="numbering" w:customStyle="1" w:styleId="ListStyleNumber12">
    <w:name w:val="ListStyleNumber12"/>
    <w:rsid w:val="0034046B"/>
  </w:style>
  <w:style w:type="table" w:customStyle="1" w:styleId="Svetelseznampoudarek1171">
    <w:name w:val="Svetel seznam – poudarek 1171"/>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NaslovTOC">
    <w:name w:val="TOC Heading"/>
    <w:basedOn w:val="Naslov1"/>
    <w:next w:val="Navaden"/>
    <w:uiPriority w:val="39"/>
    <w:unhideWhenUsed/>
    <w:qFormat/>
    <w:rsid w:val="0034046B"/>
    <w:pPr>
      <w:overflowPunct/>
      <w:autoSpaceDE/>
      <w:autoSpaceDN/>
      <w:adjustRightInd/>
      <w:spacing w:before="480" w:after="0" w:line="276" w:lineRule="auto"/>
      <w:jc w:val="left"/>
      <w:textAlignment w:val="auto"/>
      <w:outlineLvl w:val="9"/>
    </w:pPr>
    <w:rPr>
      <w:rFonts w:asciiTheme="majorHAnsi" w:eastAsiaTheme="majorEastAsia" w:hAnsiTheme="majorHAnsi" w:cstheme="majorBidi"/>
      <w:iCs w:val="0"/>
      <w:color w:val="365F91" w:themeColor="accent1" w:themeShade="BF"/>
      <w:spacing w:val="0"/>
      <w:kern w:val="0"/>
      <w:sz w:val="28"/>
      <w:szCs w:val="28"/>
    </w:rPr>
  </w:style>
  <w:style w:type="character" w:styleId="SledenaHiperpovezava">
    <w:name w:val="FollowedHyperlink"/>
    <w:basedOn w:val="Privzetapisavaodstavka"/>
    <w:uiPriority w:val="99"/>
    <w:unhideWhenUsed/>
    <w:rsid w:val="0034046B"/>
    <w:rPr>
      <w:color w:val="800080"/>
      <w:u w:val="single"/>
    </w:rPr>
  </w:style>
  <w:style w:type="paragraph" w:customStyle="1" w:styleId="xl63">
    <w:name w:val="xl63"/>
    <w:basedOn w:val="Navaden"/>
    <w:rsid w:val="0034046B"/>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ind w:left="0"/>
      <w:jc w:val="center"/>
      <w:textAlignment w:val="center"/>
    </w:pPr>
    <w:rPr>
      <w:sz w:val="24"/>
      <w:szCs w:val="24"/>
      <w:lang w:eastAsia="sl-SI"/>
    </w:rPr>
  </w:style>
  <w:style w:type="paragraph" w:customStyle="1" w:styleId="xl64">
    <w:name w:val="xl64"/>
    <w:basedOn w:val="Navaden"/>
    <w:rsid w:val="0034046B"/>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ind w:left="0"/>
      <w:textAlignment w:val="auto"/>
    </w:pPr>
    <w:rPr>
      <w:rFonts w:ascii="Arial Narrow" w:hAnsi="Arial Narrow"/>
      <w:b/>
      <w:bCs/>
      <w:color w:val="000000"/>
      <w:lang w:eastAsia="sl-SI"/>
    </w:rPr>
  </w:style>
  <w:style w:type="paragraph" w:customStyle="1" w:styleId="xl65">
    <w:name w:val="xl65"/>
    <w:basedOn w:val="Navaden"/>
    <w:rsid w:val="0034046B"/>
    <w:pPr>
      <w:shd w:val="clear" w:color="000000" w:fill="FFFFFF"/>
      <w:overflowPunct/>
      <w:autoSpaceDE/>
      <w:autoSpaceDN/>
      <w:adjustRightInd/>
      <w:spacing w:before="100" w:beforeAutospacing="1" w:after="100" w:afterAutospacing="1"/>
      <w:ind w:left="0"/>
      <w:textAlignment w:val="auto"/>
    </w:pPr>
    <w:rPr>
      <w:rFonts w:ascii="Arial Narrow" w:hAnsi="Arial Narrow"/>
      <w:b/>
      <w:bCs/>
      <w:color w:val="800080"/>
      <w:lang w:eastAsia="sl-SI"/>
    </w:rPr>
  </w:style>
  <w:style w:type="paragraph" w:customStyle="1" w:styleId="xl66">
    <w:name w:val="xl66"/>
    <w:basedOn w:val="Navaden"/>
    <w:rsid w:val="0034046B"/>
    <w:pPr>
      <w:shd w:val="clear" w:color="000000" w:fill="FFFFFF"/>
      <w:overflowPunct/>
      <w:autoSpaceDE/>
      <w:autoSpaceDN/>
      <w:adjustRightInd/>
      <w:spacing w:before="100" w:beforeAutospacing="1" w:after="100" w:afterAutospacing="1"/>
      <w:ind w:left="0"/>
      <w:textAlignment w:val="auto"/>
    </w:pPr>
    <w:rPr>
      <w:rFonts w:ascii="Arial Narrow" w:hAnsi="Arial Narrow"/>
      <w:b/>
      <w:bCs/>
      <w:color w:val="800080"/>
      <w:lang w:eastAsia="sl-SI"/>
    </w:rPr>
  </w:style>
  <w:style w:type="paragraph" w:customStyle="1" w:styleId="xl67">
    <w:name w:val="xl67"/>
    <w:basedOn w:val="Navaden"/>
    <w:rsid w:val="0034046B"/>
    <w:pPr>
      <w:shd w:val="clear" w:color="000000" w:fill="FFFFFF"/>
      <w:overflowPunct/>
      <w:autoSpaceDE/>
      <w:autoSpaceDN/>
      <w:adjustRightInd/>
      <w:spacing w:before="100" w:beforeAutospacing="1" w:after="100" w:afterAutospacing="1"/>
      <w:ind w:left="0"/>
      <w:jc w:val="right"/>
      <w:textAlignment w:val="auto"/>
    </w:pPr>
    <w:rPr>
      <w:rFonts w:ascii="Arial Narrow" w:hAnsi="Arial Narrow"/>
      <w:b/>
      <w:bCs/>
      <w:color w:val="800080"/>
      <w:lang w:eastAsia="sl-SI"/>
    </w:rPr>
  </w:style>
  <w:style w:type="paragraph" w:customStyle="1" w:styleId="xl68">
    <w:name w:val="xl68"/>
    <w:basedOn w:val="Navaden"/>
    <w:rsid w:val="0034046B"/>
    <w:pPr>
      <w:shd w:val="clear" w:color="000000" w:fill="FFFFFF"/>
      <w:overflowPunct/>
      <w:autoSpaceDE/>
      <w:autoSpaceDN/>
      <w:adjustRightInd/>
      <w:spacing w:before="100" w:beforeAutospacing="1" w:after="100" w:afterAutospacing="1"/>
      <w:ind w:left="0"/>
      <w:textAlignment w:val="auto"/>
    </w:pPr>
    <w:rPr>
      <w:rFonts w:ascii="Arial Narrow" w:hAnsi="Arial Narrow"/>
      <w:b/>
      <w:bCs/>
      <w:color w:val="008040"/>
      <w:sz w:val="18"/>
      <w:szCs w:val="18"/>
      <w:lang w:eastAsia="sl-SI"/>
    </w:rPr>
  </w:style>
  <w:style w:type="paragraph" w:customStyle="1" w:styleId="xl69">
    <w:name w:val="xl69"/>
    <w:basedOn w:val="Navaden"/>
    <w:rsid w:val="0034046B"/>
    <w:pPr>
      <w:shd w:val="clear" w:color="000000" w:fill="FFFFFF"/>
      <w:overflowPunct/>
      <w:autoSpaceDE/>
      <w:autoSpaceDN/>
      <w:adjustRightInd/>
      <w:spacing w:before="100" w:beforeAutospacing="1" w:after="100" w:afterAutospacing="1"/>
      <w:ind w:left="0"/>
      <w:textAlignment w:val="auto"/>
    </w:pPr>
    <w:rPr>
      <w:rFonts w:ascii="Arial Narrow" w:hAnsi="Arial Narrow"/>
      <w:b/>
      <w:bCs/>
      <w:color w:val="008040"/>
      <w:sz w:val="18"/>
      <w:szCs w:val="18"/>
      <w:lang w:eastAsia="sl-SI"/>
    </w:rPr>
  </w:style>
  <w:style w:type="paragraph" w:customStyle="1" w:styleId="xl70">
    <w:name w:val="xl70"/>
    <w:basedOn w:val="Navaden"/>
    <w:rsid w:val="0034046B"/>
    <w:pPr>
      <w:shd w:val="clear" w:color="000000" w:fill="FFFFFF"/>
      <w:overflowPunct/>
      <w:autoSpaceDE/>
      <w:autoSpaceDN/>
      <w:adjustRightInd/>
      <w:spacing w:before="100" w:beforeAutospacing="1" w:after="100" w:afterAutospacing="1"/>
      <w:ind w:left="0"/>
      <w:jc w:val="right"/>
      <w:textAlignment w:val="auto"/>
    </w:pPr>
    <w:rPr>
      <w:rFonts w:ascii="Arial Narrow" w:hAnsi="Arial Narrow"/>
      <w:b/>
      <w:bCs/>
      <w:color w:val="008040"/>
      <w:sz w:val="18"/>
      <w:szCs w:val="18"/>
      <w:lang w:eastAsia="sl-SI"/>
    </w:rPr>
  </w:style>
  <w:style w:type="paragraph" w:customStyle="1" w:styleId="xl71">
    <w:name w:val="xl71"/>
    <w:basedOn w:val="Navaden"/>
    <w:rsid w:val="0034046B"/>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ind w:left="0"/>
      <w:jc w:val="center"/>
      <w:textAlignment w:val="center"/>
    </w:pPr>
    <w:rPr>
      <w:rFonts w:ascii="Tahoma" w:hAnsi="Tahoma" w:cs="Tahoma"/>
      <w:sz w:val="16"/>
      <w:szCs w:val="16"/>
      <w:lang w:eastAsia="sl-SI"/>
    </w:rPr>
  </w:style>
  <w:style w:type="paragraph" w:customStyle="1" w:styleId="xl72">
    <w:name w:val="xl72"/>
    <w:basedOn w:val="Navaden"/>
    <w:rsid w:val="0034046B"/>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ind w:left="0"/>
      <w:textAlignment w:val="auto"/>
    </w:pPr>
    <w:rPr>
      <w:rFonts w:ascii="Tahoma" w:hAnsi="Tahoma" w:cs="Tahoma"/>
      <w:b/>
      <w:bCs/>
      <w:color w:val="000000"/>
      <w:sz w:val="16"/>
      <w:szCs w:val="16"/>
      <w:lang w:eastAsia="sl-SI"/>
    </w:rPr>
  </w:style>
  <w:style w:type="paragraph" w:customStyle="1" w:styleId="xl73">
    <w:name w:val="xl73"/>
    <w:basedOn w:val="Navaden"/>
    <w:rsid w:val="0034046B"/>
    <w:pPr>
      <w:overflowPunct/>
      <w:autoSpaceDE/>
      <w:autoSpaceDN/>
      <w:adjustRightInd/>
      <w:spacing w:before="100" w:beforeAutospacing="1" w:after="100" w:afterAutospacing="1"/>
      <w:ind w:left="0"/>
      <w:textAlignment w:val="auto"/>
    </w:pPr>
    <w:rPr>
      <w:rFonts w:ascii="Tahoma" w:hAnsi="Tahoma" w:cs="Tahoma"/>
      <w:sz w:val="16"/>
      <w:szCs w:val="16"/>
      <w:lang w:eastAsia="sl-SI"/>
    </w:rPr>
  </w:style>
  <w:style w:type="paragraph" w:customStyle="1" w:styleId="xl74">
    <w:name w:val="xl74"/>
    <w:basedOn w:val="Navaden"/>
    <w:rsid w:val="0034046B"/>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ind w:left="0"/>
      <w:jc w:val="right"/>
      <w:textAlignment w:val="auto"/>
    </w:pPr>
    <w:rPr>
      <w:rFonts w:ascii="Tahoma" w:hAnsi="Tahoma" w:cs="Tahoma"/>
      <w:b/>
      <w:bCs/>
      <w:color w:val="000000"/>
      <w:sz w:val="16"/>
      <w:szCs w:val="16"/>
      <w:lang w:eastAsia="sl-SI"/>
    </w:rPr>
  </w:style>
  <w:style w:type="paragraph" w:customStyle="1" w:styleId="xl75">
    <w:name w:val="xl75"/>
    <w:basedOn w:val="Navaden"/>
    <w:rsid w:val="0034046B"/>
    <w:pPr>
      <w:shd w:val="clear" w:color="000000" w:fill="FFFFFF"/>
      <w:overflowPunct/>
      <w:autoSpaceDE/>
      <w:autoSpaceDN/>
      <w:adjustRightInd/>
      <w:spacing w:before="100" w:beforeAutospacing="1" w:after="100" w:afterAutospacing="1"/>
      <w:ind w:left="0"/>
      <w:textAlignment w:val="auto"/>
    </w:pPr>
    <w:rPr>
      <w:rFonts w:ascii="Tahoma" w:hAnsi="Tahoma" w:cs="Tahoma"/>
      <w:b/>
      <w:bCs/>
      <w:color w:val="800080"/>
      <w:sz w:val="16"/>
      <w:szCs w:val="16"/>
      <w:lang w:eastAsia="sl-SI"/>
    </w:rPr>
  </w:style>
  <w:style w:type="paragraph" w:customStyle="1" w:styleId="xl76">
    <w:name w:val="xl76"/>
    <w:basedOn w:val="Navaden"/>
    <w:rsid w:val="0034046B"/>
    <w:pPr>
      <w:shd w:val="clear" w:color="000000" w:fill="FFFFFF"/>
      <w:overflowPunct/>
      <w:autoSpaceDE/>
      <w:autoSpaceDN/>
      <w:adjustRightInd/>
      <w:spacing w:before="100" w:beforeAutospacing="1" w:after="100" w:afterAutospacing="1"/>
      <w:ind w:left="0"/>
      <w:jc w:val="right"/>
      <w:textAlignment w:val="auto"/>
    </w:pPr>
    <w:rPr>
      <w:rFonts w:ascii="Tahoma" w:hAnsi="Tahoma" w:cs="Tahoma"/>
      <w:b/>
      <w:bCs/>
      <w:color w:val="800080"/>
      <w:sz w:val="16"/>
      <w:szCs w:val="16"/>
      <w:lang w:eastAsia="sl-SI"/>
    </w:rPr>
  </w:style>
  <w:style w:type="table" w:customStyle="1" w:styleId="Tabela-mrea2">
    <w:name w:val="Tabela - mreža2"/>
    <w:basedOn w:val="Svetelseznampoudarek119"/>
    <w:next w:val="Tabelamrea"/>
    <w:rsid w:val="0034046B"/>
    <w:pPr>
      <w:jc w:val="both"/>
    </w:pPr>
    <w:rPr>
      <w:rFonts w:ascii="Tahoma" w:hAnsi="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jc w:val="center"/>
      </w:pPr>
      <w:rPr>
        <w:rFonts w:ascii="Tahoma" w:hAnsi="Tahoma"/>
        <w:b/>
        <w:bCs/>
        <w:color w:val="FFFFFF" w:themeColor="background1"/>
        <w:sz w:val="14"/>
      </w:rPr>
      <w:tblPr/>
      <w:tcPr>
        <w:shd w:val="clear" w:color="auto" w:fill="4F81BD" w:themeFill="accent1"/>
        <w:vAlign w:val="center"/>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vetelseznampoudarek119">
    <w:name w:val="Svetel seznam – poudarek 119"/>
    <w:basedOn w:val="Navadnatabela"/>
    <w:uiPriority w:val="61"/>
    <w:rsid w:val="0034046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Brezseznama4">
    <w:name w:val="Brez seznama4"/>
    <w:next w:val="Brezseznama"/>
    <w:uiPriority w:val="99"/>
    <w:semiHidden/>
    <w:unhideWhenUsed/>
    <w:rsid w:val="0034046B"/>
  </w:style>
  <w:style w:type="character" w:customStyle="1" w:styleId="Naslov2Znak">
    <w:name w:val="Naslov 2 Znak"/>
    <w:basedOn w:val="Privzetapisavaodstavka"/>
    <w:link w:val="Naslov2"/>
    <w:rsid w:val="0034046B"/>
    <w:rPr>
      <w:b/>
      <w:spacing w:val="30"/>
      <w:sz w:val="40"/>
      <w:lang w:eastAsia="en-US"/>
    </w:rPr>
  </w:style>
  <w:style w:type="character" w:customStyle="1" w:styleId="TelobesedilaZnak">
    <w:name w:val="Telo besedila Znak"/>
    <w:basedOn w:val="Privzetapisavaodstavka"/>
    <w:link w:val="Telobesedila"/>
    <w:rsid w:val="0034046B"/>
    <w:rPr>
      <w:sz w:val="24"/>
      <w:szCs w:val="24"/>
    </w:rPr>
  </w:style>
  <w:style w:type="table" w:customStyle="1" w:styleId="Tabela-spletna117">
    <w:name w:val="Tabela - spletna 117"/>
    <w:basedOn w:val="Navadnatabela"/>
    <w:next w:val="Tabelaspletna1"/>
    <w:rsid w:val="003404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log2">
    <w:name w:val="Slog2"/>
    <w:basedOn w:val="Naslov2"/>
    <w:qFormat/>
    <w:rsid w:val="0034046B"/>
    <w:pPr>
      <w:keepLines/>
      <w:overflowPunct/>
      <w:autoSpaceDE/>
      <w:autoSpaceDN/>
      <w:adjustRightInd/>
      <w:spacing w:before="0" w:after="0"/>
      <w:jc w:val="both"/>
      <w:textAlignment w:val="auto"/>
      <w:outlineLvl w:val="2"/>
    </w:pPr>
    <w:rPr>
      <w:rFonts w:ascii="Cambria" w:hAnsi="Cambria" w:cs="Arial"/>
      <w:b w:val="0"/>
      <w:bCs/>
      <w:i/>
      <w:color w:val="4F81BD"/>
      <w:sz w:val="20"/>
      <w:szCs w:val="24"/>
      <w:lang w:eastAsia="sl-SI"/>
    </w:rPr>
  </w:style>
  <w:style w:type="character" w:customStyle="1" w:styleId="GlavaZnak">
    <w:name w:val="Glava Znak"/>
    <w:basedOn w:val="Privzetapisavaodstavka"/>
    <w:link w:val="Glava"/>
    <w:rsid w:val="0034046B"/>
    <w:rPr>
      <w:sz w:val="16"/>
      <w:lang w:eastAsia="en-US"/>
    </w:rPr>
  </w:style>
  <w:style w:type="character" w:customStyle="1" w:styleId="NogaZnak">
    <w:name w:val="Noga Znak"/>
    <w:basedOn w:val="Privzetapisavaodstavka"/>
    <w:link w:val="Noga"/>
    <w:uiPriority w:val="99"/>
    <w:rsid w:val="0034046B"/>
    <w:rPr>
      <w:lang w:eastAsia="en-US"/>
    </w:rPr>
  </w:style>
  <w:style w:type="numbering" w:customStyle="1" w:styleId="Brezseznama13">
    <w:name w:val="Brez seznama13"/>
    <w:next w:val="Brezseznama"/>
    <w:uiPriority w:val="99"/>
    <w:semiHidden/>
    <w:unhideWhenUsed/>
    <w:rsid w:val="0034046B"/>
  </w:style>
  <w:style w:type="paragraph" w:styleId="Telobesedila2">
    <w:name w:val="Body Text 2"/>
    <w:basedOn w:val="Navaden"/>
    <w:link w:val="Telobesedila2Znak"/>
    <w:rsid w:val="0034046B"/>
    <w:pPr>
      <w:overflowPunct/>
      <w:autoSpaceDE/>
      <w:autoSpaceDN/>
      <w:adjustRightInd/>
      <w:spacing w:before="0" w:after="0"/>
      <w:ind w:left="0"/>
      <w:jc w:val="both"/>
      <w:textAlignment w:val="auto"/>
    </w:pPr>
    <w:rPr>
      <w:rFonts w:ascii="Tahoma" w:hAnsi="Tahoma"/>
      <w:lang w:eastAsia="sl-SI"/>
    </w:rPr>
  </w:style>
  <w:style w:type="character" w:customStyle="1" w:styleId="Telobesedila2Znak">
    <w:name w:val="Telo besedila 2 Znak"/>
    <w:basedOn w:val="Privzetapisavaodstavka"/>
    <w:link w:val="Telobesedila2"/>
    <w:rsid w:val="0034046B"/>
    <w:rPr>
      <w:rFonts w:ascii="Tahoma" w:hAnsi="Tahoma"/>
    </w:rPr>
  </w:style>
  <w:style w:type="table" w:styleId="Tabelaspletna2">
    <w:name w:val="Table Web 2"/>
    <w:basedOn w:val="Navadnatabela"/>
    <w:rsid w:val="0034046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8">
    <w:name w:val="Tabela - spletna 118"/>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22">
    <w:name w:val="Brez seznama22"/>
    <w:next w:val="Brezseznama"/>
    <w:semiHidden/>
    <w:rsid w:val="0034046B"/>
  </w:style>
  <w:style w:type="numbering" w:customStyle="1" w:styleId="ListStyleNumber3">
    <w:name w:val="ListStyleNumber3"/>
    <w:rsid w:val="0034046B"/>
  </w:style>
  <w:style w:type="paragraph" w:styleId="Golobesedilo">
    <w:name w:val="Plain Text"/>
    <w:basedOn w:val="Navaden"/>
    <w:link w:val="GolobesediloZnak"/>
    <w:uiPriority w:val="99"/>
    <w:unhideWhenUsed/>
    <w:rsid w:val="0034046B"/>
    <w:pPr>
      <w:overflowPunct/>
      <w:autoSpaceDE/>
      <w:autoSpaceDN/>
      <w:adjustRightInd/>
      <w:spacing w:before="0" w:after="0"/>
      <w:ind w:left="0"/>
      <w:textAlignment w:val="auto"/>
    </w:pPr>
    <w:rPr>
      <w:rFonts w:ascii="Consolas" w:eastAsia="Calibri" w:hAnsi="Consolas"/>
      <w:sz w:val="21"/>
      <w:szCs w:val="21"/>
    </w:rPr>
  </w:style>
  <w:style w:type="character" w:customStyle="1" w:styleId="GolobesediloZnak">
    <w:name w:val="Golo besedilo Znak"/>
    <w:basedOn w:val="Privzetapisavaodstavka"/>
    <w:link w:val="Golobesedilo"/>
    <w:uiPriority w:val="99"/>
    <w:rsid w:val="0034046B"/>
    <w:rPr>
      <w:rFonts w:ascii="Consolas" w:eastAsia="Calibri" w:hAnsi="Consolas"/>
      <w:sz w:val="21"/>
      <w:szCs w:val="21"/>
      <w:lang w:eastAsia="en-US"/>
    </w:rPr>
  </w:style>
  <w:style w:type="table" w:customStyle="1" w:styleId="Svetelseznampoudarek122">
    <w:name w:val="Svetel seznam – poudarek 122"/>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31">
    <w:name w:val="Brez seznama31"/>
    <w:next w:val="Brezseznama"/>
    <w:uiPriority w:val="99"/>
    <w:semiHidden/>
    <w:unhideWhenUsed/>
    <w:rsid w:val="0034046B"/>
  </w:style>
  <w:style w:type="table" w:styleId="Tabelapreprosta1">
    <w:name w:val="Table Simple 1"/>
    <w:basedOn w:val="Navadnatabela"/>
    <w:rsid w:val="0034046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Svetelseznampoudarek123">
    <w:name w:val="Svetel seznam – poudarek 123"/>
    <w:basedOn w:val="Navadnatabela"/>
    <w:next w:val="Svetelseznampoudarek13"/>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6">
    <w:name w:val="Slog116"/>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2">
    <w:name w:val="Svetel seznam – poudarek 132"/>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xl77">
    <w:name w:val="xl77"/>
    <w:basedOn w:val="Navaden"/>
    <w:rsid w:val="0034046B"/>
    <w:pPr>
      <w:pBdr>
        <w:top w:val="single" w:sz="4" w:space="0" w:color="auto"/>
        <w:left w:val="single" w:sz="4" w:space="0" w:color="auto"/>
        <w:bottom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78">
    <w:name w:val="xl78"/>
    <w:basedOn w:val="Navaden"/>
    <w:rsid w:val="0034046B"/>
    <w:pPr>
      <w:pBdr>
        <w:top w:val="single" w:sz="4" w:space="0" w:color="auto"/>
        <w:bottom w:val="single" w:sz="4" w:space="0" w:color="auto"/>
        <w:right w:val="single" w:sz="4" w:space="0" w:color="auto"/>
      </w:pBdr>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79">
    <w:name w:val="xl79"/>
    <w:basedOn w:val="Navaden"/>
    <w:rsid w:val="0034046B"/>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80">
    <w:name w:val="xl80"/>
    <w:basedOn w:val="Navaden"/>
    <w:rsid w:val="0034046B"/>
    <w:pPr>
      <w:pBdr>
        <w:left w:val="single" w:sz="8" w:space="0" w:color="auto"/>
        <w:bottom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81">
    <w:name w:val="xl81"/>
    <w:basedOn w:val="Navaden"/>
    <w:rsid w:val="0034046B"/>
    <w:pPr>
      <w:pBdr>
        <w:left w:val="single" w:sz="4" w:space="0" w:color="auto"/>
        <w:bottom w:val="single" w:sz="4" w:space="0" w:color="auto"/>
        <w:right w:val="single" w:sz="4" w:space="0" w:color="auto"/>
      </w:pBdr>
      <w:shd w:val="clear" w:color="000000" w:fill="FFFFCC"/>
      <w:overflowPunct/>
      <w:autoSpaceDE/>
      <w:autoSpaceDN/>
      <w:adjustRightInd/>
      <w:spacing w:before="100" w:beforeAutospacing="1" w:after="100" w:afterAutospacing="1"/>
      <w:ind w:left="0"/>
      <w:textAlignment w:val="center"/>
    </w:pPr>
    <w:rPr>
      <w:rFonts w:ascii="Arial CE" w:hAnsi="Arial CE" w:cs="Arial CE"/>
      <w:b/>
      <w:bCs/>
      <w:sz w:val="14"/>
      <w:szCs w:val="14"/>
      <w:lang w:eastAsia="sl-SI"/>
    </w:rPr>
  </w:style>
  <w:style w:type="paragraph" w:customStyle="1" w:styleId="xl82">
    <w:name w:val="xl82"/>
    <w:basedOn w:val="Navaden"/>
    <w:rsid w:val="0034046B"/>
    <w:pPr>
      <w:pBdr>
        <w:left w:val="single" w:sz="4" w:space="0" w:color="auto"/>
        <w:bottom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83">
    <w:name w:val="xl83"/>
    <w:basedOn w:val="Navaden"/>
    <w:rsid w:val="0034046B"/>
    <w:pPr>
      <w:pBdr>
        <w:bottom w:val="single" w:sz="4" w:space="0" w:color="auto"/>
        <w:right w:val="single" w:sz="4" w:space="0" w:color="auto"/>
      </w:pBdr>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84">
    <w:name w:val="xl84"/>
    <w:basedOn w:val="Navaden"/>
    <w:rsid w:val="0034046B"/>
    <w:pPr>
      <w:pBdr>
        <w:left w:val="single" w:sz="4" w:space="0" w:color="auto"/>
        <w:bottom w:val="single" w:sz="4" w:space="0" w:color="auto"/>
        <w:right w:val="single" w:sz="8" w:space="0" w:color="auto"/>
      </w:pBdr>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85">
    <w:name w:val="xl85"/>
    <w:basedOn w:val="Navaden"/>
    <w:rsid w:val="0034046B"/>
    <w:pPr>
      <w:pBdr>
        <w:left w:val="single" w:sz="8" w:space="0" w:color="auto"/>
        <w:bottom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86">
    <w:name w:val="xl86"/>
    <w:basedOn w:val="Navaden"/>
    <w:rsid w:val="0034046B"/>
    <w:pPr>
      <w:pBdr>
        <w:left w:val="single" w:sz="4" w:space="0" w:color="auto"/>
        <w:bottom w:val="single" w:sz="4" w:space="0" w:color="auto"/>
        <w:right w:val="single" w:sz="4" w:space="0" w:color="auto"/>
      </w:pBdr>
      <w:shd w:val="clear" w:color="000000" w:fill="FFFFCC"/>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87">
    <w:name w:val="xl87"/>
    <w:basedOn w:val="Navaden"/>
    <w:rsid w:val="0034046B"/>
    <w:pPr>
      <w:pBdr>
        <w:left w:val="single" w:sz="4" w:space="0" w:color="auto"/>
        <w:bottom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88">
    <w:name w:val="xl88"/>
    <w:basedOn w:val="Navaden"/>
    <w:rsid w:val="0034046B"/>
    <w:pPr>
      <w:pBdr>
        <w:bottom w:val="single" w:sz="4" w:space="0" w:color="auto"/>
        <w:right w:val="single" w:sz="4" w:space="0" w:color="auto"/>
      </w:pBdr>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89">
    <w:name w:val="xl89"/>
    <w:basedOn w:val="Navaden"/>
    <w:rsid w:val="0034046B"/>
    <w:pPr>
      <w:pBdr>
        <w:left w:val="single" w:sz="4" w:space="0" w:color="auto"/>
        <w:bottom w:val="single" w:sz="4" w:space="0" w:color="auto"/>
        <w:right w:val="single" w:sz="8" w:space="0" w:color="auto"/>
      </w:pBdr>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90">
    <w:name w:val="xl90"/>
    <w:basedOn w:val="Navaden"/>
    <w:rsid w:val="0034046B"/>
    <w:pPr>
      <w:pBdr>
        <w:top w:val="single" w:sz="4" w:space="0" w:color="auto"/>
        <w:left w:val="single" w:sz="8" w:space="0" w:color="auto"/>
        <w:bottom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91">
    <w:name w:val="xl91"/>
    <w:basedOn w:val="Navaden"/>
    <w:rsid w:val="0034046B"/>
    <w:pPr>
      <w:pBdr>
        <w:top w:val="single" w:sz="4" w:space="0" w:color="auto"/>
        <w:left w:val="single" w:sz="4" w:space="0" w:color="auto"/>
        <w:bottom w:val="single" w:sz="4" w:space="0" w:color="auto"/>
        <w:right w:val="single" w:sz="4" w:space="0" w:color="auto"/>
      </w:pBdr>
      <w:shd w:val="clear" w:color="000000" w:fill="FFFFCC"/>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92">
    <w:name w:val="xl92"/>
    <w:basedOn w:val="Navaden"/>
    <w:rsid w:val="0034046B"/>
    <w:pPr>
      <w:pBdr>
        <w:top w:val="single" w:sz="4" w:space="0" w:color="auto"/>
        <w:left w:val="single" w:sz="4" w:space="0" w:color="auto"/>
        <w:bottom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93">
    <w:name w:val="xl93"/>
    <w:basedOn w:val="Navaden"/>
    <w:rsid w:val="0034046B"/>
    <w:pPr>
      <w:pBdr>
        <w:top w:val="single" w:sz="4" w:space="0" w:color="auto"/>
        <w:bottom w:val="single" w:sz="4" w:space="0" w:color="auto"/>
        <w:right w:val="single" w:sz="4" w:space="0" w:color="auto"/>
      </w:pBdr>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94">
    <w:name w:val="xl94"/>
    <w:basedOn w:val="Navaden"/>
    <w:rsid w:val="0034046B"/>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95">
    <w:name w:val="xl95"/>
    <w:basedOn w:val="Navaden"/>
    <w:rsid w:val="0034046B"/>
    <w:pPr>
      <w:pBdr>
        <w:top w:val="single" w:sz="4" w:space="0" w:color="auto"/>
        <w:left w:val="single" w:sz="8"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96">
    <w:name w:val="xl96"/>
    <w:basedOn w:val="Navaden"/>
    <w:rsid w:val="0034046B"/>
    <w:pPr>
      <w:pBdr>
        <w:top w:val="single" w:sz="4" w:space="0" w:color="auto"/>
        <w:left w:val="single" w:sz="4" w:space="0" w:color="auto"/>
        <w:right w:val="single" w:sz="4" w:space="0" w:color="auto"/>
      </w:pBdr>
      <w:shd w:val="clear" w:color="000000" w:fill="FFFFCC"/>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97">
    <w:name w:val="xl97"/>
    <w:basedOn w:val="Navaden"/>
    <w:rsid w:val="0034046B"/>
    <w:pPr>
      <w:pBdr>
        <w:top w:val="single" w:sz="4" w:space="0" w:color="auto"/>
        <w:left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98">
    <w:name w:val="xl98"/>
    <w:basedOn w:val="Navaden"/>
    <w:rsid w:val="0034046B"/>
    <w:pPr>
      <w:pBdr>
        <w:top w:val="single" w:sz="4" w:space="0" w:color="auto"/>
        <w:right w:val="single" w:sz="4" w:space="0" w:color="auto"/>
      </w:pBdr>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99">
    <w:name w:val="xl99"/>
    <w:basedOn w:val="Navaden"/>
    <w:rsid w:val="0034046B"/>
    <w:pPr>
      <w:pBdr>
        <w:top w:val="single" w:sz="4" w:space="0" w:color="auto"/>
        <w:left w:val="single" w:sz="4" w:space="0" w:color="auto"/>
        <w:right w:val="single" w:sz="8" w:space="0" w:color="auto"/>
      </w:pBdr>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100">
    <w:name w:val="xl100"/>
    <w:basedOn w:val="Navaden"/>
    <w:rsid w:val="0034046B"/>
    <w:pPr>
      <w:pBdr>
        <w:top w:val="single" w:sz="4" w:space="0" w:color="auto"/>
        <w:left w:val="single" w:sz="8" w:space="0" w:color="auto"/>
        <w:bottom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101">
    <w:name w:val="xl101"/>
    <w:basedOn w:val="Navaden"/>
    <w:rsid w:val="0034046B"/>
    <w:pPr>
      <w:pBdr>
        <w:top w:val="single" w:sz="4" w:space="0" w:color="auto"/>
        <w:left w:val="single" w:sz="8" w:space="0" w:color="auto"/>
        <w:bottom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102">
    <w:name w:val="xl102"/>
    <w:basedOn w:val="Navaden"/>
    <w:rsid w:val="0034046B"/>
    <w:pPr>
      <w:pBdr>
        <w:top w:val="single" w:sz="4" w:space="0" w:color="auto"/>
        <w:left w:val="single" w:sz="8" w:space="0" w:color="auto"/>
        <w:bottom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103">
    <w:name w:val="xl103"/>
    <w:basedOn w:val="Navaden"/>
    <w:rsid w:val="0034046B"/>
    <w:pPr>
      <w:pBdr>
        <w:top w:val="single" w:sz="4" w:space="0" w:color="auto"/>
        <w:left w:val="single" w:sz="8" w:space="0" w:color="auto"/>
        <w:bottom w:val="single" w:sz="8"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104">
    <w:name w:val="xl104"/>
    <w:basedOn w:val="Navaden"/>
    <w:rsid w:val="0034046B"/>
    <w:pPr>
      <w:pBdr>
        <w:top w:val="single" w:sz="4" w:space="0" w:color="auto"/>
        <w:left w:val="single" w:sz="4" w:space="0" w:color="auto"/>
        <w:bottom w:val="single" w:sz="8" w:space="0" w:color="auto"/>
        <w:right w:val="single" w:sz="4" w:space="0" w:color="auto"/>
      </w:pBdr>
      <w:shd w:val="clear" w:color="000000" w:fill="FFFFCC"/>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105">
    <w:name w:val="xl105"/>
    <w:basedOn w:val="Navaden"/>
    <w:rsid w:val="0034046B"/>
    <w:pPr>
      <w:pBdr>
        <w:top w:val="single" w:sz="4" w:space="0" w:color="auto"/>
        <w:left w:val="single" w:sz="4" w:space="0" w:color="auto"/>
        <w:bottom w:val="single" w:sz="8"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106">
    <w:name w:val="xl106"/>
    <w:basedOn w:val="Navaden"/>
    <w:rsid w:val="0034046B"/>
    <w:pPr>
      <w:pBdr>
        <w:top w:val="single" w:sz="4" w:space="0" w:color="auto"/>
        <w:bottom w:val="single" w:sz="8" w:space="0" w:color="auto"/>
        <w:right w:val="single" w:sz="4" w:space="0" w:color="auto"/>
      </w:pBdr>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107">
    <w:name w:val="xl107"/>
    <w:basedOn w:val="Navaden"/>
    <w:rsid w:val="0034046B"/>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108">
    <w:name w:val="xl108"/>
    <w:basedOn w:val="Navaden"/>
    <w:rsid w:val="0034046B"/>
    <w:pPr>
      <w:pBdr>
        <w:top w:val="single" w:sz="8" w:space="0" w:color="auto"/>
        <w:left w:val="single" w:sz="8"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09">
    <w:name w:val="xl109"/>
    <w:basedOn w:val="Navaden"/>
    <w:rsid w:val="0034046B"/>
    <w:pPr>
      <w:pBdr>
        <w:top w:val="single" w:sz="8" w:space="0" w:color="auto"/>
        <w:left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10">
    <w:name w:val="xl110"/>
    <w:basedOn w:val="Navaden"/>
    <w:rsid w:val="0034046B"/>
    <w:pPr>
      <w:pBdr>
        <w:top w:val="single" w:sz="8" w:space="0" w:color="auto"/>
        <w:left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11">
    <w:name w:val="xl111"/>
    <w:basedOn w:val="Navaden"/>
    <w:rsid w:val="0034046B"/>
    <w:pPr>
      <w:pBdr>
        <w:top w:val="single" w:sz="8" w:space="0" w:color="auto"/>
        <w:left w:val="single" w:sz="4" w:space="0" w:color="auto"/>
        <w:bottom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12">
    <w:name w:val="xl112"/>
    <w:basedOn w:val="Navaden"/>
    <w:rsid w:val="0034046B"/>
    <w:pPr>
      <w:pBdr>
        <w:top w:val="single" w:sz="8" w:space="0" w:color="auto"/>
        <w:bottom w:val="single" w:sz="4" w:space="0" w:color="auto"/>
        <w:right w:val="single" w:sz="8"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13">
    <w:name w:val="xl113"/>
    <w:basedOn w:val="Navaden"/>
    <w:rsid w:val="0034046B"/>
    <w:pPr>
      <w:pBdr>
        <w:left w:val="single" w:sz="8" w:space="0" w:color="auto"/>
        <w:bottom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14">
    <w:name w:val="xl114"/>
    <w:basedOn w:val="Navaden"/>
    <w:rsid w:val="0034046B"/>
    <w:pPr>
      <w:pBdr>
        <w:left w:val="single" w:sz="4" w:space="0" w:color="auto"/>
        <w:bottom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15">
    <w:name w:val="xl115"/>
    <w:basedOn w:val="Navaden"/>
    <w:rsid w:val="0034046B"/>
    <w:pPr>
      <w:pBdr>
        <w:left w:val="single" w:sz="4" w:space="0" w:color="auto"/>
        <w:bottom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16">
    <w:name w:val="xl116"/>
    <w:basedOn w:val="Navaden"/>
    <w:rsid w:val="0034046B"/>
    <w:pPr>
      <w:pBdr>
        <w:top w:val="single" w:sz="4" w:space="0" w:color="auto"/>
        <w:left w:val="single" w:sz="4" w:space="0" w:color="auto"/>
        <w:bottom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17">
    <w:name w:val="xl117"/>
    <w:basedOn w:val="Navaden"/>
    <w:rsid w:val="0034046B"/>
    <w:pPr>
      <w:pBdr>
        <w:bottom w:val="single" w:sz="4" w:space="0" w:color="auto"/>
        <w:right w:val="single" w:sz="8"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18">
    <w:name w:val="xl118"/>
    <w:basedOn w:val="Navaden"/>
    <w:rsid w:val="0034046B"/>
    <w:pPr>
      <w:pBdr>
        <w:top w:val="single" w:sz="4" w:space="0" w:color="auto"/>
        <w:left w:val="single" w:sz="8"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19">
    <w:name w:val="xl119"/>
    <w:basedOn w:val="Navaden"/>
    <w:rsid w:val="0034046B"/>
    <w:pPr>
      <w:pBdr>
        <w:top w:val="single" w:sz="4" w:space="0" w:color="auto"/>
        <w:left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20">
    <w:name w:val="xl120"/>
    <w:basedOn w:val="Navaden"/>
    <w:rsid w:val="0034046B"/>
    <w:pPr>
      <w:pBdr>
        <w:top w:val="single" w:sz="4" w:space="0" w:color="auto"/>
        <w:lef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21">
    <w:name w:val="xl121"/>
    <w:basedOn w:val="Navaden"/>
    <w:rsid w:val="0034046B"/>
    <w:pPr>
      <w:pBdr>
        <w:top w:val="single" w:sz="4" w:space="0" w:color="auto"/>
        <w:left w:val="single" w:sz="4" w:space="0" w:color="auto"/>
        <w:right w:val="single" w:sz="8"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table" w:customStyle="1" w:styleId="Slog117">
    <w:name w:val="Slog117"/>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8">
    <w:name w:val="Slog118"/>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9">
    <w:name w:val="Slog119"/>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0">
    <w:name w:val="Slog1110"/>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2">
    <w:name w:val="Slog1112"/>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3">
    <w:name w:val="Slog1113"/>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4">
    <w:name w:val="Slog1114"/>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5">
    <w:name w:val="Slog1115"/>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6">
    <w:name w:val="Slog1116"/>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7">
    <w:name w:val="Slog1117"/>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8">
    <w:name w:val="Slog1118"/>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4">
    <w:name w:val="Svetel seznam – poudarek 124"/>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5">
    <w:name w:val="Svetel seznam – poudarek 125"/>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6">
    <w:name w:val="Svetel seznam – poudarek 126"/>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0">
    <w:name w:val="Slog120"/>
    <w:basedOn w:val="Svetelseznampoudarek120"/>
    <w:uiPriority w:val="99"/>
    <w:rsid w:val="0034046B"/>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hemeFill="accent1" w:themeFillTint="66"/>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vetelseznampoudarek120">
    <w:name w:val="Svetel seznam – poudarek 120"/>
    <w:basedOn w:val="Navadnatabela"/>
    <w:uiPriority w:val="61"/>
    <w:rsid w:val="0034046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22">
    <w:name w:val="Slog122"/>
    <w:basedOn w:val="Svetelseznampoudarek127"/>
    <w:uiPriority w:val="99"/>
    <w:rsid w:val="0034046B"/>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hemeFill="accent1" w:themeFillTint="66"/>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vetelseznampoudarek127">
    <w:name w:val="Svetel seznam – poudarek 127"/>
    <w:basedOn w:val="Navadnatabela"/>
    <w:uiPriority w:val="61"/>
    <w:rsid w:val="0034046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23">
    <w:name w:val="Slog123"/>
    <w:basedOn w:val="Svetelseznampoudarek128"/>
    <w:uiPriority w:val="99"/>
    <w:rsid w:val="0034046B"/>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hemeFill="accent1" w:themeFillTint="66"/>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vetelseznampoudarek128">
    <w:name w:val="Svetel seznam – poudarek 128"/>
    <w:basedOn w:val="Navadnatabela"/>
    <w:uiPriority w:val="61"/>
    <w:rsid w:val="0034046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24">
    <w:name w:val="Slog124"/>
    <w:basedOn w:val="Svetelseznampoudarek129"/>
    <w:uiPriority w:val="99"/>
    <w:rsid w:val="0034046B"/>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hemeFill="accent1" w:themeFillTint="66"/>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vetelseznampoudarek129">
    <w:name w:val="Svetel seznam – poudarek 129"/>
    <w:basedOn w:val="Navadnatabela"/>
    <w:uiPriority w:val="61"/>
    <w:rsid w:val="0034046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a-mrea3">
    <w:name w:val="Tabela - mreža3"/>
    <w:basedOn w:val="Svetelseznampoudarek130"/>
    <w:next w:val="Tabelamrea"/>
    <w:rsid w:val="0034046B"/>
    <w:pPr>
      <w:jc w:val="both"/>
    </w:pPr>
    <w:rPr>
      <w:rFonts w:ascii="Tahoma" w:hAnsi="Tahoma"/>
    </w:rPr>
    <w:tblPr>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Pr>
    <w:tblStylePr w:type="firstRow">
      <w:pPr>
        <w:spacing w:before="0" w:after="0" w:line="240" w:lineRule="auto"/>
        <w:jc w:val="center"/>
      </w:pPr>
      <w:rPr>
        <w:rFonts w:ascii="Tahoma" w:hAnsi="Tahoma"/>
        <w:b/>
        <w:bCs/>
        <w:color w:val="FFFFFF" w:themeColor="background1"/>
        <w:sz w:val="14"/>
      </w:rPr>
      <w:tblPr/>
      <w:tcPr>
        <w:shd w:val="clear" w:color="auto" w:fill="4F81BD" w:themeFill="accent1"/>
        <w:vAlign w:val="center"/>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vetelseznampoudarek130">
    <w:name w:val="Svetel seznam – poudarek 130"/>
    <w:basedOn w:val="Navadnatabela"/>
    <w:uiPriority w:val="61"/>
    <w:rsid w:val="0034046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a-mrea4">
    <w:name w:val="Tabela - mreža4"/>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5">
    <w:name w:val="Tabela - mreža5"/>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numbering" w:customStyle="1" w:styleId="ListStyleNumber4">
    <w:name w:val="ListStyleNumber4"/>
    <w:rsid w:val="0034046B"/>
  </w:style>
  <w:style w:type="table" w:customStyle="1" w:styleId="Slog125">
    <w:name w:val="Slog125"/>
    <w:basedOn w:val="Navadnatabela"/>
    <w:uiPriority w:val="99"/>
    <w:qFormat/>
    <w:rsid w:val="0034046B"/>
    <w:rPr>
      <w:rFonts w:ascii="Tahoma" w:hAnsi="Tahoma"/>
      <w:sz w:val="16"/>
    </w:rPr>
    <w:tblPr/>
  </w:style>
  <w:style w:type="table" w:customStyle="1" w:styleId="Tabela-mrea6">
    <w:name w:val="Tabela - mreža6"/>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10">
    <w:name w:val="Tabela - mreža 11"/>
    <w:basedOn w:val="Navadnatabela"/>
    <w:next w:val="Tabelamrea1"/>
    <w:rsid w:val="0034046B"/>
    <w:pPr>
      <w:overflowPunct w:val="0"/>
      <w:autoSpaceDE w:val="0"/>
      <w:autoSpaceDN w:val="0"/>
      <w:adjustRightInd w:val="0"/>
      <w:spacing w:before="60" w:after="120"/>
      <w:ind w:left="284"/>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a-mrea12">
    <w:name w:val="Tabela - mreža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3">
    <w:name w:val="Tabela - mreža1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4">
    <w:name w:val="Tabela - mreža14"/>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5">
    <w:name w:val="Tabela - mreža15"/>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6">
    <w:name w:val="Tabela - mreža16"/>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7">
    <w:name w:val="Tabela - mreža17"/>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8">
    <w:name w:val="Tabela - mreža18"/>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9">
    <w:name w:val="Tabela - mreža19"/>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00">
    <w:name w:val="Tabela - mreža110"/>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1">
    <w:name w:val="Tabela - mreža1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2">
    <w:name w:val="Tabela - mreža1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3">
    <w:name w:val="Tabela - mreža11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Slog3">
    <w:name w:val="Slog3"/>
    <w:basedOn w:val="Navadnatabela"/>
    <w:rsid w:val="0034046B"/>
    <w:rPr>
      <w:rFonts w:ascii="Tahoma" w:hAnsi="Tahoma"/>
    </w:rPr>
    <w:tblPr/>
    <w:tcPr>
      <w:shd w:val="clear" w:color="auto" w:fill="C6D9F1" w:themeFill="text2" w:themeFillTint="33"/>
    </w:tcPr>
  </w:style>
  <w:style w:type="table" w:customStyle="1" w:styleId="Slog5">
    <w:name w:val="Slog5"/>
    <w:basedOn w:val="Svetelseznampoudarek1"/>
    <w:rsid w:val="0034046B"/>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etelseznampoudarek1">
    <w:name w:val="Light List Accent 1"/>
    <w:basedOn w:val="Navadnatabela"/>
    <w:uiPriority w:val="61"/>
    <w:rsid w:val="0034046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amrea10">
    <w:name w:val="Tabela – mreža1"/>
    <w:basedOn w:val="Svetelseznampoudarek1"/>
    <w:next w:val="Tabelamrea"/>
    <w:rsid w:val="0034046B"/>
    <w:pPr>
      <w:jc w:val="both"/>
    </w:pPr>
    <w:rPr>
      <w:rFonts w:ascii="Tahoma" w:hAnsi="Tahoma"/>
    </w:rPr>
    <w:tblPr>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Pr>
    <w:tblStylePr w:type="firstRow">
      <w:pPr>
        <w:spacing w:beforeLines="0" w:before="0" w:beforeAutospacing="0" w:afterLines="0" w:after="0" w:afterAutospacing="0" w:line="240" w:lineRule="auto"/>
        <w:jc w:val="center"/>
      </w:pPr>
      <w:rPr>
        <w:rFonts w:ascii="Tahoma" w:hAnsi="Tahoma" w:cs="Tahoma" w:hint="default"/>
        <w:b/>
        <w:bCs/>
        <w:color w:val="FFFFFF" w:themeColor="background1"/>
        <w:sz w:val="14"/>
        <w:szCs w:val="14"/>
      </w:rPr>
      <w:tblPr/>
      <w:tcPr>
        <w:shd w:val="clear" w:color="auto" w:fill="4F81BD" w:themeFill="accent1"/>
        <w:vAlign w:val="center"/>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538552DCBB0F4C4BB087ED922D6A6322">
    <w:name w:val="538552DCBB0F4C4BB087ED922D6A6322"/>
    <w:rsid w:val="0034046B"/>
    <w:pPr>
      <w:spacing w:after="200" w:line="276" w:lineRule="auto"/>
    </w:pPr>
    <w:rPr>
      <w:rFonts w:asciiTheme="minorHAnsi" w:eastAsiaTheme="minorEastAsia" w:hAnsiTheme="minorHAnsi" w:cstheme="minorBidi"/>
      <w:sz w:val="22"/>
      <w:szCs w:val="22"/>
    </w:rPr>
  </w:style>
  <w:style w:type="numbering" w:customStyle="1" w:styleId="Brezseznama5">
    <w:name w:val="Brez seznama5"/>
    <w:next w:val="Brezseznama"/>
    <w:uiPriority w:val="99"/>
    <w:semiHidden/>
    <w:unhideWhenUsed/>
    <w:rsid w:val="0034046B"/>
  </w:style>
  <w:style w:type="table" w:customStyle="1" w:styleId="Tabelaspletna11">
    <w:name w:val="Tabela – spletna 11"/>
    <w:basedOn w:val="Navadnatabela"/>
    <w:next w:val="Tabelaspletna1"/>
    <w:rsid w:val="003404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14">
    <w:name w:val="Brez seznama14"/>
    <w:next w:val="Brezseznama"/>
    <w:uiPriority w:val="99"/>
    <w:semiHidden/>
    <w:unhideWhenUsed/>
    <w:rsid w:val="0034046B"/>
  </w:style>
  <w:style w:type="table" w:customStyle="1" w:styleId="Tabelamrea2">
    <w:name w:val="Tabela – mreža2"/>
    <w:basedOn w:val="Navadnatabela"/>
    <w:next w:val="Tabelamrea"/>
    <w:rsid w:val="00340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pletna21">
    <w:name w:val="Tabela – spletna 21"/>
    <w:basedOn w:val="Navadnatabela"/>
    <w:next w:val="Tabelaspletna2"/>
    <w:rsid w:val="0034046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9">
    <w:name w:val="Tabela - spletna 119"/>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21">
    <w:name w:val="Tabela - spletna 12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31">
    <w:name w:val="Tabela - spletna 13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41">
    <w:name w:val="Tabela - spletna 14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51">
    <w:name w:val="Tabela - spletna 15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61">
    <w:name w:val="Tabela - spletna 16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71">
    <w:name w:val="Tabela - spletna 17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elseznampoudarek1110">
    <w:name w:val="Svetel seznam – poudarek 1110"/>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23">
    <w:name w:val="Brez seznama23"/>
    <w:next w:val="Brezseznama"/>
    <w:semiHidden/>
    <w:rsid w:val="0034046B"/>
  </w:style>
  <w:style w:type="numbering" w:customStyle="1" w:styleId="ListStyleNumber5">
    <w:name w:val="ListStyleNumber5"/>
    <w:rsid w:val="0034046B"/>
  </w:style>
  <w:style w:type="table" w:customStyle="1" w:styleId="Svetelseznampoudarek1210">
    <w:name w:val="Svetel seznam – poudarek 1210"/>
    <w:basedOn w:val="Navadnatabela"/>
    <w:uiPriority w:val="61"/>
    <w:rsid w:val="0034046B"/>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32">
    <w:name w:val="Brez seznama32"/>
    <w:next w:val="Brezseznama"/>
    <w:uiPriority w:val="99"/>
    <w:semiHidden/>
    <w:unhideWhenUsed/>
    <w:rsid w:val="0034046B"/>
  </w:style>
  <w:style w:type="table" w:customStyle="1" w:styleId="Tabelapreprosta11">
    <w:name w:val="Tabela – preprosta 11"/>
    <w:basedOn w:val="Navadnatabela"/>
    <w:next w:val="Tabelapreprosta1"/>
    <w:rsid w:val="0034046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Svetelseznampoudarek1211">
    <w:name w:val="Svetel seznam – poudarek 1211"/>
    <w:basedOn w:val="Navadnatabela"/>
    <w:next w:val="Svetelseznampoudarek13"/>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9">
    <w:name w:val="Slog1119"/>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3">
    <w:name w:val="Svetel seznam – poudarek 133"/>
    <w:basedOn w:val="Navadnatabela"/>
    <w:uiPriority w:val="61"/>
    <w:rsid w:val="0034046B"/>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41">
    <w:name w:val="Brez seznama41"/>
    <w:next w:val="Brezseznama"/>
    <w:uiPriority w:val="99"/>
    <w:semiHidden/>
    <w:unhideWhenUsed/>
    <w:rsid w:val="0034046B"/>
  </w:style>
  <w:style w:type="numbering" w:customStyle="1" w:styleId="ListStyleNumber13">
    <w:name w:val="ListStyleNumber13"/>
    <w:rsid w:val="0034046B"/>
  </w:style>
  <w:style w:type="table" w:customStyle="1" w:styleId="Tabela-mrea114">
    <w:name w:val="Tabela - mreža114"/>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
    <w:name w:val="Tabela – mreža 11"/>
    <w:basedOn w:val="Navadnatabela"/>
    <w:next w:val="Tabelamrea1"/>
    <w:rsid w:val="0034046B"/>
    <w:pPr>
      <w:overflowPunct w:val="0"/>
      <w:autoSpaceDE w:val="0"/>
      <w:autoSpaceDN w:val="0"/>
      <w:adjustRightInd w:val="0"/>
      <w:spacing w:before="60" w:after="120"/>
      <w:ind w:left="284"/>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a-mrea21">
    <w:name w:val="Tabela - mreža2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31">
    <w:name w:val="Tabela - mreža3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41">
    <w:name w:val="Tabela - mreža4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51">
    <w:name w:val="Tabela - mreža5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61">
    <w:name w:val="Tabela - mreža6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7">
    <w:name w:val="Tabela - mreža7"/>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8">
    <w:name w:val="Tabela - mreža8"/>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9">
    <w:name w:val="Tabela - mreža9"/>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0">
    <w:name w:val="Tabela - mreža10"/>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15">
    <w:name w:val="Tabela - mreža115"/>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21">
    <w:name w:val="Tabela - mreža12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31">
    <w:name w:val="Tabela - mreža13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41">
    <w:name w:val="Tabela - mreža14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51">
    <w:name w:val="Tabela - mreža15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61">
    <w:name w:val="Tabela - mreža16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71">
    <w:name w:val="Tabela - mreža17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81">
    <w:name w:val="Tabela - mreža18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91">
    <w:name w:val="Tabela - mreža19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20">
    <w:name w:val="Tabela - mreža20"/>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22">
    <w:name w:val="Tabela - mreža2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23">
    <w:name w:val="Tabela - mreža2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Svetelseznampoudarek1113">
    <w:name w:val="Svetel seznam – poudarek 11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21">
    <w:name w:val="Svetel seznam – poudarek 1221"/>
    <w:basedOn w:val="Navadnatabela"/>
    <w:uiPriority w:val="61"/>
    <w:rsid w:val="0034046B"/>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10">
    <w:name w:val="Slog11110"/>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11">
    <w:name w:val="Svetel seznam – poudarek 1311"/>
    <w:basedOn w:val="Navadnatabela"/>
    <w:uiPriority w:val="61"/>
    <w:rsid w:val="0034046B"/>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1101">
    <w:name w:val="Tabela - mreža110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paragraph" w:customStyle="1" w:styleId="xl122">
    <w:name w:val="xl122"/>
    <w:basedOn w:val="Navaden"/>
    <w:rsid w:val="0034046B"/>
    <w:pPr>
      <w:pBdr>
        <w:top w:val="single" w:sz="8" w:space="0" w:color="auto"/>
        <w:left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24"/>
      <w:szCs w:val="24"/>
      <w:lang w:eastAsia="sl-SI"/>
    </w:rPr>
  </w:style>
  <w:style w:type="paragraph" w:customStyle="1" w:styleId="xl123">
    <w:name w:val="xl123"/>
    <w:basedOn w:val="Navaden"/>
    <w:rsid w:val="0034046B"/>
    <w:pPr>
      <w:pBdr>
        <w:left w:val="single" w:sz="4" w:space="0" w:color="auto"/>
        <w:bottom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24"/>
      <w:szCs w:val="24"/>
      <w:lang w:eastAsia="sl-SI"/>
    </w:rPr>
  </w:style>
  <w:style w:type="paragraph" w:customStyle="1" w:styleId="xl124">
    <w:name w:val="xl124"/>
    <w:basedOn w:val="Navaden"/>
    <w:rsid w:val="0034046B"/>
    <w:pPr>
      <w:pBdr>
        <w:top w:val="single" w:sz="8" w:space="0" w:color="auto"/>
        <w:left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24"/>
      <w:szCs w:val="24"/>
      <w:lang w:eastAsia="sl-SI"/>
    </w:rPr>
  </w:style>
  <w:style w:type="paragraph" w:customStyle="1" w:styleId="xl125">
    <w:name w:val="xl125"/>
    <w:basedOn w:val="Navaden"/>
    <w:rsid w:val="0034046B"/>
    <w:pPr>
      <w:pBdr>
        <w:left w:val="single" w:sz="4" w:space="0" w:color="auto"/>
        <w:bottom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24"/>
      <w:szCs w:val="24"/>
      <w:lang w:eastAsia="sl-SI"/>
    </w:rPr>
  </w:style>
  <w:style w:type="paragraph" w:customStyle="1" w:styleId="xl126">
    <w:name w:val="xl126"/>
    <w:basedOn w:val="Navaden"/>
    <w:rsid w:val="0034046B"/>
    <w:pPr>
      <w:pBdr>
        <w:top w:val="single" w:sz="8" w:space="0" w:color="auto"/>
        <w:left w:val="single" w:sz="4" w:space="0" w:color="auto"/>
        <w:bottom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24"/>
      <w:szCs w:val="24"/>
      <w:lang w:eastAsia="sl-SI"/>
    </w:rPr>
  </w:style>
  <w:style w:type="paragraph" w:customStyle="1" w:styleId="xl127">
    <w:name w:val="xl127"/>
    <w:basedOn w:val="Navaden"/>
    <w:rsid w:val="0034046B"/>
    <w:pPr>
      <w:pBdr>
        <w:top w:val="single" w:sz="8" w:space="0" w:color="auto"/>
        <w:bottom w:val="single" w:sz="4" w:space="0" w:color="auto"/>
        <w:right w:val="single" w:sz="8"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24"/>
      <w:szCs w:val="24"/>
      <w:lang w:eastAsia="sl-SI"/>
    </w:rPr>
  </w:style>
  <w:style w:type="numbering" w:customStyle="1" w:styleId="Brezseznama51">
    <w:name w:val="Brez seznama51"/>
    <w:next w:val="Brezseznama"/>
    <w:uiPriority w:val="99"/>
    <w:semiHidden/>
    <w:rsid w:val="0034046B"/>
  </w:style>
  <w:style w:type="numbering" w:customStyle="1" w:styleId="ListStyleNumber21">
    <w:name w:val="ListStyleNumber21"/>
    <w:rsid w:val="0034046B"/>
  </w:style>
  <w:style w:type="table" w:customStyle="1" w:styleId="Svetelseznampoudarek1122">
    <w:name w:val="Svetel seznam – poudarek 1122"/>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110">
    <w:name w:val="Tabela – mreža11"/>
    <w:basedOn w:val="Navadnatabela"/>
    <w:next w:val="Tabelamrea"/>
    <w:rsid w:val="00340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pletna111">
    <w:name w:val="Tabela – spletna 111"/>
    <w:basedOn w:val="Navadnatabela"/>
    <w:next w:val="Tabelaspletna1"/>
    <w:rsid w:val="0034046B"/>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111">
    <w:name w:val="Brez seznama111"/>
    <w:next w:val="Brezseznama"/>
    <w:uiPriority w:val="99"/>
    <w:semiHidden/>
    <w:unhideWhenUsed/>
    <w:rsid w:val="0034046B"/>
  </w:style>
  <w:style w:type="table" w:customStyle="1" w:styleId="Tabela-spletna1111">
    <w:name w:val="Tabela - spletna 1111"/>
    <w:basedOn w:val="Navadnatabela"/>
    <w:next w:val="Tabelaspletna1"/>
    <w:rsid w:val="003404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111">
    <w:name w:val="Tabela - spletna 1111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naslovnavrstica2">
    <w:name w:val="Tabela - naslovna vrstica2"/>
    <w:basedOn w:val="Tabelamrea1"/>
    <w:next w:val="Tabelamrea5"/>
    <w:rsid w:val="0034046B"/>
    <w:rPr>
      <w:rFonts w:ascii="Tahoma" w:hAnsi="Tahoma"/>
      <w:sz w:val="18"/>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tblStylePr w:type="firstRow">
      <w:pPr>
        <w:jc w:val="center"/>
      </w:pPr>
      <w:rPr>
        <w:rFonts w:ascii="Arial Unicode MS" w:hAnsi="Arial Unicode MS"/>
        <w:b/>
        <w:color w:val="auto"/>
        <w:sz w:val="16"/>
      </w:rPr>
      <w:tblPr/>
      <w:tcPr>
        <w:shd w:val="clear" w:color="auto" w:fill="E6E6E6"/>
        <w:vAlign w:val="center"/>
      </w:tcPr>
    </w:tblStylePr>
    <w:tblStylePr w:type="lastRow">
      <w:rPr>
        <w:b/>
        <w:bCs/>
        <w:i w:val="0"/>
        <w:iCs/>
      </w:rPr>
      <w:tblPr/>
      <w:tcPr>
        <w:tcBorders>
          <w:tl2br w:val="none" w:sz="0" w:space="0" w:color="auto"/>
          <w:tr2bl w:val="none" w:sz="0" w:space="0" w:color="auto"/>
        </w:tcBorders>
      </w:tcPr>
    </w:tblStylePr>
    <w:tblStylePr w:type="lastCol">
      <w:rPr>
        <w:b w:val="0"/>
        <w:bCs/>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amrea111">
    <w:name w:val="Tabela – mreža 111"/>
    <w:basedOn w:val="Navadnatabela"/>
    <w:next w:val="Tabelamrea1"/>
    <w:rsid w:val="0034046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a-spletna181">
    <w:name w:val="Tabela - spletna 18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91">
    <w:name w:val="Tabela - spletna 19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01">
    <w:name w:val="Tabela - spletna 110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21">
    <w:name w:val="Tabela - spletna 112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logtabele12">
    <w:name w:val="Slog tabele12"/>
    <w:basedOn w:val="Tabelaspletna1"/>
    <w:rsid w:val="0034046B"/>
    <w:pPr>
      <w:overflowPunct/>
      <w:autoSpaceDE/>
      <w:autoSpaceDN/>
      <w:adjustRightInd/>
      <w:spacing w:before="0" w:after="0"/>
      <w:ind w:left="0"/>
      <w:textAlignment w:val="auto"/>
    </w:pPr>
    <w:rPr>
      <w:rFonts w:ascii="Tahoma" w:hAnsi="Tahoma"/>
      <w:sz w:val="18"/>
    </w:rP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losenenjepoudarek411">
    <w:name w:val="Svetlo senčenje – poudarek 411"/>
    <w:basedOn w:val="Navadnatabela"/>
    <w:next w:val="Svetlosenenjepoudarek4"/>
    <w:uiPriority w:val="60"/>
    <w:rsid w:val="0034046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11">
    <w:name w:val="Srednji seznam 1 – poudarek 411"/>
    <w:basedOn w:val="Navadnatabela"/>
    <w:next w:val="Srednjiseznam1poudarek4"/>
    <w:uiPriority w:val="65"/>
    <w:rsid w:val="0034046B"/>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11">
    <w:name w:val="Barvna mreža – poudarek 411"/>
    <w:basedOn w:val="Navadnatabela"/>
    <w:next w:val="Barvnamreapoudarek4"/>
    <w:uiPriority w:val="73"/>
    <w:rsid w:val="0034046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11">
    <w:name w:val="Srednji seznam 2 – poudarek 411"/>
    <w:basedOn w:val="Navadnatabela"/>
    <w:next w:val="Srednjiseznam2poudarek4"/>
    <w:uiPriority w:val="66"/>
    <w:rsid w:val="0034046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11">
    <w:name w:val="Srednji seznam 2 – poudarek 111"/>
    <w:basedOn w:val="Navadnatabela"/>
    <w:next w:val="Srednjiseznam2poudarek1"/>
    <w:uiPriority w:val="66"/>
    <w:rsid w:val="0034046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etlosenenjepoudarek112">
    <w:name w:val="Svetlo senčenje – poudarek 112"/>
    <w:basedOn w:val="Navadnatabela"/>
    <w:uiPriority w:val="60"/>
    <w:rsid w:val="0034046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rednjiseznam1poudarek112">
    <w:name w:val="Srednji seznam 1 – poudarek 112"/>
    <w:basedOn w:val="Navadnatabela"/>
    <w:uiPriority w:val="65"/>
    <w:rsid w:val="0034046B"/>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Tabela-mrea1111">
    <w:name w:val="Tabela - mreža1111"/>
    <w:basedOn w:val="Svetelseznampoudarek11"/>
    <w:next w:val="Tabelamrea"/>
    <w:rsid w:val="0034046B"/>
    <w:rPr>
      <w:rFonts w:ascii="Times New Roman" w:hAnsi="Times New Roman"/>
      <w:sz w:val="20"/>
    </w:rPr>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111">
    <w:name w:val="Svetel seznam – poudarek 111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31">
    <w:name w:val="Svetel seznam – poudarek 123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2">
    <w:name w:val="Slog1122"/>
    <w:basedOn w:val="Svetelseznampoudarek13"/>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21">
    <w:name w:val="Svetel seznam – poudarek 132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6">
    <w:name w:val="Slog126"/>
    <w:basedOn w:val="Svetelseznampoudarek14"/>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42">
    <w:name w:val="Svetel seznam – poudarek 14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32">
    <w:name w:val="Slog132"/>
    <w:basedOn w:val="Svetelseznampoudarek15"/>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52">
    <w:name w:val="Svetel seznam – poudarek 15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42">
    <w:name w:val="Slog142"/>
    <w:basedOn w:val="Svetelseznampoudarek16"/>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62">
    <w:name w:val="Svetel seznam – poudarek 16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52">
    <w:name w:val="Slog152"/>
    <w:basedOn w:val="Svetelseznampoudarek17"/>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72">
    <w:name w:val="Svetel seznam – poudarek 17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62">
    <w:name w:val="Slog162"/>
    <w:basedOn w:val="Svetelseznampoudarek18"/>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82">
    <w:name w:val="Svetel seznam – poudarek 18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72">
    <w:name w:val="Slog172"/>
    <w:basedOn w:val="Svetelseznampoudarek19"/>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92">
    <w:name w:val="Svetel seznam – poudarek 19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82">
    <w:name w:val="Slog182"/>
    <w:basedOn w:val="Svetelseznampoudarek110"/>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FFFFFF"/>
        <w:sz w:val="14"/>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02">
    <w:name w:val="Svetel seznam – poudarek 110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92">
    <w:name w:val="Slog192"/>
    <w:basedOn w:val="Svetelseznampoudarek111"/>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02">
    <w:name w:val="Slog1102"/>
    <w:basedOn w:val="Svetelseznampoudarek112"/>
    <w:uiPriority w:val="99"/>
    <w:rsid w:val="0034046B"/>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211">
    <w:name w:val="Svetel seznam – poudarek 112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11">
    <w:name w:val="Slog11111"/>
    <w:basedOn w:val="Svetelseznampoudarek113"/>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32">
    <w:name w:val="Svetel seznam – poudarek 113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42">
    <w:name w:val="Svetel seznam – poudarek 114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2">
    <w:name w:val="Slog1132"/>
    <w:basedOn w:val="Svetelseznampoudarek115"/>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52">
    <w:name w:val="Svetel seznam – poudarek 115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1111">
    <w:name w:val="Brez seznama1111"/>
    <w:next w:val="Brezseznama"/>
    <w:uiPriority w:val="99"/>
    <w:semiHidden/>
    <w:unhideWhenUsed/>
    <w:rsid w:val="0034046B"/>
  </w:style>
  <w:style w:type="numbering" w:customStyle="1" w:styleId="ListStyleNumber111">
    <w:name w:val="ListStyleNumber111"/>
    <w:rsid w:val="0034046B"/>
  </w:style>
  <w:style w:type="table" w:customStyle="1" w:styleId="Svetelseznampoudarek1162">
    <w:name w:val="Svetel seznam – poudarek 1162"/>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spletna1131">
    <w:name w:val="Tabela - spletna 1131"/>
    <w:basedOn w:val="Navadnatabela"/>
    <w:next w:val="Tabelaspletna1"/>
    <w:rsid w:val="0034046B"/>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211">
    <w:name w:val="Brez seznama211"/>
    <w:next w:val="Brezseznama"/>
    <w:uiPriority w:val="99"/>
    <w:semiHidden/>
    <w:unhideWhenUsed/>
    <w:rsid w:val="0034046B"/>
  </w:style>
  <w:style w:type="numbering" w:customStyle="1" w:styleId="ListStyleNumber1111">
    <w:name w:val="ListStyleNumber1111"/>
    <w:rsid w:val="0034046B"/>
  </w:style>
  <w:style w:type="table" w:customStyle="1" w:styleId="Svetelseznampoudarek1172">
    <w:name w:val="Svetel seznam – poudarek 1172"/>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spletna1141">
    <w:name w:val="Tabela - spletna 1141"/>
    <w:basedOn w:val="Navadnatabela"/>
    <w:next w:val="Tabelaspletna1"/>
    <w:rsid w:val="0034046B"/>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losenenjepoudarek421">
    <w:name w:val="Svetlo senčenje – poudarek 421"/>
    <w:basedOn w:val="Navadnatabela"/>
    <w:next w:val="Svetlosenenjepoudarek4"/>
    <w:uiPriority w:val="60"/>
    <w:rsid w:val="0034046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21">
    <w:name w:val="Srednji seznam 1 – poudarek 421"/>
    <w:basedOn w:val="Navadnatabela"/>
    <w:next w:val="Srednjiseznam1poudarek4"/>
    <w:uiPriority w:val="65"/>
    <w:rsid w:val="0034046B"/>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21">
    <w:name w:val="Barvna mreža – poudarek 421"/>
    <w:basedOn w:val="Navadnatabela"/>
    <w:next w:val="Barvnamreapoudarek4"/>
    <w:uiPriority w:val="73"/>
    <w:rsid w:val="0034046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21">
    <w:name w:val="Srednji seznam 2 – poudarek 421"/>
    <w:basedOn w:val="Navadnatabela"/>
    <w:next w:val="Srednjiseznam2poudarek4"/>
    <w:uiPriority w:val="66"/>
    <w:rsid w:val="0034046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21">
    <w:name w:val="Srednji seznam 2 – poudarek 121"/>
    <w:basedOn w:val="Navadnatabela"/>
    <w:next w:val="Srednjiseznam2poudarek1"/>
    <w:uiPriority w:val="66"/>
    <w:rsid w:val="0034046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numbering" w:customStyle="1" w:styleId="Brezseznama311">
    <w:name w:val="Brez seznama311"/>
    <w:next w:val="Brezseznama"/>
    <w:uiPriority w:val="99"/>
    <w:semiHidden/>
    <w:unhideWhenUsed/>
    <w:rsid w:val="0034046B"/>
  </w:style>
  <w:style w:type="table" w:customStyle="1" w:styleId="Tabela-spletna1151">
    <w:name w:val="Tabela - spletna 1151"/>
    <w:basedOn w:val="Navadnatabela"/>
    <w:next w:val="Tabelaspletna1"/>
    <w:rsid w:val="003404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61">
    <w:name w:val="Tabela - spletna 116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naslovnavrstica11">
    <w:name w:val="Tabela - naslovna vrstica11"/>
    <w:basedOn w:val="Tabelamrea1"/>
    <w:next w:val="Tabelamrea5"/>
    <w:rsid w:val="0034046B"/>
    <w:rPr>
      <w:rFonts w:ascii="Tahoma" w:hAnsi="Tahoma"/>
      <w:sz w:val="18"/>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tblStylePr w:type="firstRow">
      <w:pPr>
        <w:jc w:val="center"/>
      </w:pPr>
      <w:rPr>
        <w:rFonts w:ascii="Arial Unicode MS" w:hAnsi="Arial Unicode MS"/>
        <w:b/>
        <w:color w:val="auto"/>
        <w:sz w:val="16"/>
      </w:rPr>
      <w:tblPr/>
      <w:tcPr>
        <w:shd w:val="clear" w:color="auto" w:fill="E6E6E6"/>
        <w:vAlign w:val="center"/>
      </w:tcPr>
    </w:tblStylePr>
    <w:tblStylePr w:type="lastRow">
      <w:rPr>
        <w:b/>
        <w:bCs/>
        <w:i w:val="0"/>
        <w:iCs/>
      </w:rPr>
      <w:tblPr/>
      <w:tcPr>
        <w:tcBorders>
          <w:tl2br w:val="none" w:sz="0" w:space="0" w:color="auto"/>
          <w:tr2bl w:val="none" w:sz="0" w:space="0" w:color="auto"/>
        </w:tcBorders>
      </w:tcPr>
    </w:tblStylePr>
    <w:tblStylePr w:type="lastCol">
      <w:rPr>
        <w:b w:val="0"/>
        <w:bCs/>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logtabele111">
    <w:name w:val="Slog tabele111"/>
    <w:basedOn w:val="Tabelaspletna1"/>
    <w:rsid w:val="0034046B"/>
    <w:pPr>
      <w:overflowPunct/>
      <w:autoSpaceDE/>
      <w:autoSpaceDN/>
      <w:adjustRightInd/>
      <w:spacing w:before="0" w:after="0"/>
      <w:ind w:left="0"/>
      <w:textAlignment w:val="auto"/>
    </w:pPr>
    <w:rPr>
      <w:rFonts w:ascii="Tahoma" w:hAnsi="Tahoma"/>
      <w:sz w:val="18"/>
    </w:rP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losenenjepoudarek1111">
    <w:name w:val="Svetlo senčenje – poudarek 1111"/>
    <w:basedOn w:val="Navadnatabela"/>
    <w:uiPriority w:val="60"/>
    <w:rsid w:val="0034046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rednjiseznam1poudarek1111">
    <w:name w:val="Srednji seznam 1 – poudarek 1111"/>
    <w:basedOn w:val="Navadnatabela"/>
    <w:uiPriority w:val="65"/>
    <w:rsid w:val="0034046B"/>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Tabela-mrea1121">
    <w:name w:val="Tabela - mreža1121"/>
    <w:basedOn w:val="Svetelseznampoudarek11"/>
    <w:next w:val="Tabelamrea"/>
    <w:rsid w:val="0034046B"/>
    <w:rPr>
      <w:rFonts w:ascii="Times New Roman" w:hAnsi="Times New Roman"/>
      <w:sz w:val="20"/>
    </w:rPr>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81">
    <w:name w:val="Svetel seznam – poudarek 118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41">
    <w:name w:val="Slog1141"/>
    <w:basedOn w:val="Svetelseznampoudarek12"/>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51">
    <w:name w:val="Slog1151"/>
    <w:basedOn w:val="Svetelseznampoudarek13"/>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111">
    <w:name w:val="Svetel seznam – poudarek 131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11">
    <w:name w:val="Slog1211"/>
    <w:basedOn w:val="Svetelseznampoudarek14"/>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411">
    <w:name w:val="Svetel seznam – poudarek 14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311">
    <w:name w:val="Slog1311"/>
    <w:basedOn w:val="Svetelseznampoudarek15"/>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511">
    <w:name w:val="Svetel seznam – poudarek 15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411">
    <w:name w:val="Slog1411"/>
    <w:basedOn w:val="Svetelseznampoudarek16"/>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611">
    <w:name w:val="Svetel seznam – poudarek 16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511">
    <w:name w:val="Slog1511"/>
    <w:basedOn w:val="Svetelseznampoudarek17"/>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711">
    <w:name w:val="Svetel seznam – poudarek 17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611">
    <w:name w:val="Slog1611"/>
    <w:basedOn w:val="Svetelseznampoudarek18"/>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811">
    <w:name w:val="Svetel seznam – poudarek 18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711">
    <w:name w:val="Slog1711"/>
    <w:basedOn w:val="Svetelseznampoudarek19"/>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911">
    <w:name w:val="Svetel seznam – poudarek 19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811">
    <w:name w:val="Slog1811"/>
    <w:basedOn w:val="Svetelseznampoudarek110"/>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FFFFFF"/>
        <w:sz w:val="14"/>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011">
    <w:name w:val="Svetel seznam – poudarek 110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911">
    <w:name w:val="Slog1911"/>
    <w:basedOn w:val="Svetelseznampoudarek111"/>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121">
    <w:name w:val="Svetel seznam – poudarek 1112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011">
    <w:name w:val="Slog11011"/>
    <w:basedOn w:val="Svetelseznampoudarek112"/>
    <w:uiPriority w:val="99"/>
    <w:rsid w:val="0034046B"/>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311">
    <w:name w:val="Svetel seznam – poudarek 113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11">
    <w:name w:val="Slog11211"/>
    <w:basedOn w:val="Svetelseznampoudarek114"/>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411">
    <w:name w:val="Svetel seznam – poudarek 114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11">
    <w:name w:val="Slog11311"/>
    <w:basedOn w:val="Svetelseznampoudarek115"/>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511">
    <w:name w:val="Svetel seznam – poudarek 115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121">
    <w:name w:val="Brez seznama121"/>
    <w:next w:val="Brezseznama"/>
    <w:uiPriority w:val="99"/>
    <w:semiHidden/>
    <w:unhideWhenUsed/>
    <w:rsid w:val="0034046B"/>
  </w:style>
  <w:style w:type="numbering" w:customStyle="1" w:styleId="ListStyleNumber211">
    <w:name w:val="ListStyleNumber211"/>
    <w:rsid w:val="0034046B"/>
  </w:style>
  <w:style w:type="table" w:customStyle="1" w:styleId="Svetelseznampoudarek11611">
    <w:name w:val="Svetel seznam – poudarek 11611"/>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2111">
    <w:name w:val="Brez seznama2111"/>
    <w:next w:val="Brezseznama"/>
    <w:uiPriority w:val="99"/>
    <w:semiHidden/>
    <w:unhideWhenUsed/>
    <w:rsid w:val="0034046B"/>
  </w:style>
  <w:style w:type="numbering" w:customStyle="1" w:styleId="ListStyleNumber121">
    <w:name w:val="ListStyleNumber121"/>
    <w:rsid w:val="0034046B"/>
  </w:style>
  <w:style w:type="table" w:customStyle="1" w:styleId="Svetelseznampoudarek11711">
    <w:name w:val="Svetel seznam – poudarek 11711"/>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24">
    <w:name w:val="Tabela - mreža24"/>
    <w:basedOn w:val="Svetelseznampoudarek119"/>
    <w:next w:val="Tabelamrea"/>
    <w:rsid w:val="0034046B"/>
    <w:pPr>
      <w:jc w:val="both"/>
    </w:pPr>
    <w:rPr>
      <w:rFonts w:ascii="Tahoma" w:hAnsi="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jc w:val="center"/>
      </w:pPr>
      <w:rPr>
        <w:rFonts w:ascii="Tahoma" w:hAnsi="Tahoma"/>
        <w:b/>
        <w:bCs/>
        <w:color w:val="FFFFFF"/>
        <w:sz w:val="14"/>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91">
    <w:name w:val="Svetel seznam – poudarek 119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411">
    <w:name w:val="Brez seznama411"/>
    <w:next w:val="Brezseznama"/>
    <w:uiPriority w:val="99"/>
    <w:semiHidden/>
    <w:unhideWhenUsed/>
    <w:rsid w:val="0034046B"/>
  </w:style>
  <w:style w:type="table" w:customStyle="1" w:styleId="Tabela-spletna1171">
    <w:name w:val="Tabela - spletna 1171"/>
    <w:basedOn w:val="Navadnatabela"/>
    <w:next w:val="Tabelaspletna1"/>
    <w:rsid w:val="003404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131">
    <w:name w:val="Brez seznama131"/>
    <w:next w:val="Brezseznama"/>
    <w:uiPriority w:val="99"/>
    <w:semiHidden/>
    <w:unhideWhenUsed/>
    <w:rsid w:val="0034046B"/>
  </w:style>
  <w:style w:type="table" w:customStyle="1" w:styleId="Tabela-spletna1181">
    <w:name w:val="Tabela - spletna 118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221">
    <w:name w:val="Brez seznama221"/>
    <w:next w:val="Brezseznama"/>
    <w:semiHidden/>
    <w:rsid w:val="0034046B"/>
  </w:style>
  <w:style w:type="numbering" w:customStyle="1" w:styleId="ListStyleNumber31">
    <w:name w:val="ListStyleNumber31"/>
    <w:rsid w:val="0034046B"/>
  </w:style>
  <w:style w:type="table" w:customStyle="1" w:styleId="Svetelseznampoudarek12211">
    <w:name w:val="Svetel seznam – poudarek 12211"/>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3111">
    <w:name w:val="Brez seznama3111"/>
    <w:next w:val="Brezseznama"/>
    <w:uiPriority w:val="99"/>
    <w:semiHidden/>
    <w:unhideWhenUsed/>
    <w:rsid w:val="0034046B"/>
  </w:style>
  <w:style w:type="table" w:customStyle="1" w:styleId="Slog1161">
    <w:name w:val="Slog1161"/>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211">
    <w:name w:val="Svetel seznam – poudarek 13211"/>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71">
    <w:name w:val="Slog1171"/>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81">
    <w:name w:val="Slog1181"/>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91">
    <w:name w:val="Slog1191"/>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01">
    <w:name w:val="Slog11101"/>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21">
    <w:name w:val="Slog11121"/>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31">
    <w:name w:val="Slog11131"/>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41">
    <w:name w:val="Slog11141"/>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51">
    <w:name w:val="Slog11151"/>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61">
    <w:name w:val="Slog11161"/>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71">
    <w:name w:val="Slog11171"/>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81">
    <w:name w:val="Slog11181"/>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41">
    <w:name w:val="Svetel seznam – poudarek 1241"/>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51">
    <w:name w:val="Svetel seznam – poudarek 1251"/>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61">
    <w:name w:val="Svetel seznam – poudarek 1261"/>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01">
    <w:name w:val="Slog1201"/>
    <w:basedOn w:val="Svetelseznampoudarek120"/>
    <w:uiPriority w:val="99"/>
    <w:rsid w:val="0034046B"/>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01">
    <w:name w:val="Svetel seznam – poudarek 120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21">
    <w:name w:val="Slog1221"/>
    <w:basedOn w:val="Svetelseznampoudarek127"/>
    <w:uiPriority w:val="99"/>
    <w:rsid w:val="0034046B"/>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71">
    <w:name w:val="Svetel seznam – poudarek 127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31">
    <w:name w:val="Slog1231"/>
    <w:basedOn w:val="Svetelseznampoudarek128"/>
    <w:uiPriority w:val="99"/>
    <w:rsid w:val="0034046B"/>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81">
    <w:name w:val="Svetel seznam – poudarek 128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41">
    <w:name w:val="Slog1241"/>
    <w:basedOn w:val="Svetelseznampoudarek129"/>
    <w:uiPriority w:val="99"/>
    <w:rsid w:val="0034046B"/>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91">
    <w:name w:val="Svetel seznam – poudarek 129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311">
    <w:name w:val="Tabela - mreža311"/>
    <w:basedOn w:val="Svetelseznampoudarek130"/>
    <w:next w:val="Tabelamrea"/>
    <w:rsid w:val="0034046B"/>
    <w:pPr>
      <w:jc w:val="both"/>
    </w:pPr>
    <w:rPr>
      <w:rFonts w:ascii="Tahoma" w:hAnsi="Tahoma"/>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Pr>
    <w:tblStylePr w:type="firstRow">
      <w:pPr>
        <w:spacing w:before="0" w:after="0" w:line="240" w:lineRule="auto"/>
        <w:jc w:val="center"/>
      </w:pPr>
      <w:rPr>
        <w:rFonts w:ascii="Tahoma" w:hAnsi="Tahoma"/>
        <w:b/>
        <w:bCs/>
        <w:color w:val="FFFFFF"/>
        <w:sz w:val="14"/>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01">
    <w:name w:val="Svetel seznam – poudarek 130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ListStyleNumber41">
    <w:name w:val="ListStyleNumber41"/>
    <w:rsid w:val="0034046B"/>
  </w:style>
  <w:style w:type="table" w:customStyle="1" w:styleId="Slog1251">
    <w:name w:val="Slog1251"/>
    <w:basedOn w:val="Navadnatabela"/>
    <w:uiPriority w:val="99"/>
    <w:qFormat/>
    <w:rsid w:val="0034046B"/>
    <w:rPr>
      <w:rFonts w:ascii="Tahoma" w:hAnsi="Tahoma"/>
      <w:sz w:val="16"/>
    </w:rPr>
    <w:tblPr/>
  </w:style>
  <w:style w:type="table" w:customStyle="1" w:styleId="Tabela-mrea1110">
    <w:name w:val="Tabela - mreža 111"/>
    <w:basedOn w:val="Navadnatabela"/>
    <w:next w:val="Tabelamrea1"/>
    <w:rsid w:val="0034046B"/>
    <w:pPr>
      <w:overflowPunct w:val="0"/>
      <w:autoSpaceDE w:val="0"/>
      <w:autoSpaceDN w:val="0"/>
      <w:adjustRightInd w:val="0"/>
      <w:spacing w:before="60" w:after="120"/>
      <w:ind w:left="284"/>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a-mrea1211">
    <w:name w:val="Tabela - mreža12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311">
    <w:name w:val="Tabela - mreža13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411">
    <w:name w:val="Tabela - mreža14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511">
    <w:name w:val="Tabela - mreža15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611">
    <w:name w:val="Tabela - mreža16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711">
    <w:name w:val="Tabela - mreža17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811">
    <w:name w:val="Tabela - mreža18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911">
    <w:name w:val="Tabela - mreža19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111">
    <w:name w:val="Tabela - mreža111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211">
    <w:name w:val="Tabela - mreža112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31">
    <w:name w:val="Tabela - mreža113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Slog31">
    <w:name w:val="Slog31"/>
    <w:basedOn w:val="Navadnatabela"/>
    <w:rsid w:val="0034046B"/>
    <w:rPr>
      <w:rFonts w:ascii="Tahoma" w:hAnsi="Tahoma"/>
    </w:rPr>
    <w:tblPr/>
    <w:tcPr>
      <w:shd w:val="clear" w:color="auto" w:fill="C6D9F1"/>
    </w:tcPr>
  </w:style>
  <w:style w:type="table" w:customStyle="1" w:styleId="Slog51">
    <w:name w:val="Slog51"/>
    <w:basedOn w:val="Svetelseznampoudarek1"/>
    <w:rsid w:val="0034046B"/>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FFFFFF"/>
    </w:tcPr>
    <w:tblStylePr w:type="firstRow">
      <w:pPr>
        <w:spacing w:before="0" w:after="0" w:line="240" w:lineRule="auto"/>
        <w:jc w:val="center"/>
      </w:pPr>
      <w:rPr>
        <w:rFonts w:ascii="Tahoma" w:hAnsi="Tahoma"/>
        <w:b/>
        <w:bCs/>
        <w:i w:val="0"/>
        <w:color w:val="595959"/>
        <w:sz w:val="14"/>
      </w:rPr>
      <w:tblPr/>
      <w:tcPr>
        <w:shd w:val="clear" w:color="auto" w:fill="DBE5F1"/>
      </w:tcPr>
    </w:tblStylePr>
    <w:tblStylePr w:type="lastRow">
      <w:pPr>
        <w:spacing w:before="0" w:after="0" w:line="240" w:lineRule="auto"/>
      </w:pPr>
      <w:rPr>
        <w:b w:val="0"/>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31">
    <w:name w:val="Svetel seznam – poudarek 1331"/>
    <w:basedOn w:val="Navadnatabela"/>
    <w:next w:val="Svetelseznampoudarek1"/>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losenenjepoudarek43">
    <w:name w:val="Svetlo senčenje – poudarek 43"/>
    <w:basedOn w:val="Navadnatabela"/>
    <w:next w:val="Svetlosenenjepoudarek4"/>
    <w:uiPriority w:val="60"/>
    <w:rsid w:val="0034046B"/>
    <w:rPr>
      <w:rFonts w:ascii="Calibri" w:hAnsi="Calibri"/>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3">
    <w:name w:val="Srednji seznam 1 – poudarek 43"/>
    <w:basedOn w:val="Navadnatabela"/>
    <w:next w:val="Srednjiseznam1poudarek4"/>
    <w:uiPriority w:val="65"/>
    <w:rsid w:val="0034046B"/>
    <w:rPr>
      <w:rFonts w:ascii="Calibri" w:hAnsi="Calibri"/>
      <w:color w:val="000000"/>
      <w:sz w:val="22"/>
      <w:szCs w:val="22"/>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3">
    <w:name w:val="Barvna mreža – poudarek 43"/>
    <w:basedOn w:val="Navadnatabela"/>
    <w:next w:val="Barvnamreapoudarek4"/>
    <w:uiPriority w:val="73"/>
    <w:rsid w:val="0034046B"/>
    <w:rPr>
      <w:rFonts w:ascii="Calibri" w:hAnsi="Calibri"/>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3">
    <w:name w:val="Srednji seznam 2 – poudarek 43"/>
    <w:basedOn w:val="Navadnatabela"/>
    <w:next w:val="Srednjiseznam2poudarek4"/>
    <w:uiPriority w:val="66"/>
    <w:rsid w:val="0034046B"/>
    <w:rPr>
      <w:rFonts w:ascii="Cambria" w:hAnsi="Cambria"/>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3">
    <w:name w:val="Srednji seznam 2 – poudarek 13"/>
    <w:basedOn w:val="Navadnatabela"/>
    <w:next w:val="Srednjiseznam2poudarek1"/>
    <w:uiPriority w:val="66"/>
    <w:rsid w:val="0034046B"/>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etelseznampoudarek134">
    <w:name w:val="Svetel seznam – poudarek 134"/>
    <w:basedOn w:val="Navadnatabela"/>
    <w:next w:val="Svetelseznampoudarek1"/>
    <w:uiPriority w:val="61"/>
    <w:rsid w:val="0034046B"/>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3CBD5A742C28424DA5172AD252E32316">
    <w:name w:val="3CBD5A742C28424DA5172AD252E32316"/>
    <w:rsid w:val="0034046B"/>
    <w:pPr>
      <w:spacing w:after="200" w:line="276" w:lineRule="auto"/>
    </w:pPr>
    <w:rPr>
      <w:rFonts w:ascii="Calibri" w:hAnsi="Calibri"/>
      <w:sz w:val="22"/>
      <w:szCs w:val="22"/>
    </w:rPr>
  </w:style>
  <w:style w:type="paragraph" w:styleId="Brezrazmikov">
    <w:name w:val="No Spacing"/>
    <w:link w:val="BrezrazmikovZnak"/>
    <w:uiPriority w:val="1"/>
    <w:qFormat/>
    <w:rsid w:val="0034046B"/>
    <w:rPr>
      <w:rFonts w:ascii="Calibri" w:hAnsi="Calibri"/>
      <w:sz w:val="22"/>
      <w:szCs w:val="22"/>
    </w:rPr>
  </w:style>
  <w:style w:type="character" w:customStyle="1" w:styleId="BrezrazmikovZnak">
    <w:name w:val="Brez razmikov Znak"/>
    <w:basedOn w:val="Privzetapisavaodstavka"/>
    <w:link w:val="Brezrazmikov"/>
    <w:uiPriority w:val="1"/>
    <w:rsid w:val="0034046B"/>
    <w:rPr>
      <w:rFonts w:ascii="Calibri" w:hAnsi="Calibri"/>
      <w:sz w:val="22"/>
      <w:szCs w:val="22"/>
    </w:rPr>
  </w:style>
  <w:style w:type="table" w:customStyle="1" w:styleId="Slog1120">
    <w:name w:val="Slog1120"/>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3">
    <w:name w:val="Slog1123"/>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4">
    <w:name w:val="Slog1124"/>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5">
    <w:name w:val="Slog1125"/>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6">
    <w:name w:val="Slog1126"/>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7">
    <w:name w:val="Slog1127"/>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8">
    <w:name w:val="Slog1128"/>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9">
    <w:name w:val="Slog1129"/>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0">
    <w:name w:val="Slog1130"/>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3">
    <w:name w:val="Slog1133"/>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7">
    <w:name w:val="Slog127"/>
    <w:basedOn w:val="Svetelseznampoudarek1"/>
    <w:uiPriority w:val="99"/>
    <w:rsid w:val="0034046B"/>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jc w:val="center"/>
      </w:pPr>
      <w:rPr>
        <w:rFonts w:ascii="Tahoma" w:hAnsi="Tahoma" w:cs="Tahoma" w:hint="default"/>
        <w:b/>
        <w:bCs/>
        <w:color w:val="auto"/>
        <w:sz w:val="16"/>
        <w:szCs w:val="16"/>
      </w:rPr>
      <w:tblPr/>
      <w:tcPr>
        <w:shd w:val="clear" w:color="auto" w:fill="B8CCE4" w:themeFill="accent1" w:themeFillTint="66"/>
        <w:vAlign w:val="center"/>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134">
    <w:name w:val="Slog1134"/>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5">
    <w:name w:val="Slog1135"/>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8">
    <w:name w:val="Slog128"/>
    <w:basedOn w:val="Svetelseznampoudarek1"/>
    <w:uiPriority w:val="99"/>
    <w:rsid w:val="0034046B"/>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jc w:val="center"/>
      </w:pPr>
      <w:rPr>
        <w:rFonts w:ascii="Tahoma" w:hAnsi="Tahoma" w:cs="Tahoma" w:hint="default"/>
        <w:b/>
        <w:bCs/>
        <w:color w:val="auto"/>
        <w:sz w:val="16"/>
        <w:szCs w:val="16"/>
      </w:rPr>
      <w:tblPr/>
      <w:tcPr>
        <w:shd w:val="clear" w:color="auto" w:fill="B8CCE4" w:themeFill="accent1" w:themeFillTint="66"/>
        <w:vAlign w:val="center"/>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29">
    <w:name w:val="Slog129"/>
    <w:basedOn w:val="Svetelseznampoudarek1"/>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themeColor="accent1"/>
        <w:insideV w:val="single" w:sz="8" w:space="0" w:color="4F81BD" w:themeColor="accent1"/>
      </w:tblBorders>
    </w:tblPr>
    <w:tcPr>
      <w:shd w:val="clear" w:color="auto" w:fill="FFFFFF" w:themeFill="background1"/>
    </w:tcPr>
    <w:tblStylePr w:type="firstRow">
      <w:pPr>
        <w:spacing w:beforeLines="0" w:before="0" w:beforeAutospacing="0" w:afterLines="0" w:after="0" w:afterAutospacing="0" w:line="240" w:lineRule="auto"/>
        <w:jc w:val="center"/>
      </w:pPr>
      <w:rPr>
        <w:rFonts w:ascii="Tahoma" w:hAnsi="Tahoma" w:cs="Tahoma" w:hint="default"/>
        <w:b/>
        <w:bCs/>
        <w:i w:val="0"/>
        <w:color w:val="595959" w:themeColor="text1" w:themeTint="A6"/>
        <w:sz w:val="14"/>
        <w:szCs w:val="14"/>
      </w:rPr>
      <w:tblPr/>
      <w:tcPr>
        <w:shd w:val="clear" w:color="auto" w:fill="B8CCE4" w:themeFill="accent1" w:themeFillTint="66"/>
      </w:tcPr>
    </w:tblStylePr>
    <w:tblStylePr w:type="lastRow">
      <w:pPr>
        <w:spacing w:beforeLines="0" w:before="0" w:beforeAutospacing="0" w:afterLines="0" w:after="0" w:afterAutospacing="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30">
    <w:name w:val="Slog130"/>
    <w:basedOn w:val="Svetelseznampoudarek1"/>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themeColor="accent1"/>
        <w:insideV w:val="single" w:sz="8" w:space="0" w:color="4F81BD" w:themeColor="accent1"/>
      </w:tblBorders>
    </w:tblPr>
    <w:tcPr>
      <w:shd w:val="clear" w:color="auto" w:fill="FFFFFF" w:themeFill="background1"/>
    </w:tcPr>
    <w:tblStylePr w:type="firstRow">
      <w:pPr>
        <w:spacing w:beforeLines="0" w:before="0" w:beforeAutospacing="0" w:afterLines="0" w:after="0" w:afterAutospacing="0" w:line="240" w:lineRule="auto"/>
        <w:jc w:val="center"/>
      </w:pPr>
      <w:rPr>
        <w:rFonts w:ascii="Tahoma" w:hAnsi="Tahoma" w:cs="Tahoma" w:hint="default"/>
        <w:b/>
        <w:bCs/>
        <w:i w:val="0"/>
        <w:color w:val="595959" w:themeColor="text1" w:themeTint="A6"/>
        <w:sz w:val="14"/>
        <w:szCs w:val="14"/>
      </w:rPr>
      <w:tblPr/>
      <w:tcPr>
        <w:shd w:val="clear" w:color="auto" w:fill="B8CCE4" w:themeFill="accent1" w:themeFillTint="66"/>
      </w:tcPr>
    </w:tblStylePr>
    <w:tblStylePr w:type="lastRow">
      <w:pPr>
        <w:spacing w:beforeLines="0" w:before="0" w:beforeAutospacing="0" w:afterLines="0" w:after="0" w:afterAutospacing="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33">
    <w:name w:val="Slog133"/>
    <w:basedOn w:val="Svetelseznampoudarek1"/>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themeColor="accent1"/>
        <w:insideV w:val="single" w:sz="8" w:space="0" w:color="4F81BD" w:themeColor="accent1"/>
      </w:tblBorders>
    </w:tblPr>
    <w:tcPr>
      <w:shd w:val="clear" w:color="auto" w:fill="FFFFFF" w:themeFill="background1"/>
    </w:tcPr>
    <w:tblStylePr w:type="firstRow">
      <w:pPr>
        <w:spacing w:beforeLines="0" w:before="0" w:beforeAutospacing="0" w:afterLines="0" w:after="0" w:afterAutospacing="0" w:line="240" w:lineRule="auto"/>
        <w:jc w:val="center"/>
      </w:pPr>
      <w:rPr>
        <w:rFonts w:ascii="Tahoma" w:hAnsi="Tahoma" w:cs="Tahoma" w:hint="default"/>
        <w:b/>
        <w:bCs/>
        <w:i w:val="0"/>
        <w:color w:val="595959" w:themeColor="text1" w:themeTint="A6"/>
        <w:sz w:val="14"/>
        <w:szCs w:val="14"/>
      </w:rPr>
      <w:tblPr/>
      <w:tcPr>
        <w:shd w:val="clear" w:color="auto" w:fill="B8CCE4" w:themeFill="accent1" w:themeFillTint="66"/>
      </w:tcPr>
    </w:tblStylePr>
    <w:tblStylePr w:type="lastRow">
      <w:pPr>
        <w:spacing w:beforeLines="0" w:before="0" w:beforeAutospacing="0" w:afterLines="0" w:after="0" w:afterAutospacing="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34">
    <w:name w:val="Slog134"/>
    <w:basedOn w:val="Svetelseznampoudarek1"/>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themeColor="accent1"/>
        <w:insideV w:val="single" w:sz="8" w:space="0" w:color="4F81BD" w:themeColor="accent1"/>
      </w:tblBorders>
    </w:tblPr>
    <w:tcPr>
      <w:shd w:val="clear" w:color="auto" w:fill="FFFFFF" w:themeFill="background1"/>
    </w:tcPr>
    <w:tblStylePr w:type="firstRow">
      <w:pPr>
        <w:spacing w:beforeLines="0" w:before="0" w:beforeAutospacing="0" w:afterLines="0" w:after="0" w:afterAutospacing="0" w:line="240" w:lineRule="auto"/>
        <w:jc w:val="center"/>
      </w:pPr>
      <w:rPr>
        <w:rFonts w:ascii="Tahoma" w:hAnsi="Tahoma" w:cs="Tahoma" w:hint="default"/>
        <w:b/>
        <w:bCs/>
        <w:i w:val="0"/>
        <w:color w:val="595959" w:themeColor="text1" w:themeTint="A6"/>
        <w:sz w:val="14"/>
        <w:szCs w:val="14"/>
      </w:rPr>
      <w:tblPr/>
      <w:tcPr>
        <w:shd w:val="clear" w:color="auto" w:fill="B8CCE4" w:themeFill="accent1" w:themeFillTint="66"/>
      </w:tcPr>
    </w:tblStylePr>
    <w:tblStylePr w:type="lastRow">
      <w:pPr>
        <w:spacing w:beforeLines="0" w:before="0" w:beforeAutospacing="0" w:afterLines="0" w:after="0" w:afterAutospacing="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ListStyleNumber6">
    <w:name w:val="ListStyleNumber6"/>
    <w:rsid w:val="0034046B"/>
  </w:style>
  <w:style w:type="table" w:styleId="Tabelamrea8">
    <w:name w:val="Table Grid 8"/>
    <w:basedOn w:val="Navadnatabela"/>
    <w:rsid w:val="0034046B"/>
    <w:pPr>
      <w:overflowPunct w:val="0"/>
      <w:autoSpaceDE w:val="0"/>
      <w:autoSpaceDN w:val="0"/>
      <w:adjustRightInd w:val="0"/>
      <w:spacing w:before="60" w:after="120"/>
      <w:ind w:left="284"/>
      <w:textAlignment w:val="baseline"/>
    </w:pPr>
    <w:rPr>
      <w:rFonts w:ascii="Tahoma" w:hAnsi="Tahoma"/>
      <w:color w:val="000000" w:themeColor="text1"/>
      <w:sz w:val="16"/>
    </w:rPr>
    <w:tblPr>
      <w:tblBorders>
        <w:top w:val="single" w:sz="6" w:space="0" w:color="4F81BD" w:themeColor="accent1"/>
        <w:left w:val="single" w:sz="6" w:space="0" w:color="4F81BD" w:themeColor="accent1"/>
        <w:bottom w:val="single" w:sz="6" w:space="0" w:color="4F81BD" w:themeColor="accent1"/>
        <w:right w:val="single" w:sz="6" w:space="0" w:color="4F81BD" w:themeColor="accent1"/>
        <w:insideH w:val="single" w:sz="6" w:space="0" w:color="4F81BD" w:themeColor="accent1"/>
        <w:insideV w:val="single" w:sz="6" w:space="0" w:color="4F81BD" w:themeColor="accent1"/>
      </w:tblBorders>
    </w:tblPr>
    <w:tcPr>
      <w:shd w:val="clear" w:color="auto" w:fill="auto"/>
    </w:tcPr>
    <w:tblStylePr w:type="firstRow">
      <w:rPr>
        <w:b/>
        <w:bCs/>
        <w:color w:val="FFFFFF" w:themeColor="background1"/>
      </w:rPr>
      <w:tblPr/>
      <w:tcPr>
        <w:shd w:val="clear" w:color="auto" w:fill="4F81BD" w:themeFill="accent1"/>
      </w:tcPr>
    </w:tblStylePr>
    <w:tblStylePr w:type="lastRow">
      <w:rPr>
        <w:b/>
        <w:bCs/>
        <w:color w:val="auto"/>
      </w:rPr>
      <w:tblPr/>
      <w:tcPr>
        <w:tcBorders>
          <w:tl2br w:val="none" w:sz="0" w:space="0" w:color="auto"/>
          <w:tr2bl w:val="none" w:sz="0" w:space="0" w:color="auto"/>
        </w:tcBorders>
      </w:tcPr>
    </w:tblStylePr>
    <w:tblStylePr w:type="firstCol">
      <w:rPr>
        <w:color w:val="FFFFFF" w:themeColor="background1"/>
      </w:rPr>
    </w:tblStylePr>
    <w:tblStylePr w:type="lastCol">
      <w:rPr>
        <w:b/>
        <w:bCs/>
        <w:color w:val="auto"/>
      </w:rPr>
      <w:tblPr/>
      <w:tcPr>
        <w:tcBorders>
          <w:tl2br w:val="none" w:sz="0" w:space="0" w:color="auto"/>
          <w:tr2bl w:val="none" w:sz="0" w:space="0" w:color="auto"/>
        </w:tcBorders>
      </w:tcPr>
    </w:tblStylePr>
  </w:style>
  <w:style w:type="table" w:customStyle="1" w:styleId="Tabelamrea3">
    <w:name w:val="Tabela – mreža3"/>
    <w:basedOn w:val="Svetelseznampoudarek1"/>
    <w:next w:val="Tabelamrea"/>
    <w:rsid w:val="0034046B"/>
    <w:pPr>
      <w:jc w:val="both"/>
    </w:pPr>
    <w:rPr>
      <w:rFonts w:ascii="Tahoma" w:hAnsi="Tahoma"/>
    </w:rPr>
    <w:tblPr>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Pr>
    <w:tblStylePr w:type="firstRow">
      <w:pPr>
        <w:spacing w:before="0" w:after="0" w:line="240" w:lineRule="auto"/>
        <w:jc w:val="center"/>
      </w:pPr>
      <w:rPr>
        <w:rFonts w:ascii="Tahoma" w:hAnsi="Tahoma"/>
        <w:b/>
        <w:bCs/>
        <w:color w:val="FFFFFF" w:themeColor="background1"/>
        <w:sz w:val="14"/>
      </w:rPr>
      <w:tblPr/>
      <w:tcPr>
        <w:shd w:val="clear" w:color="auto" w:fill="4F81BD" w:themeFill="accent1"/>
        <w:vAlign w:val="center"/>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Brezseznama6">
    <w:name w:val="Brez seznama6"/>
    <w:next w:val="Brezseznama"/>
    <w:uiPriority w:val="99"/>
    <w:semiHidden/>
    <w:unhideWhenUsed/>
    <w:rsid w:val="0034046B"/>
  </w:style>
  <w:style w:type="table" w:customStyle="1" w:styleId="Tabelaspletna12">
    <w:name w:val="Tabela – spletna 12"/>
    <w:basedOn w:val="Navadnatabela"/>
    <w:next w:val="Tabelaspletna1"/>
    <w:rsid w:val="003404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15">
    <w:name w:val="Brez seznama15"/>
    <w:next w:val="Brezseznama"/>
    <w:uiPriority w:val="99"/>
    <w:semiHidden/>
    <w:unhideWhenUsed/>
    <w:rsid w:val="0034046B"/>
  </w:style>
  <w:style w:type="table" w:customStyle="1" w:styleId="Tabelamrea4">
    <w:name w:val="Tabela – mreža4"/>
    <w:basedOn w:val="Navadnatabela"/>
    <w:next w:val="Tabelamrea"/>
    <w:rsid w:val="00340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pletna22">
    <w:name w:val="Tabela – spletna 22"/>
    <w:basedOn w:val="Navadnatabela"/>
    <w:next w:val="Tabelaspletna2"/>
    <w:rsid w:val="0034046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10">
    <w:name w:val="Tabela - spletna 1110"/>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22">
    <w:name w:val="Tabela - spletna 12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32">
    <w:name w:val="Tabela - spletna 13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42">
    <w:name w:val="Tabela - spletna 14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52">
    <w:name w:val="Tabela - spletna 15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62">
    <w:name w:val="Tabela - spletna 16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72">
    <w:name w:val="Tabela - spletna 17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elseznampoudarek1114">
    <w:name w:val="Svetel seznam – poudarek 1114"/>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24">
    <w:name w:val="Brez seznama24"/>
    <w:next w:val="Brezseznama"/>
    <w:semiHidden/>
    <w:rsid w:val="0034046B"/>
  </w:style>
  <w:style w:type="numbering" w:customStyle="1" w:styleId="ListStyleNumber7">
    <w:name w:val="ListStyleNumber7"/>
    <w:rsid w:val="0034046B"/>
  </w:style>
  <w:style w:type="table" w:customStyle="1" w:styleId="Svetelseznampoudarek1212">
    <w:name w:val="Svetel seznam – poudarek 1212"/>
    <w:basedOn w:val="Navadnatabela"/>
    <w:uiPriority w:val="61"/>
    <w:rsid w:val="0034046B"/>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33">
    <w:name w:val="Brez seznama33"/>
    <w:next w:val="Brezseznama"/>
    <w:uiPriority w:val="99"/>
    <w:semiHidden/>
    <w:unhideWhenUsed/>
    <w:rsid w:val="0034046B"/>
  </w:style>
  <w:style w:type="table" w:customStyle="1" w:styleId="Tabelapreprosta12">
    <w:name w:val="Tabela – preprosta 12"/>
    <w:basedOn w:val="Navadnatabela"/>
    <w:next w:val="Tabelapreprosta1"/>
    <w:rsid w:val="0034046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Svetelseznampoudarek1213">
    <w:name w:val="Svetel seznam – poudarek 1213"/>
    <w:basedOn w:val="Navadnatabela"/>
    <w:next w:val="Svetelseznampoudarek13"/>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6">
    <w:name w:val="Slog1136"/>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5">
    <w:name w:val="Svetel seznam – poudarek 135"/>
    <w:basedOn w:val="Navadnatabela"/>
    <w:uiPriority w:val="61"/>
    <w:rsid w:val="0034046B"/>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42">
    <w:name w:val="Brez seznama42"/>
    <w:next w:val="Brezseznama"/>
    <w:uiPriority w:val="99"/>
    <w:semiHidden/>
    <w:unhideWhenUsed/>
    <w:rsid w:val="0034046B"/>
  </w:style>
  <w:style w:type="numbering" w:customStyle="1" w:styleId="ListStyleNumber14">
    <w:name w:val="ListStyleNumber14"/>
    <w:rsid w:val="0034046B"/>
  </w:style>
  <w:style w:type="table" w:customStyle="1" w:styleId="Tabela-mrea116">
    <w:name w:val="Tabela - mreža116"/>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2">
    <w:name w:val="Tabela – mreža 12"/>
    <w:basedOn w:val="Navadnatabela"/>
    <w:next w:val="Tabelamrea1"/>
    <w:rsid w:val="0034046B"/>
    <w:pPr>
      <w:overflowPunct w:val="0"/>
      <w:autoSpaceDE w:val="0"/>
      <w:autoSpaceDN w:val="0"/>
      <w:adjustRightInd w:val="0"/>
      <w:spacing w:before="60" w:after="120"/>
      <w:ind w:left="284"/>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a-mrea25">
    <w:name w:val="Tabela - mreža25"/>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32">
    <w:name w:val="Tabela - mreža3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42">
    <w:name w:val="Tabela - mreža4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52">
    <w:name w:val="Tabela - mreža5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62">
    <w:name w:val="Tabela - mreža6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71">
    <w:name w:val="Tabela - mreža7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81">
    <w:name w:val="Tabela - mreža8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91">
    <w:name w:val="Tabela - mreža9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01">
    <w:name w:val="Tabela - mreža10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17">
    <w:name w:val="Tabela - mreža117"/>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22">
    <w:name w:val="Tabela - mreža12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32">
    <w:name w:val="Tabela - mreža13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42">
    <w:name w:val="Tabela - mreža14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52">
    <w:name w:val="Tabela - mreža15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62">
    <w:name w:val="Tabela - mreža16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72">
    <w:name w:val="Tabela - mreža17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82">
    <w:name w:val="Tabela - mreža18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92">
    <w:name w:val="Tabela - mreža19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201">
    <w:name w:val="Tabela - mreža20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211">
    <w:name w:val="Tabela - mreža2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221">
    <w:name w:val="Tabela - mreža22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231">
    <w:name w:val="Tabela - mreža23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Svetelseznampoudarek1115">
    <w:name w:val="Svetel seznam – poudarek 1115"/>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22">
    <w:name w:val="Svetel seznam – poudarek 1222"/>
    <w:basedOn w:val="Navadnatabela"/>
    <w:uiPriority w:val="61"/>
    <w:rsid w:val="0034046B"/>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12">
    <w:name w:val="Slog11112"/>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12">
    <w:name w:val="Svetel seznam – poudarek 1312"/>
    <w:basedOn w:val="Navadnatabela"/>
    <w:uiPriority w:val="61"/>
    <w:rsid w:val="0034046B"/>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1102">
    <w:name w:val="Tabela - mreža110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numbering" w:customStyle="1" w:styleId="Brezseznama52">
    <w:name w:val="Brez seznama52"/>
    <w:next w:val="Brezseznama"/>
    <w:uiPriority w:val="99"/>
    <w:semiHidden/>
    <w:rsid w:val="0034046B"/>
  </w:style>
  <w:style w:type="numbering" w:customStyle="1" w:styleId="ListStyleNumber22">
    <w:name w:val="ListStyleNumber22"/>
    <w:rsid w:val="0034046B"/>
  </w:style>
  <w:style w:type="table" w:customStyle="1" w:styleId="Svetelseznampoudarek1123">
    <w:name w:val="Svetel seznam – poudarek 1123"/>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120">
    <w:name w:val="Tabela – mreža12"/>
    <w:basedOn w:val="Navadnatabela"/>
    <w:next w:val="Tabelamrea"/>
    <w:rsid w:val="00340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pletna112">
    <w:name w:val="Tabela – spletna 112"/>
    <w:basedOn w:val="Navadnatabela"/>
    <w:next w:val="Tabelaspletna1"/>
    <w:rsid w:val="0034046B"/>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112">
    <w:name w:val="Brez seznama112"/>
    <w:next w:val="Brezseznama"/>
    <w:uiPriority w:val="99"/>
    <w:semiHidden/>
    <w:unhideWhenUsed/>
    <w:rsid w:val="0034046B"/>
  </w:style>
  <w:style w:type="table" w:customStyle="1" w:styleId="Tabela-spletna1112">
    <w:name w:val="Tabela - spletna 1112"/>
    <w:basedOn w:val="Navadnatabela"/>
    <w:next w:val="Tabelaspletna1"/>
    <w:rsid w:val="003404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112">
    <w:name w:val="Tabela - spletna 1111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211">
    <w:name w:val="Tabela - spletna 121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311">
    <w:name w:val="Tabela - spletna 131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411">
    <w:name w:val="Tabela - spletna 141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naslovnavrstica3">
    <w:name w:val="Tabela - naslovna vrstica3"/>
    <w:basedOn w:val="Tabelamrea1"/>
    <w:next w:val="Tabelamrea5"/>
    <w:rsid w:val="0034046B"/>
    <w:rPr>
      <w:rFonts w:ascii="Tahoma" w:hAnsi="Tahoma"/>
      <w:sz w:val="18"/>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tblStylePr w:type="firstRow">
      <w:pPr>
        <w:jc w:val="center"/>
      </w:pPr>
      <w:rPr>
        <w:rFonts w:ascii="Arial Unicode MS" w:hAnsi="Arial Unicode MS"/>
        <w:b/>
        <w:color w:val="auto"/>
        <w:sz w:val="16"/>
      </w:rPr>
      <w:tblPr/>
      <w:tcPr>
        <w:shd w:val="clear" w:color="auto" w:fill="E6E6E6"/>
        <w:vAlign w:val="center"/>
      </w:tcPr>
    </w:tblStylePr>
    <w:tblStylePr w:type="lastRow">
      <w:rPr>
        <w:b/>
        <w:bCs/>
        <w:i w:val="0"/>
        <w:iCs/>
      </w:rPr>
      <w:tblPr/>
      <w:tcPr>
        <w:tcBorders>
          <w:tl2br w:val="none" w:sz="0" w:space="0" w:color="auto"/>
          <w:tr2bl w:val="none" w:sz="0" w:space="0" w:color="auto"/>
        </w:tcBorders>
      </w:tcPr>
    </w:tblStylePr>
    <w:tblStylePr w:type="lastCol">
      <w:rPr>
        <w:b w:val="0"/>
        <w:bCs/>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amrea112">
    <w:name w:val="Tabela – mreža 112"/>
    <w:basedOn w:val="Navadnatabela"/>
    <w:next w:val="Tabelamrea1"/>
    <w:rsid w:val="0034046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a-spletna1511">
    <w:name w:val="Tabela - spletna 151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611">
    <w:name w:val="Tabela - spletna 161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711">
    <w:name w:val="Tabela - spletna 171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82">
    <w:name w:val="Tabela - spletna 18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92">
    <w:name w:val="Tabela - spletna 19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02">
    <w:name w:val="Tabela - spletna 110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22">
    <w:name w:val="Tabela - spletna 112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logtabele13">
    <w:name w:val="Slog tabele13"/>
    <w:basedOn w:val="Tabelaspletna1"/>
    <w:rsid w:val="0034046B"/>
    <w:pPr>
      <w:overflowPunct/>
      <w:autoSpaceDE/>
      <w:autoSpaceDN/>
      <w:adjustRightInd/>
      <w:spacing w:before="0" w:after="0"/>
      <w:ind w:left="0"/>
      <w:textAlignment w:val="auto"/>
    </w:pPr>
    <w:rPr>
      <w:rFonts w:ascii="Tahoma" w:hAnsi="Tahoma"/>
      <w:sz w:val="18"/>
    </w:rP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losenenjepoudarek412">
    <w:name w:val="Svetlo senčenje – poudarek 412"/>
    <w:basedOn w:val="Navadnatabela"/>
    <w:next w:val="Svetlosenenjepoudarek4"/>
    <w:uiPriority w:val="60"/>
    <w:rsid w:val="0034046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12">
    <w:name w:val="Srednji seznam 1 – poudarek 412"/>
    <w:basedOn w:val="Navadnatabela"/>
    <w:next w:val="Srednjiseznam1poudarek4"/>
    <w:uiPriority w:val="65"/>
    <w:rsid w:val="0034046B"/>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12">
    <w:name w:val="Barvna mreža – poudarek 412"/>
    <w:basedOn w:val="Navadnatabela"/>
    <w:next w:val="Barvnamreapoudarek4"/>
    <w:uiPriority w:val="73"/>
    <w:rsid w:val="0034046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12">
    <w:name w:val="Srednji seznam 2 – poudarek 412"/>
    <w:basedOn w:val="Navadnatabela"/>
    <w:next w:val="Srednjiseznam2poudarek4"/>
    <w:uiPriority w:val="66"/>
    <w:rsid w:val="0034046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12">
    <w:name w:val="Srednji seznam 2 – poudarek 112"/>
    <w:basedOn w:val="Navadnatabela"/>
    <w:next w:val="Srednjiseznam2poudarek1"/>
    <w:uiPriority w:val="66"/>
    <w:rsid w:val="0034046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etlosenenjepoudarek113">
    <w:name w:val="Svetlo senčenje – poudarek 113"/>
    <w:basedOn w:val="Navadnatabela"/>
    <w:uiPriority w:val="60"/>
    <w:rsid w:val="0034046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rednjiseznam1poudarek113">
    <w:name w:val="Srednji seznam 1 – poudarek 113"/>
    <w:basedOn w:val="Navadnatabela"/>
    <w:uiPriority w:val="65"/>
    <w:rsid w:val="0034046B"/>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Tabela-mrea1112">
    <w:name w:val="Tabela - mreža1112"/>
    <w:basedOn w:val="Svetelseznampoudarek11"/>
    <w:next w:val="Tabelamrea"/>
    <w:rsid w:val="0034046B"/>
    <w:rPr>
      <w:rFonts w:ascii="Times New Roman" w:hAnsi="Times New Roman"/>
      <w:sz w:val="20"/>
    </w:rPr>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112">
    <w:name w:val="Svetel seznam – poudarek 111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32">
    <w:name w:val="Svetel seznam – poudarek 123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10">
    <w:name w:val="Slog11210"/>
    <w:basedOn w:val="Svetelseznampoudarek13"/>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22">
    <w:name w:val="Svetel seznam – poudarek 132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10">
    <w:name w:val="Slog1210"/>
    <w:basedOn w:val="Svetelseznampoudarek14"/>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43">
    <w:name w:val="Svetel seznam – poudarek 14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35">
    <w:name w:val="Slog135"/>
    <w:basedOn w:val="Svetelseznampoudarek15"/>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53">
    <w:name w:val="Svetel seznam – poudarek 15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43">
    <w:name w:val="Slog143"/>
    <w:basedOn w:val="Svetelseznampoudarek16"/>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63">
    <w:name w:val="Svetel seznam – poudarek 16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53">
    <w:name w:val="Slog153"/>
    <w:basedOn w:val="Svetelseznampoudarek17"/>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73">
    <w:name w:val="Svetel seznam – poudarek 17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63">
    <w:name w:val="Slog163"/>
    <w:basedOn w:val="Svetelseznampoudarek18"/>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83">
    <w:name w:val="Svetel seznam – poudarek 18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73">
    <w:name w:val="Slog173"/>
    <w:basedOn w:val="Svetelseznampoudarek19"/>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93">
    <w:name w:val="Svetel seznam – poudarek 19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83">
    <w:name w:val="Slog183"/>
    <w:basedOn w:val="Svetelseznampoudarek110"/>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FFFFFF"/>
        <w:sz w:val="14"/>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03">
    <w:name w:val="Svetel seznam – poudarek 110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93">
    <w:name w:val="Slog193"/>
    <w:basedOn w:val="Svetelseznampoudarek111"/>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03">
    <w:name w:val="Slog1103"/>
    <w:basedOn w:val="Svetelseznampoudarek112"/>
    <w:uiPriority w:val="99"/>
    <w:rsid w:val="0034046B"/>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212">
    <w:name w:val="Svetel seznam – poudarek 112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13">
    <w:name w:val="Slog11113"/>
    <w:basedOn w:val="Svetelseznampoudarek113"/>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33">
    <w:name w:val="Svetel seznam – poudarek 113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43">
    <w:name w:val="Svetel seznam – poudarek 114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7">
    <w:name w:val="Slog1137"/>
    <w:basedOn w:val="Svetelseznampoudarek115"/>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53">
    <w:name w:val="Svetel seznam – poudarek 115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1112">
    <w:name w:val="Brez seznama1112"/>
    <w:next w:val="Brezseznama"/>
    <w:uiPriority w:val="99"/>
    <w:semiHidden/>
    <w:unhideWhenUsed/>
    <w:rsid w:val="0034046B"/>
  </w:style>
  <w:style w:type="numbering" w:customStyle="1" w:styleId="ListStyleNumber112">
    <w:name w:val="ListStyleNumber112"/>
    <w:rsid w:val="0034046B"/>
  </w:style>
  <w:style w:type="table" w:customStyle="1" w:styleId="Svetelseznampoudarek1163">
    <w:name w:val="Svetel seznam – poudarek 1163"/>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spletna1132">
    <w:name w:val="Tabela - spletna 1132"/>
    <w:basedOn w:val="Navadnatabela"/>
    <w:next w:val="Tabelaspletna1"/>
    <w:rsid w:val="0034046B"/>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212">
    <w:name w:val="Brez seznama212"/>
    <w:next w:val="Brezseznama"/>
    <w:uiPriority w:val="99"/>
    <w:semiHidden/>
    <w:unhideWhenUsed/>
    <w:rsid w:val="0034046B"/>
  </w:style>
  <w:style w:type="numbering" w:customStyle="1" w:styleId="ListStyleNumber1112">
    <w:name w:val="ListStyleNumber1112"/>
    <w:rsid w:val="0034046B"/>
  </w:style>
  <w:style w:type="table" w:customStyle="1" w:styleId="Svetelseznampoudarek1173">
    <w:name w:val="Svetel seznam – poudarek 1173"/>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spletna1142">
    <w:name w:val="Tabela - spletna 1142"/>
    <w:basedOn w:val="Navadnatabela"/>
    <w:next w:val="Tabelaspletna1"/>
    <w:rsid w:val="0034046B"/>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losenenjepoudarek422">
    <w:name w:val="Svetlo senčenje – poudarek 422"/>
    <w:basedOn w:val="Navadnatabela"/>
    <w:next w:val="Svetlosenenjepoudarek4"/>
    <w:uiPriority w:val="60"/>
    <w:rsid w:val="0034046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22">
    <w:name w:val="Srednji seznam 1 – poudarek 422"/>
    <w:basedOn w:val="Navadnatabela"/>
    <w:next w:val="Srednjiseznam1poudarek4"/>
    <w:uiPriority w:val="65"/>
    <w:rsid w:val="0034046B"/>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22">
    <w:name w:val="Barvna mreža – poudarek 422"/>
    <w:basedOn w:val="Navadnatabela"/>
    <w:next w:val="Barvnamreapoudarek4"/>
    <w:uiPriority w:val="73"/>
    <w:rsid w:val="0034046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22">
    <w:name w:val="Srednji seznam 2 – poudarek 422"/>
    <w:basedOn w:val="Navadnatabela"/>
    <w:next w:val="Srednjiseznam2poudarek4"/>
    <w:uiPriority w:val="66"/>
    <w:rsid w:val="0034046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22">
    <w:name w:val="Srednji seznam 2 – poudarek 122"/>
    <w:basedOn w:val="Navadnatabela"/>
    <w:next w:val="Srednjiseznam2poudarek1"/>
    <w:uiPriority w:val="66"/>
    <w:rsid w:val="0034046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numbering" w:customStyle="1" w:styleId="Brezseznama312">
    <w:name w:val="Brez seznama312"/>
    <w:next w:val="Brezseznama"/>
    <w:uiPriority w:val="99"/>
    <w:semiHidden/>
    <w:unhideWhenUsed/>
    <w:rsid w:val="0034046B"/>
  </w:style>
  <w:style w:type="table" w:customStyle="1" w:styleId="Tabela-spletna1152">
    <w:name w:val="Tabela - spletna 1152"/>
    <w:basedOn w:val="Navadnatabela"/>
    <w:next w:val="Tabelaspletna1"/>
    <w:rsid w:val="003404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62">
    <w:name w:val="Tabela - spletna 116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naslovnavrstica12">
    <w:name w:val="Tabela - naslovna vrstica12"/>
    <w:basedOn w:val="Tabelamrea1"/>
    <w:next w:val="Tabelamrea5"/>
    <w:rsid w:val="0034046B"/>
    <w:rPr>
      <w:rFonts w:ascii="Tahoma" w:hAnsi="Tahoma"/>
      <w:sz w:val="18"/>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tblStylePr w:type="firstRow">
      <w:pPr>
        <w:jc w:val="center"/>
      </w:pPr>
      <w:rPr>
        <w:rFonts w:ascii="Arial Unicode MS" w:hAnsi="Arial Unicode MS"/>
        <w:b/>
        <w:color w:val="auto"/>
        <w:sz w:val="16"/>
      </w:rPr>
      <w:tblPr/>
      <w:tcPr>
        <w:shd w:val="clear" w:color="auto" w:fill="E6E6E6"/>
        <w:vAlign w:val="center"/>
      </w:tcPr>
    </w:tblStylePr>
    <w:tblStylePr w:type="lastRow">
      <w:rPr>
        <w:b/>
        <w:bCs/>
        <w:i w:val="0"/>
        <w:iCs/>
      </w:rPr>
      <w:tblPr/>
      <w:tcPr>
        <w:tcBorders>
          <w:tl2br w:val="none" w:sz="0" w:space="0" w:color="auto"/>
          <w:tr2bl w:val="none" w:sz="0" w:space="0" w:color="auto"/>
        </w:tcBorders>
      </w:tcPr>
    </w:tblStylePr>
    <w:tblStylePr w:type="lastCol">
      <w:rPr>
        <w:b w:val="0"/>
        <w:bCs/>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logtabele112">
    <w:name w:val="Slog tabele112"/>
    <w:basedOn w:val="Tabelaspletna1"/>
    <w:rsid w:val="0034046B"/>
    <w:pPr>
      <w:overflowPunct/>
      <w:autoSpaceDE/>
      <w:autoSpaceDN/>
      <w:adjustRightInd/>
      <w:spacing w:before="0" w:after="0"/>
      <w:ind w:left="0"/>
      <w:textAlignment w:val="auto"/>
    </w:pPr>
    <w:rPr>
      <w:rFonts w:ascii="Tahoma" w:hAnsi="Tahoma"/>
      <w:sz w:val="18"/>
    </w:rP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losenenjepoudarek4211">
    <w:name w:val="Svetlo senčenje – poudarek 4211"/>
    <w:basedOn w:val="Navadnatabela"/>
    <w:next w:val="Svetlosenenjepoudarek4"/>
    <w:uiPriority w:val="60"/>
    <w:rsid w:val="0034046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211">
    <w:name w:val="Srednji seznam 1 – poudarek 4211"/>
    <w:basedOn w:val="Navadnatabela"/>
    <w:next w:val="Srednjiseznam1poudarek4"/>
    <w:uiPriority w:val="65"/>
    <w:rsid w:val="0034046B"/>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211">
    <w:name w:val="Barvna mreža – poudarek 4211"/>
    <w:basedOn w:val="Navadnatabela"/>
    <w:next w:val="Barvnamreapoudarek4"/>
    <w:uiPriority w:val="73"/>
    <w:rsid w:val="0034046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211">
    <w:name w:val="Srednji seznam 2 – poudarek 4211"/>
    <w:basedOn w:val="Navadnatabela"/>
    <w:next w:val="Srednjiseznam2poudarek4"/>
    <w:uiPriority w:val="66"/>
    <w:rsid w:val="0034046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211">
    <w:name w:val="Srednji seznam 2 – poudarek 1211"/>
    <w:basedOn w:val="Navadnatabela"/>
    <w:next w:val="Srednjiseznam2poudarek1"/>
    <w:uiPriority w:val="66"/>
    <w:rsid w:val="0034046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etlosenenjepoudarek1112">
    <w:name w:val="Svetlo senčenje – poudarek 1112"/>
    <w:basedOn w:val="Navadnatabela"/>
    <w:uiPriority w:val="60"/>
    <w:rsid w:val="0034046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rednjiseznam1poudarek1112">
    <w:name w:val="Srednji seznam 1 – poudarek 1112"/>
    <w:basedOn w:val="Navadnatabela"/>
    <w:uiPriority w:val="65"/>
    <w:rsid w:val="0034046B"/>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Tabela-mrea1122">
    <w:name w:val="Tabela - mreža1122"/>
    <w:basedOn w:val="Svetelseznampoudarek11"/>
    <w:next w:val="Tabelamrea"/>
    <w:rsid w:val="0034046B"/>
    <w:rPr>
      <w:rFonts w:ascii="Times New Roman" w:hAnsi="Times New Roman"/>
      <w:sz w:val="20"/>
    </w:rPr>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82">
    <w:name w:val="Svetel seznam – poudarek 118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42">
    <w:name w:val="Slog1142"/>
    <w:basedOn w:val="Svetelseznampoudarek12"/>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111">
    <w:name w:val="Svetel seznam – poudarek 121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52">
    <w:name w:val="Slog1152"/>
    <w:basedOn w:val="Svetelseznampoudarek13"/>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112">
    <w:name w:val="Svetel seznam – poudarek 131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12">
    <w:name w:val="Slog1212"/>
    <w:basedOn w:val="Svetelseznampoudarek14"/>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412">
    <w:name w:val="Svetel seznam – poudarek 14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312">
    <w:name w:val="Slog1312"/>
    <w:basedOn w:val="Svetelseznampoudarek15"/>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512">
    <w:name w:val="Svetel seznam – poudarek 15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412">
    <w:name w:val="Slog1412"/>
    <w:basedOn w:val="Svetelseznampoudarek16"/>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612">
    <w:name w:val="Svetel seznam – poudarek 16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512">
    <w:name w:val="Slog1512"/>
    <w:basedOn w:val="Svetelseznampoudarek17"/>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712">
    <w:name w:val="Svetel seznam – poudarek 17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612">
    <w:name w:val="Slog1612"/>
    <w:basedOn w:val="Svetelseznampoudarek18"/>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812">
    <w:name w:val="Svetel seznam – poudarek 18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712">
    <w:name w:val="Slog1712"/>
    <w:basedOn w:val="Svetelseznampoudarek19"/>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912">
    <w:name w:val="Svetel seznam – poudarek 19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812">
    <w:name w:val="Slog1812"/>
    <w:basedOn w:val="Svetelseznampoudarek110"/>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FFFFFF"/>
        <w:sz w:val="14"/>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012">
    <w:name w:val="Svetel seznam – poudarek 110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912">
    <w:name w:val="Slog1912"/>
    <w:basedOn w:val="Svetelseznampoudarek111"/>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122">
    <w:name w:val="Svetel seznam – poudarek 1112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012">
    <w:name w:val="Slog11012"/>
    <w:basedOn w:val="Svetelseznampoudarek112"/>
    <w:uiPriority w:val="99"/>
    <w:rsid w:val="0034046B"/>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312">
    <w:name w:val="Svetel seznam – poudarek 113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12">
    <w:name w:val="Slog11212"/>
    <w:basedOn w:val="Svetelseznampoudarek114"/>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412">
    <w:name w:val="Svetel seznam – poudarek 114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12">
    <w:name w:val="Slog11312"/>
    <w:basedOn w:val="Svetelseznampoudarek115"/>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512">
    <w:name w:val="Svetel seznam – poudarek 115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122">
    <w:name w:val="Brez seznama122"/>
    <w:next w:val="Brezseznama"/>
    <w:uiPriority w:val="99"/>
    <w:semiHidden/>
    <w:unhideWhenUsed/>
    <w:rsid w:val="0034046B"/>
  </w:style>
  <w:style w:type="numbering" w:customStyle="1" w:styleId="ListStyleNumber212">
    <w:name w:val="ListStyleNumber212"/>
    <w:rsid w:val="0034046B"/>
  </w:style>
  <w:style w:type="table" w:customStyle="1" w:styleId="Svetelseznampoudarek11612">
    <w:name w:val="Svetel seznam – poudarek 11612"/>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2112">
    <w:name w:val="Brez seznama2112"/>
    <w:next w:val="Brezseznama"/>
    <w:uiPriority w:val="99"/>
    <w:semiHidden/>
    <w:unhideWhenUsed/>
    <w:rsid w:val="0034046B"/>
  </w:style>
  <w:style w:type="numbering" w:customStyle="1" w:styleId="ListStyleNumber122">
    <w:name w:val="ListStyleNumber122"/>
    <w:rsid w:val="0034046B"/>
  </w:style>
  <w:style w:type="table" w:customStyle="1" w:styleId="Svetelseznampoudarek11712">
    <w:name w:val="Svetel seznam – poudarek 11712"/>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241">
    <w:name w:val="Tabela - mreža241"/>
    <w:basedOn w:val="Svetelseznampoudarek119"/>
    <w:next w:val="Tabelamrea"/>
    <w:rsid w:val="0034046B"/>
    <w:pPr>
      <w:jc w:val="both"/>
    </w:pPr>
    <w:rPr>
      <w:rFonts w:ascii="Tahoma" w:hAnsi="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jc w:val="center"/>
      </w:pPr>
      <w:rPr>
        <w:rFonts w:ascii="Tahoma" w:hAnsi="Tahoma"/>
        <w:b/>
        <w:bCs/>
        <w:color w:val="FFFFFF"/>
        <w:sz w:val="14"/>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92">
    <w:name w:val="Svetel seznam – poudarek 119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412">
    <w:name w:val="Brez seznama412"/>
    <w:next w:val="Brezseznama"/>
    <w:uiPriority w:val="99"/>
    <w:semiHidden/>
    <w:unhideWhenUsed/>
    <w:rsid w:val="0034046B"/>
  </w:style>
  <w:style w:type="table" w:customStyle="1" w:styleId="Tabela-spletna1172">
    <w:name w:val="Tabela - spletna 1172"/>
    <w:basedOn w:val="Navadnatabela"/>
    <w:next w:val="Tabelaspletna1"/>
    <w:rsid w:val="003404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132">
    <w:name w:val="Brez seznama132"/>
    <w:next w:val="Brezseznama"/>
    <w:uiPriority w:val="99"/>
    <w:semiHidden/>
    <w:unhideWhenUsed/>
    <w:rsid w:val="0034046B"/>
  </w:style>
  <w:style w:type="table" w:customStyle="1" w:styleId="Tabelaspletna211">
    <w:name w:val="Tabela – spletna 211"/>
    <w:basedOn w:val="Navadnatabela"/>
    <w:next w:val="Tabelaspletna2"/>
    <w:rsid w:val="0034046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82">
    <w:name w:val="Tabela - spletna 118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222">
    <w:name w:val="Brez seznama222"/>
    <w:next w:val="Brezseznama"/>
    <w:semiHidden/>
    <w:rsid w:val="0034046B"/>
  </w:style>
  <w:style w:type="numbering" w:customStyle="1" w:styleId="ListStyleNumber32">
    <w:name w:val="ListStyleNumber32"/>
    <w:rsid w:val="0034046B"/>
  </w:style>
  <w:style w:type="table" w:customStyle="1" w:styleId="Svetelseznampoudarek12212">
    <w:name w:val="Svetel seznam – poudarek 12212"/>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3112">
    <w:name w:val="Brez seznama3112"/>
    <w:next w:val="Brezseznama"/>
    <w:uiPriority w:val="99"/>
    <w:semiHidden/>
    <w:unhideWhenUsed/>
    <w:rsid w:val="0034046B"/>
  </w:style>
  <w:style w:type="table" w:customStyle="1" w:styleId="Tabelapreprosta111">
    <w:name w:val="Tabela – preprosta 111"/>
    <w:basedOn w:val="Navadnatabela"/>
    <w:next w:val="Tabelapreprosta1"/>
    <w:rsid w:val="0034046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Slog1162">
    <w:name w:val="Slog1162"/>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212">
    <w:name w:val="Svetel seznam – poudarek 13212"/>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72">
    <w:name w:val="Slog1172"/>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82">
    <w:name w:val="Slog1182"/>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92">
    <w:name w:val="Slog1192"/>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02">
    <w:name w:val="Slog11102"/>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22">
    <w:name w:val="Slog11122"/>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32">
    <w:name w:val="Slog11132"/>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42">
    <w:name w:val="Slog11142"/>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52">
    <w:name w:val="Slog11152"/>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62">
    <w:name w:val="Slog11162"/>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72">
    <w:name w:val="Slog11172"/>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82">
    <w:name w:val="Slog11182"/>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42">
    <w:name w:val="Svetel seznam – poudarek 1242"/>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52">
    <w:name w:val="Svetel seznam – poudarek 1252"/>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62">
    <w:name w:val="Svetel seznam – poudarek 1262"/>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02">
    <w:name w:val="Slog1202"/>
    <w:basedOn w:val="Svetelseznampoudarek120"/>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02">
    <w:name w:val="Svetel seznam – poudarek 120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22">
    <w:name w:val="Slog1222"/>
    <w:basedOn w:val="Svetelseznampoudarek127"/>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72">
    <w:name w:val="Svetel seznam – poudarek 127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32">
    <w:name w:val="Slog1232"/>
    <w:basedOn w:val="Svetelseznampoudarek128"/>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82">
    <w:name w:val="Svetel seznam – poudarek 128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42">
    <w:name w:val="Slog1242"/>
    <w:basedOn w:val="Svetelseznampoudarek129"/>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92">
    <w:name w:val="Svetel seznam – poudarek 129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312">
    <w:name w:val="Tabela - mreža312"/>
    <w:basedOn w:val="Svetelseznampoudarek130"/>
    <w:next w:val="Tabelamrea"/>
    <w:rsid w:val="0034046B"/>
    <w:pPr>
      <w:jc w:val="both"/>
    </w:pPr>
    <w:rPr>
      <w:rFonts w:ascii="Tahoma" w:hAnsi="Tahoma"/>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Pr>
    <w:tblStylePr w:type="firstRow">
      <w:pPr>
        <w:spacing w:before="0" w:after="0" w:line="240" w:lineRule="auto"/>
        <w:jc w:val="center"/>
      </w:pPr>
      <w:rPr>
        <w:rFonts w:ascii="Tahoma" w:hAnsi="Tahoma"/>
        <w:b/>
        <w:bCs/>
        <w:color w:val="FFFFFF"/>
        <w:sz w:val="14"/>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02">
    <w:name w:val="Svetel seznam – poudarek 130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411">
    <w:name w:val="Tabela - mreža4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511">
    <w:name w:val="Tabela - mreža5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numbering" w:customStyle="1" w:styleId="ListStyleNumber42">
    <w:name w:val="ListStyleNumber42"/>
    <w:rsid w:val="0034046B"/>
  </w:style>
  <w:style w:type="table" w:customStyle="1" w:styleId="Slog1252">
    <w:name w:val="Slog1252"/>
    <w:basedOn w:val="Navadnatabela"/>
    <w:uiPriority w:val="99"/>
    <w:qFormat/>
    <w:rsid w:val="0034046B"/>
    <w:rPr>
      <w:rFonts w:ascii="Tahoma" w:hAnsi="Tahoma"/>
      <w:sz w:val="16"/>
    </w:rPr>
    <w:tblPr/>
  </w:style>
  <w:style w:type="table" w:customStyle="1" w:styleId="Tabela-mrea611">
    <w:name w:val="Tabela - mreža6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120">
    <w:name w:val="Tabela - mreža 112"/>
    <w:basedOn w:val="Navadnatabela"/>
    <w:next w:val="Tabelamrea1"/>
    <w:rsid w:val="0034046B"/>
    <w:pPr>
      <w:overflowPunct w:val="0"/>
      <w:autoSpaceDE w:val="0"/>
      <w:autoSpaceDN w:val="0"/>
      <w:adjustRightInd w:val="0"/>
      <w:spacing w:before="60" w:after="120"/>
      <w:ind w:left="284"/>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a-mrea1212">
    <w:name w:val="Tabela - mreža12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312">
    <w:name w:val="Tabela - mreža13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412">
    <w:name w:val="Tabela - mreža14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512">
    <w:name w:val="Tabela - mreža15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612">
    <w:name w:val="Tabela - mreža16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712">
    <w:name w:val="Tabela - mreža17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812">
    <w:name w:val="Tabela - mreža18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912">
    <w:name w:val="Tabela - mreža19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011">
    <w:name w:val="Tabela - mreža110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112">
    <w:name w:val="Tabela - mreža111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212">
    <w:name w:val="Tabela - mreža112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32">
    <w:name w:val="Tabela - mreža113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Slog32">
    <w:name w:val="Slog32"/>
    <w:basedOn w:val="Navadnatabela"/>
    <w:rsid w:val="0034046B"/>
    <w:rPr>
      <w:rFonts w:ascii="Tahoma" w:hAnsi="Tahoma"/>
    </w:rPr>
    <w:tblPr/>
    <w:tcPr>
      <w:shd w:val="clear" w:color="auto" w:fill="C6D9F1"/>
    </w:tcPr>
  </w:style>
  <w:style w:type="table" w:customStyle="1" w:styleId="Slog52">
    <w:name w:val="Slog52"/>
    <w:basedOn w:val="Svetelseznampoudarek1"/>
    <w:rsid w:val="0034046B"/>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FFFFFF"/>
    </w:tcPr>
    <w:tblStylePr w:type="firstRow">
      <w:pPr>
        <w:spacing w:before="0" w:after="0" w:line="240" w:lineRule="auto"/>
        <w:jc w:val="center"/>
      </w:pPr>
      <w:rPr>
        <w:rFonts w:ascii="Tahoma" w:hAnsi="Tahoma"/>
        <w:b/>
        <w:bCs/>
        <w:i w:val="0"/>
        <w:color w:val="595959"/>
        <w:sz w:val="14"/>
      </w:rPr>
      <w:tblPr/>
      <w:tcPr>
        <w:shd w:val="clear" w:color="auto" w:fill="DBE5F1"/>
      </w:tcPr>
    </w:tblStylePr>
    <w:tblStylePr w:type="lastRow">
      <w:pPr>
        <w:spacing w:before="0" w:after="0" w:line="240" w:lineRule="auto"/>
      </w:pPr>
      <w:rPr>
        <w:b w:val="0"/>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32">
    <w:name w:val="Svetel seznam – poudarek 1332"/>
    <w:basedOn w:val="Navadnatabela"/>
    <w:next w:val="Svetelseznampoudarek1"/>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losenenjepoudarek44">
    <w:name w:val="Svetlo senčenje – poudarek 44"/>
    <w:basedOn w:val="Navadnatabela"/>
    <w:next w:val="Svetlosenenjepoudarek4"/>
    <w:uiPriority w:val="60"/>
    <w:rsid w:val="0034046B"/>
    <w:rPr>
      <w:rFonts w:ascii="Calibri" w:hAnsi="Calibri"/>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4">
    <w:name w:val="Srednji seznam 1 – poudarek 44"/>
    <w:basedOn w:val="Navadnatabela"/>
    <w:next w:val="Srednjiseznam1poudarek4"/>
    <w:uiPriority w:val="65"/>
    <w:rsid w:val="0034046B"/>
    <w:rPr>
      <w:rFonts w:ascii="Calibri" w:hAnsi="Calibri"/>
      <w:color w:val="000000"/>
      <w:sz w:val="22"/>
      <w:szCs w:val="22"/>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4">
    <w:name w:val="Barvna mreža – poudarek 44"/>
    <w:basedOn w:val="Navadnatabela"/>
    <w:next w:val="Barvnamreapoudarek4"/>
    <w:uiPriority w:val="73"/>
    <w:rsid w:val="0034046B"/>
    <w:rPr>
      <w:rFonts w:ascii="Calibri" w:hAnsi="Calibri"/>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4">
    <w:name w:val="Srednji seznam 2 – poudarek 44"/>
    <w:basedOn w:val="Navadnatabela"/>
    <w:next w:val="Srednjiseznam2poudarek4"/>
    <w:uiPriority w:val="66"/>
    <w:rsid w:val="0034046B"/>
    <w:rPr>
      <w:rFonts w:ascii="Cambria" w:hAnsi="Cambria"/>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4">
    <w:name w:val="Srednji seznam 2 – poudarek 14"/>
    <w:basedOn w:val="Navadnatabela"/>
    <w:next w:val="Srednjiseznam2poudarek1"/>
    <w:uiPriority w:val="66"/>
    <w:rsid w:val="0034046B"/>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etelseznampoudarek136">
    <w:name w:val="Svetel seznam – poudarek 136"/>
    <w:basedOn w:val="Navadnatabela"/>
    <w:next w:val="Svetelseznampoudarek1"/>
    <w:uiPriority w:val="61"/>
    <w:rsid w:val="0034046B"/>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1141">
    <w:name w:val="Tabela - mreža1141"/>
    <w:basedOn w:val="Navadnatabela"/>
    <w:next w:val="Tabelamrea"/>
    <w:rsid w:val="0034046B"/>
    <w:pPr>
      <w:ind w:left="714" w:hanging="357"/>
    </w:pPr>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numbering" w:customStyle="1" w:styleId="Brezseznama61">
    <w:name w:val="Brez seznama61"/>
    <w:next w:val="Brezseznama"/>
    <w:uiPriority w:val="99"/>
    <w:semiHidden/>
    <w:unhideWhenUsed/>
    <w:rsid w:val="0034046B"/>
  </w:style>
  <w:style w:type="numbering" w:customStyle="1" w:styleId="ListStyleNumber51">
    <w:name w:val="ListStyleNumber51"/>
    <w:rsid w:val="0034046B"/>
    <w:pPr>
      <w:numPr>
        <w:numId w:val="7"/>
      </w:numPr>
    </w:pPr>
  </w:style>
  <w:style w:type="table" w:customStyle="1" w:styleId="Tabelamrea21">
    <w:name w:val="Tabela – mreža21"/>
    <w:basedOn w:val="Navadnatabela"/>
    <w:next w:val="Tabelamrea"/>
    <w:rsid w:val="00340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1">
    <w:name w:val="Tabela – mreža 81"/>
    <w:basedOn w:val="Navadnatabela"/>
    <w:next w:val="Tabelamrea8"/>
    <w:rsid w:val="0034046B"/>
    <w:pPr>
      <w:overflowPunct w:val="0"/>
      <w:autoSpaceDE w:val="0"/>
      <w:autoSpaceDN w:val="0"/>
      <w:adjustRightInd w:val="0"/>
      <w:spacing w:before="60" w:after="120"/>
      <w:ind w:left="284"/>
      <w:textAlignment w:val="baseline"/>
    </w:pPr>
    <w:rPr>
      <w:rFonts w:ascii="Tahoma" w:hAnsi="Tahoma"/>
      <w:color w:val="000000"/>
      <w:sz w:val="16"/>
    </w:rPr>
    <w:tblPr>
      <w:tblBorders>
        <w:top w:val="single" w:sz="6" w:space="0" w:color="4F81BD"/>
        <w:left w:val="single" w:sz="6" w:space="0" w:color="4F81BD"/>
        <w:bottom w:val="single" w:sz="6" w:space="0" w:color="4F81BD"/>
        <w:right w:val="single" w:sz="6" w:space="0" w:color="4F81BD"/>
        <w:insideH w:val="single" w:sz="6" w:space="0" w:color="4F81BD"/>
        <w:insideV w:val="single" w:sz="6" w:space="0" w:color="4F81BD"/>
      </w:tblBorders>
    </w:tblPr>
    <w:tcPr>
      <w:shd w:val="clear" w:color="auto" w:fill="auto"/>
    </w:tcPr>
    <w:tblStylePr w:type="firstRow">
      <w:rPr>
        <w:b/>
        <w:bCs/>
        <w:color w:val="FFFFFF"/>
      </w:rPr>
      <w:tblPr/>
      <w:tcPr>
        <w:shd w:val="clear" w:color="auto" w:fill="4F81BD"/>
      </w:tcPr>
    </w:tblStylePr>
    <w:tblStylePr w:type="lastRow">
      <w:rPr>
        <w:b/>
        <w:bCs/>
        <w:color w:val="auto"/>
      </w:rPr>
      <w:tblPr/>
      <w:tcPr>
        <w:tcBorders>
          <w:tl2br w:val="none" w:sz="0" w:space="0" w:color="auto"/>
          <w:tr2bl w:val="none" w:sz="0" w:space="0" w:color="auto"/>
        </w:tcBorders>
      </w:tcPr>
    </w:tblStylePr>
    <w:tblStylePr w:type="firstCol">
      <w:rPr>
        <w:color w:val="FFFFFF"/>
      </w:rPr>
    </w:tblStylePr>
    <w:tblStylePr w:type="lastCol">
      <w:rPr>
        <w:b/>
        <w:bCs/>
        <w:color w:val="auto"/>
      </w:rPr>
      <w:tblPr/>
      <w:tcPr>
        <w:tcBorders>
          <w:tl2br w:val="none" w:sz="0" w:space="0" w:color="auto"/>
          <w:tr2bl w:val="none" w:sz="0" w:space="0" w:color="auto"/>
        </w:tcBorders>
      </w:tcPr>
    </w:tblStylePr>
  </w:style>
  <w:style w:type="table" w:customStyle="1" w:styleId="Tabelamrea82">
    <w:name w:val="Tabela – mreža 82"/>
    <w:basedOn w:val="Navadnatabela"/>
    <w:next w:val="Tabelamrea8"/>
    <w:uiPriority w:val="99"/>
    <w:semiHidden/>
    <w:unhideWhenUsed/>
    <w:rsid w:val="0034046B"/>
    <w:pPr>
      <w:spacing w:after="200" w:line="276" w:lineRule="auto"/>
    </w:pPr>
    <w:rPr>
      <w:rFonts w:ascii="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Slog4">
    <w:name w:val="Slog4"/>
    <w:basedOn w:val="AHeading10"/>
    <w:qFormat/>
    <w:rsid w:val="0034046B"/>
    <w:pPr>
      <w:tabs>
        <w:tab w:val="decimal" w:pos="9200"/>
      </w:tabs>
      <w:ind w:left="0"/>
    </w:pPr>
    <w:rPr>
      <w:rFonts w:ascii="Tahoma" w:hAnsi="Tahoma" w:cs="Tahoma"/>
      <w:sz w:val="22"/>
    </w:rPr>
  </w:style>
  <w:style w:type="paragraph" w:customStyle="1" w:styleId="Slog6">
    <w:name w:val="Slog6"/>
    <w:basedOn w:val="AHeading5"/>
    <w:qFormat/>
    <w:rsid w:val="0034046B"/>
    <w:pPr>
      <w:tabs>
        <w:tab w:val="decimal" w:pos="9200"/>
      </w:tabs>
    </w:pPr>
    <w:rPr>
      <w:rFonts w:ascii="Tahoma" w:hAnsi="Tahoma" w:cs="Tahoma"/>
      <w:sz w:val="22"/>
    </w:rPr>
  </w:style>
  <w:style w:type="paragraph" w:customStyle="1" w:styleId="Slog7">
    <w:name w:val="Slog7"/>
    <w:basedOn w:val="Slog6"/>
    <w:qFormat/>
    <w:rsid w:val="0034046B"/>
    <w:pPr>
      <w:pBdr>
        <w:top w:val="none" w:sz="0" w:space="0" w:color="auto"/>
        <w:bottom w:val="none" w:sz="0" w:space="0" w:color="auto"/>
      </w:pBdr>
      <w:shd w:val="clear" w:color="auto" w:fill="76923C" w:themeFill="accent3" w:themeFillShade="BF"/>
      <w:spacing w:before="180" w:after="240"/>
    </w:pPr>
    <w:rPr>
      <w:color w:val="FFFFFF" w:themeColor="background1"/>
    </w:rPr>
  </w:style>
  <w:style w:type="paragraph" w:customStyle="1" w:styleId="Slog8">
    <w:name w:val="Slog8"/>
    <w:basedOn w:val="AHeading4"/>
    <w:qFormat/>
    <w:rsid w:val="0034046B"/>
    <w:pPr>
      <w:tabs>
        <w:tab w:val="decimal" w:pos="9200"/>
      </w:tabs>
      <w:spacing w:before="180" w:after="360"/>
    </w:pPr>
    <w:rPr>
      <w:rFonts w:ascii="Tahoma" w:hAnsi="Tahoma" w:cs="Tahoma"/>
      <w:sz w:val="24"/>
      <w:szCs w:val="24"/>
    </w:rPr>
  </w:style>
  <w:style w:type="paragraph" w:customStyle="1" w:styleId="Slog9">
    <w:name w:val="Slog9"/>
    <w:basedOn w:val="AHeading3"/>
    <w:qFormat/>
    <w:rsid w:val="0034046B"/>
    <w:pPr>
      <w:tabs>
        <w:tab w:val="decimal" w:pos="9200"/>
      </w:tabs>
      <w:spacing w:before="360" w:after="480"/>
    </w:pPr>
    <w:rPr>
      <w:rFonts w:ascii="Tahoma" w:hAnsi="Tahoma" w:cs="Tahoma"/>
      <w:sz w:val="24"/>
      <w:szCs w:val="24"/>
    </w:rPr>
  </w:style>
  <w:style w:type="paragraph" w:customStyle="1" w:styleId="Slog10">
    <w:name w:val="Slog10"/>
    <w:basedOn w:val="AHeading1"/>
    <w:qFormat/>
    <w:rsid w:val="0034046B"/>
    <w:pPr>
      <w:spacing w:before="480" w:after="360"/>
    </w:pPr>
    <w:rPr>
      <w:rFonts w:ascii="Tahoma" w:hAnsi="Tahoma" w:cs="Tahoma"/>
      <w:color w:val="76923C" w:themeColor="accent3" w:themeShade="BF"/>
      <w:sz w:val="32"/>
      <w:szCs w:val="32"/>
    </w:rPr>
  </w:style>
  <w:style w:type="table" w:customStyle="1" w:styleId="Tabelamrea50">
    <w:name w:val="Tabela – mreža5"/>
    <w:basedOn w:val="Svetelseznampoudarek1"/>
    <w:next w:val="Tabelamrea"/>
    <w:rsid w:val="0034046B"/>
    <w:pPr>
      <w:jc w:val="both"/>
    </w:pPr>
    <w:rPr>
      <w:rFonts w:ascii="Tahoma" w:hAnsi="Tahoma"/>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pPr>
        <w:spacing w:before="0" w:after="0" w:line="240" w:lineRule="auto"/>
        <w:jc w:val="center"/>
      </w:pPr>
      <w:rPr>
        <w:rFonts w:ascii="Tahoma" w:hAnsi="Tahoma"/>
        <w:b/>
        <w:bCs/>
        <w:color w:val="FFFFFF" w:themeColor="background1"/>
        <w:sz w:val="14"/>
      </w:rPr>
      <w:tblPr/>
      <w:tcPr>
        <w:shd w:val="clear" w:color="auto" w:fill="CCC0D9" w:themeFill="accent4" w:themeFillTint="66"/>
      </w:tcPr>
    </w:tblStylePr>
    <w:tblStylePr w:type="lastRow">
      <w:pPr>
        <w:spacing w:before="0" w:after="0" w:line="240" w:lineRule="auto"/>
      </w:pPr>
      <w:rPr>
        <w:b/>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2Vert">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2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style>
  <w:style w:type="numbering" w:customStyle="1" w:styleId="Brezseznama7">
    <w:name w:val="Brez seznama7"/>
    <w:next w:val="Brezseznama"/>
    <w:uiPriority w:val="99"/>
    <w:semiHidden/>
    <w:unhideWhenUsed/>
    <w:rsid w:val="0034046B"/>
  </w:style>
  <w:style w:type="table" w:customStyle="1" w:styleId="Tabelaspletna13">
    <w:name w:val="Tabela – spletna 13"/>
    <w:basedOn w:val="Navadnatabela"/>
    <w:next w:val="Tabelaspletna1"/>
    <w:rsid w:val="003404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16">
    <w:name w:val="Brez seznama16"/>
    <w:next w:val="Brezseznama"/>
    <w:uiPriority w:val="99"/>
    <w:semiHidden/>
    <w:unhideWhenUsed/>
    <w:rsid w:val="0034046B"/>
  </w:style>
  <w:style w:type="table" w:customStyle="1" w:styleId="Tabelamrea6">
    <w:name w:val="Tabela – mreža6"/>
    <w:basedOn w:val="Navadnatabela"/>
    <w:next w:val="Tabelamrea"/>
    <w:rsid w:val="00340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pletna23">
    <w:name w:val="Tabela – spletna 23"/>
    <w:basedOn w:val="Navadnatabela"/>
    <w:next w:val="Tabelaspletna2"/>
    <w:rsid w:val="0034046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13">
    <w:name w:val="Tabela - spletna 1113"/>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23">
    <w:name w:val="Tabela - spletna 123"/>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33">
    <w:name w:val="Tabela - spletna 133"/>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43">
    <w:name w:val="Tabela - spletna 143"/>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53">
    <w:name w:val="Tabela - spletna 153"/>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63">
    <w:name w:val="Tabela - spletna 163"/>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73">
    <w:name w:val="Tabela - spletna 173"/>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elseznampoudarek1116">
    <w:name w:val="Svetel seznam – poudarek 1116"/>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25">
    <w:name w:val="Brez seznama25"/>
    <w:next w:val="Brezseznama"/>
    <w:semiHidden/>
    <w:rsid w:val="0034046B"/>
  </w:style>
  <w:style w:type="numbering" w:customStyle="1" w:styleId="ListStyleNumber8">
    <w:name w:val="ListStyleNumber8"/>
    <w:rsid w:val="0034046B"/>
    <w:pPr>
      <w:numPr>
        <w:numId w:val="4"/>
      </w:numPr>
    </w:pPr>
  </w:style>
  <w:style w:type="table" w:customStyle="1" w:styleId="Svetelseznampoudarek1214">
    <w:name w:val="Svetel seznam – poudarek 1214"/>
    <w:basedOn w:val="Navadnatabela"/>
    <w:uiPriority w:val="61"/>
    <w:rsid w:val="0034046B"/>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34">
    <w:name w:val="Brez seznama34"/>
    <w:next w:val="Brezseznama"/>
    <w:uiPriority w:val="99"/>
    <w:semiHidden/>
    <w:unhideWhenUsed/>
    <w:rsid w:val="0034046B"/>
  </w:style>
  <w:style w:type="table" w:customStyle="1" w:styleId="Tabelapreprosta13">
    <w:name w:val="Tabela – preprosta 13"/>
    <w:basedOn w:val="Navadnatabela"/>
    <w:next w:val="Tabelapreprosta1"/>
    <w:rsid w:val="0034046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Svetelseznampoudarek1215">
    <w:name w:val="Svetel seznam – poudarek 1215"/>
    <w:basedOn w:val="Navadnatabela"/>
    <w:next w:val="Svetelseznampoudarek13"/>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8">
    <w:name w:val="Slog1138"/>
    <w:basedOn w:val="Svetelseznampoudarek13"/>
    <w:rsid w:val="0034046B"/>
    <w:rPr>
      <w:rFonts w:ascii="Calibri" w:hAnsi="Calibri"/>
      <w:sz w:val="22"/>
      <w:szCs w:val="22"/>
    </w:rPr>
    <w:tblPr/>
    <w:tcPr>
      <w:shd w:val="clear" w:color="auto" w:fill="auto"/>
    </w:tc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7">
    <w:name w:val="Svetel seznam – poudarek 137"/>
    <w:basedOn w:val="Navadnatabela"/>
    <w:uiPriority w:val="61"/>
    <w:rsid w:val="0034046B"/>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43">
    <w:name w:val="Brez seznama43"/>
    <w:next w:val="Brezseznama"/>
    <w:uiPriority w:val="99"/>
    <w:semiHidden/>
    <w:unhideWhenUsed/>
    <w:rsid w:val="0034046B"/>
  </w:style>
  <w:style w:type="numbering" w:customStyle="1" w:styleId="ListStyleNumber15">
    <w:name w:val="ListStyleNumber15"/>
    <w:rsid w:val="0034046B"/>
  </w:style>
  <w:style w:type="table" w:customStyle="1" w:styleId="Tabela-mrea118">
    <w:name w:val="Tabela - mreža118"/>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3">
    <w:name w:val="Tabela – mreža 13"/>
    <w:basedOn w:val="Navadnatabela"/>
    <w:next w:val="Tabelamrea1"/>
    <w:rsid w:val="0034046B"/>
    <w:pPr>
      <w:overflowPunct w:val="0"/>
      <w:autoSpaceDE w:val="0"/>
      <w:autoSpaceDN w:val="0"/>
      <w:adjustRightInd w:val="0"/>
      <w:spacing w:before="60" w:after="120"/>
      <w:ind w:left="284"/>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a-mrea26">
    <w:name w:val="Tabela - mreža26"/>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33">
    <w:name w:val="Tabela - mreža3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43">
    <w:name w:val="Tabela - mreža4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53">
    <w:name w:val="Tabela - mreža5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63">
    <w:name w:val="Tabela - mreža6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72">
    <w:name w:val="Tabela - mreža7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82">
    <w:name w:val="Tabela - mreža8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92">
    <w:name w:val="Tabela - mreža9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02">
    <w:name w:val="Tabela - mreža10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19">
    <w:name w:val="Tabela - mreža119"/>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23">
    <w:name w:val="Tabela - mreža12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33">
    <w:name w:val="Tabela - mreža13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43">
    <w:name w:val="Tabela - mreža14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53">
    <w:name w:val="Tabela - mreža15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63">
    <w:name w:val="Tabela - mreža16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73">
    <w:name w:val="Tabela - mreža17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83">
    <w:name w:val="Tabela - mreža18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93">
    <w:name w:val="Tabela - mreža19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202">
    <w:name w:val="Tabela - mreža20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212">
    <w:name w:val="Tabela - mreža2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222">
    <w:name w:val="Tabela - mreža22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232">
    <w:name w:val="Tabela - mreža23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Svetelseznampoudarek1117">
    <w:name w:val="Svetel seznam – poudarek 1117"/>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23">
    <w:name w:val="Svetel seznam – poudarek 1223"/>
    <w:basedOn w:val="Navadnatabela"/>
    <w:uiPriority w:val="61"/>
    <w:rsid w:val="0034046B"/>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14">
    <w:name w:val="Slog11114"/>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13">
    <w:name w:val="Svetel seznam – poudarek 1313"/>
    <w:basedOn w:val="Navadnatabela"/>
    <w:uiPriority w:val="61"/>
    <w:rsid w:val="0034046B"/>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1103">
    <w:name w:val="Tabela - mreža110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numbering" w:customStyle="1" w:styleId="Brezseznama53">
    <w:name w:val="Brez seznama53"/>
    <w:next w:val="Brezseznama"/>
    <w:uiPriority w:val="99"/>
    <w:semiHidden/>
    <w:rsid w:val="0034046B"/>
  </w:style>
  <w:style w:type="numbering" w:customStyle="1" w:styleId="ListStyleNumber23">
    <w:name w:val="ListStyleNumber23"/>
    <w:rsid w:val="0034046B"/>
    <w:pPr>
      <w:numPr>
        <w:numId w:val="5"/>
      </w:numPr>
    </w:pPr>
  </w:style>
  <w:style w:type="table" w:customStyle="1" w:styleId="Svetelseznampoudarek1124">
    <w:name w:val="Svetel seznam – poudarek 1124"/>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130">
    <w:name w:val="Tabela – mreža13"/>
    <w:basedOn w:val="Navadnatabela"/>
    <w:next w:val="Tabelamrea"/>
    <w:rsid w:val="00340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pletna113">
    <w:name w:val="Tabela – spletna 113"/>
    <w:basedOn w:val="Navadnatabela"/>
    <w:next w:val="Tabelaspletna1"/>
    <w:rsid w:val="0034046B"/>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113">
    <w:name w:val="Brez seznama113"/>
    <w:next w:val="Brezseznama"/>
    <w:uiPriority w:val="99"/>
    <w:semiHidden/>
    <w:unhideWhenUsed/>
    <w:rsid w:val="0034046B"/>
  </w:style>
  <w:style w:type="table" w:customStyle="1" w:styleId="Tabela-spletna1114">
    <w:name w:val="Tabela - spletna 1114"/>
    <w:basedOn w:val="Navadnatabela"/>
    <w:next w:val="Tabelaspletna1"/>
    <w:rsid w:val="003404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113">
    <w:name w:val="Tabela - spletna 11113"/>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212">
    <w:name w:val="Tabela - spletna 121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312">
    <w:name w:val="Tabela - spletna 131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412">
    <w:name w:val="Tabela - spletna 141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naslovnavrstica4">
    <w:name w:val="Tabela - naslovna vrstica4"/>
    <w:basedOn w:val="Tabelamrea1"/>
    <w:next w:val="Tabelamrea5"/>
    <w:rsid w:val="0034046B"/>
    <w:rPr>
      <w:rFonts w:ascii="Tahoma" w:hAnsi="Tahoma"/>
      <w:sz w:val="18"/>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tblStylePr w:type="firstRow">
      <w:pPr>
        <w:jc w:val="center"/>
      </w:pPr>
      <w:rPr>
        <w:rFonts w:ascii="Arial Unicode MS" w:hAnsi="Arial Unicode MS"/>
        <w:b/>
        <w:color w:val="auto"/>
        <w:sz w:val="16"/>
      </w:rPr>
      <w:tblPr/>
      <w:tcPr>
        <w:shd w:val="clear" w:color="auto" w:fill="E6E6E6"/>
        <w:vAlign w:val="center"/>
      </w:tcPr>
    </w:tblStylePr>
    <w:tblStylePr w:type="lastRow">
      <w:rPr>
        <w:b/>
        <w:bCs/>
        <w:i w:val="0"/>
        <w:iCs/>
      </w:rPr>
      <w:tblPr/>
      <w:tcPr>
        <w:tcBorders>
          <w:tl2br w:val="none" w:sz="0" w:space="0" w:color="auto"/>
          <w:tr2bl w:val="none" w:sz="0" w:space="0" w:color="auto"/>
        </w:tcBorders>
      </w:tcPr>
    </w:tblStylePr>
    <w:tblStylePr w:type="lastCol">
      <w:rPr>
        <w:b w:val="0"/>
        <w:bCs/>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amrea113">
    <w:name w:val="Tabela – mreža 113"/>
    <w:basedOn w:val="Navadnatabela"/>
    <w:next w:val="Tabelamrea1"/>
    <w:rsid w:val="0034046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a-spletna1512">
    <w:name w:val="Tabela - spletna 151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612">
    <w:name w:val="Tabela - spletna 161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712">
    <w:name w:val="Tabela - spletna 171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83">
    <w:name w:val="Tabela - spletna 183"/>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93">
    <w:name w:val="Tabela - spletna 193"/>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03">
    <w:name w:val="Tabela - spletna 1103"/>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23">
    <w:name w:val="Tabela - spletna 1123"/>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logtabele14">
    <w:name w:val="Slog tabele14"/>
    <w:basedOn w:val="Tabelaspletna1"/>
    <w:rsid w:val="0034046B"/>
    <w:pPr>
      <w:overflowPunct/>
      <w:autoSpaceDE/>
      <w:autoSpaceDN/>
      <w:adjustRightInd/>
      <w:spacing w:before="0" w:after="0"/>
      <w:ind w:left="0"/>
      <w:textAlignment w:val="auto"/>
    </w:pPr>
    <w:rPr>
      <w:rFonts w:ascii="Tahoma" w:hAnsi="Tahoma"/>
      <w:sz w:val="18"/>
    </w:rP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losenenjepoudarek413">
    <w:name w:val="Svetlo senčenje – poudarek 413"/>
    <w:basedOn w:val="Navadnatabela"/>
    <w:next w:val="Svetlosenenjepoudarek4"/>
    <w:uiPriority w:val="60"/>
    <w:rsid w:val="0034046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13">
    <w:name w:val="Srednji seznam 1 – poudarek 413"/>
    <w:basedOn w:val="Navadnatabela"/>
    <w:next w:val="Srednjiseznam1poudarek4"/>
    <w:uiPriority w:val="65"/>
    <w:rsid w:val="0034046B"/>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13">
    <w:name w:val="Barvna mreža – poudarek 413"/>
    <w:basedOn w:val="Navadnatabela"/>
    <w:next w:val="Barvnamreapoudarek4"/>
    <w:uiPriority w:val="73"/>
    <w:rsid w:val="0034046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13">
    <w:name w:val="Srednji seznam 2 – poudarek 413"/>
    <w:basedOn w:val="Navadnatabela"/>
    <w:next w:val="Srednjiseznam2poudarek4"/>
    <w:uiPriority w:val="66"/>
    <w:rsid w:val="0034046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13">
    <w:name w:val="Srednji seznam 2 – poudarek 113"/>
    <w:basedOn w:val="Navadnatabela"/>
    <w:next w:val="Srednjiseznam2poudarek1"/>
    <w:uiPriority w:val="66"/>
    <w:rsid w:val="0034046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etlosenenjepoudarek114">
    <w:name w:val="Svetlo senčenje – poudarek 114"/>
    <w:basedOn w:val="Navadnatabela"/>
    <w:uiPriority w:val="60"/>
    <w:rsid w:val="0034046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rednjiseznam1poudarek114">
    <w:name w:val="Srednji seznam 1 – poudarek 114"/>
    <w:basedOn w:val="Navadnatabela"/>
    <w:uiPriority w:val="65"/>
    <w:rsid w:val="0034046B"/>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Tabela-mrea1113">
    <w:name w:val="Tabela - mreža1113"/>
    <w:basedOn w:val="Svetelseznampoudarek11"/>
    <w:next w:val="Tabelamrea"/>
    <w:rsid w:val="0034046B"/>
    <w:rPr>
      <w:rFonts w:ascii="Times New Roman" w:hAnsi="Times New Roman"/>
      <w:sz w:val="20"/>
    </w:rPr>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113">
    <w:name w:val="Svetel seznam – poudarek 111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33">
    <w:name w:val="Svetel seznam – poudarek 123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13">
    <w:name w:val="Slog11213"/>
    <w:basedOn w:val="Svetelseznampoudarek13"/>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23">
    <w:name w:val="Svetel seznam – poudarek 132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13">
    <w:name w:val="Slog1213"/>
    <w:basedOn w:val="Svetelseznampoudarek14"/>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44">
    <w:name w:val="Svetel seznam – poudarek 144"/>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36">
    <w:name w:val="Slog136"/>
    <w:basedOn w:val="Svetelseznampoudarek15"/>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54">
    <w:name w:val="Svetel seznam – poudarek 154"/>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44">
    <w:name w:val="Slog144"/>
    <w:basedOn w:val="Svetelseznampoudarek16"/>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64">
    <w:name w:val="Svetel seznam – poudarek 164"/>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54">
    <w:name w:val="Slog154"/>
    <w:basedOn w:val="Svetelseznampoudarek17"/>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74">
    <w:name w:val="Svetel seznam – poudarek 174"/>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64">
    <w:name w:val="Slog164"/>
    <w:basedOn w:val="Svetelseznampoudarek18"/>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84">
    <w:name w:val="Svetel seznam – poudarek 184"/>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74">
    <w:name w:val="Slog174"/>
    <w:basedOn w:val="Svetelseznampoudarek19"/>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94">
    <w:name w:val="Svetel seznam – poudarek 194"/>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84">
    <w:name w:val="Slog184"/>
    <w:basedOn w:val="Svetelseznampoudarek110"/>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FFFFFF"/>
        <w:sz w:val="14"/>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04">
    <w:name w:val="Svetel seznam – poudarek 1104"/>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94">
    <w:name w:val="Slog194"/>
    <w:basedOn w:val="Svetelseznampoudarek111"/>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04">
    <w:name w:val="Slog1104"/>
    <w:basedOn w:val="Svetelseznampoudarek112"/>
    <w:uiPriority w:val="99"/>
    <w:rsid w:val="0034046B"/>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213">
    <w:name w:val="Svetel seznam – poudarek 112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15">
    <w:name w:val="Slog11115"/>
    <w:basedOn w:val="Svetelseznampoudarek113"/>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34">
    <w:name w:val="Svetel seznam – poudarek 1134"/>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44">
    <w:name w:val="Svetel seznam – poudarek 1144"/>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9">
    <w:name w:val="Slog1139"/>
    <w:basedOn w:val="Svetelseznampoudarek115"/>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54">
    <w:name w:val="Svetel seznam – poudarek 1154"/>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1113">
    <w:name w:val="Brez seznama1113"/>
    <w:next w:val="Brezseznama"/>
    <w:uiPriority w:val="99"/>
    <w:semiHidden/>
    <w:unhideWhenUsed/>
    <w:rsid w:val="0034046B"/>
  </w:style>
  <w:style w:type="numbering" w:customStyle="1" w:styleId="ListStyleNumber113">
    <w:name w:val="ListStyleNumber113"/>
    <w:rsid w:val="0034046B"/>
  </w:style>
  <w:style w:type="table" w:customStyle="1" w:styleId="Svetelseznampoudarek1164">
    <w:name w:val="Svetel seznam – poudarek 1164"/>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spletna1133">
    <w:name w:val="Tabela - spletna 1133"/>
    <w:basedOn w:val="Navadnatabela"/>
    <w:next w:val="Tabelaspletna1"/>
    <w:rsid w:val="0034046B"/>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213">
    <w:name w:val="Brez seznama213"/>
    <w:next w:val="Brezseznama"/>
    <w:uiPriority w:val="99"/>
    <w:semiHidden/>
    <w:unhideWhenUsed/>
    <w:rsid w:val="0034046B"/>
  </w:style>
  <w:style w:type="numbering" w:customStyle="1" w:styleId="ListStyleNumber1113">
    <w:name w:val="ListStyleNumber1113"/>
    <w:rsid w:val="0034046B"/>
  </w:style>
  <w:style w:type="table" w:customStyle="1" w:styleId="Svetelseznampoudarek1174">
    <w:name w:val="Svetel seznam – poudarek 1174"/>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spletna1143">
    <w:name w:val="Tabela - spletna 1143"/>
    <w:basedOn w:val="Navadnatabela"/>
    <w:next w:val="Tabelaspletna1"/>
    <w:rsid w:val="0034046B"/>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losenenjepoudarek423">
    <w:name w:val="Svetlo senčenje – poudarek 423"/>
    <w:basedOn w:val="Navadnatabela"/>
    <w:next w:val="Svetlosenenjepoudarek4"/>
    <w:uiPriority w:val="60"/>
    <w:rsid w:val="0034046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23">
    <w:name w:val="Srednji seznam 1 – poudarek 423"/>
    <w:basedOn w:val="Navadnatabela"/>
    <w:next w:val="Srednjiseznam1poudarek4"/>
    <w:uiPriority w:val="65"/>
    <w:rsid w:val="0034046B"/>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23">
    <w:name w:val="Barvna mreža – poudarek 423"/>
    <w:basedOn w:val="Navadnatabela"/>
    <w:next w:val="Barvnamreapoudarek4"/>
    <w:uiPriority w:val="73"/>
    <w:rsid w:val="0034046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23">
    <w:name w:val="Srednji seznam 2 – poudarek 423"/>
    <w:basedOn w:val="Navadnatabela"/>
    <w:next w:val="Srednjiseznam2poudarek4"/>
    <w:uiPriority w:val="66"/>
    <w:rsid w:val="0034046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23">
    <w:name w:val="Srednji seznam 2 – poudarek 123"/>
    <w:basedOn w:val="Navadnatabela"/>
    <w:next w:val="Srednjiseznam2poudarek1"/>
    <w:uiPriority w:val="66"/>
    <w:rsid w:val="0034046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numbering" w:customStyle="1" w:styleId="Brezseznama313">
    <w:name w:val="Brez seznama313"/>
    <w:next w:val="Brezseznama"/>
    <w:uiPriority w:val="99"/>
    <w:semiHidden/>
    <w:unhideWhenUsed/>
    <w:rsid w:val="0034046B"/>
  </w:style>
  <w:style w:type="table" w:customStyle="1" w:styleId="Tabela-spletna1153">
    <w:name w:val="Tabela - spletna 1153"/>
    <w:basedOn w:val="Navadnatabela"/>
    <w:next w:val="Tabelaspletna1"/>
    <w:rsid w:val="003404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63">
    <w:name w:val="Tabela - spletna 1163"/>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naslovnavrstica13">
    <w:name w:val="Tabela - naslovna vrstica13"/>
    <w:basedOn w:val="Tabelamrea1"/>
    <w:next w:val="Tabelamrea5"/>
    <w:rsid w:val="0034046B"/>
    <w:rPr>
      <w:rFonts w:ascii="Tahoma" w:hAnsi="Tahoma"/>
      <w:sz w:val="18"/>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tblStylePr w:type="firstRow">
      <w:pPr>
        <w:jc w:val="center"/>
      </w:pPr>
      <w:rPr>
        <w:rFonts w:ascii="Arial Unicode MS" w:hAnsi="Arial Unicode MS"/>
        <w:b/>
        <w:color w:val="auto"/>
        <w:sz w:val="16"/>
      </w:rPr>
      <w:tblPr/>
      <w:tcPr>
        <w:shd w:val="clear" w:color="auto" w:fill="E6E6E6"/>
        <w:vAlign w:val="center"/>
      </w:tcPr>
    </w:tblStylePr>
    <w:tblStylePr w:type="lastRow">
      <w:rPr>
        <w:b/>
        <w:bCs/>
        <w:i w:val="0"/>
        <w:iCs/>
      </w:rPr>
      <w:tblPr/>
      <w:tcPr>
        <w:tcBorders>
          <w:tl2br w:val="none" w:sz="0" w:space="0" w:color="auto"/>
          <w:tr2bl w:val="none" w:sz="0" w:space="0" w:color="auto"/>
        </w:tcBorders>
      </w:tcPr>
    </w:tblStylePr>
    <w:tblStylePr w:type="lastCol">
      <w:rPr>
        <w:b w:val="0"/>
        <w:bCs/>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logtabele113">
    <w:name w:val="Slog tabele113"/>
    <w:basedOn w:val="Tabelaspletna1"/>
    <w:rsid w:val="0034046B"/>
    <w:pPr>
      <w:overflowPunct/>
      <w:autoSpaceDE/>
      <w:autoSpaceDN/>
      <w:adjustRightInd/>
      <w:spacing w:before="0" w:after="0"/>
      <w:ind w:left="0"/>
      <w:textAlignment w:val="auto"/>
    </w:pPr>
    <w:rPr>
      <w:rFonts w:ascii="Tahoma" w:hAnsi="Tahoma"/>
      <w:sz w:val="18"/>
    </w:rP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losenenjepoudarek4212">
    <w:name w:val="Svetlo senčenje – poudarek 4212"/>
    <w:basedOn w:val="Navadnatabela"/>
    <w:next w:val="Svetlosenenjepoudarek4"/>
    <w:uiPriority w:val="60"/>
    <w:rsid w:val="0034046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212">
    <w:name w:val="Srednji seznam 1 – poudarek 4212"/>
    <w:basedOn w:val="Navadnatabela"/>
    <w:next w:val="Srednjiseznam1poudarek4"/>
    <w:uiPriority w:val="65"/>
    <w:rsid w:val="0034046B"/>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212">
    <w:name w:val="Barvna mreža – poudarek 4212"/>
    <w:basedOn w:val="Navadnatabela"/>
    <w:next w:val="Barvnamreapoudarek4"/>
    <w:uiPriority w:val="73"/>
    <w:rsid w:val="0034046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212">
    <w:name w:val="Srednji seznam 2 – poudarek 4212"/>
    <w:basedOn w:val="Navadnatabela"/>
    <w:next w:val="Srednjiseznam2poudarek4"/>
    <w:uiPriority w:val="66"/>
    <w:rsid w:val="0034046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212">
    <w:name w:val="Srednji seznam 2 – poudarek 1212"/>
    <w:basedOn w:val="Navadnatabela"/>
    <w:next w:val="Srednjiseznam2poudarek1"/>
    <w:uiPriority w:val="66"/>
    <w:rsid w:val="0034046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etlosenenjepoudarek1113">
    <w:name w:val="Svetlo senčenje – poudarek 1113"/>
    <w:basedOn w:val="Navadnatabela"/>
    <w:uiPriority w:val="60"/>
    <w:rsid w:val="0034046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rednjiseznam1poudarek1113">
    <w:name w:val="Srednji seznam 1 – poudarek 1113"/>
    <w:basedOn w:val="Navadnatabela"/>
    <w:uiPriority w:val="65"/>
    <w:rsid w:val="0034046B"/>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Tabela-mrea1123">
    <w:name w:val="Tabela - mreža1123"/>
    <w:basedOn w:val="Svetelseznampoudarek11"/>
    <w:next w:val="Tabelamrea"/>
    <w:rsid w:val="0034046B"/>
    <w:rPr>
      <w:rFonts w:ascii="Times New Roman" w:hAnsi="Times New Roman"/>
      <w:sz w:val="20"/>
    </w:rPr>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83">
    <w:name w:val="Svetel seznam – poudarek 118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43">
    <w:name w:val="Slog1143"/>
    <w:basedOn w:val="Svetelseznampoudarek12"/>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112">
    <w:name w:val="Svetel seznam – poudarek 121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53">
    <w:name w:val="Slog1153"/>
    <w:basedOn w:val="Svetelseznampoudarek13"/>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113">
    <w:name w:val="Svetel seznam – poudarek 131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14">
    <w:name w:val="Slog1214"/>
    <w:basedOn w:val="Svetelseznampoudarek14"/>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413">
    <w:name w:val="Svetel seznam – poudarek 14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313">
    <w:name w:val="Slog1313"/>
    <w:basedOn w:val="Svetelseznampoudarek15"/>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513">
    <w:name w:val="Svetel seznam – poudarek 15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413">
    <w:name w:val="Slog1413"/>
    <w:basedOn w:val="Svetelseznampoudarek16"/>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613">
    <w:name w:val="Svetel seznam – poudarek 16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513">
    <w:name w:val="Slog1513"/>
    <w:basedOn w:val="Svetelseznampoudarek17"/>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713">
    <w:name w:val="Svetel seznam – poudarek 17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613">
    <w:name w:val="Slog1613"/>
    <w:basedOn w:val="Svetelseznampoudarek18"/>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813">
    <w:name w:val="Svetel seznam – poudarek 18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713">
    <w:name w:val="Slog1713"/>
    <w:basedOn w:val="Svetelseznampoudarek19"/>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913">
    <w:name w:val="Svetel seznam – poudarek 19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813">
    <w:name w:val="Slog1813"/>
    <w:basedOn w:val="Svetelseznampoudarek110"/>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FFFFFF"/>
        <w:sz w:val="14"/>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013">
    <w:name w:val="Svetel seznam – poudarek 110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913">
    <w:name w:val="Slog1913"/>
    <w:basedOn w:val="Svetelseznampoudarek111"/>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123">
    <w:name w:val="Svetel seznam – poudarek 1112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013">
    <w:name w:val="Slog11013"/>
    <w:basedOn w:val="Svetelseznampoudarek112"/>
    <w:uiPriority w:val="99"/>
    <w:rsid w:val="0034046B"/>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313">
    <w:name w:val="Svetel seznam – poudarek 113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14">
    <w:name w:val="Slog11214"/>
    <w:basedOn w:val="Svetelseznampoudarek114"/>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413">
    <w:name w:val="Svetel seznam – poudarek 114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13">
    <w:name w:val="Slog11313"/>
    <w:basedOn w:val="Svetelseznampoudarek115"/>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513">
    <w:name w:val="Svetel seznam – poudarek 115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123">
    <w:name w:val="Brez seznama123"/>
    <w:next w:val="Brezseznama"/>
    <w:uiPriority w:val="99"/>
    <w:semiHidden/>
    <w:unhideWhenUsed/>
    <w:rsid w:val="0034046B"/>
  </w:style>
  <w:style w:type="numbering" w:customStyle="1" w:styleId="ListStyleNumber213">
    <w:name w:val="ListStyleNumber213"/>
    <w:rsid w:val="0034046B"/>
  </w:style>
  <w:style w:type="table" w:customStyle="1" w:styleId="Svetelseznampoudarek11613">
    <w:name w:val="Svetel seznam – poudarek 11613"/>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2113">
    <w:name w:val="Brez seznama2113"/>
    <w:next w:val="Brezseznama"/>
    <w:uiPriority w:val="99"/>
    <w:semiHidden/>
    <w:unhideWhenUsed/>
    <w:rsid w:val="0034046B"/>
  </w:style>
  <w:style w:type="numbering" w:customStyle="1" w:styleId="ListStyleNumber123">
    <w:name w:val="ListStyleNumber123"/>
    <w:rsid w:val="0034046B"/>
  </w:style>
  <w:style w:type="table" w:customStyle="1" w:styleId="Svetelseznampoudarek11713">
    <w:name w:val="Svetel seznam – poudarek 11713"/>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242">
    <w:name w:val="Tabela - mreža242"/>
    <w:basedOn w:val="Svetelseznampoudarek119"/>
    <w:next w:val="Tabelamrea"/>
    <w:rsid w:val="0034046B"/>
    <w:pPr>
      <w:jc w:val="both"/>
    </w:pPr>
    <w:rPr>
      <w:rFonts w:ascii="Tahoma" w:hAnsi="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jc w:val="center"/>
      </w:pPr>
      <w:rPr>
        <w:rFonts w:ascii="Tahoma" w:hAnsi="Tahoma"/>
        <w:b/>
        <w:bCs/>
        <w:color w:val="FFFFFF"/>
        <w:sz w:val="14"/>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93">
    <w:name w:val="Svetel seznam – poudarek 119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413">
    <w:name w:val="Brez seznama413"/>
    <w:next w:val="Brezseznama"/>
    <w:uiPriority w:val="99"/>
    <w:semiHidden/>
    <w:unhideWhenUsed/>
    <w:rsid w:val="0034046B"/>
  </w:style>
  <w:style w:type="table" w:customStyle="1" w:styleId="Tabela-spletna1173">
    <w:name w:val="Tabela - spletna 1173"/>
    <w:basedOn w:val="Navadnatabela"/>
    <w:next w:val="Tabelaspletna1"/>
    <w:rsid w:val="003404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133">
    <w:name w:val="Brez seznama133"/>
    <w:next w:val="Brezseznama"/>
    <w:uiPriority w:val="99"/>
    <w:semiHidden/>
    <w:unhideWhenUsed/>
    <w:rsid w:val="0034046B"/>
  </w:style>
  <w:style w:type="table" w:customStyle="1" w:styleId="Tabelaspletna212">
    <w:name w:val="Tabela – spletna 212"/>
    <w:basedOn w:val="Navadnatabela"/>
    <w:next w:val="Tabelaspletna2"/>
    <w:rsid w:val="0034046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83">
    <w:name w:val="Tabela - spletna 1183"/>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223">
    <w:name w:val="Brez seznama223"/>
    <w:next w:val="Brezseznama"/>
    <w:semiHidden/>
    <w:rsid w:val="0034046B"/>
  </w:style>
  <w:style w:type="numbering" w:customStyle="1" w:styleId="ListStyleNumber33">
    <w:name w:val="ListStyleNumber33"/>
    <w:rsid w:val="0034046B"/>
  </w:style>
  <w:style w:type="table" w:customStyle="1" w:styleId="Svetelseznampoudarek12213">
    <w:name w:val="Svetel seznam – poudarek 12213"/>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3113">
    <w:name w:val="Brez seznama3113"/>
    <w:next w:val="Brezseznama"/>
    <w:uiPriority w:val="99"/>
    <w:semiHidden/>
    <w:unhideWhenUsed/>
    <w:rsid w:val="0034046B"/>
  </w:style>
  <w:style w:type="table" w:customStyle="1" w:styleId="Tabelapreprosta112">
    <w:name w:val="Tabela – preprosta 112"/>
    <w:basedOn w:val="Navadnatabela"/>
    <w:next w:val="Tabelapreprosta1"/>
    <w:rsid w:val="0034046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Slog1163">
    <w:name w:val="Slog1163"/>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213">
    <w:name w:val="Svetel seznam – poudarek 13213"/>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73">
    <w:name w:val="Slog1173"/>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83">
    <w:name w:val="Slog1183"/>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93">
    <w:name w:val="Slog1193"/>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03">
    <w:name w:val="Slog11103"/>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23">
    <w:name w:val="Slog11123"/>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33">
    <w:name w:val="Slog11133"/>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43">
    <w:name w:val="Slog11143"/>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53">
    <w:name w:val="Slog11153"/>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63">
    <w:name w:val="Slog11163"/>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73">
    <w:name w:val="Slog11173"/>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83">
    <w:name w:val="Slog11183"/>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43">
    <w:name w:val="Svetel seznam – poudarek 1243"/>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53">
    <w:name w:val="Svetel seznam – poudarek 1253"/>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63">
    <w:name w:val="Svetel seznam – poudarek 1263"/>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03">
    <w:name w:val="Slog1203"/>
    <w:basedOn w:val="Svetelseznampoudarek120"/>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03">
    <w:name w:val="Svetel seznam – poudarek 120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23">
    <w:name w:val="Slog1223"/>
    <w:basedOn w:val="Svetelseznampoudarek127"/>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73">
    <w:name w:val="Svetel seznam – poudarek 127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33">
    <w:name w:val="Slog1233"/>
    <w:basedOn w:val="Svetelseznampoudarek128"/>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83">
    <w:name w:val="Svetel seznam – poudarek 128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43">
    <w:name w:val="Slog1243"/>
    <w:basedOn w:val="Svetelseznampoudarek129"/>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93">
    <w:name w:val="Svetel seznam – poudarek 129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313">
    <w:name w:val="Tabela - mreža313"/>
    <w:basedOn w:val="Svetelseznampoudarek130"/>
    <w:next w:val="Tabelamrea"/>
    <w:rsid w:val="0034046B"/>
    <w:pPr>
      <w:jc w:val="both"/>
    </w:pPr>
    <w:rPr>
      <w:rFonts w:ascii="Tahoma" w:hAnsi="Tahoma"/>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Pr>
    <w:tblStylePr w:type="firstRow">
      <w:pPr>
        <w:spacing w:before="0" w:after="0" w:line="240" w:lineRule="auto"/>
        <w:jc w:val="center"/>
      </w:pPr>
      <w:rPr>
        <w:rFonts w:ascii="Tahoma" w:hAnsi="Tahoma"/>
        <w:b/>
        <w:bCs/>
        <w:color w:val="FFFFFF"/>
        <w:sz w:val="14"/>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03">
    <w:name w:val="Svetel seznam – poudarek 130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412">
    <w:name w:val="Tabela - mreža4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512">
    <w:name w:val="Tabela - mreža5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numbering" w:customStyle="1" w:styleId="ListStyleNumber43">
    <w:name w:val="ListStyleNumber43"/>
    <w:rsid w:val="0034046B"/>
  </w:style>
  <w:style w:type="table" w:customStyle="1" w:styleId="Slog1253">
    <w:name w:val="Slog1253"/>
    <w:basedOn w:val="Navadnatabela"/>
    <w:uiPriority w:val="99"/>
    <w:qFormat/>
    <w:rsid w:val="0034046B"/>
    <w:rPr>
      <w:rFonts w:ascii="Tahoma" w:hAnsi="Tahoma"/>
      <w:sz w:val="16"/>
    </w:rPr>
    <w:tblPr/>
  </w:style>
  <w:style w:type="table" w:customStyle="1" w:styleId="Tabela-mrea612">
    <w:name w:val="Tabela - mreža6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130">
    <w:name w:val="Tabela - mreža 113"/>
    <w:basedOn w:val="Navadnatabela"/>
    <w:next w:val="Tabelamrea1"/>
    <w:rsid w:val="0034046B"/>
    <w:pPr>
      <w:overflowPunct w:val="0"/>
      <w:autoSpaceDE w:val="0"/>
      <w:autoSpaceDN w:val="0"/>
      <w:adjustRightInd w:val="0"/>
      <w:spacing w:before="60" w:after="120"/>
      <w:ind w:left="284"/>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a-mrea1213">
    <w:name w:val="Tabela - mreža121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313">
    <w:name w:val="Tabela - mreža131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413">
    <w:name w:val="Tabela - mreža141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513">
    <w:name w:val="Tabela - mreža151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613">
    <w:name w:val="Tabela - mreža161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713">
    <w:name w:val="Tabela - mreža171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813">
    <w:name w:val="Tabela - mreža181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913">
    <w:name w:val="Tabela - mreža191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012">
    <w:name w:val="Tabela - mreža110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113">
    <w:name w:val="Tabela - mreža1111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213">
    <w:name w:val="Tabela - mreža1121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33">
    <w:name w:val="Tabela - mreža113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Slog33">
    <w:name w:val="Slog33"/>
    <w:basedOn w:val="Navadnatabela"/>
    <w:rsid w:val="0034046B"/>
    <w:rPr>
      <w:rFonts w:ascii="Tahoma" w:hAnsi="Tahoma"/>
    </w:rPr>
    <w:tblPr/>
    <w:tcPr>
      <w:shd w:val="clear" w:color="auto" w:fill="C6D9F1"/>
    </w:tcPr>
  </w:style>
  <w:style w:type="table" w:customStyle="1" w:styleId="Slog53">
    <w:name w:val="Slog53"/>
    <w:basedOn w:val="Svetelseznampoudarek1"/>
    <w:rsid w:val="0034046B"/>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FFFFFF"/>
    </w:tcPr>
    <w:tblStylePr w:type="firstRow">
      <w:pPr>
        <w:spacing w:before="0" w:after="0" w:line="240" w:lineRule="auto"/>
        <w:jc w:val="center"/>
      </w:pPr>
      <w:rPr>
        <w:rFonts w:ascii="Tahoma" w:hAnsi="Tahoma"/>
        <w:b/>
        <w:bCs/>
        <w:i w:val="0"/>
        <w:color w:val="595959"/>
        <w:sz w:val="14"/>
      </w:rPr>
      <w:tblPr/>
      <w:tcPr>
        <w:shd w:val="clear" w:color="auto" w:fill="DBE5F1"/>
      </w:tcPr>
    </w:tblStylePr>
    <w:tblStylePr w:type="lastRow">
      <w:pPr>
        <w:spacing w:before="0" w:after="0" w:line="240" w:lineRule="auto"/>
      </w:pPr>
      <w:rPr>
        <w:b w:val="0"/>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33">
    <w:name w:val="Svetel seznam – poudarek 1333"/>
    <w:basedOn w:val="Navadnatabela"/>
    <w:next w:val="Svetelseznampoudarek1"/>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losenenjepoudarek45">
    <w:name w:val="Svetlo senčenje – poudarek 45"/>
    <w:basedOn w:val="Navadnatabela"/>
    <w:next w:val="Svetlosenenjepoudarek4"/>
    <w:uiPriority w:val="60"/>
    <w:rsid w:val="0034046B"/>
    <w:rPr>
      <w:rFonts w:ascii="Calibri" w:hAnsi="Calibri"/>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5">
    <w:name w:val="Srednji seznam 1 – poudarek 45"/>
    <w:basedOn w:val="Navadnatabela"/>
    <w:next w:val="Srednjiseznam1poudarek4"/>
    <w:uiPriority w:val="65"/>
    <w:rsid w:val="0034046B"/>
    <w:rPr>
      <w:rFonts w:ascii="Calibri" w:hAnsi="Calibri"/>
      <w:color w:val="000000"/>
      <w:sz w:val="22"/>
      <w:szCs w:val="22"/>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5">
    <w:name w:val="Barvna mreža – poudarek 45"/>
    <w:basedOn w:val="Navadnatabela"/>
    <w:next w:val="Barvnamreapoudarek4"/>
    <w:uiPriority w:val="73"/>
    <w:rsid w:val="0034046B"/>
    <w:rPr>
      <w:rFonts w:ascii="Calibri" w:hAnsi="Calibri"/>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5">
    <w:name w:val="Srednji seznam 2 – poudarek 45"/>
    <w:basedOn w:val="Navadnatabela"/>
    <w:next w:val="Srednjiseznam2poudarek4"/>
    <w:uiPriority w:val="66"/>
    <w:rsid w:val="0034046B"/>
    <w:rPr>
      <w:rFonts w:ascii="Cambria" w:hAnsi="Cambria"/>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5">
    <w:name w:val="Srednji seznam 2 – poudarek 15"/>
    <w:basedOn w:val="Navadnatabela"/>
    <w:next w:val="Srednjiseznam2poudarek1"/>
    <w:uiPriority w:val="66"/>
    <w:rsid w:val="0034046B"/>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etelseznampoudarek138">
    <w:name w:val="Svetel seznam – poudarek 138"/>
    <w:basedOn w:val="Navadnatabela"/>
    <w:next w:val="Svetelseznampoudarek1"/>
    <w:uiPriority w:val="61"/>
    <w:rsid w:val="0034046B"/>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1142">
    <w:name w:val="Tabela - mreža1142"/>
    <w:basedOn w:val="Navadnatabela"/>
    <w:next w:val="Tabelamrea"/>
    <w:rsid w:val="0034046B"/>
    <w:pPr>
      <w:ind w:left="714" w:hanging="357"/>
    </w:pPr>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numbering" w:customStyle="1" w:styleId="Brezseznama62">
    <w:name w:val="Brez seznama62"/>
    <w:next w:val="Brezseznama"/>
    <w:uiPriority w:val="99"/>
    <w:semiHidden/>
    <w:unhideWhenUsed/>
    <w:rsid w:val="0034046B"/>
  </w:style>
  <w:style w:type="numbering" w:customStyle="1" w:styleId="ListStyleNumber52">
    <w:name w:val="ListStyleNumber52"/>
    <w:rsid w:val="0034046B"/>
    <w:pPr>
      <w:numPr>
        <w:numId w:val="6"/>
      </w:numPr>
    </w:pPr>
  </w:style>
  <w:style w:type="table" w:customStyle="1" w:styleId="Tabelamrea22">
    <w:name w:val="Tabela – mreža22"/>
    <w:basedOn w:val="Navadnatabela"/>
    <w:next w:val="Tabelamrea"/>
    <w:rsid w:val="00340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11">
    <w:name w:val="Tabela – mreža 811"/>
    <w:basedOn w:val="Navadnatabela"/>
    <w:next w:val="Tabelamrea8"/>
    <w:rsid w:val="0034046B"/>
    <w:pPr>
      <w:overflowPunct w:val="0"/>
      <w:autoSpaceDE w:val="0"/>
      <w:autoSpaceDN w:val="0"/>
      <w:adjustRightInd w:val="0"/>
      <w:spacing w:before="60" w:after="120"/>
      <w:ind w:left="284"/>
      <w:textAlignment w:val="baseline"/>
    </w:pPr>
    <w:rPr>
      <w:rFonts w:ascii="Tahoma" w:hAnsi="Tahoma"/>
      <w:color w:val="000000"/>
      <w:sz w:val="16"/>
    </w:rPr>
    <w:tblPr>
      <w:tblBorders>
        <w:top w:val="single" w:sz="6" w:space="0" w:color="4F81BD"/>
        <w:left w:val="single" w:sz="6" w:space="0" w:color="4F81BD"/>
        <w:bottom w:val="single" w:sz="6" w:space="0" w:color="4F81BD"/>
        <w:right w:val="single" w:sz="6" w:space="0" w:color="4F81BD"/>
        <w:insideH w:val="single" w:sz="6" w:space="0" w:color="4F81BD"/>
        <w:insideV w:val="single" w:sz="6" w:space="0" w:color="4F81BD"/>
      </w:tblBorders>
    </w:tblPr>
    <w:tcPr>
      <w:shd w:val="clear" w:color="auto" w:fill="auto"/>
    </w:tcPr>
    <w:tblStylePr w:type="firstRow">
      <w:rPr>
        <w:b/>
        <w:bCs/>
        <w:color w:val="FFFFFF"/>
      </w:rPr>
      <w:tblPr/>
      <w:tcPr>
        <w:shd w:val="clear" w:color="auto" w:fill="4F81BD"/>
      </w:tcPr>
    </w:tblStylePr>
    <w:tblStylePr w:type="lastRow">
      <w:rPr>
        <w:b/>
        <w:bCs/>
        <w:color w:val="auto"/>
      </w:rPr>
      <w:tblPr/>
      <w:tcPr>
        <w:tcBorders>
          <w:tl2br w:val="none" w:sz="0" w:space="0" w:color="auto"/>
          <w:tr2bl w:val="none" w:sz="0" w:space="0" w:color="auto"/>
        </w:tcBorders>
      </w:tcPr>
    </w:tblStylePr>
    <w:tblStylePr w:type="firstCol">
      <w:rPr>
        <w:color w:val="FFFFFF"/>
      </w:rPr>
    </w:tblStylePr>
    <w:tblStylePr w:type="lastCol">
      <w:rPr>
        <w:b/>
        <w:bCs/>
        <w:color w:val="auto"/>
      </w:rPr>
      <w:tblPr/>
      <w:tcPr>
        <w:tcBorders>
          <w:tl2br w:val="none" w:sz="0" w:space="0" w:color="auto"/>
          <w:tr2bl w:val="none" w:sz="0" w:space="0" w:color="auto"/>
        </w:tcBorders>
      </w:tcPr>
    </w:tblStylePr>
  </w:style>
  <w:style w:type="table" w:customStyle="1" w:styleId="Tabelamrea83">
    <w:name w:val="Tabela – mreža 83"/>
    <w:basedOn w:val="Navadnatabela"/>
    <w:next w:val="Tabelamrea8"/>
    <w:uiPriority w:val="99"/>
    <w:semiHidden/>
    <w:unhideWhenUsed/>
    <w:rsid w:val="0034046B"/>
    <w:pPr>
      <w:spacing w:after="200" w:line="276" w:lineRule="auto"/>
    </w:pPr>
    <w:rPr>
      <w:rFonts w:ascii="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Brezseznama71">
    <w:name w:val="Brez seznama71"/>
    <w:next w:val="Brezseznama"/>
    <w:uiPriority w:val="99"/>
    <w:semiHidden/>
    <w:unhideWhenUsed/>
    <w:rsid w:val="0034046B"/>
  </w:style>
  <w:style w:type="numbering" w:customStyle="1" w:styleId="ListStyleNumber61">
    <w:name w:val="ListStyleNumber61"/>
    <w:rsid w:val="0034046B"/>
  </w:style>
  <w:style w:type="table" w:customStyle="1" w:styleId="Slog1140">
    <w:name w:val="Slog1140"/>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44">
    <w:name w:val="Slog1144"/>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45">
    <w:name w:val="Slog1145"/>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46">
    <w:name w:val="Slog1146"/>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47">
    <w:name w:val="Slog1147"/>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48">
    <w:name w:val="Slog1148"/>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49">
    <w:name w:val="Slog1149"/>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50">
    <w:name w:val="Slog1150"/>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37">
    <w:name w:val="Slog137"/>
    <w:basedOn w:val="Svetelseznampoudarek1"/>
    <w:uiPriority w:val="99"/>
    <w:rsid w:val="0034046B"/>
    <w:rPr>
      <w:rFonts w:ascii="Tahoma" w:hAnsi="Tahoma"/>
      <w:sz w:val="18"/>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pPr>
        <w:spacing w:before="0" w:after="0" w:line="240" w:lineRule="auto"/>
        <w:jc w:val="center"/>
      </w:pPr>
      <w:rPr>
        <w:rFonts w:ascii="Tahoma" w:hAnsi="Tahoma"/>
        <w:b/>
        <w:bCs/>
        <w:color w:val="auto"/>
        <w:sz w:val="14"/>
      </w:rPr>
      <w:tblPr/>
      <w:tcPr>
        <w:shd w:val="clear" w:color="auto" w:fill="E5DFEC" w:themeFill="accent4" w:themeFillTint="33"/>
      </w:tcPr>
    </w:tblStylePr>
    <w:tblStylePr w:type="lastRow">
      <w:pPr>
        <w:spacing w:before="0" w:after="0" w:line="240" w:lineRule="auto"/>
      </w:pPr>
      <w:rPr>
        <w:b/>
        <w:bCs/>
      </w:rPr>
      <w:tblPr/>
      <w:tcPr>
        <w:tcBorders>
          <w:top w:val="double" w:sz="4" w:space="0" w:color="CCC0D9" w:themeColor="accent4" w:themeTint="66"/>
          <w:left w:val="single" w:sz="4" w:space="0" w:color="CCC0D9" w:themeColor="accent4" w:themeTint="66"/>
          <w:bottom w:val="double" w:sz="4" w:space="0" w:color="CCC0D9" w:themeColor="accent4" w:themeTint="66"/>
          <w:right w:val="single" w:sz="4" w:space="0" w:color="CCC0D9" w:themeColor="accent4" w:themeTint="66"/>
          <w:insideH w:val="double" w:sz="4" w:space="0" w:color="CCC0D9" w:themeColor="accent4" w:themeTint="66"/>
          <w:insideV w:val="single" w:sz="4" w:space="0" w:color="CCC0D9" w:themeColor="accent4" w:themeTint="66"/>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2Vert">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2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style>
  <w:style w:type="table" w:customStyle="1" w:styleId="Slog1154">
    <w:name w:val="Slog1154"/>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55">
    <w:name w:val="Slog1155"/>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38">
    <w:name w:val="Slog138"/>
    <w:basedOn w:val="Svetelseznampoudarek1"/>
    <w:uiPriority w:val="99"/>
    <w:rsid w:val="0034046B"/>
    <w:rPr>
      <w:rFonts w:ascii="Tahoma" w:hAnsi="Tahoma"/>
      <w:sz w:val="18"/>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pPr>
        <w:spacing w:before="0" w:after="0" w:line="240" w:lineRule="auto"/>
        <w:jc w:val="center"/>
      </w:pPr>
      <w:rPr>
        <w:rFonts w:ascii="Tahoma" w:hAnsi="Tahoma"/>
        <w:b/>
        <w:bCs/>
        <w:color w:val="auto"/>
        <w:sz w:val="14"/>
      </w:rPr>
      <w:tblPr/>
      <w:tcPr>
        <w:shd w:val="clear" w:color="auto" w:fill="E5DFEC" w:themeFill="accent4" w:themeFillTint="33"/>
      </w:tcPr>
    </w:tblStylePr>
    <w:tblStylePr w:type="lastRow">
      <w:pPr>
        <w:spacing w:before="0" w:after="0" w:line="240" w:lineRule="auto"/>
      </w:pPr>
      <w:rPr>
        <w:b/>
        <w:bCs/>
      </w:rPr>
      <w:tblPr/>
      <w:tcPr>
        <w:tcBorders>
          <w:top w:val="double" w:sz="4" w:space="0" w:color="CCC0D9" w:themeColor="accent4" w:themeTint="66"/>
          <w:left w:val="single" w:sz="4" w:space="0" w:color="CCC0D9" w:themeColor="accent4" w:themeTint="66"/>
          <w:bottom w:val="double" w:sz="4" w:space="0" w:color="CCC0D9" w:themeColor="accent4" w:themeTint="66"/>
          <w:right w:val="single" w:sz="4" w:space="0" w:color="CCC0D9" w:themeColor="accent4" w:themeTint="66"/>
          <w:insideH w:val="double" w:sz="4" w:space="0" w:color="CCC0D9" w:themeColor="accent4" w:themeTint="66"/>
          <w:insideV w:val="single" w:sz="4" w:space="0" w:color="CCC0D9" w:themeColor="accent4" w:themeTint="66"/>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2Vert">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2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style>
  <w:style w:type="table" w:customStyle="1" w:styleId="Slog139">
    <w:name w:val="Slog139"/>
    <w:basedOn w:val="Svetelseznampoudarek1"/>
    <w:rsid w:val="0034046B"/>
    <w:rPr>
      <w:rFonts w:ascii="Tahoma" w:hAnsi="Tahoma"/>
      <w:sz w:val="18"/>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cPr>
      <w:shd w:val="clear" w:color="auto" w:fill="auto"/>
    </w:tcPr>
    <w:tblStylePr w:type="firstRow">
      <w:pPr>
        <w:spacing w:before="0" w:after="0" w:line="240" w:lineRule="auto"/>
        <w:jc w:val="center"/>
      </w:pPr>
      <w:rPr>
        <w:rFonts w:ascii="Tahoma" w:hAnsi="Tahoma"/>
        <w:b/>
        <w:bCs/>
        <w:i w:val="0"/>
        <w:color w:val="808080" w:themeColor="background1" w:themeShade="80"/>
        <w:sz w:val="14"/>
      </w:rPr>
      <w:tblPr/>
      <w:tcPr>
        <w:shd w:val="clear" w:color="auto" w:fill="E5DFEC" w:themeFill="accent4" w:themeFillTint="33"/>
      </w:tcPr>
    </w:tblStylePr>
    <w:tblStylePr w:type="lastRow">
      <w:pPr>
        <w:spacing w:before="0" w:after="0" w:line="240" w:lineRule="auto"/>
      </w:pPr>
      <w:rPr>
        <w:b w:val="0"/>
        <w:bCs/>
      </w:rPr>
      <w:tblPr/>
      <w:tcPr>
        <w:tcBorders>
          <w:top w:val="double" w:sz="4" w:space="0" w:color="B2A1C7" w:themeColor="accent4" w:themeTint="99"/>
          <w:left w:val="single" w:sz="4" w:space="0" w:color="B2A1C7" w:themeColor="accent4" w:themeTint="99"/>
          <w:bottom w:val="double" w:sz="4" w:space="0" w:color="B2A1C7" w:themeColor="accent4" w:themeTint="99"/>
          <w:right w:val="single" w:sz="4" w:space="0" w:color="B2A1C7" w:themeColor="accent4" w:themeTint="99"/>
          <w:insideH w:val="double" w:sz="4" w:space="0" w:color="B2A1C7" w:themeColor="accent4" w:themeTint="99"/>
          <w:insideV w:val="single" w:sz="4" w:space="0" w:color="B2A1C7" w:themeColor="accent4" w:themeTint="99"/>
        </w:tcBorders>
        <w:shd w:val="clear" w:color="auto" w:fill="auto"/>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shd w:val="clear" w:color="auto" w:fill="auto"/>
      </w:tcPr>
    </w:tblStylePr>
    <w:tblStylePr w:type="lastCol">
      <w:rPr>
        <w:b/>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shd w:val="clear" w:color="auto" w:fill="auto"/>
      </w:tcPr>
    </w:tblStylePr>
    <w:tblStylePr w:type="band1Vert">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shd w:val="clear" w:color="auto" w:fill="auto"/>
      </w:tcPr>
    </w:tblStylePr>
    <w:tblStylePr w:type="band1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shd w:val="clear" w:color="auto" w:fill="FFFFFF" w:themeFill="background1"/>
      </w:tcPr>
    </w:tblStylePr>
    <w:tblStylePr w:type="band2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shd w:val="clear" w:color="auto" w:fill="FFFFFF" w:themeFill="background1"/>
      </w:tcPr>
    </w:tblStylePr>
  </w:style>
  <w:style w:type="table" w:customStyle="1" w:styleId="Slog140">
    <w:name w:val="Slog140"/>
    <w:basedOn w:val="Svetelseznampoudarek1"/>
    <w:rsid w:val="0034046B"/>
    <w:rPr>
      <w:rFonts w:ascii="Tahoma" w:hAnsi="Tahoma"/>
      <w:sz w:val="18"/>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cPr>
      <w:shd w:val="clear" w:color="auto" w:fill="auto"/>
    </w:tcPr>
    <w:tblStylePr w:type="firstRow">
      <w:pPr>
        <w:spacing w:before="0" w:after="0" w:line="240" w:lineRule="auto"/>
        <w:jc w:val="center"/>
      </w:pPr>
      <w:rPr>
        <w:rFonts w:ascii="Tahoma" w:hAnsi="Tahoma"/>
        <w:b/>
        <w:bCs/>
        <w:i w:val="0"/>
        <w:color w:val="808080" w:themeColor="background1" w:themeShade="80"/>
        <w:sz w:val="14"/>
      </w:rPr>
      <w:tblPr/>
      <w:tcPr>
        <w:shd w:val="clear" w:color="auto" w:fill="E5DFEC" w:themeFill="accent4" w:themeFillTint="33"/>
      </w:tcPr>
    </w:tblStylePr>
    <w:tblStylePr w:type="lastRow">
      <w:pPr>
        <w:spacing w:before="0" w:after="0" w:line="240" w:lineRule="auto"/>
      </w:pPr>
      <w:rPr>
        <w:b w:val="0"/>
        <w:bCs/>
      </w:rPr>
      <w:tblPr/>
      <w:tcPr>
        <w:tcBorders>
          <w:top w:val="double" w:sz="4" w:space="0" w:color="B2A1C7" w:themeColor="accent4" w:themeTint="99"/>
          <w:left w:val="single" w:sz="4" w:space="0" w:color="B2A1C7" w:themeColor="accent4" w:themeTint="99"/>
          <w:bottom w:val="double" w:sz="4" w:space="0" w:color="B2A1C7" w:themeColor="accent4" w:themeTint="99"/>
          <w:right w:val="single" w:sz="4" w:space="0" w:color="B2A1C7" w:themeColor="accent4" w:themeTint="99"/>
          <w:insideH w:val="double" w:sz="4" w:space="0" w:color="B2A1C7" w:themeColor="accent4" w:themeTint="99"/>
          <w:insideV w:val="single" w:sz="4" w:space="0" w:color="B2A1C7" w:themeColor="accent4" w:themeTint="99"/>
        </w:tcBorders>
        <w:shd w:val="clear" w:color="auto" w:fill="auto"/>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shd w:val="clear" w:color="auto" w:fill="auto"/>
      </w:tcPr>
    </w:tblStylePr>
    <w:tblStylePr w:type="lastCol">
      <w:rPr>
        <w:b/>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shd w:val="clear" w:color="auto" w:fill="auto"/>
      </w:tcPr>
    </w:tblStylePr>
    <w:tblStylePr w:type="band1Vert">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shd w:val="clear" w:color="auto" w:fill="auto"/>
      </w:tcPr>
    </w:tblStylePr>
    <w:tblStylePr w:type="band1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shd w:val="clear" w:color="auto" w:fill="FFFFFF" w:themeFill="background1"/>
      </w:tcPr>
    </w:tblStylePr>
    <w:tblStylePr w:type="band2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shd w:val="clear" w:color="auto" w:fill="FFFFFF" w:themeFill="background1"/>
      </w:tcPr>
    </w:tblStylePr>
  </w:style>
  <w:style w:type="table" w:customStyle="1" w:styleId="Slog1156">
    <w:name w:val="Slog1156"/>
    <w:basedOn w:val="Svetelseznampoudarek13"/>
    <w:rsid w:val="00BF711D"/>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57">
    <w:name w:val="Slog1157"/>
    <w:basedOn w:val="Svetelseznampoudarek13"/>
    <w:rsid w:val="00BF711D"/>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58">
    <w:name w:val="Slog1158"/>
    <w:basedOn w:val="Svetelseznampoudarek13"/>
    <w:rsid w:val="00071633"/>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59">
    <w:name w:val="Slog1159"/>
    <w:basedOn w:val="Svetelseznampoudarek13"/>
    <w:rsid w:val="00071633"/>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60">
    <w:name w:val="Slog1160"/>
    <w:basedOn w:val="Svetelseznampoudarek13"/>
    <w:rsid w:val="00763304"/>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64">
    <w:name w:val="Slog1164"/>
    <w:basedOn w:val="Svetelseznampoudarek13"/>
    <w:rsid w:val="00763304"/>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65">
    <w:name w:val="Slog1165"/>
    <w:basedOn w:val="Svetelseznampoudarek13"/>
    <w:rsid w:val="00FB4F59"/>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66">
    <w:name w:val="Slog1166"/>
    <w:basedOn w:val="Svetelseznampoudarek13"/>
    <w:rsid w:val="00A452F8"/>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67">
    <w:name w:val="Slog1167"/>
    <w:basedOn w:val="Svetelseznampoudarek13"/>
    <w:rsid w:val="0027098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68">
    <w:name w:val="Slog1168"/>
    <w:basedOn w:val="Svetelseznampoudarek13"/>
    <w:rsid w:val="00C929B3"/>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69">
    <w:name w:val="Slog1169"/>
    <w:basedOn w:val="Svetelseznampoudarek13"/>
    <w:rsid w:val="004346AE"/>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70">
    <w:name w:val="Slog1170"/>
    <w:basedOn w:val="Svetelseznampoudarek13"/>
    <w:rsid w:val="00D831ED"/>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74">
    <w:name w:val="Slog1174"/>
    <w:basedOn w:val="Svetelseznampoudarek1"/>
    <w:rsid w:val="00756839"/>
    <w:rPr>
      <w:rFonts w:ascii="Tahoma" w:hAnsi="Tahoma"/>
      <w:sz w:val="18"/>
    </w:rPr>
    <w:tblP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Pr>
    <w:tcPr>
      <w:shd w:val="clear" w:color="auto" w:fill="FFFFFF" w:themeFill="background1"/>
    </w:tcPr>
    <w:tblStylePr w:type="firstRow">
      <w:pPr>
        <w:spacing w:before="0" w:after="0" w:line="240" w:lineRule="auto"/>
        <w:jc w:val="center"/>
      </w:pPr>
      <w:rPr>
        <w:rFonts w:ascii="Tahoma" w:hAnsi="Tahoma"/>
        <w:b/>
        <w:bCs/>
        <w:i w:val="0"/>
        <w:color w:val="4A442A" w:themeColor="background2" w:themeShade="40"/>
        <w:sz w:val="14"/>
      </w:rPr>
      <w:tblPr/>
      <w:tcPr>
        <w:shd w:val="clear" w:color="auto" w:fill="92CDDC" w:themeFill="accent5" w:themeFillTint="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2Horz">
      <w:rPr>
        <w:b w:val="0"/>
      </w:rPr>
    </w:tblStylePr>
    <w:tblStylePr w:type="seCell">
      <w:rPr>
        <w:b/>
      </w:rPr>
    </w:tblStylePr>
    <w:tblStylePr w:type="swCell">
      <w:rPr>
        <w:b/>
      </w:rPr>
    </w:tblStylePr>
  </w:style>
  <w:style w:type="table" w:customStyle="1" w:styleId="Slog1175">
    <w:name w:val="Slog1175"/>
    <w:basedOn w:val="Svetelseznampoudarek13"/>
    <w:rsid w:val="00932B37"/>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76">
    <w:name w:val="Slog1176"/>
    <w:basedOn w:val="Svetelseznampoudarek13"/>
    <w:rsid w:val="00A804B6"/>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45">
    <w:name w:val="Slog145"/>
    <w:basedOn w:val="Svetelseznampoudarek1"/>
    <w:uiPriority w:val="99"/>
    <w:rsid w:val="00A804B6"/>
    <w:rPr>
      <w:rFonts w:ascii="Tahoma" w:hAnsi="Tahoma"/>
      <w:sz w:val="18"/>
    </w:rPr>
    <w:tblPr>
      <w:tblBorders>
        <w:top w:val="single" w:sz="4" w:space="0" w:color="1F78A5"/>
        <w:left w:val="single" w:sz="4" w:space="0" w:color="1F78A5"/>
        <w:bottom w:val="single" w:sz="4" w:space="0" w:color="1F78A5"/>
        <w:right w:val="single" w:sz="4" w:space="0" w:color="1F78A5"/>
        <w:insideH w:val="single" w:sz="4" w:space="0" w:color="1F78A5"/>
        <w:insideV w:val="single" w:sz="4" w:space="0" w:color="1F78A5"/>
      </w:tblBorders>
    </w:tblPr>
    <w:tblStylePr w:type="firstRow">
      <w:pPr>
        <w:spacing w:before="0" w:after="0" w:line="240" w:lineRule="auto"/>
        <w:jc w:val="center"/>
      </w:pPr>
      <w:rPr>
        <w:rFonts w:ascii="Tahoma" w:hAnsi="Tahoma"/>
        <w:b/>
        <w:bCs/>
        <w:color w:val="auto"/>
        <w:sz w:val="14"/>
      </w:rPr>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shd w:val="clear" w:color="auto" w:fill="92CDDC" w:themeFill="accent5" w:themeFillTint="99"/>
      </w:tcPr>
    </w:tblStylePr>
    <w:tblStylePr w:type="lastRow">
      <w:pPr>
        <w:spacing w:before="0" w:after="0" w:line="240" w:lineRule="auto"/>
      </w:pPr>
      <w:rPr>
        <w:b/>
        <w:bCs/>
      </w:rPr>
      <w:tblPr/>
      <w:tcPr>
        <w:tcBorders>
          <w:top w:val="double" w:sz="2" w:space="0" w:color="1F78A5"/>
          <w:left w:val="double" w:sz="2" w:space="0" w:color="1F78A5"/>
          <w:bottom w:val="double" w:sz="2" w:space="0" w:color="1F78A5"/>
          <w:right w:val="double" w:sz="2" w:space="0" w:color="1F78A5"/>
          <w:insideH w:val="nil"/>
          <w:insideV w:val="double" w:sz="2" w:space="0" w:color="1F78A5"/>
          <w:tl2br w:val="nil"/>
          <w:tr2bl w:val="nil"/>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1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style>
  <w:style w:type="table" w:customStyle="1" w:styleId="Slog1177">
    <w:name w:val="Slog1177"/>
    <w:basedOn w:val="Svetelseznampoudarek1"/>
    <w:rsid w:val="00295E56"/>
    <w:rPr>
      <w:rFonts w:ascii="Tahoma" w:hAnsi="Tahoma"/>
      <w:sz w:val="18"/>
    </w:rPr>
    <w:tblP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Pr>
    <w:tcPr>
      <w:shd w:val="clear" w:color="auto" w:fill="FFFFFF" w:themeFill="background1"/>
    </w:tcPr>
    <w:tblStylePr w:type="firstRow">
      <w:pPr>
        <w:spacing w:before="0" w:after="0" w:line="240" w:lineRule="auto"/>
        <w:jc w:val="center"/>
      </w:pPr>
      <w:rPr>
        <w:rFonts w:ascii="Tahoma" w:hAnsi="Tahoma"/>
        <w:b/>
        <w:bCs/>
        <w:i w:val="0"/>
        <w:color w:val="4A442A" w:themeColor="background2" w:themeShade="40"/>
        <w:sz w:val="14"/>
      </w:rPr>
      <w:tblPr/>
      <w:tcPr>
        <w:shd w:val="clear" w:color="auto" w:fill="92CDDC" w:themeFill="accent5" w:themeFillTint="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2Horz">
      <w:rPr>
        <w:b w:val="0"/>
      </w:rPr>
    </w:tblStylePr>
    <w:tblStylePr w:type="seCell">
      <w:rPr>
        <w:b/>
      </w:rPr>
    </w:tblStylePr>
    <w:tblStylePr w:type="swCell">
      <w:rPr>
        <w:b/>
      </w:rPr>
    </w:tblStylePr>
  </w:style>
  <w:style w:type="table" w:customStyle="1" w:styleId="Tabelamrea7">
    <w:name w:val="Tabela – mreža7"/>
    <w:basedOn w:val="Svetelseznampoudarek1"/>
    <w:next w:val="Tabelamrea"/>
    <w:rsid w:val="00630739"/>
    <w:pPr>
      <w:jc w:val="both"/>
    </w:pPr>
    <w:rPr>
      <w:rFonts w:ascii="Tahoma" w:hAnsi="Tahoma"/>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pPr>
        <w:spacing w:before="0" w:after="0" w:line="240" w:lineRule="auto"/>
        <w:jc w:val="center"/>
      </w:pPr>
      <w:rPr>
        <w:rFonts w:ascii="Tahoma" w:hAnsi="Tahoma"/>
        <w:b/>
        <w:bCs/>
        <w:color w:val="FFFFFF" w:themeColor="background1"/>
        <w:sz w:val="14"/>
      </w:rPr>
      <w:tblPr/>
      <w:tcPr>
        <w:shd w:val="clear" w:color="auto" w:fill="CCC0D9" w:themeFill="accent4" w:themeFillTint="66"/>
      </w:tcPr>
    </w:tblStylePr>
    <w:tblStylePr w:type="lastRow">
      <w:pPr>
        <w:spacing w:before="0" w:after="0" w:line="240" w:lineRule="auto"/>
      </w:pPr>
      <w:rPr>
        <w:b/>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2Vert">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2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style>
  <w:style w:type="table" w:customStyle="1" w:styleId="Tabelamrea80">
    <w:name w:val="Tabela – mreža8"/>
    <w:basedOn w:val="Svetelseznampoudarek1"/>
    <w:next w:val="Tabelamrea"/>
    <w:rsid w:val="00C73112"/>
    <w:pPr>
      <w:jc w:val="both"/>
    </w:pPr>
    <w:rPr>
      <w:rFonts w:ascii="Tahoma" w:hAnsi="Tahoma"/>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pPr>
        <w:spacing w:before="0" w:after="0" w:line="240" w:lineRule="auto"/>
        <w:jc w:val="center"/>
      </w:pPr>
      <w:rPr>
        <w:rFonts w:ascii="Tahoma" w:hAnsi="Tahoma"/>
        <w:b/>
        <w:bCs/>
        <w:color w:val="FFFFFF" w:themeColor="background1"/>
        <w:sz w:val="14"/>
      </w:rPr>
      <w:tblPr/>
      <w:tcPr>
        <w:shd w:val="clear" w:color="auto" w:fill="CCC0D9" w:themeFill="accent4" w:themeFillTint="66"/>
      </w:tcPr>
    </w:tblStylePr>
    <w:tblStylePr w:type="lastRow">
      <w:pPr>
        <w:spacing w:before="0" w:after="0" w:line="240" w:lineRule="auto"/>
      </w:pPr>
      <w:rPr>
        <w:b/>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2Vert">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2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style>
  <w:style w:type="table" w:customStyle="1" w:styleId="Slog1178">
    <w:name w:val="Slog1178"/>
    <w:basedOn w:val="Svetelseznampoudarek13"/>
    <w:rsid w:val="00D118FF"/>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79">
    <w:name w:val="Slog1179"/>
    <w:basedOn w:val="Svetelseznampoudarek13"/>
    <w:rsid w:val="007F787C"/>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80">
    <w:name w:val="Slog1180"/>
    <w:basedOn w:val="Svetelseznampoudarek13"/>
    <w:rsid w:val="005F0318"/>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84">
    <w:name w:val="Slog1184"/>
    <w:basedOn w:val="Svetelseznampoudarek13"/>
    <w:rsid w:val="005F0318"/>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85">
    <w:name w:val="Slog1185"/>
    <w:basedOn w:val="Svetelseznampoudarek13"/>
    <w:rsid w:val="003B4A52"/>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86">
    <w:name w:val="Slog1186"/>
    <w:basedOn w:val="Svetelseznampoudarek13"/>
    <w:rsid w:val="0024458F"/>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87">
    <w:name w:val="Slog1187"/>
    <w:basedOn w:val="Svetelseznampoudarek13"/>
    <w:rsid w:val="001245F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88">
    <w:name w:val="Slog1188"/>
    <w:basedOn w:val="Svetelseznampoudarek13"/>
    <w:rsid w:val="00E30A26"/>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89">
    <w:name w:val="Slog1189"/>
    <w:basedOn w:val="Svetelseznampoudarek13"/>
    <w:rsid w:val="00E30A26"/>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90">
    <w:name w:val="Slog1190"/>
    <w:basedOn w:val="Svetelseznampoudarek13"/>
    <w:rsid w:val="001E046D"/>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94">
    <w:name w:val="Slog1194"/>
    <w:basedOn w:val="Svetelseznampoudarek13"/>
    <w:rsid w:val="001E046D"/>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95">
    <w:name w:val="Slog1195"/>
    <w:basedOn w:val="Svetelseznampoudarek13"/>
    <w:rsid w:val="001E046D"/>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96">
    <w:name w:val="Slog1196"/>
    <w:basedOn w:val="Svetelseznampoudarek13"/>
    <w:rsid w:val="001E046D"/>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97">
    <w:name w:val="Slog1197"/>
    <w:basedOn w:val="Svetelseznampoudarek13"/>
    <w:rsid w:val="001E046D"/>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98">
    <w:name w:val="Slog1198"/>
    <w:basedOn w:val="Svetelseznampoudarek13"/>
    <w:rsid w:val="00135E51"/>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99">
    <w:name w:val="Slog1199"/>
    <w:basedOn w:val="Svetelseznampoudarek13"/>
    <w:rsid w:val="001A4147"/>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00">
    <w:name w:val="Slog11100"/>
    <w:basedOn w:val="Svetelseznampoudarek1"/>
    <w:rsid w:val="006938A5"/>
    <w:rPr>
      <w:rFonts w:ascii="Tahoma" w:hAnsi="Tahoma"/>
      <w:sz w:val="18"/>
    </w:rPr>
    <w:tblP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Pr>
    <w:tcPr>
      <w:shd w:val="clear" w:color="auto" w:fill="FFFFFF" w:themeFill="background1"/>
    </w:tcPr>
    <w:tblStylePr w:type="firstRow">
      <w:pPr>
        <w:spacing w:before="0" w:after="0" w:line="240" w:lineRule="auto"/>
        <w:jc w:val="center"/>
      </w:pPr>
      <w:rPr>
        <w:rFonts w:ascii="Tahoma" w:hAnsi="Tahoma"/>
        <w:b/>
        <w:bCs/>
        <w:i w:val="0"/>
        <w:color w:val="4A442A" w:themeColor="background2" w:themeShade="40"/>
        <w:sz w:val="14"/>
      </w:rPr>
      <w:tblPr/>
      <w:tcPr>
        <w:shd w:val="clear" w:color="auto" w:fill="92CDDC" w:themeFill="accent5" w:themeFillTint="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2Horz">
      <w:rPr>
        <w:b w:val="0"/>
      </w:rPr>
    </w:tblStylePr>
    <w:tblStylePr w:type="seCell">
      <w:rPr>
        <w:b/>
      </w:rPr>
    </w:tblStylePr>
    <w:tblStylePr w:type="swCell">
      <w:rPr>
        <w:b/>
      </w:rPr>
    </w:tblStylePr>
  </w:style>
  <w:style w:type="table" w:customStyle="1" w:styleId="Slog11104">
    <w:name w:val="Slog11104"/>
    <w:basedOn w:val="Svetelseznampoudarek1"/>
    <w:rsid w:val="006938A5"/>
    <w:rPr>
      <w:rFonts w:ascii="Tahoma" w:hAnsi="Tahoma"/>
      <w:sz w:val="18"/>
    </w:rPr>
    <w:tblP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Pr>
    <w:tcPr>
      <w:shd w:val="clear" w:color="auto" w:fill="FFFFFF" w:themeFill="background1"/>
    </w:tcPr>
    <w:tblStylePr w:type="firstRow">
      <w:pPr>
        <w:spacing w:before="0" w:after="0" w:line="240" w:lineRule="auto"/>
        <w:jc w:val="center"/>
      </w:pPr>
      <w:rPr>
        <w:rFonts w:ascii="Tahoma" w:hAnsi="Tahoma"/>
        <w:b/>
        <w:bCs/>
        <w:i w:val="0"/>
        <w:color w:val="4A442A" w:themeColor="background2" w:themeShade="40"/>
        <w:sz w:val="14"/>
      </w:rPr>
      <w:tblPr/>
      <w:tcPr>
        <w:shd w:val="clear" w:color="auto" w:fill="92CDDC" w:themeFill="accent5" w:themeFillTint="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2Horz">
      <w:rPr>
        <w:b w:val="0"/>
      </w:rPr>
    </w:tblStylePr>
    <w:tblStylePr w:type="seCell">
      <w:rPr>
        <w:b/>
      </w:rPr>
    </w:tblStylePr>
    <w:tblStylePr w:type="swCell">
      <w:rPr>
        <w:b/>
      </w:rPr>
    </w:tblStylePr>
  </w:style>
  <w:style w:type="table" w:customStyle="1" w:styleId="Slog11105">
    <w:name w:val="Slog11105"/>
    <w:basedOn w:val="Svetelseznampoudarek1"/>
    <w:rsid w:val="00994A06"/>
    <w:rPr>
      <w:rFonts w:ascii="Tahoma" w:hAnsi="Tahoma"/>
      <w:sz w:val="18"/>
    </w:rPr>
    <w:tblP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Pr>
    <w:tcPr>
      <w:shd w:val="clear" w:color="auto" w:fill="FFFFFF" w:themeFill="background1"/>
    </w:tcPr>
    <w:tblStylePr w:type="firstRow">
      <w:pPr>
        <w:spacing w:before="0" w:after="0" w:line="240" w:lineRule="auto"/>
        <w:jc w:val="center"/>
      </w:pPr>
      <w:rPr>
        <w:rFonts w:ascii="Tahoma" w:hAnsi="Tahoma"/>
        <w:b/>
        <w:bCs/>
        <w:i w:val="0"/>
        <w:color w:val="4A442A" w:themeColor="background2" w:themeShade="40"/>
        <w:sz w:val="14"/>
      </w:rPr>
      <w:tblPr/>
      <w:tcPr>
        <w:shd w:val="clear" w:color="auto" w:fill="92CDDC" w:themeFill="accent5" w:themeFillTint="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2Horz">
      <w:rPr>
        <w:b w:val="0"/>
      </w:rPr>
    </w:tblStylePr>
    <w:tblStylePr w:type="seCell">
      <w:rPr>
        <w:b/>
      </w:rPr>
    </w:tblStylePr>
    <w:tblStylePr w:type="swCell">
      <w:rPr>
        <w:b/>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qFormat="1"/>
    <w:lsdException w:name="toc 2" w:qFormat="1"/>
    <w:lsdException w:name="toc 3"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7A15F0"/>
    <w:pPr>
      <w:overflowPunct w:val="0"/>
      <w:autoSpaceDE w:val="0"/>
      <w:autoSpaceDN w:val="0"/>
      <w:adjustRightInd w:val="0"/>
      <w:spacing w:before="60" w:after="120"/>
      <w:ind w:left="284"/>
      <w:textAlignment w:val="baseline"/>
    </w:pPr>
    <w:rPr>
      <w:lang w:eastAsia="en-US"/>
    </w:rPr>
  </w:style>
  <w:style w:type="paragraph" w:styleId="Naslov1">
    <w:name w:val="heading 1"/>
    <w:basedOn w:val="Navaden"/>
    <w:next w:val="Navaden"/>
    <w:link w:val="Naslov1Znak"/>
    <w:qFormat/>
    <w:rsid w:val="00805F8D"/>
    <w:pPr>
      <w:keepNext/>
      <w:keepLines/>
      <w:spacing w:after="240"/>
      <w:ind w:left="0"/>
      <w:jc w:val="center"/>
      <w:outlineLvl w:val="0"/>
    </w:pPr>
    <w:rPr>
      <w:b/>
      <w:bCs/>
      <w:iCs/>
      <w:spacing w:val="60"/>
      <w:kern w:val="32"/>
      <w:sz w:val="44"/>
    </w:rPr>
  </w:style>
  <w:style w:type="paragraph" w:styleId="Naslov2">
    <w:name w:val="heading 2"/>
    <w:basedOn w:val="Navaden"/>
    <w:next w:val="Navaden"/>
    <w:link w:val="Naslov2Znak"/>
    <w:qFormat/>
    <w:rsid w:val="00CE2067"/>
    <w:pPr>
      <w:keepNext/>
      <w:spacing w:before="240"/>
      <w:ind w:left="0"/>
      <w:outlineLvl w:val="1"/>
    </w:pPr>
    <w:rPr>
      <w:b/>
      <w:spacing w:val="30"/>
      <w:sz w:val="40"/>
    </w:rPr>
  </w:style>
  <w:style w:type="paragraph" w:styleId="Naslov3">
    <w:name w:val="heading 3"/>
    <w:basedOn w:val="Navaden"/>
    <w:next w:val="Navaden"/>
    <w:link w:val="Naslov3Znak"/>
    <w:qFormat/>
    <w:rsid w:val="00805F8D"/>
    <w:pPr>
      <w:keepNext/>
      <w:keepLines/>
      <w:overflowPunct/>
      <w:autoSpaceDE/>
      <w:autoSpaceDN/>
      <w:adjustRightInd/>
      <w:spacing w:before="120" w:after="240"/>
      <w:ind w:left="0"/>
      <w:textAlignment w:val="auto"/>
      <w:outlineLvl w:val="2"/>
    </w:pPr>
    <w:rPr>
      <w:rFonts w:cs="Arial"/>
      <w:b/>
      <w:iCs/>
      <w:spacing w:val="30"/>
      <w:sz w:val="40"/>
      <w:szCs w:val="26"/>
    </w:rPr>
  </w:style>
  <w:style w:type="paragraph" w:styleId="Naslov4">
    <w:name w:val="heading 4"/>
    <w:basedOn w:val="Navaden"/>
    <w:next w:val="Navaden"/>
    <w:link w:val="Naslov4Znak"/>
    <w:qFormat/>
    <w:rsid w:val="006D4158"/>
    <w:pPr>
      <w:keepNext/>
      <w:keepLines/>
      <w:overflowPunct/>
      <w:autoSpaceDE/>
      <w:autoSpaceDN/>
      <w:adjustRightInd/>
      <w:spacing w:after="240"/>
      <w:ind w:left="0"/>
      <w:textAlignment w:val="auto"/>
      <w:outlineLvl w:val="3"/>
    </w:pPr>
    <w:rPr>
      <w:b/>
      <w:bCs/>
      <w:spacing w:val="20"/>
      <w:sz w:val="36"/>
      <w:szCs w:val="28"/>
    </w:rPr>
  </w:style>
  <w:style w:type="paragraph" w:styleId="Naslov5">
    <w:name w:val="heading 5"/>
    <w:basedOn w:val="Navaden"/>
    <w:next w:val="Navaden"/>
    <w:link w:val="Naslov5Znak"/>
    <w:qFormat/>
    <w:rsid w:val="00C7108D"/>
    <w:pPr>
      <w:keepNext/>
      <w:keepLines/>
      <w:pBdr>
        <w:top w:val="single" w:sz="4" w:space="1" w:color="auto"/>
        <w:bottom w:val="single" w:sz="4" w:space="1" w:color="auto"/>
      </w:pBdr>
      <w:ind w:left="0"/>
      <w:outlineLvl w:val="4"/>
    </w:pPr>
    <w:rPr>
      <w:b/>
      <w:sz w:val="32"/>
    </w:rPr>
  </w:style>
  <w:style w:type="paragraph" w:styleId="Naslov6">
    <w:name w:val="heading 6"/>
    <w:basedOn w:val="Navaden"/>
    <w:next w:val="Navaden"/>
    <w:link w:val="Naslov6Znak"/>
    <w:qFormat/>
    <w:rsid w:val="00C7108D"/>
    <w:pPr>
      <w:keepNext/>
      <w:keepLines/>
      <w:pBdr>
        <w:top w:val="single" w:sz="4" w:space="1" w:color="auto"/>
        <w:bottom w:val="single" w:sz="4" w:space="1" w:color="auto"/>
      </w:pBdr>
      <w:spacing w:before="240"/>
      <w:ind w:left="0"/>
      <w:outlineLvl w:val="5"/>
    </w:pPr>
    <w:rPr>
      <w:b/>
      <w:iCs/>
      <w:sz w:val="32"/>
    </w:rPr>
  </w:style>
  <w:style w:type="paragraph" w:styleId="Naslov7">
    <w:name w:val="heading 7"/>
    <w:basedOn w:val="Navaden"/>
    <w:next w:val="Navaden"/>
    <w:link w:val="Naslov7Znak"/>
    <w:qFormat/>
    <w:rsid w:val="00AC7E92"/>
    <w:pPr>
      <w:keepNext/>
      <w:keepLines/>
      <w:pBdr>
        <w:top w:val="single" w:sz="4" w:space="1" w:color="auto"/>
        <w:bottom w:val="single" w:sz="4" w:space="1" w:color="auto"/>
      </w:pBdr>
      <w:spacing w:before="120"/>
      <w:ind w:left="0"/>
      <w:outlineLvl w:val="6"/>
    </w:pPr>
    <w:rPr>
      <w:b/>
      <w:bCs/>
      <w:sz w:val="28"/>
    </w:rPr>
  </w:style>
  <w:style w:type="paragraph" w:styleId="Naslov8">
    <w:name w:val="heading 8"/>
    <w:basedOn w:val="Navaden"/>
    <w:next w:val="Navaden"/>
    <w:link w:val="Naslov8Znak"/>
    <w:qFormat/>
    <w:rsid w:val="00C7108D"/>
    <w:pPr>
      <w:keepNext/>
      <w:keepLines/>
      <w:spacing w:before="240"/>
      <w:ind w:left="0"/>
      <w:outlineLvl w:val="7"/>
    </w:pPr>
    <w:rPr>
      <w:b/>
      <w:sz w:val="28"/>
    </w:rPr>
  </w:style>
  <w:style w:type="paragraph" w:styleId="Naslov9">
    <w:name w:val="heading 9"/>
    <w:basedOn w:val="Naslov6"/>
    <w:next w:val="Navaden"/>
    <w:link w:val="Naslov9Znak"/>
    <w:qFormat/>
    <w:rsid w:val="00805F8D"/>
    <w:pPr>
      <w:pBdr>
        <w:top w:val="none" w:sz="0" w:space="0" w:color="auto"/>
        <w:bottom w:val="none" w:sz="0" w:space="0" w:color="auto"/>
      </w:pBdr>
      <w:ind w:left="284"/>
      <w:outlineLvl w:val="8"/>
    </w:pPr>
    <w:rPr>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HeadingSPU">
    <w:name w:val="Heading SPU"/>
    <w:basedOn w:val="Navaden"/>
    <w:next w:val="Navaden"/>
    <w:pPr>
      <w:keepNext/>
      <w:pBdr>
        <w:top w:val="single" w:sz="4" w:space="1" w:color="auto"/>
        <w:bottom w:val="single" w:sz="4" w:space="1" w:color="auto"/>
      </w:pBdr>
      <w:shd w:val="clear" w:color="auto" w:fill="E0E0E0"/>
    </w:pPr>
    <w:rPr>
      <w:b/>
      <w:bCs/>
      <w:sz w:val="32"/>
    </w:rPr>
  </w:style>
  <w:style w:type="paragraph" w:customStyle="1" w:styleId="Bullet">
    <w:name w:val="Bullet"/>
    <w:basedOn w:val="Bullet1"/>
    <w:rsid w:val="008516C5"/>
    <w:pPr>
      <w:tabs>
        <w:tab w:val="clear" w:pos="900"/>
        <w:tab w:val="left" w:pos="540"/>
      </w:tabs>
      <w:ind w:left="556" w:hanging="278"/>
    </w:pPr>
  </w:style>
  <w:style w:type="paragraph" w:customStyle="1" w:styleId="Bullet1">
    <w:name w:val="Bullet 1"/>
    <w:basedOn w:val="Navaden"/>
    <w:pPr>
      <w:tabs>
        <w:tab w:val="left" w:pos="900"/>
      </w:tabs>
      <w:spacing w:before="0"/>
      <w:ind w:left="900" w:hanging="294"/>
    </w:pPr>
  </w:style>
  <w:style w:type="paragraph" w:customStyle="1" w:styleId="KAZALO">
    <w:name w:val="KAZALO"/>
    <w:basedOn w:val="Navaden"/>
    <w:next w:val="Navaden"/>
    <w:pPr>
      <w:keepNext/>
      <w:spacing w:after="240"/>
      <w:jc w:val="center"/>
    </w:pPr>
    <w:rPr>
      <w:b/>
      <w:bCs/>
      <w:sz w:val="28"/>
    </w:rPr>
  </w:style>
  <w:style w:type="paragraph" w:customStyle="1" w:styleId="Bullet2">
    <w:name w:val="Bullet 2"/>
    <w:basedOn w:val="Navaden"/>
    <w:pPr>
      <w:tabs>
        <w:tab w:val="left" w:pos="1148"/>
      </w:tabs>
      <w:spacing w:before="0"/>
      <w:ind w:left="1162" w:hanging="262"/>
    </w:pPr>
  </w:style>
  <w:style w:type="paragraph" w:styleId="Glava">
    <w:name w:val="header"/>
    <w:basedOn w:val="Navaden"/>
    <w:link w:val="GlavaZnak"/>
    <w:pPr>
      <w:pBdr>
        <w:bottom w:val="single" w:sz="4" w:space="1" w:color="auto"/>
      </w:pBdr>
      <w:tabs>
        <w:tab w:val="center" w:pos="4536"/>
        <w:tab w:val="right" w:pos="9072"/>
      </w:tabs>
    </w:pPr>
    <w:rPr>
      <w:sz w:val="16"/>
    </w:rPr>
  </w:style>
  <w:style w:type="paragraph" w:styleId="Noga">
    <w:name w:val="footer"/>
    <w:basedOn w:val="Navaden"/>
    <w:link w:val="NogaZnak"/>
    <w:pPr>
      <w:tabs>
        <w:tab w:val="center" w:pos="4536"/>
        <w:tab w:val="right" w:pos="9072"/>
      </w:tabs>
    </w:pPr>
  </w:style>
  <w:style w:type="paragraph" w:styleId="Kazalovsebine1">
    <w:name w:val="toc 1"/>
    <w:basedOn w:val="Navaden"/>
    <w:next w:val="Navaden"/>
    <w:autoRedefine/>
    <w:qFormat/>
    <w:rsid w:val="00863013"/>
    <w:pPr>
      <w:spacing w:before="120"/>
      <w:ind w:left="0"/>
    </w:pPr>
    <w:rPr>
      <w:b/>
      <w:bCs/>
      <w:caps/>
    </w:rPr>
  </w:style>
  <w:style w:type="paragraph" w:styleId="Kazalovsebine3">
    <w:name w:val="toc 3"/>
    <w:basedOn w:val="Navaden"/>
    <w:next w:val="Navaden"/>
    <w:autoRedefine/>
    <w:qFormat/>
    <w:rsid w:val="00DE5C37"/>
    <w:pPr>
      <w:ind w:left="400"/>
    </w:pPr>
    <w:rPr>
      <w:i/>
      <w:iCs/>
    </w:rPr>
  </w:style>
  <w:style w:type="paragraph" w:styleId="Kazalovsebine4">
    <w:name w:val="toc 4"/>
    <w:basedOn w:val="Navaden"/>
    <w:next w:val="Navaden"/>
    <w:autoRedefine/>
    <w:pPr>
      <w:ind w:left="600"/>
    </w:pPr>
    <w:rPr>
      <w:sz w:val="18"/>
      <w:szCs w:val="18"/>
    </w:rPr>
  </w:style>
  <w:style w:type="paragraph" w:styleId="Kazalovsebine2">
    <w:name w:val="toc 2"/>
    <w:basedOn w:val="Navaden"/>
    <w:next w:val="Navaden"/>
    <w:qFormat/>
    <w:pPr>
      <w:ind w:left="200"/>
    </w:pPr>
    <w:rPr>
      <w:smallCaps/>
    </w:rPr>
  </w:style>
  <w:style w:type="paragraph" w:styleId="Kazalovsebine5">
    <w:name w:val="toc 5"/>
    <w:basedOn w:val="Navaden"/>
    <w:next w:val="Navaden"/>
    <w:pPr>
      <w:ind w:left="800"/>
    </w:pPr>
    <w:rPr>
      <w:sz w:val="18"/>
      <w:szCs w:val="18"/>
    </w:rPr>
  </w:style>
  <w:style w:type="paragraph" w:styleId="Kazalovsebine6">
    <w:name w:val="toc 6"/>
    <w:basedOn w:val="Navaden"/>
    <w:next w:val="Navaden"/>
    <w:pPr>
      <w:ind w:left="1000"/>
    </w:pPr>
    <w:rPr>
      <w:sz w:val="18"/>
      <w:szCs w:val="18"/>
    </w:rPr>
  </w:style>
  <w:style w:type="paragraph" w:styleId="Kazalovsebine7">
    <w:name w:val="toc 7"/>
    <w:basedOn w:val="Navaden"/>
    <w:next w:val="Navaden"/>
    <w:pPr>
      <w:ind w:left="1200"/>
    </w:pPr>
    <w:rPr>
      <w:sz w:val="18"/>
      <w:szCs w:val="18"/>
    </w:rPr>
  </w:style>
  <w:style w:type="paragraph" w:styleId="Kazalovsebine8">
    <w:name w:val="toc 8"/>
    <w:basedOn w:val="Navaden"/>
    <w:next w:val="Navaden"/>
    <w:autoRedefine/>
    <w:pPr>
      <w:ind w:left="1400"/>
    </w:pPr>
    <w:rPr>
      <w:sz w:val="18"/>
      <w:szCs w:val="18"/>
    </w:rPr>
  </w:style>
  <w:style w:type="paragraph" w:styleId="Kazalovsebine9">
    <w:name w:val="toc 9"/>
    <w:basedOn w:val="Navaden"/>
    <w:next w:val="Navaden"/>
    <w:autoRedefine/>
    <w:pPr>
      <w:ind w:left="1600"/>
    </w:pPr>
    <w:rPr>
      <w:sz w:val="18"/>
      <w:szCs w:val="18"/>
    </w:rPr>
  </w:style>
  <w:style w:type="paragraph" w:customStyle="1" w:styleId="HeadingPRJ">
    <w:name w:val="Heading PRJ"/>
    <w:basedOn w:val="Navaden"/>
    <w:next w:val="Navaden"/>
    <w:rsid w:val="00E57B55"/>
    <w:pPr>
      <w:keepNext/>
      <w:tabs>
        <w:tab w:val="left" w:pos="1620"/>
      </w:tabs>
      <w:spacing w:before="360" w:after="60"/>
      <w:ind w:left="1620" w:hanging="1620"/>
    </w:pPr>
    <w:rPr>
      <w:b/>
      <w:bCs/>
      <w:sz w:val="24"/>
    </w:rPr>
  </w:style>
  <w:style w:type="paragraph" w:styleId="z-vrhobrazca">
    <w:name w:val="HTML Top of Form"/>
    <w:basedOn w:val="Navaden"/>
    <w:next w:val="Navaden"/>
    <w:link w:val="z-vrhobrazcaZnak"/>
    <w:hidden/>
    <w:pPr>
      <w:pBdr>
        <w:bottom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paragraph" w:styleId="z-dnoobrazca">
    <w:name w:val="HTML Bottom of Form"/>
    <w:basedOn w:val="Navaden"/>
    <w:next w:val="Navaden"/>
    <w:link w:val="z-dnoobrazcaZnak"/>
    <w:hidden/>
    <w:pPr>
      <w:pBdr>
        <w:top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character" w:styleId="Hiperpovezava">
    <w:name w:val="Hyperlink"/>
    <w:basedOn w:val="Privzetapisavaodstavka"/>
    <w:uiPriority w:val="99"/>
    <w:rPr>
      <w:color w:val="0000FF"/>
      <w:u w:val="single"/>
    </w:rPr>
  </w:style>
  <w:style w:type="paragraph" w:customStyle="1" w:styleId="Default">
    <w:name w:val="Default"/>
    <w:rsid w:val="00CF4A1F"/>
    <w:pPr>
      <w:autoSpaceDE w:val="0"/>
      <w:autoSpaceDN w:val="0"/>
      <w:adjustRightInd w:val="0"/>
    </w:pPr>
    <w:rPr>
      <w:color w:val="000000"/>
      <w:sz w:val="24"/>
      <w:szCs w:val="24"/>
    </w:rPr>
  </w:style>
  <w:style w:type="paragraph" w:customStyle="1" w:styleId="Naslov10">
    <w:name w:val="Naslov1"/>
    <w:basedOn w:val="Navaden"/>
    <w:next w:val="Navaden"/>
    <w:rsid w:val="00805F8D"/>
    <w:pPr>
      <w:jc w:val="center"/>
    </w:pPr>
    <w:rPr>
      <w:b/>
      <w:bCs/>
      <w:caps/>
      <w:spacing w:val="60"/>
      <w:sz w:val="48"/>
      <w:szCs w:val="48"/>
    </w:rPr>
  </w:style>
  <w:style w:type="paragraph" w:customStyle="1" w:styleId="Heading10">
    <w:name w:val="Heading 10"/>
    <w:basedOn w:val="Naslov9"/>
    <w:next w:val="Navaden"/>
    <w:rsid w:val="00C7108D"/>
  </w:style>
  <w:style w:type="paragraph" w:customStyle="1" w:styleId="Heading11">
    <w:name w:val="Heading 11"/>
    <w:basedOn w:val="Navaden"/>
    <w:next w:val="Navaden"/>
    <w:rsid w:val="007A15F0"/>
    <w:pPr>
      <w:keepNext/>
      <w:keepLines/>
      <w:spacing w:before="120"/>
    </w:pPr>
    <w:rPr>
      <w:u w:val="single"/>
    </w:rPr>
  </w:style>
  <w:style w:type="paragraph" w:styleId="Navadensplet">
    <w:name w:val="Normal (Web)"/>
    <w:basedOn w:val="Navaden"/>
    <w:rsid w:val="00D01E2E"/>
    <w:pPr>
      <w:overflowPunct/>
      <w:autoSpaceDE/>
      <w:autoSpaceDN/>
      <w:adjustRightInd/>
      <w:textAlignment w:val="auto"/>
    </w:pPr>
    <w:rPr>
      <w:szCs w:val="24"/>
      <w:lang w:eastAsia="sl-SI"/>
    </w:rPr>
  </w:style>
  <w:style w:type="paragraph" w:customStyle="1" w:styleId="AHeading10">
    <w:name w:val="A_Heading_10"/>
    <w:basedOn w:val="Navaden"/>
    <w:qFormat/>
    <w:rsid w:val="00170EE3"/>
    <w:pPr>
      <w:keepNext/>
      <w:keepLines/>
      <w:spacing w:before="160" w:after="60"/>
      <w:outlineLvl w:val="8"/>
    </w:pPr>
    <w:rPr>
      <w:b/>
      <w:iCs/>
      <w:sz w:val="28"/>
    </w:rPr>
  </w:style>
  <w:style w:type="paragraph" w:customStyle="1" w:styleId="AHeading11">
    <w:name w:val="A_Heading_11"/>
    <w:basedOn w:val="Navaden"/>
    <w:next w:val="Navaden"/>
    <w:rsid w:val="00710E68"/>
    <w:pPr>
      <w:keepNext/>
      <w:keepLines/>
      <w:spacing w:before="180" w:after="60"/>
    </w:pPr>
    <w:rPr>
      <w:b/>
      <w:i/>
    </w:rPr>
  </w:style>
  <w:style w:type="paragraph" w:customStyle="1" w:styleId="AHeading3">
    <w:name w:val="A_Heading_3"/>
    <w:basedOn w:val="Naslov3"/>
    <w:next w:val="Navaden"/>
    <w:qFormat/>
    <w:rsid w:val="0076091F"/>
  </w:style>
  <w:style w:type="paragraph" w:customStyle="1" w:styleId="AHeading4">
    <w:name w:val="A_Heading_4"/>
    <w:basedOn w:val="Naslov4"/>
    <w:next w:val="Navaden"/>
    <w:rsid w:val="0076091F"/>
  </w:style>
  <w:style w:type="paragraph" w:customStyle="1" w:styleId="AHeading5">
    <w:name w:val="A_Heading_5"/>
    <w:basedOn w:val="Naslov5"/>
    <w:next w:val="Navaden"/>
    <w:rsid w:val="0076091F"/>
  </w:style>
  <w:style w:type="paragraph" w:customStyle="1" w:styleId="AHeading6">
    <w:name w:val="A_Heading_6"/>
    <w:basedOn w:val="Naslov6"/>
    <w:next w:val="Navaden"/>
    <w:rsid w:val="0076091F"/>
  </w:style>
  <w:style w:type="paragraph" w:customStyle="1" w:styleId="AHeading9">
    <w:name w:val="A_Heading_9"/>
    <w:basedOn w:val="Naslov9"/>
    <w:next w:val="Navaden"/>
    <w:rsid w:val="0076091F"/>
  </w:style>
  <w:style w:type="paragraph" w:customStyle="1" w:styleId="AKAZALO">
    <w:name w:val="A_KAZALO"/>
    <w:basedOn w:val="Navaden"/>
    <w:rsid w:val="0076091F"/>
    <w:pPr>
      <w:keepNext/>
      <w:spacing w:after="240"/>
      <w:jc w:val="center"/>
    </w:pPr>
    <w:rPr>
      <w:b/>
      <w:bCs/>
      <w:sz w:val="28"/>
    </w:rPr>
  </w:style>
  <w:style w:type="paragraph" w:customStyle="1" w:styleId="ANaslov">
    <w:name w:val="A_Naslov"/>
    <w:basedOn w:val="Naslov"/>
    <w:next w:val="Navaden"/>
    <w:rsid w:val="00E11746"/>
    <w:pPr>
      <w:spacing w:before="0" w:after="0"/>
      <w:ind w:left="0"/>
    </w:pPr>
    <w:rPr>
      <w:rFonts w:ascii="Times New Roman" w:hAnsi="Times New Roman"/>
      <w:spacing w:val="60"/>
      <w:sz w:val="48"/>
    </w:rPr>
  </w:style>
  <w:style w:type="paragraph" w:styleId="Naslov">
    <w:name w:val="Title"/>
    <w:basedOn w:val="Navaden"/>
    <w:link w:val="NaslovZnak"/>
    <w:qFormat/>
    <w:rsid w:val="0076091F"/>
    <w:pPr>
      <w:spacing w:before="240" w:after="60"/>
      <w:jc w:val="center"/>
      <w:outlineLvl w:val="0"/>
    </w:pPr>
    <w:rPr>
      <w:rFonts w:ascii="Arial" w:hAnsi="Arial" w:cs="Arial"/>
      <w:b/>
      <w:bCs/>
      <w:kern w:val="28"/>
      <w:sz w:val="32"/>
      <w:szCs w:val="32"/>
    </w:rPr>
  </w:style>
  <w:style w:type="paragraph" w:customStyle="1" w:styleId="ANaslov1">
    <w:name w:val="A_Naslov_1"/>
    <w:basedOn w:val="Naslov1"/>
    <w:next w:val="Navaden"/>
    <w:rsid w:val="0076091F"/>
  </w:style>
  <w:style w:type="paragraph" w:customStyle="1" w:styleId="bodytext2">
    <w:name w:val="bodytext2"/>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styleId="Telobesedila">
    <w:name w:val="Body Text"/>
    <w:basedOn w:val="Navaden"/>
    <w:link w:val="TelobesedilaZnak"/>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1">
    <w:name w:val="A_Heading_1"/>
    <w:basedOn w:val="Naslov2"/>
    <w:next w:val="Navaden"/>
    <w:rsid w:val="009A6540"/>
    <w:pPr>
      <w:jc w:val="center"/>
    </w:pPr>
    <w:rPr>
      <w:sz w:val="48"/>
    </w:rPr>
  </w:style>
  <w:style w:type="paragraph" w:customStyle="1" w:styleId="AHeading2">
    <w:name w:val="A_Heading_2"/>
    <w:basedOn w:val="Naslov2"/>
    <w:next w:val="Navaden"/>
    <w:rsid w:val="0076091F"/>
  </w:style>
  <w:style w:type="paragraph" w:customStyle="1" w:styleId="AHeading7">
    <w:name w:val="A_Heading_7"/>
    <w:basedOn w:val="Naslov7"/>
    <w:next w:val="Navaden"/>
    <w:qFormat/>
    <w:rsid w:val="007B13F3"/>
    <w:pPr>
      <w:spacing w:before="240"/>
    </w:pPr>
  </w:style>
  <w:style w:type="paragraph" w:customStyle="1" w:styleId="AHeading8">
    <w:name w:val="A_Heading_8"/>
    <w:basedOn w:val="Naslov8"/>
    <w:next w:val="Navaden"/>
    <w:rsid w:val="008217C9"/>
    <w:pPr>
      <w:spacing w:after="0"/>
    </w:pPr>
  </w:style>
  <w:style w:type="paragraph" w:customStyle="1" w:styleId="navadenpostrani">
    <w:name w:val="navadenpostrani"/>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2a">
    <w:name w:val="A_Heading_2a"/>
    <w:basedOn w:val="AHeading2"/>
    <w:rsid w:val="007B13F3"/>
    <w:rPr>
      <w:spacing w:val="0"/>
      <w:sz w:val="28"/>
      <w:szCs w:val="28"/>
    </w:rPr>
  </w:style>
  <w:style w:type="paragraph" w:customStyle="1" w:styleId="AHeading10a">
    <w:name w:val="A_Heading_10a"/>
    <w:basedOn w:val="AHeading10"/>
    <w:rsid w:val="00AA0E5F"/>
    <w:pPr>
      <w:spacing w:after="0"/>
    </w:pPr>
  </w:style>
  <w:style w:type="numbering" w:customStyle="1" w:styleId="ListStyleNumber">
    <w:name w:val="ListStyleNumber"/>
    <w:rsid w:val="003E0E47"/>
    <w:pPr>
      <w:numPr>
        <w:numId w:val="1"/>
      </w:numPr>
    </w:pPr>
  </w:style>
  <w:style w:type="paragraph" w:customStyle="1" w:styleId="ANormal">
    <w:name w:val="A_Normal"/>
    <w:basedOn w:val="Navaden"/>
    <w:qFormat/>
    <w:rsid w:val="00DB0C3E"/>
    <w:rPr>
      <w:sz w:val="24"/>
    </w:rPr>
  </w:style>
  <w:style w:type="character" w:styleId="tevilkastrani">
    <w:name w:val="page number"/>
    <w:basedOn w:val="Privzetapisavaodstavka"/>
    <w:rsid w:val="00DE7290"/>
  </w:style>
  <w:style w:type="paragraph" w:customStyle="1" w:styleId="naslov11">
    <w:name w:val="naslov1"/>
    <w:basedOn w:val="Naslov1"/>
    <w:qFormat/>
    <w:rsid w:val="0028480B"/>
    <w:pPr>
      <w:overflowPunct/>
      <w:autoSpaceDE/>
      <w:autoSpaceDN/>
      <w:adjustRightInd/>
      <w:spacing w:before="480" w:after="0" w:line="360" w:lineRule="auto"/>
      <w:textAlignment w:val="auto"/>
    </w:pPr>
    <w:rPr>
      <w:rFonts w:asciiTheme="majorHAnsi" w:hAnsiTheme="majorHAnsi"/>
      <w:bCs w:val="0"/>
      <w:color w:val="365F91"/>
      <w:sz w:val="36"/>
      <w:szCs w:val="28"/>
      <w:lang w:eastAsia="sl-SI"/>
    </w:rPr>
  </w:style>
  <w:style w:type="paragraph" w:styleId="Odstavekseznama">
    <w:name w:val="List Paragraph"/>
    <w:basedOn w:val="Navaden"/>
    <w:uiPriority w:val="34"/>
    <w:qFormat/>
    <w:rsid w:val="0028480B"/>
    <w:pPr>
      <w:ind w:left="720"/>
      <w:contextualSpacing/>
    </w:pPr>
  </w:style>
  <w:style w:type="paragraph" w:customStyle="1" w:styleId="naslov20">
    <w:name w:val="naslov2"/>
    <w:basedOn w:val="Naslov2"/>
    <w:qFormat/>
    <w:rsid w:val="0028480B"/>
    <w:pPr>
      <w:pBdr>
        <w:bottom w:val="single" w:sz="4" w:space="4" w:color="4F81BD"/>
      </w:pBdr>
      <w:overflowPunct/>
      <w:autoSpaceDE/>
      <w:autoSpaceDN/>
      <w:adjustRightInd/>
      <w:spacing w:before="200" w:after="280" w:line="360" w:lineRule="auto"/>
      <w:ind w:left="936" w:right="936"/>
      <w:textAlignment w:val="auto"/>
    </w:pPr>
    <w:rPr>
      <w:rFonts w:ascii="Cambria" w:hAnsi="Cambria"/>
      <w:bCs/>
      <w:i/>
      <w:iCs/>
      <w:color w:val="4F81BD"/>
      <w:sz w:val="28"/>
      <w:szCs w:val="24"/>
      <w:lang w:eastAsia="sl-SI"/>
    </w:rPr>
  </w:style>
  <w:style w:type="paragraph" w:customStyle="1" w:styleId="naslov30">
    <w:name w:val="naslov3"/>
    <w:basedOn w:val="Naslov3"/>
    <w:qFormat/>
    <w:rsid w:val="0028480B"/>
    <w:pPr>
      <w:spacing w:before="0" w:after="0" w:line="360" w:lineRule="auto"/>
      <w:jc w:val="both"/>
    </w:pPr>
    <w:rPr>
      <w:rFonts w:ascii="Cambria" w:hAnsi="Cambria"/>
      <w:bCs/>
      <w:i/>
      <w:iCs w:val="0"/>
      <w:color w:val="4F81BD"/>
      <w:sz w:val="22"/>
      <w:szCs w:val="24"/>
      <w:lang w:eastAsia="sl-SI"/>
    </w:rPr>
  </w:style>
  <w:style w:type="table" w:customStyle="1" w:styleId="Slog1">
    <w:name w:val="Slog1"/>
    <w:basedOn w:val="Svetelseznampoudarek1"/>
    <w:uiPriority w:val="99"/>
    <w:rsid w:val="0034046B"/>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PP-naslov">
    <w:name w:val="PP-naslov"/>
    <w:basedOn w:val="AHeading10"/>
    <w:qFormat/>
    <w:rsid w:val="0034046B"/>
    <w:pPr>
      <w:pBdr>
        <w:bottom w:val="double" w:sz="4" w:space="1" w:color="548DD4" w:themeColor="text2" w:themeTint="99"/>
      </w:pBdr>
      <w:spacing w:after="0"/>
      <w:outlineLvl w:val="9"/>
    </w:pPr>
    <w:rPr>
      <w:rFonts w:ascii="Tahoma" w:hAnsi="Tahoma"/>
      <w:color w:val="0070C0"/>
      <w:sz w:val="20"/>
    </w:rPr>
  </w:style>
  <w:style w:type="table" w:customStyle="1" w:styleId="Svetelseznampoudarek11">
    <w:name w:val="Svetel seznam – poudarek 11"/>
    <w:basedOn w:val="Navadnatabela"/>
    <w:uiPriority w:val="61"/>
    <w:rsid w:val="0034046B"/>
    <w:rPr>
      <w:rFonts w:ascii="Tahoma" w:hAnsi="Tahom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jc w:val="center"/>
      </w:pPr>
      <w:rPr>
        <w:b/>
        <w:bCs/>
        <w:color w:val="FFFFFF" w:themeColor="background1"/>
      </w:rPr>
      <w:tblPr/>
      <w:tcPr>
        <w:shd w:val="clear" w:color="auto" w:fill="4F81BD" w:themeFill="accent1"/>
        <w:vAlign w:val="center"/>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elamrea">
    <w:name w:val="Table Grid"/>
    <w:basedOn w:val="Navadnatabela"/>
    <w:rsid w:val="00340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basedOn w:val="Privzetapisavaodstavka"/>
    <w:qFormat/>
    <w:rsid w:val="0034046B"/>
    <w:rPr>
      <w:b/>
      <w:bCs/>
    </w:rPr>
  </w:style>
  <w:style w:type="paragraph" w:styleId="Revizija">
    <w:name w:val="Revision"/>
    <w:hidden/>
    <w:uiPriority w:val="99"/>
    <w:semiHidden/>
    <w:rsid w:val="0034046B"/>
    <w:rPr>
      <w:lang w:eastAsia="en-US"/>
    </w:rPr>
  </w:style>
  <w:style w:type="paragraph" w:styleId="Besedilooblaka">
    <w:name w:val="Balloon Text"/>
    <w:basedOn w:val="Navaden"/>
    <w:link w:val="BesedilooblakaZnak"/>
    <w:rsid w:val="0034046B"/>
    <w:pPr>
      <w:spacing w:before="0" w:after="0"/>
    </w:pPr>
    <w:rPr>
      <w:rFonts w:ascii="Tahoma" w:hAnsi="Tahoma" w:cs="Tahoma"/>
      <w:sz w:val="16"/>
      <w:szCs w:val="16"/>
    </w:rPr>
  </w:style>
  <w:style w:type="character" w:customStyle="1" w:styleId="BesedilooblakaZnak">
    <w:name w:val="Besedilo oblačka Znak"/>
    <w:basedOn w:val="Privzetapisavaodstavka"/>
    <w:link w:val="Besedilooblaka"/>
    <w:rsid w:val="0034046B"/>
    <w:rPr>
      <w:rFonts w:ascii="Tahoma" w:hAnsi="Tahoma" w:cs="Tahoma"/>
      <w:sz w:val="16"/>
      <w:szCs w:val="16"/>
      <w:lang w:eastAsia="en-US"/>
    </w:rPr>
  </w:style>
  <w:style w:type="table" w:styleId="Tabelaspletna1">
    <w:name w:val="Table Web 1"/>
    <w:basedOn w:val="Navadnatabela"/>
    <w:rsid w:val="0034046B"/>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obrazloitve">
    <w:name w:val="1-obrazložitve"/>
    <w:basedOn w:val="Navaden"/>
    <w:link w:val="1-obrazloitveZnak"/>
    <w:autoRedefine/>
    <w:rsid w:val="0034046B"/>
    <w:pPr>
      <w:spacing w:before="0" w:after="0" w:line="360" w:lineRule="auto"/>
      <w:jc w:val="both"/>
    </w:pPr>
    <w:rPr>
      <w:rFonts w:ascii="Tahoma" w:hAnsi="Tahoma"/>
      <w:szCs w:val="15"/>
    </w:rPr>
  </w:style>
  <w:style w:type="character" w:customStyle="1" w:styleId="1-obrazloitveZnak">
    <w:name w:val="1-obrazložitve Znak"/>
    <w:basedOn w:val="Privzetapisavaodstavka"/>
    <w:link w:val="1-obrazloitve"/>
    <w:rsid w:val="0034046B"/>
    <w:rPr>
      <w:rFonts w:ascii="Tahoma" w:hAnsi="Tahoma"/>
      <w:szCs w:val="15"/>
      <w:lang w:eastAsia="en-US"/>
    </w:rPr>
  </w:style>
  <w:style w:type="paragraph" w:customStyle="1" w:styleId="Znak">
    <w:name w:val="Znak"/>
    <w:basedOn w:val="Navaden"/>
    <w:rsid w:val="0034046B"/>
    <w:pPr>
      <w:overflowPunct/>
      <w:autoSpaceDE/>
      <w:autoSpaceDN/>
      <w:adjustRightInd/>
      <w:spacing w:before="0" w:after="0"/>
      <w:ind w:left="0"/>
      <w:textAlignment w:val="auto"/>
    </w:pPr>
    <w:rPr>
      <w:b/>
      <w:sz w:val="26"/>
      <w:szCs w:val="26"/>
    </w:rPr>
  </w:style>
  <w:style w:type="paragraph" w:customStyle="1" w:styleId="Znak1">
    <w:name w:val="Znak1"/>
    <w:basedOn w:val="Navaden"/>
    <w:rsid w:val="0034046B"/>
    <w:pPr>
      <w:overflowPunct/>
      <w:autoSpaceDE/>
      <w:autoSpaceDN/>
      <w:adjustRightInd/>
      <w:spacing w:before="0" w:after="0"/>
      <w:ind w:left="0"/>
      <w:textAlignment w:val="auto"/>
    </w:pPr>
    <w:rPr>
      <w:b/>
      <w:sz w:val="26"/>
      <w:szCs w:val="26"/>
    </w:rPr>
  </w:style>
  <w:style w:type="numbering" w:customStyle="1" w:styleId="Brezseznama1">
    <w:name w:val="Brez seznama1"/>
    <w:next w:val="Brezseznama"/>
    <w:uiPriority w:val="99"/>
    <w:semiHidden/>
    <w:unhideWhenUsed/>
    <w:rsid w:val="0034046B"/>
  </w:style>
  <w:style w:type="paragraph" w:styleId="Telobesedila3">
    <w:name w:val="Body Text 3"/>
    <w:basedOn w:val="Navaden"/>
    <w:link w:val="Telobesedila3Znak"/>
    <w:rsid w:val="0034046B"/>
    <w:pPr>
      <w:tabs>
        <w:tab w:val="left" w:pos="432"/>
        <w:tab w:val="left" w:pos="720"/>
        <w:tab w:val="left" w:pos="1296"/>
        <w:tab w:val="left" w:pos="3456"/>
        <w:tab w:val="left" w:pos="15408"/>
      </w:tabs>
      <w:overflowPunct/>
      <w:autoSpaceDE/>
      <w:autoSpaceDN/>
      <w:adjustRightInd/>
      <w:spacing w:before="0" w:after="240"/>
      <w:ind w:left="0"/>
      <w:textAlignment w:val="auto"/>
    </w:pPr>
    <w:rPr>
      <w:sz w:val="24"/>
      <w:lang w:eastAsia="sl-SI"/>
    </w:rPr>
  </w:style>
  <w:style w:type="character" w:customStyle="1" w:styleId="Telobesedila3Znak">
    <w:name w:val="Telo besedila 3 Znak"/>
    <w:basedOn w:val="Privzetapisavaodstavka"/>
    <w:link w:val="Telobesedila3"/>
    <w:rsid w:val="0034046B"/>
    <w:rPr>
      <w:sz w:val="24"/>
    </w:rPr>
  </w:style>
  <w:style w:type="table" w:customStyle="1" w:styleId="Tabela-spletna11">
    <w:name w:val="Tabela - spletna 11"/>
    <w:basedOn w:val="Navadnatabela"/>
    <w:next w:val="Tabelaspletna1"/>
    <w:rsid w:val="003404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1">
    <w:name w:val="Tabela - spletna 11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2">
    <w:name w:val="Tabela - spletna 1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3">
    <w:name w:val="Tabela - spletna 13"/>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4">
    <w:name w:val="Tabela - spletna 14"/>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mrea5">
    <w:name w:val="Table Grid 5"/>
    <w:aliases w:val="Tabela - naslovna vrstica"/>
    <w:basedOn w:val="Tabelamrea1"/>
    <w:rsid w:val="0034046B"/>
    <w:rPr>
      <w:rFonts w:ascii="Tahoma" w:hAnsi="Tahoma"/>
      <w:sz w:val="18"/>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tblStylePr w:type="firstRow">
      <w:pPr>
        <w:jc w:val="center"/>
      </w:pPr>
      <w:rPr>
        <w:rFonts w:ascii="Arial Unicode MS" w:hAnsi="Arial Unicode MS"/>
        <w:b/>
        <w:color w:val="auto"/>
        <w:sz w:val="16"/>
      </w:rPr>
      <w:tblPr/>
      <w:tcPr>
        <w:shd w:val="clear" w:color="auto" w:fill="E6E6E6"/>
        <w:vAlign w:val="center"/>
      </w:tcPr>
    </w:tblStylePr>
    <w:tblStylePr w:type="lastRow">
      <w:rPr>
        <w:b/>
        <w:bCs/>
        <w:i w:val="0"/>
        <w:iCs/>
      </w:rPr>
      <w:tblPr/>
      <w:tcPr>
        <w:tcBorders>
          <w:tl2br w:val="none" w:sz="0" w:space="0" w:color="auto"/>
          <w:tr2bl w:val="none" w:sz="0" w:space="0" w:color="auto"/>
        </w:tcBorders>
      </w:tcPr>
    </w:tblStylePr>
    <w:tblStylePr w:type="lastCol">
      <w:rPr>
        <w:b w:val="0"/>
        <w:bCs/>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mrea1">
    <w:name w:val="Table Grid 1"/>
    <w:basedOn w:val="Navadnatabela"/>
    <w:rsid w:val="0034046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a-spletna15">
    <w:name w:val="Tabela - spletna 15"/>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6">
    <w:name w:val="Tabela - spletna 16"/>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7">
    <w:name w:val="Tabela - spletna 17"/>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8">
    <w:name w:val="Tabela - spletna 18"/>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9">
    <w:name w:val="Tabela - spletna 19"/>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0">
    <w:name w:val="Tabela - spletna 110"/>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2">
    <w:name w:val="Tabela - spletna 11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logtabele1">
    <w:name w:val="Slog tabele1"/>
    <w:basedOn w:val="Tabelaspletna1"/>
    <w:rsid w:val="0034046B"/>
    <w:pPr>
      <w:overflowPunct/>
      <w:autoSpaceDE/>
      <w:autoSpaceDN/>
      <w:adjustRightInd/>
      <w:spacing w:before="0" w:after="0"/>
      <w:ind w:left="0"/>
      <w:textAlignment w:val="auto"/>
    </w:pPr>
    <w:rPr>
      <w:rFonts w:ascii="Tahoma" w:hAnsi="Tahoma"/>
      <w:sz w:val="18"/>
    </w:rPr>
    <w:tbl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aslov1Znak">
    <w:name w:val="Naslov 1 Znak"/>
    <w:basedOn w:val="Privzetapisavaodstavka"/>
    <w:link w:val="Naslov1"/>
    <w:rsid w:val="0034046B"/>
    <w:rPr>
      <w:b/>
      <w:bCs/>
      <w:iCs/>
      <w:spacing w:val="60"/>
      <w:kern w:val="32"/>
      <w:sz w:val="44"/>
      <w:lang w:eastAsia="en-US"/>
    </w:rPr>
  </w:style>
  <w:style w:type="paragraph" w:customStyle="1" w:styleId="Podnaslov1">
    <w:name w:val="Podnaslov1"/>
    <w:basedOn w:val="Navaden"/>
    <w:next w:val="Navaden"/>
    <w:qFormat/>
    <w:rsid w:val="0034046B"/>
    <w:pPr>
      <w:numPr>
        <w:ilvl w:val="1"/>
      </w:numPr>
      <w:overflowPunct/>
      <w:autoSpaceDE/>
      <w:autoSpaceDN/>
      <w:adjustRightInd/>
      <w:spacing w:before="0" w:after="0"/>
      <w:ind w:left="284"/>
      <w:textAlignment w:val="auto"/>
    </w:pPr>
    <w:rPr>
      <w:rFonts w:ascii="Cambria" w:hAnsi="Cambria"/>
      <w:i/>
      <w:iCs/>
      <w:color w:val="4F81BD"/>
      <w:spacing w:val="15"/>
      <w:sz w:val="24"/>
      <w:szCs w:val="24"/>
      <w:lang w:eastAsia="sl-SI"/>
    </w:rPr>
  </w:style>
  <w:style w:type="character" w:customStyle="1" w:styleId="PodnaslovZnak">
    <w:name w:val="Podnaslov Znak"/>
    <w:basedOn w:val="Privzetapisavaodstavka"/>
    <w:link w:val="Podnaslov"/>
    <w:rsid w:val="0034046B"/>
    <w:rPr>
      <w:rFonts w:ascii="Cambria" w:hAnsi="Cambria"/>
      <w:i/>
      <w:iCs/>
      <w:color w:val="4F81BD"/>
      <w:spacing w:val="15"/>
      <w:sz w:val="24"/>
      <w:szCs w:val="24"/>
    </w:rPr>
  </w:style>
  <w:style w:type="paragraph" w:customStyle="1" w:styleId="Intenzivencitat1">
    <w:name w:val="Intenziven citat1"/>
    <w:basedOn w:val="Navaden"/>
    <w:next w:val="Navaden"/>
    <w:uiPriority w:val="30"/>
    <w:qFormat/>
    <w:rsid w:val="0034046B"/>
    <w:pPr>
      <w:pBdr>
        <w:bottom w:val="single" w:sz="4" w:space="4" w:color="4F81BD"/>
      </w:pBdr>
      <w:overflowPunct/>
      <w:autoSpaceDE/>
      <w:autoSpaceDN/>
      <w:adjustRightInd/>
      <w:spacing w:before="200" w:after="280"/>
      <w:ind w:left="936" w:right="936"/>
      <w:textAlignment w:val="auto"/>
    </w:pPr>
    <w:rPr>
      <w:b/>
      <w:bCs/>
      <w:i/>
      <w:iCs/>
      <w:color w:val="4F81BD"/>
      <w:sz w:val="24"/>
      <w:szCs w:val="24"/>
      <w:lang w:eastAsia="sl-SI"/>
    </w:rPr>
  </w:style>
  <w:style w:type="character" w:customStyle="1" w:styleId="IntenzivencitatZnak">
    <w:name w:val="Intenziven citat Znak"/>
    <w:basedOn w:val="Privzetapisavaodstavka"/>
    <w:link w:val="Intenzivencitat"/>
    <w:uiPriority w:val="30"/>
    <w:rsid w:val="0034046B"/>
    <w:rPr>
      <w:b/>
      <w:bCs/>
      <w:i/>
      <w:iCs/>
      <w:color w:val="4F81BD"/>
      <w:sz w:val="24"/>
      <w:szCs w:val="24"/>
    </w:rPr>
  </w:style>
  <w:style w:type="character" w:customStyle="1" w:styleId="Intenzivenpoudarek1">
    <w:name w:val="Intenziven poudarek1"/>
    <w:basedOn w:val="Privzetapisavaodstavka"/>
    <w:uiPriority w:val="21"/>
    <w:qFormat/>
    <w:rsid w:val="0034046B"/>
    <w:rPr>
      <w:b/>
      <w:bCs/>
      <w:i/>
      <w:iCs/>
      <w:color w:val="4F81BD"/>
    </w:rPr>
  </w:style>
  <w:style w:type="paragraph" w:styleId="Stvarnokazalo1">
    <w:name w:val="index 1"/>
    <w:basedOn w:val="Navaden"/>
    <w:next w:val="Navaden"/>
    <w:autoRedefine/>
    <w:uiPriority w:val="99"/>
    <w:rsid w:val="0034046B"/>
    <w:pPr>
      <w:overflowPunct/>
      <w:autoSpaceDE/>
      <w:autoSpaceDN/>
      <w:adjustRightInd/>
      <w:spacing w:before="0" w:after="0"/>
      <w:ind w:left="240" w:hanging="240"/>
      <w:textAlignment w:val="auto"/>
    </w:pPr>
    <w:rPr>
      <w:sz w:val="24"/>
      <w:szCs w:val="24"/>
      <w:lang w:eastAsia="sl-SI"/>
    </w:rPr>
  </w:style>
  <w:style w:type="table" w:customStyle="1" w:styleId="Svetlosenenjepoudarek41">
    <w:name w:val="Svetlo senčenje – poudarek 41"/>
    <w:basedOn w:val="Navadnatabela"/>
    <w:next w:val="Svetlosenenjepoudarek4"/>
    <w:uiPriority w:val="60"/>
    <w:rsid w:val="0034046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1">
    <w:name w:val="Srednji seznam 1 – poudarek 41"/>
    <w:basedOn w:val="Navadnatabela"/>
    <w:next w:val="Srednjiseznam1poudarek4"/>
    <w:uiPriority w:val="65"/>
    <w:rsid w:val="0034046B"/>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1">
    <w:name w:val="Barvna mreža – poudarek 41"/>
    <w:basedOn w:val="Navadnatabela"/>
    <w:next w:val="Barvnamreapoudarek4"/>
    <w:uiPriority w:val="73"/>
    <w:rsid w:val="0034046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1">
    <w:name w:val="Srednji seznam 2 – poudarek 41"/>
    <w:basedOn w:val="Navadnatabela"/>
    <w:next w:val="Srednjiseznam2poudarek4"/>
    <w:uiPriority w:val="66"/>
    <w:rsid w:val="0034046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1">
    <w:name w:val="Srednji seznam 2 – poudarek 11"/>
    <w:basedOn w:val="Navadnatabela"/>
    <w:next w:val="Srednjiseznam2poudarek1"/>
    <w:uiPriority w:val="66"/>
    <w:rsid w:val="0034046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etlosenenjepoudarek11">
    <w:name w:val="Svetlo senčenje – poudarek 11"/>
    <w:basedOn w:val="Navadnatabela"/>
    <w:uiPriority w:val="60"/>
    <w:rsid w:val="0034046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rednjiseznam1poudarek11">
    <w:name w:val="Srednji seznam 1 – poudarek 11"/>
    <w:basedOn w:val="Navadnatabela"/>
    <w:uiPriority w:val="65"/>
    <w:rsid w:val="0034046B"/>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Tabela-mrea1">
    <w:name w:val="Tabela - mreža1"/>
    <w:basedOn w:val="Svetelseznampoudarek11"/>
    <w:next w:val="Tabelamrea"/>
    <w:rsid w:val="0034046B"/>
    <w:rPr>
      <w:rFonts w:ascii="Times New Roman" w:hAnsi="Times New Roman"/>
      <w:sz w:val="20"/>
    </w:rPr>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1">
    <w:name w:val="Svetel seznam – poudarek 1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
    <w:name w:val="Svetel seznam – poudarek 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
    <w:name w:val="Slog11"/>
    <w:basedOn w:val="Svetelseznampoudarek13"/>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
    <w:name w:val="Svetel seznam – poudarek 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
    <w:name w:val="Slog12"/>
    <w:basedOn w:val="Svetelseznampoudarek14"/>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4">
    <w:name w:val="Svetel seznam – poudarek 14"/>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3">
    <w:name w:val="Slog13"/>
    <w:basedOn w:val="Svetelseznampoudarek15"/>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5">
    <w:name w:val="Svetel seznam – poudarek 15"/>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4">
    <w:name w:val="Slog14"/>
    <w:basedOn w:val="Svetelseznampoudarek16"/>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6">
    <w:name w:val="Svetel seznam – poudarek 16"/>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5">
    <w:name w:val="Slog15"/>
    <w:basedOn w:val="Svetelseznampoudarek17"/>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7">
    <w:name w:val="Svetel seznam – poudarek 17"/>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6">
    <w:name w:val="Slog16"/>
    <w:basedOn w:val="Svetelseznampoudarek18"/>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8">
    <w:name w:val="Svetel seznam – poudarek 18"/>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7">
    <w:name w:val="Slog17"/>
    <w:basedOn w:val="Svetelseznampoudarek19"/>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9">
    <w:name w:val="Svetel seznam – poudarek 19"/>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8">
    <w:name w:val="Slog18"/>
    <w:basedOn w:val="Svetelseznampoudarek110"/>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FFFFFF"/>
        <w:sz w:val="14"/>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0">
    <w:name w:val="Svetel seznam – poudarek 110"/>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9">
    <w:name w:val="Slog19"/>
    <w:basedOn w:val="Svetelseznampoudarek111"/>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11">
    <w:name w:val="Svetel seznam – poudarek 11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0">
    <w:name w:val="Slog110"/>
    <w:basedOn w:val="Svetelseznampoudarek112"/>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2">
    <w:name w:val="Svetel seznam – poudarek 1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
    <w:name w:val="Slog111"/>
    <w:basedOn w:val="Svetelseznampoudarek113"/>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3">
    <w:name w:val="Svetel seznam – poudarek 1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
    <w:name w:val="Slog112"/>
    <w:basedOn w:val="Svetelseznampoudarek114"/>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4">
    <w:name w:val="Svetel seznam – poudarek 114"/>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
    <w:name w:val="Slog113"/>
    <w:basedOn w:val="Svetelseznampoudarek115"/>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5">
    <w:name w:val="Svetel seznam – poudarek 115"/>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Naslov3Znak">
    <w:name w:val="Naslov 3 Znak"/>
    <w:basedOn w:val="Privzetapisavaodstavka"/>
    <w:link w:val="Naslov3"/>
    <w:uiPriority w:val="9"/>
    <w:rsid w:val="0034046B"/>
    <w:rPr>
      <w:rFonts w:cs="Arial"/>
      <w:b/>
      <w:iCs/>
      <w:spacing w:val="30"/>
      <w:sz w:val="40"/>
      <w:szCs w:val="26"/>
      <w:lang w:eastAsia="en-US"/>
    </w:rPr>
  </w:style>
  <w:style w:type="character" w:customStyle="1" w:styleId="Naslov4Znak">
    <w:name w:val="Naslov 4 Znak"/>
    <w:basedOn w:val="Privzetapisavaodstavka"/>
    <w:link w:val="Naslov4"/>
    <w:rsid w:val="0034046B"/>
    <w:rPr>
      <w:b/>
      <w:bCs/>
      <w:spacing w:val="20"/>
      <w:sz w:val="36"/>
      <w:szCs w:val="28"/>
      <w:lang w:eastAsia="en-US"/>
    </w:rPr>
  </w:style>
  <w:style w:type="character" w:customStyle="1" w:styleId="Naslov5Znak">
    <w:name w:val="Naslov 5 Znak"/>
    <w:basedOn w:val="Privzetapisavaodstavka"/>
    <w:link w:val="Naslov5"/>
    <w:rsid w:val="0034046B"/>
    <w:rPr>
      <w:b/>
      <w:sz w:val="32"/>
      <w:lang w:eastAsia="en-US"/>
    </w:rPr>
  </w:style>
  <w:style w:type="character" w:customStyle="1" w:styleId="Naslov6Znak">
    <w:name w:val="Naslov 6 Znak"/>
    <w:basedOn w:val="Privzetapisavaodstavka"/>
    <w:link w:val="Naslov6"/>
    <w:rsid w:val="0034046B"/>
    <w:rPr>
      <w:b/>
      <w:iCs/>
      <w:sz w:val="32"/>
      <w:lang w:eastAsia="en-US"/>
    </w:rPr>
  </w:style>
  <w:style w:type="character" w:customStyle="1" w:styleId="Naslov7Znak">
    <w:name w:val="Naslov 7 Znak"/>
    <w:basedOn w:val="Privzetapisavaodstavka"/>
    <w:link w:val="Naslov7"/>
    <w:rsid w:val="0034046B"/>
    <w:rPr>
      <w:b/>
      <w:bCs/>
      <w:sz w:val="28"/>
      <w:lang w:eastAsia="en-US"/>
    </w:rPr>
  </w:style>
  <w:style w:type="character" w:customStyle="1" w:styleId="Naslov8Znak">
    <w:name w:val="Naslov 8 Znak"/>
    <w:basedOn w:val="Privzetapisavaodstavka"/>
    <w:link w:val="Naslov8"/>
    <w:rsid w:val="0034046B"/>
    <w:rPr>
      <w:b/>
      <w:sz w:val="28"/>
      <w:lang w:eastAsia="en-US"/>
    </w:rPr>
  </w:style>
  <w:style w:type="character" w:customStyle="1" w:styleId="Naslov9Znak">
    <w:name w:val="Naslov 9 Znak"/>
    <w:basedOn w:val="Privzetapisavaodstavka"/>
    <w:link w:val="Naslov9"/>
    <w:rsid w:val="0034046B"/>
    <w:rPr>
      <w:b/>
      <w:iCs/>
      <w:sz w:val="28"/>
      <w:lang w:eastAsia="en-US"/>
    </w:rPr>
  </w:style>
  <w:style w:type="numbering" w:customStyle="1" w:styleId="Brezseznama11">
    <w:name w:val="Brez seznama11"/>
    <w:next w:val="Brezseznama"/>
    <w:uiPriority w:val="99"/>
    <w:semiHidden/>
    <w:unhideWhenUsed/>
    <w:rsid w:val="0034046B"/>
  </w:style>
  <w:style w:type="character" w:customStyle="1" w:styleId="z-vrhobrazcaZnak">
    <w:name w:val="z-vrh obrazca Znak"/>
    <w:basedOn w:val="Privzetapisavaodstavka"/>
    <w:link w:val="z-vrhobrazca"/>
    <w:rsid w:val="0034046B"/>
    <w:rPr>
      <w:rFonts w:ascii="Arial" w:hAnsi="Arial" w:cs="Arial"/>
      <w:vanish/>
      <w:sz w:val="16"/>
      <w:szCs w:val="16"/>
    </w:rPr>
  </w:style>
  <w:style w:type="character" w:customStyle="1" w:styleId="z-dnoobrazcaZnak">
    <w:name w:val="z-dno obrazca Znak"/>
    <w:basedOn w:val="Privzetapisavaodstavka"/>
    <w:link w:val="z-dnoobrazca"/>
    <w:rsid w:val="0034046B"/>
    <w:rPr>
      <w:rFonts w:ascii="Arial" w:hAnsi="Arial" w:cs="Arial"/>
      <w:vanish/>
      <w:sz w:val="16"/>
      <w:szCs w:val="16"/>
    </w:rPr>
  </w:style>
  <w:style w:type="character" w:customStyle="1" w:styleId="NaslovZnak">
    <w:name w:val="Naslov Znak"/>
    <w:basedOn w:val="Privzetapisavaodstavka"/>
    <w:link w:val="Naslov"/>
    <w:rsid w:val="0034046B"/>
    <w:rPr>
      <w:rFonts w:ascii="Arial" w:hAnsi="Arial" w:cs="Arial"/>
      <w:b/>
      <w:bCs/>
      <w:kern w:val="28"/>
      <w:sz w:val="32"/>
      <w:szCs w:val="32"/>
      <w:lang w:eastAsia="en-US"/>
    </w:rPr>
  </w:style>
  <w:style w:type="numbering" w:customStyle="1" w:styleId="ListStyleNumber1">
    <w:name w:val="ListStyleNumber1"/>
    <w:rsid w:val="0034046B"/>
  </w:style>
  <w:style w:type="table" w:customStyle="1" w:styleId="Svetelseznampoudarek116">
    <w:name w:val="Svetel seznam – poudarek 116"/>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spletna113">
    <w:name w:val="Tabela - spletna 113"/>
    <w:basedOn w:val="Navadnatabela"/>
    <w:next w:val="Tabelaspletna1"/>
    <w:rsid w:val="0034046B"/>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2">
    <w:name w:val="Brez seznama2"/>
    <w:next w:val="Brezseznama"/>
    <w:uiPriority w:val="99"/>
    <w:semiHidden/>
    <w:unhideWhenUsed/>
    <w:rsid w:val="0034046B"/>
  </w:style>
  <w:style w:type="numbering" w:customStyle="1" w:styleId="ListStyleNumber11">
    <w:name w:val="ListStyleNumber11"/>
    <w:rsid w:val="0034046B"/>
  </w:style>
  <w:style w:type="table" w:customStyle="1" w:styleId="Svetelseznampoudarek117">
    <w:name w:val="Svetel seznam – poudarek 117"/>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spletna114">
    <w:name w:val="Tabela - spletna 114"/>
    <w:basedOn w:val="Navadnatabela"/>
    <w:next w:val="Tabelaspletna1"/>
    <w:rsid w:val="0034046B"/>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odnaslov">
    <w:name w:val="Subtitle"/>
    <w:basedOn w:val="Navaden"/>
    <w:next w:val="Navaden"/>
    <w:link w:val="PodnaslovZnak"/>
    <w:qFormat/>
    <w:rsid w:val="0034046B"/>
    <w:pPr>
      <w:numPr>
        <w:ilvl w:val="1"/>
      </w:numPr>
      <w:ind w:left="284"/>
    </w:pPr>
    <w:rPr>
      <w:rFonts w:ascii="Cambria" w:hAnsi="Cambria"/>
      <w:i/>
      <w:iCs/>
      <w:color w:val="4F81BD"/>
      <w:spacing w:val="15"/>
      <w:sz w:val="24"/>
      <w:szCs w:val="24"/>
      <w:lang w:eastAsia="sl-SI"/>
    </w:rPr>
  </w:style>
  <w:style w:type="character" w:customStyle="1" w:styleId="PodnaslovZnak1">
    <w:name w:val="Podnaslov Znak1"/>
    <w:basedOn w:val="Privzetapisavaodstavka"/>
    <w:rsid w:val="0034046B"/>
    <w:rPr>
      <w:rFonts w:asciiTheme="majorHAnsi" w:eastAsiaTheme="majorEastAsia" w:hAnsiTheme="majorHAnsi" w:cstheme="majorBidi"/>
      <w:i/>
      <w:iCs/>
      <w:color w:val="4F81BD" w:themeColor="accent1"/>
      <w:spacing w:val="15"/>
      <w:sz w:val="24"/>
      <w:szCs w:val="24"/>
      <w:lang w:eastAsia="en-US"/>
    </w:rPr>
  </w:style>
  <w:style w:type="paragraph" w:styleId="Intenzivencitat">
    <w:name w:val="Intense Quote"/>
    <w:basedOn w:val="Navaden"/>
    <w:next w:val="Navaden"/>
    <w:link w:val="IntenzivencitatZnak"/>
    <w:uiPriority w:val="30"/>
    <w:qFormat/>
    <w:rsid w:val="0034046B"/>
    <w:pPr>
      <w:pBdr>
        <w:bottom w:val="single" w:sz="4" w:space="4" w:color="4F81BD" w:themeColor="accent1"/>
      </w:pBdr>
      <w:spacing w:before="200" w:after="280"/>
      <w:ind w:left="936" w:right="936"/>
    </w:pPr>
    <w:rPr>
      <w:b/>
      <w:bCs/>
      <w:i/>
      <w:iCs/>
      <w:color w:val="4F81BD"/>
      <w:sz w:val="24"/>
      <w:szCs w:val="24"/>
      <w:lang w:eastAsia="sl-SI"/>
    </w:rPr>
  </w:style>
  <w:style w:type="character" w:customStyle="1" w:styleId="IntenzivencitatZnak1">
    <w:name w:val="Intenziven citat Znak1"/>
    <w:basedOn w:val="Privzetapisavaodstavka"/>
    <w:uiPriority w:val="30"/>
    <w:rsid w:val="0034046B"/>
    <w:rPr>
      <w:b/>
      <w:bCs/>
      <w:i/>
      <w:iCs/>
      <w:color w:val="4F81BD" w:themeColor="accent1"/>
      <w:lang w:eastAsia="en-US"/>
    </w:rPr>
  </w:style>
  <w:style w:type="character" w:styleId="Intenzivenpoudarek">
    <w:name w:val="Intense Emphasis"/>
    <w:basedOn w:val="Privzetapisavaodstavka"/>
    <w:uiPriority w:val="21"/>
    <w:qFormat/>
    <w:rsid w:val="0034046B"/>
    <w:rPr>
      <w:b/>
      <w:bCs/>
      <w:i/>
      <w:iCs/>
      <w:color w:val="4F81BD" w:themeColor="accent1"/>
    </w:rPr>
  </w:style>
  <w:style w:type="table" w:styleId="Svetlosenenjepoudarek4">
    <w:name w:val="Light Shading Accent 4"/>
    <w:basedOn w:val="Navadnatabela"/>
    <w:uiPriority w:val="60"/>
    <w:rsid w:val="0034046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rednjiseznam1poudarek4">
    <w:name w:val="Medium List 1 Accent 4"/>
    <w:basedOn w:val="Navadnatabela"/>
    <w:uiPriority w:val="65"/>
    <w:rsid w:val="0034046B"/>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Barvnamreapoudarek4">
    <w:name w:val="Colorful Grid Accent 4"/>
    <w:basedOn w:val="Navadnatabela"/>
    <w:uiPriority w:val="73"/>
    <w:rsid w:val="0034046B"/>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rednjiseznam2poudarek4">
    <w:name w:val="Medium List 2 Accent 4"/>
    <w:basedOn w:val="Navadnatabela"/>
    <w:uiPriority w:val="66"/>
    <w:rsid w:val="0034046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1">
    <w:name w:val="Medium List 2 Accent 1"/>
    <w:basedOn w:val="Navadnatabela"/>
    <w:uiPriority w:val="66"/>
    <w:rsid w:val="0034046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numbering" w:customStyle="1" w:styleId="Brezseznama3">
    <w:name w:val="Brez seznama3"/>
    <w:next w:val="Brezseznama"/>
    <w:uiPriority w:val="99"/>
    <w:semiHidden/>
    <w:unhideWhenUsed/>
    <w:rsid w:val="0034046B"/>
  </w:style>
  <w:style w:type="table" w:customStyle="1" w:styleId="Tabela-spletna115">
    <w:name w:val="Tabela - spletna 115"/>
    <w:basedOn w:val="Navadnatabela"/>
    <w:next w:val="Tabelaspletna1"/>
    <w:rsid w:val="003404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6">
    <w:name w:val="Tabela - spletna 116"/>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naslovnavrstica1">
    <w:name w:val="Tabela - naslovna vrstica1"/>
    <w:basedOn w:val="Tabelamrea1"/>
    <w:next w:val="Tabelamrea5"/>
    <w:rsid w:val="0034046B"/>
    <w:rPr>
      <w:rFonts w:ascii="Tahoma" w:hAnsi="Tahoma"/>
      <w:sz w:val="18"/>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tblStylePr w:type="firstRow">
      <w:pPr>
        <w:jc w:val="center"/>
      </w:pPr>
      <w:rPr>
        <w:rFonts w:ascii="Arial Unicode MS" w:hAnsi="Arial Unicode MS"/>
        <w:b/>
        <w:color w:val="auto"/>
        <w:sz w:val="16"/>
      </w:rPr>
      <w:tblPr/>
      <w:tcPr>
        <w:shd w:val="clear" w:color="auto" w:fill="E6E6E6"/>
        <w:vAlign w:val="center"/>
      </w:tcPr>
    </w:tblStylePr>
    <w:tblStylePr w:type="lastRow">
      <w:rPr>
        <w:b/>
        <w:bCs/>
        <w:i w:val="0"/>
        <w:iCs/>
      </w:rPr>
      <w:tblPr/>
      <w:tcPr>
        <w:tcBorders>
          <w:tl2br w:val="none" w:sz="0" w:space="0" w:color="auto"/>
          <w:tr2bl w:val="none" w:sz="0" w:space="0" w:color="auto"/>
        </w:tcBorders>
      </w:tcPr>
    </w:tblStylePr>
    <w:tblStylePr w:type="lastCol">
      <w:rPr>
        <w:b w:val="0"/>
        <w:bCs/>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logtabele11">
    <w:name w:val="Slog tabele11"/>
    <w:basedOn w:val="Tabelaspletna1"/>
    <w:rsid w:val="0034046B"/>
    <w:pPr>
      <w:overflowPunct/>
      <w:autoSpaceDE/>
      <w:autoSpaceDN/>
      <w:adjustRightInd/>
      <w:spacing w:before="0" w:after="0"/>
      <w:ind w:left="0"/>
      <w:textAlignment w:val="auto"/>
    </w:pPr>
    <w:rPr>
      <w:rFonts w:ascii="Tahoma" w:hAnsi="Tahoma"/>
      <w:sz w:val="18"/>
    </w:rP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losenenjepoudarek42">
    <w:name w:val="Svetlo senčenje – poudarek 42"/>
    <w:basedOn w:val="Navadnatabela"/>
    <w:next w:val="Svetlosenenjepoudarek4"/>
    <w:uiPriority w:val="60"/>
    <w:rsid w:val="0034046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2">
    <w:name w:val="Srednji seznam 1 – poudarek 42"/>
    <w:basedOn w:val="Navadnatabela"/>
    <w:next w:val="Srednjiseznam1poudarek4"/>
    <w:uiPriority w:val="65"/>
    <w:rsid w:val="0034046B"/>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2">
    <w:name w:val="Barvna mreža – poudarek 42"/>
    <w:basedOn w:val="Navadnatabela"/>
    <w:next w:val="Barvnamreapoudarek4"/>
    <w:uiPriority w:val="73"/>
    <w:rsid w:val="0034046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2">
    <w:name w:val="Srednji seznam 2 – poudarek 42"/>
    <w:basedOn w:val="Navadnatabela"/>
    <w:next w:val="Srednjiseznam2poudarek4"/>
    <w:uiPriority w:val="66"/>
    <w:rsid w:val="0034046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2">
    <w:name w:val="Srednji seznam 2 – poudarek 12"/>
    <w:basedOn w:val="Navadnatabela"/>
    <w:next w:val="Srednjiseznam2poudarek1"/>
    <w:uiPriority w:val="66"/>
    <w:rsid w:val="0034046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etlosenenjepoudarek111">
    <w:name w:val="Svetlo senčenje – poudarek 111"/>
    <w:basedOn w:val="Navadnatabela"/>
    <w:uiPriority w:val="60"/>
    <w:rsid w:val="0034046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rednjiseznam1poudarek111">
    <w:name w:val="Srednji seznam 1 – poudarek 111"/>
    <w:basedOn w:val="Navadnatabela"/>
    <w:uiPriority w:val="65"/>
    <w:rsid w:val="0034046B"/>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Tabela-mrea11">
    <w:name w:val="Tabela - mreža11"/>
    <w:basedOn w:val="Svetelseznampoudarek11"/>
    <w:next w:val="Tabelamrea"/>
    <w:rsid w:val="0034046B"/>
    <w:rPr>
      <w:rFonts w:ascii="Times New Roman" w:hAnsi="Times New Roman"/>
      <w:sz w:val="20"/>
    </w:rPr>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8">
    <w:name w:val="Svetel seznam – poudarek 118"/>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4">
    <w:name w:val="Slog114"/>
    <w:basedOn w:val="Svetelseznampoudarek12"/>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1">
    <w:name w:val="Svetel seznam – poudarek 12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5">
    <w:name w:val="Slog115"/>
    <w:basedOn w:val="Svetelseznampoudarek13"/>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1">
    <w:name w:val="Svetel seznam – poudarek 13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1">
    <w:name w:val="Slog121"/>
    <w:basedOn w:val="Svetelseznampoudarek14"/>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41">
    <w:name w:val="Svetel seznam – poudarek 14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31">
    <w:name w:val="Slog131"/>
    <w:basedOn w:val="Svetelseznampoudarek15"/>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51">
    <w:name w:val="Svetel seznam – poudarek 15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41">
    <w:name w:val="Slog141"/>
    <w:basedOn w:val="Svetelseznampoudarek16"/>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61">
    <w:name w:val="Svetel seznam – poudarek 16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51">
    <w:name w:val="Slog151"/>
    <w:basedOn w:val="Svetelseznampoudarek17"/>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71">
    <w:name w:val="Svetel seznam – poudarek 17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61">
    <w:name w:val="Slog161"/>
    <w:basedOn w:val="Svetelseznampoudarek18"/>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81">
    <w:name w:val="Svetel seznam – poudarek 18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71">
    <w:name w:val="Slog171"/>
    <w:basedOn w:val="Svetelseznampoudarek19"/>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91">
    <w:name w:val="Svetel seznam – poudarek 19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81">
    <w:name w:val="Slog181"/>
    <w:basedOn w:val="Svetelseznampoudarek110"/>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FFFFFF"/>
        <w:sz w:val="14"/>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01">
    <w:name w:val="Svetel seznam – poudarek 110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91">
    <w:name w:val="Slog191"/>
    <w:basedOn w:val="Svetelseznampoudarek111"/>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12">
    <w:name w:val="Svetel seznam – poudarek 11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01">
    <w:name w:val="Slog1101"/>
    <w:basedOn w:val="Svetelseznampoudarek112"/>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21">
    <w:name w:val="Svetel seznam – poudarek 112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1">
    <w:name w:val="Slog1111"/>
    <w:basedOn w:val="Svetelseznampoudarek113"/>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31">
    <w:name w:val="Svetel seznam – poudarek 113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1">
    <w:name w:val="Slog1121"/>
    <w:basedOn w:val="Svetelseznampoudarek114"/>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41">
    <w:name w:val="Svetel seznam – poudarek 114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1">
    <w:name w:val="Slog1131"/>
    <w:basedOn w:val="Svetelseznampoudarek115"/>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51">
    <w:name w:val="Svetel seznam – poudarek 115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12">
    <w:name w:val="Brez seznama12"/>
    <w:next w:val="Brezseznama"/>
    <w:uiPriority w:val="99"/>
    <w:semiHidden/>
    <w:unhideWhenUsed/>
    <w:rsid w:val="0034046B"/>
  </w:style>
  <w:style w:type="numbering" w:customStyle="1" w:styleId="ListStyleNumber2">
    <w:name w:val="ListStyleNumber2"/>
    <w:rsid w:val="0034046B"/>
  </w:style>
  <w:style w:type="table" w:customStyle="1" w:styleId="Svetelseznampoudarek1161">
    <w:name w:val="Svetel seznam – poudarek 1161"/>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21">
    <w:name w:val="Brez seznama21"/>
    <w:next w:val="Brezseznama"/>
    <w:uiPriority w:val="99"/>
    <w:semiHidden/>
    <w:unhideWhenUsed/>
    <w:rsid w:val="0034046B"/>
  </w:style>
  <w:style w:type="numbering" w:customStyle="1" w:styleId="ListStyleNumber12">
    <w:name w:val="ListStyleNumber12"/>
    <w:rsid w:val="0034046B"/>
  </w:style>
  <w:style w:type="table" w:customStyle="1" w:styleId="Svetelseznampoudarek1171">
    <w:name w:val="Svetel seznam – poudarek 1171"/>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NaslovTOC">
    <w:name w:val="TOC Heading"/>
    <w:basedOn w:val="Naslov1"/>
    <w:next w:val="Navaden"/>
    <w:uiPriority w:val="39"/>
    <w:unhideWhenUsed/>
    <w:qFormat/>
    <w:rsid w:val="0034046B"/>
    <w:pPr>
      <w:overflowPunct/>
      <w:autoSpaceDE/>
      <w:autoSpaceDN/>
      <w:adjustRightInd/>
      <w:spacing w:before="480" w:after="0" w:line="276" w:lineRule="auto"/>
      <w:jc w:val="left"/>
      <w:textAlignment w:val="auto"/>
      <w:outlineLvl w:val="9"/>
    </w:pPr>
    <w:rPr>
      <w:rFonts w:asciiTheme="majorHAnsi" w:eastAsiaTheme="majorEastAsia" w:hAnsiTheme="majorHAnsi" w:cstheme="majorBidi"/>
      <w:iCs w:val="0"/>
      <w:color w:val="365F91" w:themeColor="accent1" w:themeShade="BF"/>
      <w:spacing w:val="0"/>
      <w:kern w:val="0"/>
      <w:sz w:val="28"/>
      <w:szCs w:val="28"/>
    </w:rPr>
  </w:style>
  <w:style w:type="character" w:styleId="SledenaHiperpovezava">
    <w:name w:val="FollowedHyperlink"/>
    <w:basedOn w:val="Privzetapisavaodstavka"/>
    <w:uiPriority w:val="99"/>
    <w:unhideWhenUsed/>
    <w:rsid w:val="0034046B"/>
    <w:rPr>
      <w:color w:val="800080"/>
      <w:u w:val="single"/>
    </w:rPr>
  </w:style>
  <w:style w:type="paragraph" w:customStyle="1" w:styleId="xl63">
    <w:name w:val="xl63"/>
    <w:basedOn w:val="Navaden"/>
    <w:rsid w:val="0034046B"/>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ind w:left="0"/>
      <w:jc w:val="center"/>
      <w:textAlignment w:val="center"/>
    </w:pPr>
    <w:rPr>
      <w:sz w:val="24"/>
      <w:szCs w:val="24"/>
      <w:lang w:eastAsia="sl-SI"/>
    </w:rPr>
  </w:style>
  <w:style w:type="paragraph" w:customStyle="1" w:styleId="xl64">
    <w:name w:val="xl64"/>
    <w:basedOn w:val="Navaden"/>
    <w:rsid w:val="0034046B"/>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ind w:left="0"/>
      <w:textAlignment w:val="auto"/>
    </w:pPr>
    <w:rPr>
      <w:rFonts w:ascii="Arial Narrow" w:hAnsi="Arial Narrow"/>
      <w:b/>
      <w:bCs/>
      <w:color w:val="000000"/>
      <w:lang w:eastAsia="sl-SI"/>
    </w:rPr>
  </w:style>
  <w:style w:type="paragraph" w:customStyle="1" w:styleId="xl65">
    <w:name w:val="xl65"/>
    <w:basedOn w:val="Navaden"/>
    <w:rsid w:val="0034046B"/>
    <w:pPr>
      <w:shd w:val="clear" w:color="000000" w:fill="FFFFFF"/>
      <w:overflowPunct/>
      <w:autoSpaceDE/>
      <w:autoSpaceDN/>
      <w:adjustRightInd/>
      <w:spacing w:before="100" w:beforeAutospacing="1" w:after="100" w:afterAutospacing="1"/>
      <w:ind w:left="0"/>
      <w:textAlignment w:val="auto"/>
    </w:pPr>
    <w:rPr>
      <w:rFonts w:ascii="Arial Narrow" w:hAnsi="Arial Narrow"/>
      <w:b/>
      <w:bCs/>
      <w:color w:val="800080"/>
      <w:lang w:eastAsia="sl-SI"/>
    </w:rPr>
  </w:style>
  <w:style w:type="paragraph" w:customStyle="1" w:styleId="xl66">
    <w:name w:val="xl66"/>
    <w:basedOn w:val="Navaden"/>
    <w:rsid w:val="0034046B"/>
    <w:pPr>
      <w:shd w:val="clear" w:color="000000" w:fill="FFFFFF"/>
      <w:overflowPunct/>
      <w:autoSpaceDE/>
      <w:autoSpaceDN/>
      <w:adjustRightInd/>
      <w:spacing w:before="100" w:beforeAutospacing="1" w:after="100" w:afterAutospacing="1"/>
      <w:ind w:left="0"/>
      <w:textAlignment w:val="auto"/>
    </w:pPr>
    <w:rPr>
      <w:rFonts w:ascii="Arial Narrow" w:hAnsi="Arial Narrow"/>
      <w:b/>
      <w:bCs/>
      <w:color w:val="800080"/>
      <w:lang w:eastAsia="sl-SI"/>
    </w:rPr>
  </w:style>
  <w:style w:type="paragraph" w:customStyle="1" w:styleId="xl67">
    <w:name w:val="xl67"/>
    <w:basedOn w:val="Navaden"/>
    <w:rsid w:val="0034046B"/>
    <w:pPr>
      <w:shd w:val="clear" w:color="000000" w:fill="FFFFFF"/>
      <w:overflowPunct/>
      <w:autoSpaceDE/>
      <w:autoSpaceDN/>
      <w:adjustRightInd/>
      <w:spacing w:before="100" w:beforeAutospacing="1" w:after="100" w:afterAutospacing="1"/>
      <w:ind w:left="0"/>
      <w:jc w:val="right"/>
      <w:textAlignment w:val="auto"/>
    </w:pPr>
    <w:rPr>
      <w:rFonts w:ascii="Arial Narrow" w:hAnsi="Arial Narrow"/>
      <w:b/>
      <w:bCs/>
      <w:color w:val="800080"/>
      <w:lang w:eastAsia="sl-SI"/>
    </w:rPr>
  </w:style>
  <w:style w:type="paragraph" w:customStyle="1" w:styleId="xl68">
    <w:name w:val="xl68"/>
    <w:basedOn w:val="Navaden"/>
    <w:rsid w:val="0034046B"/>
    <w:pPr>
      <w:shd w:val="clear" w:color="000000" w:fill="FFFFFF"/>
      <w:overflowPunct/>
      <w:autoSpaceDE/>
      <w:autoSpaceDN/>
      <w:adjustRightInd/>
      <w:spacing w:before="100" w:beforeAutospacing="1" w:after="100" w:afterAutospacing="1"/>
      <w:ind w:left="0"/>
      <w:textAlignment w:val="auto"/>
    </w:pPr>
    <w:rPr>
      <w:rFonts w:ascii="Arial Narrow" w:hAnsi="Arial Narrow"/>
      <w:b/>
      <w:bCs/>
      <w:color w:val="008040"/>
      <w:sz w:val="18"/>
      <w:szCs w:val="18"/>
      <w:lang w:eastAsia="sl-SI"/>
    </w:rPr>
  </w:style>
  <w:style w:type="paragraph" w:customStyle="1" w:styleId="xl69">
    <w:name w:val="xl69"/>
    <w:basedOn w:val="Navaden"/>
    <w:rsid w:val="0034046B"/>
    <w:pPr>
      <w:shd w:val="clear" w:color="000000" w:fill="FFFFFF"/>
      <w:overflowPunct/>
      <w:autoSpaceDE/>
      <w:autoSpaceDN/>
      <w:adjustRightInd/>
      <w:spacing w:before="100" w:beforeAutospacing="1" w:after="100" w:afterAutospacing="1"/>
      <w:ind w:left="0"/>
      <w:textAlignment w:val="auto"/>
    </w:pPr>
    <w:rPr>
      <w:rFonts w:ascii="Arial Narrow" w:hAnsi="Arial Narrow"/>
      <w:b/>
      <w:bCs/>
      <w:color w:val="008040"/>
      <w:sz w:val="18"/>
      <w:szCs w:val="18"/>
      <w:lang w:eastAsia="sl-SI"/>
    </w:rPr>
  </w:style>
  <w:style w:type="paragraph" w:customStyle="1" w:styleId="xl70">
    <w:name w:val="xl70"/>
    <w:basedOn w:val="Navaden"/>
    <w:rsid w:val="0034046B"/>
    <w:pPr>
      <w:shd w:val="clear" w:color="000000" w:fill="FFFFFF"/>
      <w:overflowPunct/>
      <w:autoSpaceDE/>
      <w:autoSpaceDN/>
      <w:adjustRightInd/>
      <w:spacing w:before="100" w:beforeAutospacing="1" w:after="100" w:afterAutospacing="1"/>
      <w:ind w:left="0"/>
      <w:jc w:val="right"/>
      <w:textAlignment w:val="auto"/>
    </w:pPr>
    <w:rPr>
      <w:rFonts w:ascii="Arial Narrow" w:hAnsi="Arial Narrow"/>
      <w:b/>
      <w:bCs/>
      <w:color w:val="008040"/>
      <w:sz w:val="18"/>
      <w:szCs w:val="18"/>
      <w:lang w:eastAsia="sl-SI"/>
    </w:rPr>
  </w:style>
  <w:style w:type="paragraph" w:customStyle="1" w:styleId="xl71">
    <w:name w:val="xl71"/>
    <w:basedOn w:val="Navaden"/>
    <w:rsid w:val="0034046B"/>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ind w:left="0"/>
      <w:jc w:val="center"/>
      <w:textAlignment w:val="center"/>
    </w:pPr>
    <w:rPr>
      <w:rFonts w:ascii="Tahoma" w:hAnsi="Tahoma" w:cs="Tahoma"/>
      <w:sz w:val="16"/>
      <w:szCs w:val="16"/>
      <w:lang w:eastAsia="sl-SI"/>
    </w:rPr>
  </w:style>
  <w:style w:type="paragraph" w:customStyle="1" w:styleId="xl72">
    <w:name w:val="xl72"/>
    <w:basedOn w:val="Navaden"/>
    <w:rsid w:val="0034046B"/>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ind w:left="0"/>
      <w:textAlignment w:val="auto"/>
    </w:pPr>
    <w:rPr>
      <w:rFonts w:ascii="Tahoma" w:hAnsi="Tahoma" w:cs="Tahoma"/>
      <w:b/>
      <w:bCs/>
      <w:color w:val="000000"/>
      <w:sz w:val="16"/>
      <w:szCs w:val="16"/>
      <w:lang w:eastAsia="sl-SI"/>
    </w:rPr>
  </w:style>
  <w:style w:type="paragraph" w:customStyle="1" w:styleId="xl73">
    <w:name w:val="xl73"/>
    <w:basedOn w:val="Navaden"/>
    <w:rsid w:val="0034046B"/>
    <w:pPr>
      <w:overflowPunct/>
      <w:autoSpaceDE/>
      <w:autoSpaceDN/>
      <w:adjustRightInd/>
      <w:spacing w:before="100" w:beforeAutospacing="1" w:after="100" w:afterAutospacing="1"/>
      <w:ind w:left="0"/>
      <w:textAlignment w:val="auto"/>
    </w:pPr>
    <w:rPr>
      <w:rFonts w:ascii="Tahoma" w:hAnsi="Tahoma" w:cs="Tahoma"/>
      <w:sz w:val="16"/>
      <w:szCs w:val="16"/>
      <w:lang w:eastAsia="sl-SI"/>
    </w:rPr>
  </w:style>
  <w:style w:type="paragraph" w:customStyle="1" w:styleId="xl74">
    <w:name w:val="xl74"/>
    <w:basedOn w:val="Navaden"/>
    <w:rsid w:val="0034046B"/>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ind w:left="0"/>
      <w:jc w:val="right"/>
      <w:textAlignment w:val="auto"/>
    </w:pPr>
    <w:rPr>
      <w:rFonts w:ascii="Tahoma" w:hAnsi="Tahoma" w:cs="Tahoma"/>
      <w:b/>
      <w:bCs/>
      <w:color w:val="000000"/>
      <w:sz w:val="16"/>
      <w:szCs w:val="16"/>
      <w:lang w:eastAsia="sl-SI"/>
    </w:rPr>
  </w:style>
  <w:style w:type="paragraph" w:customStyle="1" w:styleId="xl75">
    <w:name w:val="xl75"/>
    <w:basedOn w:val="Navaden"/>
    <w:rsid w:val="0034046B"/>
    <w:pPr>
      <w:shd w:val="clear" w:color="000000" w:fill="FFFFFF"/>
      <w:overflowPunct/>
      <w:autoSpaceDE/>
      <w:autoSpaceDN/>
      <w:adjustRightInd/>
      <w:spacing w:before="100" w:beforeAutospacing="1" w:after="100" w:afterAutospacing="1"/>
      <w:ind w:left="0"/>
      <w:textAlignment w:val="auto"/>
    </w:pPr>
    <w:rPr>
      <w:rFonts w:ascii="Tahoma" w:hAnsi="Tahoma" w:cs="Tahoma"/>
      <w:b/>
      <w:bCs/>
      <w:color w:val="800080"/>
      <w:sz w:val="16"/>
      <w:szCs w:val="16"/>
      <w:lang w:eastAsia="sl-SI"/>
    </w:rPr>
  </w:style>
  <w:style w:type="paragraph" w:customStyle="1" w:styleId="xl76">
    <w:name w:val="xl76"/>
    <w:basedOn w:val="Navaden"/>
    <w:rsid w:val="0034046B"/>
    <w:pPr>
      <w:shd w:val="clear" w:color="000000" w:fill="FFFFFF"/>
      <w:overflowPunct/>
      <w:autoSpaceDE/>
      <w:autoSpaceDN/>
      <w:adjustRightInd/>
      <w:spacing w:before="100" w:beforeAutospacing="1" w:after="100" w:afterAutospacing="1"/>
      <w:ind w:left="0"/>
      <w:jc w:val="right"/>
      <w:textAlignment w:val="auto"/>
    </w:pPr>
    <w:rPr>
      <w:rFonts w:ascii="Tahoma" w:hAnsi="Tahoma" w:cs="Tahoma"/>
      <w:b/>
      <w:bCs/>
      <w:color w:val="800080"/>
      <w:sz w:val="16"/>
      <w:szCs w:val="16"/>
      <w:lang w:eastAsia="sl-SI"/>
    </w:rPr>
  </w:style>
  <w:style w:type="table" w:customStyle="1" w:styleId="Tabela-mrea2">
    <w:name w:val="Tabela - mreža2"/>
    <w:basedOn w:val="Svetelseznampoudarek119"/>
    <w:next w:val="Tabelamrea"/>
    <w:rsid w:val="0034046B"/>
    <w:pPr>
      <w:jc w:val="both"/>
    </w:pPr>
    <w:rPr>
      <w:rFonts w:ascii="Tahoma" w:hAnsi="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jc w:val="center"/>
      </w:pPr>
      <w:rPr>
        <w:rFonts w:ascii="Tahoma" w:hAnsi="Tahoma"/>
        <w:b/>
        <w:bCs/>
        <w:color w:val="FFFFFF" w:themeColor="background1"/>
        <w:sz w:val="14"/>
      </w:rPr>
      <w:tblPr/>
      <w:tcPr>
        <w:shd w:val="clear" w:color="auto" w:fill="4F81BD" w:themeFill="accent1"/>
        <w:vAlign w:val="center"/>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vetelseznampoudarek119">
    <w:name w:val="Svetel seznam – poudarek 119"/>
    <w:basedOn w:val="Navadnatabela"/>
    <w:uiPriority w:val="61"/>
    <w:rsid w:val="0034046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Brezseznama4">
    <w:name w:val="Brez seznama4"/>
    <w:next w:val="Brezseznama"/>
    <w:uiPriority w:val="99"/>
    <w:semiHidden/>
    <w:unhideWhenUsed/>
    <w:rsid w:val="0034046B"/>
  </w:style>
  <w:style w:type="character" w:customStyle="1" w:styleId="Naslov2Znak">
    <w:name w:val="Naslov 2 Znak"/>
    <w:basedOn w:val="Privzetapisavaodstavka"/>
    <w:link w:val="Naslov2"/>
    <w:rsid w:val="0034046B"/>
    <w:rPr>
      <w:b/>
      <w:spacing w:val="30"/>
      <w:sz w:val="40"/>
      <w:lang w:eastAsia="en-US"/>
    </w:rPr>
  </w:style>
  <w:style w:type="character" w:customStyle="1" w:styleId="TelobesedilaZnak">
    <w:name w:val="Telo besedila Znak"/>
    <w:basedOn w:val="Privzetapisavaodstavka"/>
    <w:link w:val="Telobesedila"/>
    <w:rsid w:val="0034046B"/>
    <w:rPr>
      <w:sz w:val="24"/>
      <w:szCs w:val="24"/>
    </w:rPr>
  </w:style>
  <w:style w:type="table" w:customStyle="1" w:styleId="Tabela-spletna117">
    <w:name w:val="Tabela - spletna 117"/>
    <w:basedOn w:val="Navadnatabela"/>
    <w:next w:val="Tabelaspletna1"/>
    <w:rsid w:val="003404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log2">
    <w:name w:val="Slog2"/>
    <w:basedOn w:val="Naslov2"/>
    <w:qFormat/>
    <w:rsid w:val="0034046B"/>
    <w:pPr>
      <w:keepLines/>
      <w:overflowPunct/>
      <w:autoSpaceDE/>
      <w:autoSpaceDN/>
      <w:adjustRightInd/>
      <w:spacing w:before="0" w:after="0"/>
      <w:jc w:val="both"/>
      <w:textAlignment w:val="auto"/>
      <w:outlineLvl w:val="2"/>
    </w:pPr>
    <w:rPr>
      <w:rFonts w:ascii="Cambria" w:hAnsi="Cambria" w:cs="Arial"/>
      <w:b w:val="0"/>
      <w:bCs/>
      <w:i/>
      <w:color w:val="4F81BD"/>
      <w:sz w:val="20"/>
      <w:szCs w:val="24"/>
      <w:lang w:eastAsia="sl-SI"/>
    </w:rPr>
  </w:style>
  <w:style w:type="character" w:customStyle="1" w:styleId="GlavaZnak">
    <w:name w:val="Glava Znak"/>
    <w:basedOn w:val="Privzetapisavaodstavka"/>
    <w:link w:val="Glava"/>
    <w:rsid w:val="0034046B"/>
    <w:rPr>
      <w:sz w:val="16"/>
      <w:lang w:eastAsia="en-US"/>
    </w:rPr>
  </w:style>
  <w:style w:type="character" w:customStyle="1" w:styleId="NogaZnak">
    <w:name w:val="Noga Znak"/>
    <w:basedOn w:val="Privzetapisavaodstavka"/>
    <w:link w:val="Noga"/>
    <w:uiPriority w:val="99"/>
    <w:rsid w:val="0034046B"/>
    <w:rPr>
      <w:lang w:eastAsia="en-US"/>
    </w:rPr>
  </w:style>
  <w:style w:type="numbering" w:customStyle="1" w:styleId="Brezseznama13">
    <w:name w:val="Brez seznama13"/>
    <w:next w:val="Brezseznama"/>
    <w:uiPriority w:val="99"/>
    <w:semiHidden/>
    <w:unhideWhenUsed/>
    <w:rsid w:val="0034046B"/>
  </w:style>
  <w:style w:type="paragraph" w:styleId="Telobesedila2">
    <w:name w:val="Body Text 2"/>
    <w:basedOn w:val="Navaden"/>
    <w:link w:val="Telobesedila2Znak"/>
    <w:rsid w:val="0034046B"/>
    <w:pPr>
      <w:overflowPunct/>
      <w:autoSpaceDE/>
      <w:autoSpaceDN/>
      <w:adjustRightInd/>
      <w:spacing w:before="0" w:after="0"/>
      <w:ind w:left="0"/>
      <w:jc w:val="both"/>
      <w:textAlignment w:val="auto"/>
    </w:pPr>
    <w:rPr>
      <w:rFonts w:ascii="Tahoma" w:hAnsi="Tahoma"/>
      <w:lang w:eastAsia="sl-SI"/>
    </w:rPr>
  </w:style>
  <w:style w:type="character" w:customStyle="1" w:styleId="Telobesedila2Znak">
    <w:name w:val="Telo besedila 2 Znak"/>
    <w:basedOn w:val="Privzetapisavaodstavka"/>
    <w:link w:val="Telobesedila2"/>
    <w:rsid w:val="0034046B"/>
    <w:rPr>
      <w:rFonts w:ascii="Tahoma" w:hAnsi="Tahoma"/>
    </w:rPr>
  </w:style>
  <w:style w:type="table" w:styleId="Tabelaspletna2">
    <w:name w:val="Table Web 2"/>
    <w:basedOn w:val="Navadnatabela"/>
    <w:rsid w:val="0034046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8">
    <w:name w:val="Tabela - spletna 118"/>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22">
    <w:name w:val="Brez seznama22"/>
    <w:next w:val="Brezseznama"/>
    <w:semiHidden/>
    <w:rsid w:val="0034046B"/>
  </w:style>
  <w:style w:type="numbering" w:customStyle="1" w:styleId="ListStyleNumber3">
    <w:name w:val="ListStyleNumber3"/>
    <w:rsid w:val="0034046B"/>
  </w:style>
  <w:style w:type="paragraph" w:styleId="Golobesedilo">
    <w:name w:val="Plain Text"/>
    <w:basedOn w:val="Navaden"/>
    <w:link w:val="GolobesediloZnak"/>
    <w:uiPriority w:val="99"/>
    <w:unhideWhenUsed/>
    <w:rsid w:val="0034046B"/>
    <w:pPr>
      <w:overflowPunct/>
      <w:autoSpaceDE/>
      <w:autoSpaceDN/>
      <w:adjustRightInd/>
      <w:spacing w:before="0" w:after="0"/>
      <w:ind w:left="0"/>
      <w:textAlignment w:val="auto"/>
    </w:pPr>
    <w:rPr>
      <w:rFonts w:ascii="Consolas" w:eastAsia="Calibri" w:hAnsi="Consolas"/>
      <w:sz w:val="21"/>
      <w:szCs w:val="21"/>
    </w:rPr>
  </w:style>
  <w:style w:type="character" w:customStyle="1" w:styleId="GolobesediloZnak">
    <w:name w:val="Golo besedilo Znak"/>
    <w:basedOn w:val="Privzetapisavaodstavka"/>
    <w:link w:val="Golobesedilo"/>
    <w:uiPriority w:val="99"/>
    <w:rsid w:val="0034046B"/>
    <w:rPr>
      <w:rFonts w:ascii="Consolas" w:eastAsia="Calibri" w:hAnsi="Consolas"/>
      <w:sz w:val="21"/>
      <w:szCs w:val="21"/>
      <w:lang w:eastAsia="en-US"/>
    </w:rPr>
  </w:style>
  <w:style w:type="table" w:customStyle="1" w:styleId="Svetelseznampoudarek122">
    <w:name w:val="Svetel seznam – poudarek 122"/>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31">
    <w:name w:val="Brez seznama31"/>
    <w:next w:val="Brezseznama"/>
    <w:uiPriority w:val="99"/>
    <w:semiHidden/>
    <w:unhideWhenUsed/>
    <w:rsid w:val="0034046B"/>
  </w:style>
  <w:style w:type="table" w:styleId="Tabelapreprosta1">
    <w:name w:val="Table Simple 1"/>
    <w:basedOn w:val="Navadnatabela"/>
    <w:rsid w:val="0034046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Svetelseznampoudarek123">
    <w:name w:val="Svetel seznam – poudarek 123"/>
    <w:basedOn w:val="Navadnatabela"/>
    <w:next w:val="Svetelseznampoudarek13"/>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6">
    <w:name w:val="Slog116"/>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2">
    <w:name w:val="Svetel seznam – poudarek 132"/>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xl77">
    <w:name w:val="xl77"/>
    <w:basedOn w:val="Navaden"/>
    <w:rsid w:val="0034046B"/>
    <w:pPr>
      <w:pBdr>
        <w:top w:val="single" w:sz="4" w:space="0" w:color="auto"/>
        <w:left w:val="single" w:sz="4" w:space="0" w:color="auto"/>
        <w:bottom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78">
    <w:name w:val="xl78"/>
    <w:basedOn w:val="Navaden"/>
    <w:rsid w:val="0034046B"/>
    <w:pPr>
      <w:pBdr>
        <w:top w:val="single" w:sz="4" w:space="0" w:color="auto"/>
        <w:bottom w:val="single" w:sz="4" w:space="0" w:color="auto"/>
        <w:right w:val="single" w:sz="4" w:space="0" w:color="auto"/>
      </w:pBdr>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79">
    <w:name w:val="xl79"/>
    <w:basedOn w:val="Navaden"/>
    <w:rsid w:val="0034046B"/>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80">
    <w:name w:val="xl80"/>
    <w:basedOn w:val="Navaden"/>
    <w:rsid w:val="0034046B"/>
    <w:pPr>
      <w:pBdr>
        <w:left w:val="single" w:sz="8" w:space="0" w:color="auto"/>
        <w:bottom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81">
    <w:name w:val="xl81"/>
    <w:basedOn w:val="Navaden"/>
    <w:rsid w:val="0034046B"/>
    <w:pPr>
      <w:pBdr>
        <w:left w:val="single" w:sz="4" w:space="0" w:color="auto"/>
        <w:bottom w:val="single" w:sz="4" w:space="0" w:color="auto"/>
        <w:right w:val="single" w:sz="4" w:space="0" w:color="auto"/>
      </w:pBdr>
      <w:shd w:val="clear" w:color="000000" w:fill="FFFFCC"/>
      <w:overflowPunct/>
      <w:autoSpaceDE/>
      <w:autoSpaceDN/>
      <w:adjustRightInd/>
      <w:spacing w:before="100" w:beforeAutospacing="1" w:after="100" w:afterAutospacing="1"/>
      <w:ind w:left="0"/>
      <w:textAlignment w:val="center"/>
    </w:pPr>
    <w:rPr>
      <w:rFonts w:ascii="Arial CE" w:hAnsi="Arial CE" w:cs="Arial CE"/>
      <w:b/>
      <w:bCs/>
      <w:sz w:val="14"/>
      <w:szCs w:val="14"/>
      <w:lang w:eastAsia="sl-SI"/>
    </w:rPr>
  </w:style>
  <w:style w:type="paragraph" w:customStyle="1" w:styleId="xl82">
    <w:name w:val="xl82"/>
    <w:basedOn w:val="Navaden"/>
    <w:rsid w:val="0034046B"/>
    <w:pPr>
      <w:pBdr>
        <w:left w:val="single" w:sz="4" w:space="0" w:color="auto"/>
        <w:bottom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83">
    <w:name w:val="xl83"/>
    <w:basedOn w:val="Navaden"/>
    <w:rsid w:val="0034046B"/>
    <w:pPr>
      <w:pBdr>
        <w:bottom w:val="single" w:sz="4" w:space="0" w:color="auto"/>
        <w:right w:val="single" w:sz="4" w:space="0" w:color="auto"/>
      </w:pBdr>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84">
    <w:name w:val="xl84"/>
    <w:basedOn w:val="Navaden"/>
    <w:rsid w:val="0034046B"/>
    <w:pPr>
      <w:pBdr>
        <w:left w:val="single" w:sz="4" w:space="0" w:color="auto"/>
        <w:bottom w:val="single" w:sz="4" w:space="0" w:color="auto"/>
        <w:right w:val="single" w:sz="8" w:space="0" w:color="auto"/>
      </w:pBdr>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85">
    <w:name w:val="xl85"/>
    <w:basedOn w:val="Navaden"/>
    <w:rsid w:val="0034046B"/>
    <w:pPr>
      <w:pBdr>
        <w:left w:val="single" w:sz="8" w:space="0" w:color="auto"/>
        <w:bottom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86">
    <w:name w:val="xl86"/>
    <w:basedOn w:val="Navaden"/>
    <w:rsid w:val="0034046B"/>
    <w:pPr>
      <w:pBdr>
        <w:left w:val="single" w:sz="4" w:space="0" w:color="auto"/>
        <w:bottom w:val="single" w:sz="4" w:space="0" w:color="auto"/>
        <w:right w:val="single" w:sz="4" w:space="0" w:color="auto"/>
      </w:pBdr>
      <w:shd w:val="clear" w:color="000000" w:fill="FFFFCC"/>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87">
    <w:name w:val="xl87"/>
    <w:basedOn w:val="Navaden"/>
    <w:rsid w:val="0034046B"/>
    <w:pPr>
      <w:pBdr>
        <w:left w:val="single" w:sz="4" w:space="0" w:color="auto"/>
        <w:bottom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88">
    <w:name w:val="xl88"/>
    <w:basedOn w:val="Navaden"/>
    <w:rsid w:val="0034046B"/>
    <w:pPr>
      <w:pBdr>
        <w:bottom w:val="single" w:sz="4" w:space="0" w:color="auto"/>
        <w:right w:val="single" w:sz="4" w:space="0" w:color="auto"/>
      </w:pBdr>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89">
    <w:name w:val="xl89"/>
    <w:basedOn w:val="Navaden"/>
    <w:rsid w:val="0034046B"/>
    <w:pPr>
      <w:pBdr>
        <w:left w:val="single" w:sz="4" w:space="0" w:color="auto"/>
        <w:bottom w:val="single" w:sz="4" w:space="0" w:color="auto"/>
        <w:right w:val="single" w:sz="8" w:space="0" w:color="auto"/>
      </w:pBdr>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90">
    <w:name w:val="xl90"/>
    <w:basedOn w:val="Navaden"/>
    <w:rsid w:val="0034046B"/>
    <w:pPr>
      <w:pBdr>
        <w:top w:val="single" w:sz="4" w:space="0" w:color="auto"/>
        <w:left w:val="single" w:sz="8" w:space="0" w:color="auto"/>
        <w:bottom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91">
    <w:name w:val="xl91"/>
    <w:basedOn w:val="Navaden"/>
    <w:rsid w:val="0034046B"/>
    <w:pPr>
      <w:pBdr>
        <w:top w:val="single" w:sz="4" w:space="0" w:color="auto"/>
        <w:left w:val="single" w:sz="4" w:space="0" w:color="auto"/>
        <w:bottom w:val="single" w:sz="4" w:space="0" w:color="auto"/>
        <w:right w:val="single" w:sz="4" w:space="0" w:color="auto"/>
      </w:pBdr>
      <w:shd w:val="clear" w:color="000000" w:fill="FFFFCC"/>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92">
    <w:name w:val="xl92"/>
    <w:basedOn w:val="Navaden"/>
    <w:rsid w:val="0034046B"/>
    <w:pPr>
      <w:pBdr>
        <w:top w:val="single" w:sz="4" w:space="0" w:color="auto"/>
        <w:left w:val="single" w:sz="4" w:space="0" w:color="auto"/>
        <w:bottom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93">
    <w:name w:val="xl93"/>
    <w:basedOn w:val="Navaden"/>
    <w:rsid w:val="0034046B"/>
    <w:pPr>
      <w:pBdr>
        <w:top w:val="single" w:sz="4" w:space="0" w:color="auto"/>
        <w:bottom w:val="single" w:sz="4" w:space="0" w:color="auto"/>
        <w:right w:val="single" w:sz="4" w:space="0" w:color="auto"/>
      </w:pBdr>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94">
    <w:name w:val="xl94"/>
    <w:basedOn w:val="Navaden"/>
    <w:rsid w:val="0034046B"/>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95">
    <w:name w:val="xl95"/>
    <w:basedOn w:val="Navaden"/>
    <w:rsid w:val="0034046B"/>
    <w:pPr>
      <w:pBdr>
        <w:top w:val="single" w:sz="4" w:space="0" w:color="auto"/>
        <w:left w:val="single" w:sz="8"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96">
    <w:name w:val="xl96"/>
    <w:basedOn w:val="Navaden"/>
    <w:rsid w:val="0034046B"/>
    <w:pPr>
      <w:pBdr>
        <w:top w:val="single" w:sz="4" w:space="0" w:color="auto"/>
        <w:left w:val="single" w:sz="4" w:space="0" w:color="auto"/>
        <w:right w:val="single" w:sz="4" w:space="0" w:color="auto"/>
      </w:pBdr>
      <w:shd w:val="clear" w:color="000000" w:fill="FFFFCC"/>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97">
    <w:name w:val="xl97"/>
    <w:basedOn w:val="Navaden"/>
    <w:rsid w:val="0034046B"/>
    <w:pPr>
      <w:pBdr>
        <w:top w:val="single" w:sz="4" w:space="0" w:color="auto"/>
        <w:left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98">
    <w:name w:val="xl98"/>
    <w:basedOn w:val="Navaden"/>
    <w:rsid w:val="0034046B"/>
    <w:pPr>
      <w:pBdr>
        <w:top w:val="single" w:sz="4" w:space="0" w:color="auto"/>
        <w:right w:val="single" w:sz="4" w:space="0" w:color="auto"/>
      </w:pBdr>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99">
    <w:name w:val="xl99"/>
    <w:basedOn w:val="Navaden"/>
    <w:rsid w:val="0034046B"/>
    <w:pPr>
      <w:pBdr>
        <w:top w:val="single" w:sz="4" w:space="0" w:color="auto"/>
        <w:left w:val="single" w:sz="4" w:space="0" w:color="auto"/>
        <w:right w:val="single" w:sz="8" w:space="0" w:color="auto"/>
      </w:pBdr>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100">
    <w:name w:val="xl100"/>
    <w:basedOn w:val="Navaden"/>
    <w:rsid w:val="0034046B"/>
    <w:pPr>
      <w:pBdr>
        <w:top w:val="single" w:sz="4" w:space="0" w:color="auto"/>
        <w:left w:val="single" w:sz="8" w:space="0" w:color="auto"/>
        <w:bottom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101">
    <w:name w:val="xl101"/>
    <w:basedOn w:val="Navaden"/>
    <w:rsid w:val="0034046B"/>
    <w:pPr>
      <w:pBdr>
        <w:top w:val="single" w:sz="4" w:space="0" w:color="auto"/>
        <w:left w:val="single" w:sz="8" w:space="0" w:color="auto"/>
        <w:bottom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102">
    <w:name w:val="xl102"/>
    <w:basedOn w:val="Navaden"/>
    <w:rsid w:val="0034046B"/>
    <w:pPr>
      <w:pBdr>
        <w:top w:val="single" w:sz="4" w:space="0" w:color="auto"/>
        <w:left w:val="single" w:sz="8" w:space="0" w:color="auto"/>
        <w:bottom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103">
    <w:name w:val="xl103"/>
    <w:basedOn w:val="Navaden"/>
    <w:rsid w:val="0034046B"/>
    <w:pPr>
      <w:pBdr>
        <w:top w:val="single" w:sz="4" w:space="0" w:color="auto"/>
        <w:left w:val="single" w:sz="8" w:space="0" w:color="auto"/>
        <w:bottom w:val="single" w:sz="8"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104">
    <w:name w:val="xl104"/>
    <w:basedOn w:val="Navaden"/>
    <w:rsid w:val="0034046B"/>
    <w:pPr>
      <w:pBdr>
        <w:top w:val="single" w:sz="4" w:space="0" w:color="auto"/>
        <w:left w:val="single" w:sz="4" w:space="0" w:color="auto"/>
        <w:bottom w:val="single" w:sz="8" w:space="0" w:color="auto"/>
        <w:right w:val="single" w:sz="4" w:space="0" w:color="auto"/>
      </w:pBdr>
      <w:shd w:val="clear" w:color="000000" w:fill="FFFFCC"/>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105">
    <w:name w:val="xl105"/>
    <w:basedOn w:val="Navaden"/>
    <w:rsid w:val="0034046B"/>
    <w:pPr>
      <w:pBdr>
        <w:top w:val="single" w:sz="4" w:space="0" w:color="auto"/>
        <w:left w:val="single" w:sz="4" w:space="0" w:color="auto"/>
        <w:bottom w:val="single" w:sz="8"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106">
    <w:name w:val="xl106"/>
    <w:basedOn w:val="Navaden"/>
    <w:rsid w:val="0034046B"/>
    <w:pPr>
      <w:pBdr>
        <w:top w:val="single" w:sz="4" w:space="0" w:color="auto"/>
        <w:bottom w:val="single" w:sz="8" w:space="0" w:color="auto"/>
        <w:right w:val="single" w:sz="4" w:space="0" w:color="auto"/>
      </w:pBdr>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107">
    <w:name w:val="xl107"/>
    <w:basedOn w:val="Navaden"/>
    <w:rsid w:val="0034046B"/>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108">
    <w:name w:val="xl108"/>
    <w:basedOn w:val="Navaden"/>
    <w:rsid w:val="0034046B"/>
    <w:pPr>
      <w:pBdr>
        <w:top w:val="single" w:sz="8" w:space="0" w:color="auto"/>
        <w:left w:val="single" w:sz="8"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09">
    <w:name w:val="xl109"/>
    <w:basedOn w:val="Navaden"/>
    <w:rsid w:val="0034046B"/>
    <w:pPr>
      <w:pBdr>
        <w:top w:val="single" w:sz="8" w:space="0" w:color="auto"/>
        <w:left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10">
    <w:name w:val="xl110"/>
    <w:basedOn w:val="Navaden"/>
    <w:rsid w:val="0034046B"/>
    <w:pPr>
      <w:pBdr>
        <w:top w:val="single" w:sz="8" w:space="0" w:color="auto"/>
        <w:left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11">
    <w:name w:val="xl111"/>
    <w:basedOn w:val="Navaden"/>
    <w:rsid w:val="0034046B"/>
    <w:pPr>
      <w:pBdr>
        <w:top w:val="single" w:sz="8" w:space="0" w:color="auto"/>
        <w:left w:val="single" w:sz="4" w:space="0" w:color="auto"/>
        <w:bottom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12">
    <w:name w:val="xl112"/>
    <w:basedOn w:val="Navaden"/>
    <w:rsid w:val="0034046B"/>
    <w:pPr>
      <w:pBdr>
        <w:top w:val="single" w:sz="8" w:space="0" w:color="auto"/>
        <w:bottom w:val="single" w:sz="4" w:space="0" w:color="auto"/>
        <w:right w:val="single" w:sz="8"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13">
    <w:name w:val="xl113"/>
    <w:basedOn w:val="Navaden"/>
    <w:rsid w:val="0034046B"/>
    <w:pPr>
      <w:pBdr>
        <w:left w:val="single" w:sz="8" w:space="0" w:color="auto"/>
        <w:bottom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14">
    <w:name w:val="xl114"/>
    <w:basedOn w:val="Navaden"/>
    <w:rsid w:val="0034046B"/>
    <w:pPr>
      <w:pBdr>
        <w:left w:val="single" w:sz="4" w:space="0" w:color="auto"/>
        <w:bottom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15">
    <w:name w:val="xl115"/>
    <w:basedOn w:val="Navaden"/>
    <w:rsid w:val="0034046B"/>
    <w:pPr>
      <w:pBdr>
        <w:left w:val="single" w:sz="4" w:space="0" w:color="auto"/>
        <w:bottom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16">
    <w:name w:val="xl116"/>
    <w:basedOn w:val="Navaden"/>
    <w:rsid w:val="0034046B"/>
    <w:pPr>
      <w:pBdr>
        <w:top w:val="single" w:sz="4" w:space="0" w:color="auto"/>
        <w:left w:val="single" w:sz="4" w:space="0" w:color="auto"/>
        <w:bottom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17">
    <w:name w:val="xl117"/>
    <w:basedOn w:val="Navaden"/>
    <w:rsid w:val="0034046B"/>
    <w:pPr>
      <w:pBdr>
        <w:bottom w:val="single" w:sz="4" w:space="0" w:color="auto"/>
        <w:right w:val="single" w:sz="8"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18">
    <w:name w:val="xl118"/>
    <w:basedOn w:val="Navaden"/>
    <w:rsid w:val="0034046B"/>
    <w:pPr>
      <w:pBdr>
        <w:top w:val="single" w:sz="4" w:space="0" w:color="auto"/>
        <w:left w:val="single" w:sz="8"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19">
    <w:name w:val="xl119"/>
    <w:basedOn w:val="Navaden"/>
    <w:rsid w:val="0034046B"/>
    <w:pPr>
      <w:pBdr>
        <w:top w:val="single" w:sz="4" w:space="0" w:color="auto"/>
        <w:left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20">
    <w:name w:val="xl120"/>
    <w:basedOn w:val="Navaden"/>
    <w:rsid w:val="0034046B"/>
    <w:pPr>
      <w:pBdr>
        <w:top w:val="single" w:sz="4" w:space="0" w:color="auto"/>
        <w:lef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21">
    <w:name w:val="xl121"/>
    <w:basedOn w:val="Navaden"/>
    <w:rsid w:val="0034046B"/>
    <w:pPr>
      <w:pBdr>
        <w:top w:val="single" w:sz="4" w:space="0" w:color="auto"/>
        <w:left w:val="single" w:sz="4" w:space="0" w:color="auto"/>
        <w:right w:val="single" w:sz="8"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table" w:customStyle="1" w:styleId="Slog117">
    <w:name w:val="Slog117"/>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8">
    <w:name w:val="Slog118"/>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9">
    <w:name w:val="Slog119"/>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0">
    <w:name w:val="Slog1110"/>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2">
    <w:name w:val="Slog1112"/>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3">
    <w:name w:val="Slog1113"/>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4">
    <w:name w:val="Slog1114"/>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5">
    <w:name w:val="Slog1115"/>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6">
    <w:name w:val="Slog1116"/>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7">
    <w:name w:val="Slog1117"/>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8">
    <w:name w:val="Slog1118"/>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4">
    <w:name w:val="Svetel seznam – poudarek 124"/>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5">
    <w:name w:val="Svetel seznam – poudarek 125"/>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6">
    <w:name w:val="Svetel seznam – poudarek 126"/>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0">
    <w:name w:val="Slog120"/>
    <w:basedOn w:val="Svetelseznampoudarek120"/>
    <w:uiPriority w:val="99"/>
    <w:rsid w:val="0034046B"/>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hemeFill="accent1" w:themeFillTint="66"/>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vetelseznampoudarek120">
    <w:name w:val="Svetel seznam – poudarek 120"/>
    <w:basedOn w:val="Navadnatabela"/>
    <w:uiPriority w:val="61"/>
    <w:rsid w:val="0034046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22">
    <w:name w:val="Slog122"/>
    <w:basedOn w:val="Svetelseznampoudarek127"/>
    <w:uiPriority w:val="99"/>
    <w:rsid w:val="0034046B"/>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hemeFill="accent1" w:themeFillTint="66"/>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vetelseznampoudarek127">
    <w:name w:val="Svetel seznam – poudarek 127"/>
    <w:basedOn w:val="Navadnatabela"/>
    <w:uiPriority w:val="61"/>
    <w:rsid w:val="0034046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23">
    <w:name w:val="Slog123"/>
    <w:basedOn w:val="Svetelseznampoudarek128"/>
    <w:uiPriority w:val="99"/>
    <w:rsid w:val="0034046B"/>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hemeFill="accent1" w:themeFillTint="66"/>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vetelseznampoudarek128">
    <w:name w:val="Svetel seznam – poudarek 128"/>
    <w:basedOn w:val="Navadnatabela"/>
    <w:uiPriority w:val="61"/>
    <w:rsid w:val="0034046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24">
    <w:name w:val="Slog124"/>
    <w:basedOn w:val="Svetelseznampoudarek129"/>
    <w:uiPriority w:val="99"/>
    <w:rsid w:val="0034046B"/>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hemeFill="accent1" w:themeFillTint="66"/>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vetelseznampoudarek129">
    <w:name w:val="Svetel seznam – poudarek 129"/>
    <w:basedOn w:val="Navadnatabela"/>
    <w:uiPriority w:val="61"/>
    <w:rsid w:val="0034046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a-mrea3">
    <w:name w:val="Tabela - mreža3"/>
    <w:basedOn w:val="Svetelseznampoudarek130"/>
    <w:next w:val="Tabelamrea"/>
    <w:rsid w:val="0034046B"/>
    <w:pPr>
      <w:jc w:val="both"/>
    </w:pPr>
    <w:rPr>
      <w:rFonts w:ascii="Tahoma" w:hAnsi="Tahoma"/>
    </w:rPr>
    <w:tblPr>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Pr>
    <w:tblStylePr w:type="firstRow">
      <w:pPr>
        <w:spacing w:before="0" w:after="0" w:line="240" w:lineRule="auto"/>
        <w:jc w:val="center"/>
      </w:pPr>
      <w:rPr>
        <w:rFonts w:ascii="Tahoma" w:hAnsi="Tahoma"/>
        <w:b/>
        <w:bCs/>
        <w:color w:val="FFFFFF" w:themeColor="background1"/>
        <w:sz w:val="14"/>
      </w:rPr>
      <w:tblPr/>
      <w:tcPr>
        <w:shd w:val="clear" w:color="auto" w:fill="4F81BD" w:themeFill="accent1"/>
        <w:vAlign w:val="center"/>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vetelseznampoudarek130">
    <w:name w:val="Svetel seznam – poudarek 130"/>
    <w:basedOn w:val="Navadnatabela"/>
    <w:uiPriority w:val="61"/>
    <w:rsid w:val="0034046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a-mrea4">
    <w:name w:val="Tabela - mreža4"/>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5">
    <w:name w:val="Tabela - mreža5"/>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numbering" w:customStyle="1" w:styleId="ListStyleNumber4">
    <w:name w:val="ListStyleNumber4"/>
    <w:rsid w:val="0034046B"/>
  </w:style>
  <w:style w:type="table" w:customStyle="1" w:styleId="Slog125">
    <w:name w:val="Slog125"/>
    <w:basedOn w:val="Navadnatabela"/>
    <w:uiPriority w:val="99"/>
    <w:qFormat/>
    <w:rsid w:val="0034046B"/>
    <w:rPr>
      <w:rFonts w:ascii="Tahoma" w:hAnsi="Tahoma"/>
      <w:sz w:val="16"/>
    </w:rPr>
    <w:tblPr/>
  </w:style>
  <w:style w:type="table" w:customStyle="1" w:styleId="Tabela-mrea6">
    <w:name w:val="Tabela - mreža6"/>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10">
    <w:name w:val="Tabela - mreža 11"/>
    <w:basedOn w:val="Navadnatabela"/>
    <w:next w:val="Tabelamrea1"/>
    <w:rsid w:val="0034046B"/>
    <w:pPr>
      <w:overflowPunct w:val="0"/>
      <w:autoSpaceDE w:val="0"/>
      <w:autoSpaceDN w:val="0"/>
      <w:adjustRightInd w:val="0"/>
      <w:spacing w:before="60" w:after="120"/>
      <w:ind w:left="284"/>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a-mrea12">
    <w:name w:val="Tabela - mreža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3">
    <w:name w:val="Tabela - mreža1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4">
    <w:name w:val="Tabela - mreža14"/>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5">
    <w:name w:val="Tabela - mreža15"/>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6">
    <w:name w:val="Tabela - mreža16"/>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7">
    <w:name w:val="Tabela - mreža17"/>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8">
    <w:name w:val="Tabela - mreža18"/>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9">
    <w:name w:val="Tabela - mreža19"/>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00">
    <w:name w:val="Tabela - mreža110"/>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1">
    <w:name w:val="Tabela - mreža1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2">
    <w:name w:val="Tabela - mreža1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3">
    <w:name w:val="Tabela - mreža11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Slog3">
    <w:name w:val="Slog3"/>
    <w:basedOn w:val="Navadnatabela"/>
    <w:rsid w:val="0034046B"/>
    <w:rPr>
      <w:rFonts w:ascii="Tahoma" w:hAnsi="Tahoma"/>
    </w:rPr>
    <w:tblPr/>
    <w:tcPr>
      <w:shd w:val="clear" w:color="auto" w:fill="C6D9F1" w:themeFill="text2" w:themeFillTint="33"/>
    </w:tcPr>
  </w:style>
  <w:style w:type="table" w:customStyle="1" w:styleId="Slog5">
    <w:name w:val="Slog5"/>
    <w:basedOn w:val="Svetelseznampoudarek1"/>
    <w:rsid w:val="0034046B"/>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etelseznampoudarek1">
    <w:name w:val="Light List Accent 1"/>
    <w:basedOn w:val="Navadnatabela"/>
    <w:uiPriority w:val="61"/>
    <w:rsid w:val="0034046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amrea10">
    <w:name w:val="Tabela – mreža1"/>
    <w:basedOn w:val="Svetelseznampoudarek1"/>
    <w:next w:val="Tabelamrea"/>
    <w:rsid w:val="0034046B"/>
    <w:pPr>
      <w:jc w:val="both"/>
    </w:pPr>
    <w:rPr>
      <w:rFonts w:ascii="Tahoma" w:hAnsi="Tahoma"/>
    </w:rPr>
    <w:tblPr>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Pr>
    <w:tblStylePr w:type="firstRow">
      <w:pPr>
        <w:spacing w:beforeLines="0" w:before="0" w:beforeAutospacing="0" w:afterLines="0" w:after="0" w:afterAutospacing="0" w:line="240" w:lineRule="auto"/>
        <w:jc w:val="center"/>
      </w:pPr>
      <w:rPr>
        <w:rFonts w:ascii="Tahoma" w:hAnsi="Tahoma" w:cs="Tahoma" w:hint="default"/>
        <w:b/>
        <w:bCs/>
        <w:color w:val="FFFFFF" w:themeColor="background1"/>
        <w:sz w:val="14"/>
        <w:szCs w:val="14"/>
      </w:rPr>
      <w:tblPr/>
      <w:tcPr>
        <w:shd w:val="clear" w:color="auto" w:fill="4F81BD" w:themeFill="accent1"/>
        <w:vAlign w:val="center"/>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538552DCBB0F4C4BB087ED922D6A6322">
    <w:name w:val="538552DCBB0F4C4BB087ED922D6A6322"/>
    <w:rsid w:val="0034046B"/>
    <w:pPr>
      <w:spacing w:after="200" w:line="276" w:lineRule="auto"/>
    </w:pPr>
    <w:rPr>
      <w:rFonts w:asciiTheme="minorHAnsi" w:eastAsiaTheme="minorEastAsia" w:hAnsiTheme="minorHAnsi" w:cstheme="minorBidi"/>
      <w:sz w:val="22"/>
      <w:szCs w:val="22"/>
    </w:rPr>
  </w:style>
  <w:style w:type="numbering" w:customStyle="1" w:styleId="Brezseznama5">
    <w:name w:val="Brez seznama5"/>
    <w:next w:val="Brezseznama"/>
    <w:uiPriority w:val="99"/>
    <w:semiHidden/>
    <w:unhideWhenUsed/>
    <w:rsid w:val="0034046B"/>
  </w:style>
  <w:style w:type="table" w:customStyle="1" w:styleId="Tabelaspletna11">
    <w:name w:val="Tabela – spletna 11"/>
    <w:basedOn w:val="Navadnatabela"/>
    <w:next w:val="Tabelaspletna1"/>
    <w:rsid w:val="003404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14">
    <w:name w:val="Brez seznama14"/>
    <w:next w:val="Brezseznama"/>
    <w:uiPriority w:val="99"/>
    <w:semiHidden/>
    <w:unhideWhenUsed/>
    <w:rsid w:val="0034046B"/>
  </w:style>
  <w:style w:type="table" w:customStyle="1" w:styleId="Tabelamrea2">
    <w:name w:val="Tabela – mreža2"/>
    <w:basedOn w:val="Navadnatabela"/>
    <w:next w:val="Tabelamrea"/>
    <w:rsid w:val="00340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pletna21">
    <w:name w:val="Tabela – spletna 21"/>
    <w:basedOn w:val="Navadnatabela"/>
    <w:next w:val="Tabelaspletna2"/>
    <w:rsid w:val="0034046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9">
    <w:name w:val="Tabela - spletna 119"/>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21">
    <w:name w:val="Tabela - spletna 12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31">
    <w:name w:val="Tabela - spletna 13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41">
    <w:name w:val="Tabela - spletna 14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51">
    <w:name w:val="Tabela - spletna 15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61">
    <w:name w:val="Tabela - spletna 16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71">
    <w:name w:val="Tabela - spletna 17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elseznampoudarek1110">
    <w:name w:val="Svetel seznam – poudarek 1110"/>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23">
    <w:name w:val="Brez seznama23"/>
    <w:next w:val="Brezseznama"/>
    <w:semiHidden/>
    <w:rsid w:val="0034046B"/>
  </w:style>
  <w:style w:type="numbering" w:customStyle="1" w:styleId="ListStyleNumber5">
    <w:name w:val="ListStyleNumber5"/>
    <w:rsid w:val="0034046B"/>
  </w:style>
  <w:style w:type="table" w:customStyle="1" w:styleId="Svetelseznampoudarek1210">
    <w:name w:val="Svetel seznam – poudarek 1210"/>
    <w:basedOn w:val="Navadnatabela"/>
    <w:uiPriority w:val="61"/>
    <w:rsid w:val="0034046B"/>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32">
    <w:name w:val="Brez seznama32"/>
    <w:next w:val="Brezseznama"/>
    <w:uiPriority w:val="99"/>
    <w:semiHidden/>
    <w:unhideWhenUsed/>
    <w:rsid w:val="0034046B"/>
  </w:style>
  <w:style w:type="table" w:customStyle="1" w:styleId="Tabelapreprosta11">
    <w:name w:val="Tabela – preprosta 11"/>
    <w:basedOn w:val="Navadnatabela"/>
    <w:next w:val="Tabelapreprosta1"/>
    <w:rsid w:val="0034046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Svetelseznampoudarek1211">
    <w:name w:val="Svetel seznam – poudarek 1211"/>
    <w:basedOn w:val="Navadnatabela"/>
    <w:next w:val="Svetelseznampoudarek13"/>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9">
    <w:name w:val="Slog1119"/>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3">
    <w:name w:val="Svetel seznam – poudarek 133"/>
    <w:basedOn w:val="Navadnatabela"/>
    <w:uiPriority w:val="61"/>
    <w:rsid w:val="0034046B"/>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41">
    <w:name w:val="Brez seznama41"/>
    <w:next w:val="Brezseznama"/>
    <w:uiPriority w:val="99"/>
    <w:semiHidden/>
    <w:unhideWhenUsed/>
    <w:rsid w:val="0034046B"/>
  </w:style>
  <w:style w:type="numbering" w:customStyle="1" w:styleId="ListStyleNumber13">
    <w:name w:val="ListStyleNumber13"/>
    <w:rsid w:val="0034046B"/>
  </w:style>
  <w:style w:type="table" w:customStyle="1" w:styleId="Tabela-mrea114">
    <w:name w:val="Tabela - mreža114"/>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
    <w:name w:val="Tabela – mreža 11"/>
    <w:basedOn w:val="Navadnatabela"/>
    <w:next w:val="Tabelamrea1"/>
    <w:rsid w:val="0034046B"/>
    <w:pPr>
      <w:overflowPunct w:val="0"/>
      <w:autoSpaceDE w:val="0"/>
      <w:autoSpaceDN w:val="0"/>
      <w:adjustRightInd w:val="0"/>
      <w:spacing w:before="60" w:after="120"/>
      <w:ind w:left="284"/>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a-mrea21">
    <w:name w:val="Tabela - mreža2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31">
    <w:name w:val="Tabela - mreža3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41">
    <w:name w:val="Tabela - mreža4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51">
    <w:name w:val="Tabela - mreža5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61">
    <w:name w:val="Tabela - mreža6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7">
    <w:name w:val="Tabela - mreža7"/>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8">
    <w:name w:val="Tabela - mreža8"/>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9">
    <w:name w:val="Tabela - mreža9"/>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0">
    <w:name w:val="Tabela - mreža10"/>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15">
    <w:name w:val="Tabela - mreža115"/>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21">
    <w:name w:val="Tabela - mreža12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31">
    <w:name w:val="Tabela - mreža13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41">
    <w:name w:val="Tabela - mreža14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51">
    <w:name w:val="Tabela - mreža15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61">
    <w:name w:val="Tabela - mreža16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71">
    <w:name w:val="Tabela - mreža17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81">
    <w:name w:val="Tabela - mreža18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91">
    <w:name w:val="Tabela - mreža19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20">
    <w:name w:val="Tabela - mreža20"/>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22">
    <w:name w:val="Tabela - mreža2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23">
    <w:name w:val="Tabela - mreža2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Svetelseznampoudarek1113">
    <w:name w:val="Svetel seznam – poudarek 11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21">
    <w:name w:val="Svetel seznam – poudarek 1221"/>
    <w:basedOn w:val="Navadnatabela"/>
    <w:uiPriority w:val="61"/>
    <w:rsid w:val="0034046B"/>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10">
    <w:name w:val="Slog11110"/>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11">
    <w:name w:val="Svetel seznam – poudarek 1311"/>
    <w:basedOn w:val="Navadnatabela"/>
    <w:uiPriority w:val="61"/>
    <w:rsid w:val="0034046B"/>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1101">
    <w:name w:val="Tabela - mreža110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paragraph" w:customStyle="1" w:styleId="xl122">
    <w:name w:val="xl122"/>
    <w:basedOn w:val="Navaden"/>
    <w:rsid w:val="0034046B"/>
    <w:pPr>
      <w:pBdr>
        <w:top w:val="single" w:sz="8" w:space="0" w:color="auto"/>
        <w:left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24"/>
      <w:szCs w:val="24"/>
      <w:lang w:eastAsia="sl-SI"/>
    </w:rPr>
  </w:style>
  <w:style w:type="paragraph" w:customStyle="1" w:styleId="xl123">
    <w:name w:val="xl123"/>
    <w:basedOn w:val="Navaden"/>
    <w:rsid w:val="0034046B"/>
    <w:pPr>
      <w:pBdr>
        <w:left w:val="single" w:sz="4" w:space="0" w:color="auto"/>
        <w:bottom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24"/>
      <w:szCs w:val="24"/>
      <w:lang w:eastAsia="sl-SI"/>
    </w:rPr>
  </w:style>
  <w:style w:type="paragraph" w:customStyle="1" w:styleId="xl124">
    <w:name w:val="xl124"/>
    <w:basedOn w:val="Navaden"/>
    <w:rsid w:val="0034046B"/>
    <w:pPr>
      <w:pBdr>
        <w:top w:val="single" w:sz="8" w:space="0" w:color="auto"/>
        <w:left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24"/>
      <w:szCs w:val="24"/>
      <w:lang w:eastAsia="sl-SI"/>
    </w:rPr>
  </w:style>
  <w:style w:type="paragraph" w:customStyle="1" w:styleId="xl125">
    <w:name w:val="xl125"/>
    <w:basedOn w:val="Navaden"/>
    <w:rsid w:val="0034046B"/>
    <w:pPr>
      <w:pBdr>
        <w:left w:val="single" w:sz="4" w:space="0" w:color="auto"/>
        <w:bottom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24"/>
      <w:szCs w:val="24"/>
      <w:lang w:eastAsia="sl-SI"/>
    </w:rPr>
  </w:style>
  <w:style w:type="paragraph" w:customStyle="1" w:styleId="xl126">
    <w:name w:val="xl126"/>
    <w:basedOn w:val="Navaden"/>
    <w:rsid w:val="0034046B"/>
    <w:pPr>
      <w:pBdr>
        <w:top w:val="single" w:sz="8" w:space="0" w:color="auto"/>
        <w:left w:val="single" w:sz="4" w:space="0" w:color="auto"/>
        <w:bottom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24"/>
      <w:szCs w:val="24"/>
      <w:lang w:eastAsia="sl-SI"/>
    </w:rPr>
  </w:style>
  <w:style w:type="paragraph" w:customStyle="1" w:styleId="xl127">
    <w:name w:val="xl127"/>
    <w:basedOn w:val="Navaden"/>
    <w:rsid w:val="0034046B"/>
    <w:pPr>
      <w:pBdr>
        <w:top w:val="single" w:sz="8" w:space="0" w:color="auto"/>
        <w:bottom w:val="single" w:sz="4" w:space="0" w:color="auto"/>
        <w:right w:val="single" w:sz="8"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24"/>
      <w:szCs w:val="24"/>
      <w:lang w:eastAsia="sl-SI"/>
    </w:rPr>
  </w:style>
  <w:style w:type="numbering" w:customStyle="1" w:styleId="Brezseznama51">
    <w:name w:val="Brez seznama51"/>
    <w:next w:val="Brezseznama"/>
    <w:uiPriority w:val="99"/>
    <w:semiHidden/>
    <w:rsid w:val="0034046B"/>
  </w:style>
  <w:style w:type="numbering" w:customStyle="1" w:styleId="ListStyleNumber21">
    <w:name w:val="ListStyleNumber21"/>
    <w:rsid w:val="0034046B"/>
  </w:style>
  <w:style w:type="table" w:customStyle="1" w:styleId="Svetelseznampoudarek1122">
    <w:name w:val="Svetel seznam – poudarek 1122"/>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110">
    <w:name w:val="Tabela – mreža11"/>
    <w:basedOn w:val="Navadnatabela"/>
    <w:next w:val="Tabelamrea"/>
    <w:rsid w:val="00340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pletna111">
    <w:name w:val="Tabela – spletna 111"/>
    <w:basedOn w:val="Navadnatabela"/>
    <w:next w:val="Tabelaspletna1"/>
    <w:rsid w:val="0034046B"/>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111">
    <w:name w:val="Brez seznama111"/>
    <w:next w:val="Brezseznama"/>
    <w:uiPriority w:val="99"/>
    <w:semiHidden/>
    <w:unhideWhenUsed/>
    <w:rsid w:val="0034046B"/>
  </w:style>
  <w:style w:type="table" w:customStyle="1" w:styleId="Tabela-spletna1111">
    <w:name w:val="Tabela - spletna 1111"/>
    <w:basedOn w:val="Navadnatabela"/>
    <w:next w:val="Tabelaspletna1"/>
    <w:rsid w:val="003404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111">
    <w:name w:val="Tabela - spletna 1111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naslovnavrstica2">
    <w:name w:val="Tabela - naslovna vrstica2"/>
    <w:basedOn w:val="Tabelamrea1"/>
    <w:next w:val="Tabelamrea5"/>
    <w:rsid w:val="0034046B"/>
    <w:rPr>
      <w:rFonts w:ascii="Tahoma" w:hAnsi="Tahoma"/>
      <w:sz w:val="18"/>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tblStylePr w:type="firstRow">
      <w:pPr>
        <w:jc w:val="center"/>
      </w:pPr>
      <w:rPr>
        <w:rFonts w:ascii="Arial Unicode MS" w:hAnsi="Arial Unicode MS"/>
        <w:b/>
        <w:color w:val="auto"/>
        <w:sz w:val="16"/>
      </w:rPr>
      <w:tblPr/>
      <w:tcPr>
        <w:shd w:val="clear" w:color="auto" w:fill="E6E6E6"/>
        <w:vAlign w:val="center"/>
      </w:tcPr>
    </w:tblStylePr>
    <w:tblStylePr w:type="lastRow">
      <w:rPr>
        <w:b/>
        <w:bCs/>
        <w:i w:val="0"/>
        <w:iCs/>
      </w:rPr>
      <w:tblPr/>
      <w:tcPr>
        <w:tcBorders>
          <w:tl2br w:val="none" w:sz="0" w:space="0" w:color="auto"/>
          <w:tr2bl w:val="none" w:sz="0" w:space="0" w:color="auto"/>
        </w:tcBorders>
      </w:tcPr>
    </w:tblStylePr>
    <w:tblStylePr w:type="lastCol">
      <w:rPr>
        <w:b w:val="0"/>
        <w:bCs/>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amrea111">
    <w:name w:val="Tabela – mreža 111"/>
    <w:basedOn w:val="Navadnatabela"/>
    <w:next w:val="Tabelamrea1"/>
    <w:rsid w:val="0034046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a-spletna181">
    <w:name w:val="Tabela - spletna 18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91">
    <w:name w:val="Tabela - spletna 19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01">
    <w:name w:val="Tabela - spletna 110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21">
    <w:name w:val="Tabela - spletna 112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logtabele12">
    <w:name w:val="Slog tabele12"/>
    <w:basedOn w:val="Tabelaspletna1"/>
    <w:rsid w:val="0034046B"/>
    <w:pPr>
      <w:overflowPunct/>
      <w:autoSpaceDE/>
      <w:autoSpaceDN/>
      <w:adjustRightInd/>
      <w:spacing w:before="0" w:after="0"/>
      <w:ind w:left="0"/>
      <w:textAlignment w:val="auto"/>
    </w:pPr>
    <w:rPr>
      <w:rFonts w:ascii="Tahoma" w:hAnsi="Tahoma"/>
      <w:sz w:val="18"/>
    </w:rP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losenenjepoudarek411">
    <w:name w:val="Svetlo senčenje – poudarek 411"/>
    <w:basedOn w:val="Navadnatabela"/>
    <w:next w:val="Svetlosenenjepoudarek4"/>
    <w:uiPriority w:val="60"/>
    <w:rsid w:val="0034046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11">
    <w:name w:val="Srednji seznam 1 – poudarek 411"/>
    <w:basedOn w:val="Navadnatabela"/>
    <w:next w:val="Srednjiseznam1poudarek4"/>
    <w:uiPriority w:val="65"/>
    <w:rsid w:val="0034046B"/>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11">
    <w:name w:val="Barvna mreža – poudarek 411"/>
    <w:basedOn w:val="Navadnatabela"/>
    <w:next w:val="Barvnamreapoudarek4"/>
    <w:uiPriority w:val="73"/>
    <w:rsid w:val="0034046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11">
    <w:name w:val="Srednji seznam 2 – poudarek 411"/>
    <w:basedOn w:val="Navadnatabela"/>
    <w:next w:val="Srednjiseznam2poudarek4"/>
    <w:uiPriority w:val="66"/>
    <w:rsid w:val="0034046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11">
    <w:name w:val="Srednji seznam 2 – poudarek 111"/>
    <w:basedOn w:val="Navadnatabela"/>
    <w:next w:val="Srednjiseznam2poudarek1"/>
    <w:uiPriority w:val="66"/>
    <w:rsid w:val="0034046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etlosenenjepoudarek112">
    <w:name w:val="Svetlo senčenje – poudarek 112"/>
    <w:basedOn w:val="Navadnatabela"/>
    <w:uiPriority w:val="60"/>
    <w:rsid w:val="0034046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rednjiseznam1poudarek112">
    <w:name w:val="Srednji seznam 1 – poudarek 112"/>
    <w:basedOn w:val="Navadnatabela"/>
    <w:uiPriority w:val="65"/>
    <w:rsid w:val="0034046B"/>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Tabela-mrea1111">
    <w:name w:val="Tabela - mreža1111"/>
    <w:basedOn w:val="Svetelseznampoudarek11"/>
    <w:next w:val="Tabelamrea"/>
    <w:rsid w:val="0034046B"/>
    <w:rPr>
      <w:rFonts w:ascii="Times New Roman" w:hAnsi="Times New Roman"/>
      <w:sz w:val="20"/>
    </w:rPr>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111">
    <w:name w:val="Svetel seznam – poudarek 111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31">
    <w:name w:val="Svetel seznam – poudarek 123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2">
    <w:name w:val="Slog1122"/>
    <w:basedOn w:val="Svetelseznampoudarek13"/>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21">
    <w:name w:val="Svetel seznam – poudarek 132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6">
    <w:name w:val="Slog126"/>
    <w:basedOn w:val="Svetelseznampoudarek14"/>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42">
    <w:name w:val="Svetel seznam – poudarek 14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32">
    <w:name w:val="Slog132"/>
    <w:basedOn w:val="Svetelseznampoudarek15"/>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52">
    <w:name w:val="Svetel seznam – poudarek 15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42">
    <w:name w:val="Slog142"/>
    <w:basedOn w:val="Svetelseznampoudarek16"/>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62">
    <w:name w:val="Svetel seznam – poudarek 16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52">
    <w:name w:val="Slog152"/>
    <w:basedOn w:val="Svetelseznampoudarek17"/>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72">
    <w:name w:val="Svetel seznam – poudarek 17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62">
    <w:name w:val="Slog162"/>
    <w:basedOn w:val="Svetelseznampoudarek18"/>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82">
    <w:name w:val="Svetel seznam – poudarek 18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72">
    <w:name w:val="Slog172"/>
    <w:basedOn w:val="Svetelseznampoudarek19"/>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92">
    <w:name w:val="Svetel seznam – poudarek 19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82">
    <w:name w:val="Slog182"/>
    <w:basedOn w:val="Svetelseznampoudarek110"/>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FFFFFF"/>
        <w:sz w:val="14"/>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02">
    <w:name w:val="Svetel seznam – poudarek 110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92">
    <w:name w:val="Slog192"/>
    <w:basedOn w:val="Svetelseznampoudarek111"/>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02">
    <w:name w:val="Slog1102"/>
    <w:basedOn w:val="Svetelseznampoudarek112"/>
    <w:uiPriority w:val="99"/>
    <w:rsid w:val="0034046B"/>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211">
    <w:name w:val="Svetel seznam – poudarek 112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11">
    <w:name w:val="Slog11111"/>
    <w:basedOn w:val="Svetelseznampoudarek113"/>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32">
    <w:name w:val="Svetel seznam – poudarek 113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42">
    <w:name w:val="Svetel seznam – poudarek 114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2">
    <w:name w:val="Slog1132"/>
    <w:basedOn w:val="Svetelseznampoudarek115"/>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52">
    <w:name w:val="Svetel seznam – poudarek 115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1111">
    <w:name w:val="Brez seznama1111"/>
    <w:next w:val="Brezseznama"/>
    <w:uiPriority w:val="99"/>
    <w:semiHidden/>
    <w:unhideWhenUsed/>
    <w:rsid w:val="0034046B"/>
  </w:style>
  <w:style w:type="numbering" w:customStyle="1" w:styleId="ListStyleNumber111">
    <w:name w:val="ListStyleNumber111"/>
    <w:rsid w:val="0034046B"/>
  </w:style>
  <w:style w:type="table" w:customStyle="1" w:styleId="Svetelseznampoudarek1162">
    <w:name w:val="Svetel seznam – poudarek 1162"/>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spletna1131">
    <w:name w:val="Tabela - spletna 1131"/>
    <w:basedOn w:val="Navadnatabela"/>
    <w:next w:val="Tabelaspletna1"/>
    <w:rsid w:val="0034046B"/>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211">
    <w:name w:val="Brez seznama211"/>
    <w:next w:val="Brezseznama"/>
    <w:uiPriority w:val="99"/>
    <w:semiHidden/>
    <w:unhideWhenUsed/>
    <w:rsid w:val="0034046B"/>
  </w:style>
  <w:style w:type="numbering" w:customStyle="1" w:styleId="ListStyleNumber1111">
    <w:name w:val="ListStyleNumber1111"/>
    <w:rsid w:val="0034046B"/>
  </w:style>
  <w:style w:type="table" w:customStyle="1" w:styleId="Svetelseznampoudarek1172">
    <w:name w:val="Svetel seznam – poudarek 1172"/>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spletna1141">
    <w:name w:val="Tabela - spletna 1141"/>
    <w:basedOn w:val="Navadnatabela"/>
    <w:next w:val="Tabelaspletna1"/>
    <w:rsid w:val="0034046B"/>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losenenjepoudarek421">
    <w:name w:val="Svetlo senčenje – poudarek 421"/>
    <w:basedOn w:val="Navadnatabela"/>
    <w:next w:val="Svetlosenenjepoudarek4"/>
    <w:uiPriority w:val="60"/>
    <w:rsid w:val="0034046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21">
    <w:name w:val="Srednji seznam 1 – poudarek 421"/>
    <w:basedOn w:val="Navadnatabela"/>
    <w:next w:val="Srednjiseznam1poudarek4"/>
    <w:uiPriority w:val="65"/>
    <w:rsid w:val="0034046B"/>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21">
    <w:name w:val="Barvna mreža – poudarek 421"/>
    <w:basedOn w:val="Navadnatabela"/>
    <w:next w:val="Barvnamreapoudarek4"/>
    <w:uiPriority w:val="73"/>
    <w:rsid w:val="0034046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21">
    <w:name w:val="Srednji seznam 2 – poudarek 421"/>
    <w:basedOn w:val="Navadnatabela"/>
    <w:next w:val="Srednjiseznam2poudarek4"/>
    <w:uiPriority w:val="66"/>
    <w:rsid w:val="0034046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21">
    <w:name w:val="Srednji seznam 2 – poudarek 121"/>
    <w:basedOn w:val="Navadnatabela"/>
    <w:next w:val="Srednjiseznam2poudarek1"/>
    <w:uiPriority w:val="66"/>
    <w:rsid w:val="0034046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numbering" w:customStyle="1" w:styleId="Brezseznama311">
    <w:name w:val="Brez seznama311"/>
    <w:next w:val="Brezseznama"/>
    <w:uiPriority w:val="99"/>
    <w:semiHidden/>
    <w:unhideWhenUsed/>
    <w:rsid w:val="0034046B"/>
  </w:style>
  <w:style w:type="table" w:customStyle="1" w:styleId="Tabela-spletna1151">
    <w:name w:val="Tabela - spletna 1151"/>
    <w:basedOn w:val="Navadnatabela"/>
    <w:next w:val="Tabelaspletna1"/>
    <w:rsid w:val="003404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61">
    <w:name w:val="Tabela - spletna 116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naslovnavrstica11">
    <w:name w:val="Tabela - naslovna vrstica11"/>
    <w:basedOn w:val="Tabelamrea1"/>
    <w:next w:val="Tabelamrea5"/>
    <w:rsid w:val="0034046B"/>
    <w:rPr>
      <w:rFonts w:ascii="Tahoma" w:hAnsi="Tahoma"/>
      <w:sz w:val="18"/>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tblStylePr w:type="firstRow">
      <w:pPr>
        <w:jc w:val="center"/>
      </w:pPr>
      <w:rPr>
        <w:rFonts w:ascii="Arial Unicode MS" w:hAnsi="Arial Unicode MS"/>
        <w:b/>
        <w:color w:val="auto"/>
        <w:sz w:val="16"/>
      </w:rPr>
      <w:tblPr/>
      <w:tcPr>
        <w:shd w:val="clear" w:color="auto" w:fill="E6E6E6"/>
        <w:vAlign w:val="center"/>
      </w:tcPr>
    </w:tblStylePr>
    <w:tblStylePr w:type="lastRow">
      <w:rPr>
        <w:b/>
        <w:bCs/>
        <w:i w:val="0"/>
        <w:iCs/>
      </w:rPr>
      <w:tblPr/>
      <w:tcPr>
        <w:tcBorders>
          <w:tl2br w:val="none" w:sz="0" w:space="0" w:color="auto"/>
          <w:tr2bl w:val="none" w:sz="0" w:space="0" w:color="auto"/>
        </w:tcBorders>
      </w:tcPr>
    </w:tblStylePr>
    <w:tblStylePr w:type="lastCol">
      <w:rPr>
        <w:b w:val="0"/>
        <w:bCs/>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logtabele111">
    <w:name w:val="Slog tabele111"/>
    <w:basedOn w:val="Tabelaspletna1"/>
    <w:rsid w:val="0034046B"/>
    <w:pPr>
      <w:overflowPunct/>
      <w:autoSpaceDE/>
      <w:autoSpaceDN/>
      <w:adjustRightInd/>
      <w:spacing w:before="0" w:after="0"/>
      <w:ind w:left="0"/>
      <w:textAlignment w:val="auto"/>
    </w:pPr>
    <w:rPr>
      <w:rFonts w:ascii="Tahoma" w:hAnsi="Tahoma"/>
      <w:sz w:val="18"/>
    </w:rP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losenenjepoudarek1111">
    <w:name w:val="Svetlo senčenje – poudarek 1111"/>
    <w:basedOn w:val="Navadnatabela"/>
    <w:uiPriority w:val="60"/>
    <w:rsid w:val="0034046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rednjiseznam1poudarek1111">
    <w:name w:val="Srednji seznam 1 – poudarek 1111"/>
    <w:basedOn w:val="Navadnatabela"/>
    <w:uiPriority w:val="65"/>
    <w:rsid w:val="0034046B"/>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Tabela-mrea1121">
    <w:name w:val="Tabela - mreža1121"/>
    <w:basedOn w:val="Svetelseznampoudarek11"/>
    <w:next w:val="Tabelamrea"/>
    <w:rsid w:val="0034046B"/>
    <w:rPr>
      <w:rFonts w:ascii="Times New Roman" w:hAnsi="Times New Roman"/>
      <w:sz w:val="20"/>
    </w:rPr>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81">
    <w:name w:val="Svetel seznam – poudarek 118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41">
    <w:name w:val="Slog1141"/>
    <w:basedOn w:val="Svetelseznampoudarek12"/>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51">
    <w:name w:val="Slog1151"/>
    <w:basedOn w:val="Svetelseznampoudarek13"/>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111">
    <w:name w:val="Svetel seznam – poudarek 131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11">
    <w:name w:val="Slog1211"/>
    <w:basedOn w:val="Svetelseznampoudarek14"/>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411">
    <w:name w:val="Svetel seznam – poudarek 14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311">
    <w:name w:val="Slog1311"/>
    <w:basedOn w:val="Svetelseznampoudarek15"/>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511">
    <w:name w:val="Svetel seznam – poudarek 15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411">
    <w:name w:val="Slog1411"/>
    <w:basedOn w:val="Svetelseznampoudarek16"/>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611">
    <w:name w:val="Svetel seznam – poudarek 16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511">
    <w:name w:val="Slog1511"/>
    <w:basedOn w:val="Svetelseznampoudarek17"/>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711">
    <w:name w:val="Svetel seznam – poudarek 17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611">
    <w:name w:val="Slog1611"/>
    <w:basedOn w:val="Svetelseznampoudarek18"/>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811">
    <w:name w:val="Svetel seznam – poudarek 18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711">
    <w:name w:val="Slog1711"/>
    <w:basedOn w:val="Svetelseznampoudarek19"/>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911">
    <w:name w:val="Svetel seznam – poudarek 19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811">
    <w:name w:val="Slog1811"/>
    <w:basedOn w:val="Svetelseznampoudarek110"/>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FFFFFF"/>
        <w:sz w:val="14"/>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011">
    <w:name w:val="Svetel seznam – poudarek 110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911">
    <w:name w:val="Slog1911"/>
    <w:basedOn w:val="Svetelseznampoudarek111"/>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121">
    <w:name w:val="Svetel seznam – poudarek 1112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011">
    <w:name w:val="Slog11011"/>
    <w:basedOn w:val="Svetelseznampoudarek112"/>
    <w:uiPriority w:val="99"/>
    <w:rsid w:val="0034046B"/>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311">
    <w:name w:val="Svetel seznam – poudarek 113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11">
    <w:name w:val="Slog11211"/>
    <w:basedOn w:val="Svetelseznampoudarek114"/>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411">
    <w:name w:val="Svetel seznam – poudarek 114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11">
    <w:name w:val="Slog11311"/>
    <w:basedOn w:val="Svetelseznampoudarek115"/>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511">
    <w:name w:val="Svetel seznam – poudarek 115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121">
    <w:name w:val="Brez seznama121"/>
    <w:next w:val="Brezseznama"/>
    <w:uiPriority w:val="99"/>
    <w:semiHidden/>
    <w:unhideWhenUsed/>
    <w:rsid w:val="0034046B"/>
  </w:style>
  <w:style w:type="numbering" w:customStyle="1" w:styleId="ListStyleNumber211">
    <w:name w:val="ListStyleNumber211"/>
    <w:rsid w:val="0034046B"/>
  </w:style>
  <w:style w:type="table" w:customStyle="1" w:styleId="Svetelseznampoudarek11611">
    <w:name w:val="Svetel seznam – poudarek 11611"/>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2111">
    <w:name w:val="Brez seznama2111"/>
    <w:next w:val="Brezseznama"/>
    <w:uiPriority w:val="99"/>
    <w:semiHidden/>
    <w:unhideWhenUsed/>
    <w:rsid w:val="0034046B"/>
  </w:style>
  <w:style w:type="numbering" w:customStyle="1" w:styleId="ListStyleNumber121">
    <w:name w:val="ListStyleNumber121"/>
    <w:rsid w:val="0034046B"/>
  </w:style>
  <w:style w:type="table" w:customStyle="1" w:styleId="Svetelseznampoudarek11711">
    <w:name w:val="Svetel seznam – poudarek 11711"/>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24">
    <w:name w:val="Tabela - mreža24"/>
    <w:basedOn w:val="Svetelseznampoudarek119"/>
    <w:next w:val="Tabelamrea"/>
    <w:rsid w:val="0034046B"/>
    <w:pPr>
      <w:jc w:val="both"/>
    </w:pPr>
    <w:rPr>
      <w:rFonts w:ascii="Tahoma" w:hAnsi="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jc w:val="center"/>
      </w:pPr>
      <w:rPr>
        <w:rFonts w:ascii="Tahoma" w:hAnsi="Tahoma"/>
        <w:b/>
        <w:bCs/>
        <w:color w:val="FFFFFF"/>
        <w:sz w:val="14"/>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91">
    <w:name w:val="Svetel seznam – poudarek 119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411">
    <w:name w:val="Brez seznama411"/>
    <w:next w:val="Brezseznama"/>
    <w:uiPriority w:val="99"/>
    <w:semiHidden/>
    <w:unhideWhenUsed/>
    <w:rsid w:val="0034046B"/>
  </w:style>
  <w:style w:type="table" w:customStyle="1" w:styleId="Tabela-spletna1171">
    <w:name w:val="Tabela - spletna 1171"/>
    <w:basedOn w:val="Navadnatabela"/>
    <w:next w:val="Tabelaspletna1"/>
    <w:rsid w:val="003404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131">
    <w:name w:val="Brez seznama131"/>
    <w:next w:val="Brezseznama"/>
    <w:uiPriority w:val="99"/>
    <w:semiHidden/>
    <w:unhideWhenUsed/>
    <w:rsid w:val="0034046B"/>
  </w:style>
  <w:style w:type="table" w:customStyle="1" w:styleId="Tabela-spletna1181">
    <w:name w:val="Tabela - spletna 118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221">
    <w:name w:val="Brez seznama221"/>
    <w:next w:val="Brezseznama"/>
    <w:semiHidden/>
    <w:rsid w:val="0034046B"/>
  </w:style>
  <w:style w:type="numbering" w:customStyle="1" w:styleId="ListStyleNumber31">
    <w:name w:val="ListStyleNumber31"/>
    <w:rsid w:val="0034046B"/>
  </w:style>
  <w:style w:type="table" w:customStyle="1" w:styleId="Svetelseznampoudarek12211">
    <w:name w:val="Svetel seznam – poudarek 12211"/>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3111">
    <w:name w:val="Brez seznama3111"/>
    <w:next w:val="Brezseznama"/>
    <w:uiPriority w:val="99"/>
    <w:semiHidden/>
    <w:unhideWhenUsed/>
    <w:rsid w:val="0034046B"/>
  </w:style>
  <w:style w:type="table" w:customStyle="1" w:styleId="Slog1161">
    <w:name w:val="Slog1161"/>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211">
    <w:name w:val="Svetel seznam – poudarek 13211"/>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71">
    <w:name w:val="Slog1171"/>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81">
    <w:name w:val="Slog1181"/>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91">
    <w:name w:val="Slog1191"/>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01">
    <w:name w:val="Slog11101"/>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21">
    <w:name w:val="Slog11121"/>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31">
    <w:name w:val="Slog11131"/>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41">
    <w:name w:val="Slog11141"/>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51">
    <w:name w:val="Slog11151"/>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61">
    <w:name w:val="Slog11161"/>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71">
    <w:name w:val="Slog11171"/>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81">
    <w:name w:val="Slog11181"/>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41">
    <w:name w:val="Svetel seznam – poudarek 1241"/>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51">
    <w:name w:val="Svetel seznam – poudarek 1251"/>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61">
    <w:name w:val="Svetel seznam – poudarek 1261"/>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01">
    <w:name w:val="Slog1201"/>
    <w:basedOn w:val="Svetelseznampoudarek120"/>
    <w:uiPriority w:val="99"/>
    <w:rsid w:val="0034046B"/>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01">
    <w:name w:val="Svetel seznam – poudarek 120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21">
    <w:name w:val="Slog1221"/>
    <w:basedOn w:val="Svetelseznampoudarek127"/>
    <w:uiPriority w:val="99"/>
    <w:rsid w:val="0034046B"/>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71">
    <w:name w:val="Svetel seznam – poudarek 127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31">
    <w:name w:val="Slog1231"/>
    <w:basedOn w:val="Svetelseznampoudarek128"/>
    <w:uiPriority w:val="99"/>
    <w:rsid w:val="0034046B"/>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81">
    <w:name w:val="Svetel seznam – poudarek 128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41">
    <w:name w:val="Slog1241"/>
    <w:basedOn w:val="Svetelseznampoudarek129"/>
    <w:uiPriority w:val="99"/>
    <w:rsid w:val="0034046B"/>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91">
    <w:name w:val="Svetel seznam – poudarek 129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311">
    <w:name w:val="Tabela - mreža311"/>
    <w:basedOn w:val="Svetelseznampoudarek130"/>
    <w:next w:val="Tabelamrea"/>
    <w:rsid w:val="0034046B"/>
    <w:pPr>
      <w:jc w:val="both"/>
    </w:pPr>
    <w:rPr>
      <w:rFonts w:ascii="Tahoma" w:hAnsi="Tahoma"/>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Pr>
    <w:tblStylePr w:type="firstRow">
      <w:pPr>
        <w:spacing w:before="0" w:after="0" w:line="240" w:lineRule="auto"/>
        <w:jc w:val="center"/>
      </w:pPr>
      <w:rPr>
        <w:rFonts w:ascii="Tahoma" w:hAnsi="Tahoma"/>
        <w:b/>
        <w:bCs/>
        <w:color w:val="FFFFFF"/>
        <w:sz w:val="14"/>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01">
    <w:name w:val="Svetel seznam – poudarek 130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ListStyleNumber41">
    <w:name w:val="ListStyleNumber41"/>
    <w:rsid w:val="0034046B"/>
  </w:style>
  <w:style w:type="table" w:customStyle="1" w:styleId="Slog1251">
    <w:name w:val="Slog1251"/>
    <w:basedOn w:val="Navadnatabela"/>
    <w:uiPriority w:val="99"/>
    <w:qFormat/>
    <w:rsid w:val="0034046B"/>
    <w:rPr>
      <w:rFonts w:ascii="Tahoma" w:hAnsi="Tahoma"/>
      <w:sz w:val="16"/>
    </w:rPr>
    <w:tblPr/>
  </w:style>
  <w:style w:type="table" w:customStyle="1" w:styleId="Tabela-mrea1110">
    <w:name w:val="Tabela - mreža 111"/>
    <w:basedOn w:val="Navadnatabela"/>
    <w:next w:val="Tabelamrea1"/>
    <w:rsid w:val="0034046B"/>
    <w:pPr>
      <w:overflowPunct w:val="0"/>
      <w:autoSpaceDE w:val="0"/>
      <w:autoSpaceDN w:val="0"/>
      <w:adjustRightInd w:val="0"/>
      <w:spacing w:before="60" w:after="120"/>
      <w:ind w:left="284"/>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a-mrea1211">
    <w:name w:val="Tabela - mreža12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311">
    <w:name w:val="Tabela - mreža13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411">
    <w:name w:val="Tabela - mreža14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511">
    <w:name w:val="Tabela - mreža15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611">
    <w:name w:val="Tabela - mreža16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711">
    <w:name w:val="Tabela - mreža17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811">
    <w:name w:val="Tabela - mreža18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911">
    <w:name w:val="Tabela - mreža19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111">
    <w:name w:val="Tabela - mreža111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211">
    <w:name w:val="Tabela - mreža112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31">
    <w:name w:val="Tabela - mreža113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Slog31">
    <w:name w:val="Slog31"/>
    <w:basedOn w:val="Navadnatabela"/>
    <w:rsid w:val="0034046B"/>
    <w:rPr>
      <w:rFonts w:ascii="Tahoma" w:hAnsi="Tahoma"/>
    </w:rPr>
    <w:tblPr/>
    <w:tcPr>
      <w:shd w:val="clear" w:color="auto" w:fill="C6D9F1"/>
    </w:tcPr>
  </w:style>
  <w:style w:type="table" w:customStyle="1" w:styleId="Slog51">
    <w:name w:val="Slog51"/>
    <w:basedOn w:val="Svetelseznampoudarek1"/>
    <w:rsid w:val="0034046B"/>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FFFFFF"/>
    </w:tcPr>
    <w:tblStylePr w:type="firstRow">
      <w:pPr>
        <w:spacing w:before="0" w:after="0" w:line="240" w:lineRule="auto"/>
        <w:jc w:val="center"/>
      </w:pPr>
      <w:rPr>
        <w:rFonts w:ascii="Tahoma" w:hAnsi="Tahoma"/>
        <w:b/>
        <w:bCs/>
        <w:i w:val="0"/>
        <w:color w:val="595959"/>
        <w:sz w:val="14"/>
      </w:rPr>
      <w:tblPr/>
      <w:tcPr>
        <w:shd w:val="clear" w:color="auto" w:fill="DBE5F1"/>
      </w:tcPr>
    </w:tblStylePr>
    <w:tblStylePr w:type="lastRow">
      <w:pPr>
        <w:spacing w:before="0" w:after="0" w:line="240" w:lineRule="auto"/>
      </w:pPr>
      <w:rPr>
        <w:b w:val="0"/>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31">
    <w:name w:val="Svetel seznam – poudarek 1331"/>
    <w:basedOn w:val="Navadnatabela"/>
    <w:next w:val="Svetelseznampoudarek1"/>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losenenjepoudarek43">
    <w:name w:val="Svetlo senčenje – poudarek 43"/>
    <w:basedOn w:val="Navadnatabela"/>
    <w:next w:val="Svetlosenenjepoudarek4"/>
    <w:uiPriority w:val="60"/>
    <w:rsid w:val="0034046B"/>
    <w:rPr>
      <w:rFonts w:ascii="Calibri" w:hAnsi="Calibri"/>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3">
    <w:name w:val="Srednji seznam 1 – poudarek 43"/>
    <w:basedOn w:val="Navadnatabela"/>
    <w:next w:val="Srednjiseznam1poudarek4"/>
    <w:uiPriority w:val="65"/>
    <w:rsid w:val="0034046B"/>
    <w:rPr>
      <w:rFonts w:ascii="Calibri" w:hAnsi="Calibri"/>
      <w:color w:val="000000"/>
      <w:sz w:val="22"/>
      <w:szCs w:val="22"/>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3">
    <w:name w:val="Barvna mreža – poudarek 43"/>
    <w:basedOn w:val="Navadnatabela"/>
    <w:next w:val="Barvnamreapoudarek4"/>
    <w:uiPriority w:val="73"/>
    <w:rsid w:val="0034046B"/>
    <w:rPr>
      <w:rFonts w:ascii="Calibri" w:hAnsi="Calibri"/>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3">
    <w:name w:val="Srednji seznam 2 – poudarek 43"/>
    <w:basedOn w:val="Navadnatabela"/>
    <w:next w:val="Srednjiseznam2poudarek4"/>
    <w:uiPriority w:val="66"/>
    <w:rsid w:val="0034046B"/>
    <w:rPr>
      <w:rFonts w:ascii="Cambria" w:hAnsi="Cambria"/>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3">
    <w:name w:val="Srednji seznam 2 – poudarek 13"/>
    <w:basedOn w:val="Navadnatabela"/>
    <w:next w:val="Srednjiseznam2poudarek1"/>
    <w:uiPriority w:val="66"/>
    <w:rsid w:val="0034046B"/>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etelseznampoudarek134">
    <w:name w:val="Svetel seznam – poudarek 134"/>
    <w:basedOn w:val="Navadnatabela"/>
    <w:next w:val="Svetelseznampoudarek1"/>
    <w:uiPriority w:val="61"/>
    <w:rsid w:val="0034046B"/>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3CBD5A742C28424DA5172AD252E32316">
    <w:name w:val="3CBD5A742C28424DA5172AD252E32316"/>
    <w:rsid w:val="0034046B"/>
    <w:pPr>
      <w:spacing w:after="200" w:line="276" w:lineRule="auto"/>
    </w:pPr>
    <w:rPr>
      <w:rFonts w:ascii="Calibri" w:hAnsi="Calibri"/>
      <w:sz w:val="22"/>
      <w:szCs w:val="22"/>
    </w:rPr>
  </w:style>
  <w:style w:type="paragraph" w:styleId="Brezrazmikov">
    <w:name w:val="No Spacing"/>
    <w:link w:val="BrezrazmikovZnak"/>
    <w:uiPriority w:val="1"/>
    <w:qFormat/>
    <w:rsid w:val="0034046B"/>
    <w:rPr>
      <w:rFonts w:ascii="Calibri" w:hAnsi="Calibri"/>
      <w:sz w:val="22"/>
      <w:szCs w:val="22"/>
    </w:rPr>
  </w:style>
  <w:style w:type="character" w:customStyle="1" w:styleId="BrezrazmikovZnak">
    <w:name w:val="Brez razmikov Znak"/>
    <w:basedOn w:val="Privzetapisavaodstavka"/>
    <w:link w:val="Brezrazmikov"/>
    <w:uiPriority w:val="1"/>
    <w:rsid w:val="0034046B"/>
    <w:rPr>
      <w:rFonts w:ascii="Calibri" w:hAnsi="Calibri"/>
      <w:sz w:val="22"/>
      <w:szCs w:val="22"/>
    </w:rPr>
  </w:style>
  <w:style w:type="table" w:customStyle="1" w:styleId="Slog1120">
    <w:name w:val="Slog1120"/>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3">
    <w:name w:val="Slog1123"/>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4">
    <w:name w:val="Slog1124"/>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5">
    <w:name w:val="Slog1125"/>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6">
    <w:name w:val="Slog1126"/>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7">
    <w:name w:val="Slog1127"/>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8">
    <w:name w:val="Slog1128"/>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9">
    <w:name w:val="Slog1129"/>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0">
    <w:name w:val="Slog1130"/>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3">
    <w:name w:val="Slog1133"/>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7">
    <w:name w:val="Slog127"/>
    <w:basedOn w:val="Svetelseznampoudarek1"/>
    <w:uiPriority w:val="99"/>
    <w:rsid w:val="0034046B"/>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jc w:val="center"/>
      </w:pPr>
      <w:rPr>
        <w:rFonts w:ascii="Tahoma" w:hAnsi="Tahoma" w:cs="Tahoma" w:hint="default"/>
        <w:b/>
        <w:bCs/>
        <w:color w:val="auto"/>
        <w:sz w:val="16"/>
        <w:szCs w:val="16"/>
      </w:rPr>
      <w:tblPr/>
      <w:tcPr>
        <w:shd w:val="clear" w:color="auto" w:fill="B8CCE4" w:themeFill="accent1" w:themeFillTint="66"/>
        <w:vAlign w:val="center"/>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134">
    <w:name w:val="Slog1134"/>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5">
    <w:name w:val="Slog1135"/>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8">
    <w:name w:val="Slog128"/>
    <w:basedOn w:val="Svetelseznampoudarek1"/>
    <w:uiPriority w:val="99"/>
    <w:rsid w:val="0034046B"/>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jc w:val="center"/>
      </w:pPr>
      <w:rPr>
        <w:rFonts w:ascii="Tahoma" w:hAnsi="Tahoma" w:cs="Tahoma" w:hint="default"/>
        <w:b/>
        <w:bCs/>
        <w:color w:val="auto"/>
        <w:sz w:val="16"/>
        <w:szCs w:val="16"/>
      </w:rPr>
      <w:tblPr/>
      <w:tcPr>
        <w:shd w:val="clear" w:color="auto" w:fill="B8CCE4" w:themeFill="accent1" w:themeFillTint="66"/>
        <w:vAlign w:val="center"/>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29">
    <w:name w:val="Slog129"/>
    <w:basedOn w:val="Svetelseznampoudarek1"/>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themeColor="accent1"/>
        <w:insideV w:val="single" w:sz="8" w:space="0" w:color="4F81BD" w:themeColor="accent1"/>
      </w:tblBorders>
    </w:tblPr>
    <w:tcPr>
      <w:shd w:val="clear" w:color="auto" w:fill="FFFFFF" w:themeFill="background1"/>
    </w:tcPr>
    <w:tblStylePr w:type="firstRow">
      <w:pPr>
        <w:spacing w:beforeLines="0" w:before="0" w:beforeAutospacing="0" w:afterLines="0" w:after="0" w:afterAutospacing="0" w:line="240" w:lineRule="auto"/>
        <w:jc w:val="center"/>
      </w:pPr>
      <w:rPr>
        <w:rFonts w:ascii="Tahoma" w:hAnsi="Tahoma" w:cs="Tahoma" w:hint="default"/>
        <w:b/>
        <w:bCs/>
        <w:i w:val="0"/>
        <w:color w:val="595959" w:themeColor="text1" w:themeTint="A6"/>
        <w:sz w:val="14"/>
        <w:szCs w:val="14"/>
      </w:rPr>
      <w:tblPr/>
      <w:tcPr>
        <w:shd w:val="clear" w:color="auto" w:fill="B8CCE4" w:themeFill="accent1" w:themeFillTint="66"/>
      </w:tcPr>
    </w:tblStylePr>
    <w:tblStylePr w:type="lastRow">
      <w:pPr>
        <w:spacing w:beforeLines="0" w:before="0" w:beforeAutospacing="0" w:afterLines="0" w:after="0" w:afterAutospacing="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30">
    <w:name w:val="Slog130"/>
    <w:basedOn w:val="Svetelseznampoudarek1"/>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themeColor="accent1"/>
        <w:insideV w:val="single" w:sz="8" w:space="0" w:color="4F81BD" w:themeColor="accent1"/>
      </w:tblBorders>
    </w:tblPr>
    <w:tcPr>
      <w:shd w:val="clear" w:color="auto" w:fill="FFFFFF" w:themeFill="background1"/>
    </w:tcPr>
    <w:tblStylePr w:type="firstRow">
      <w:pPr>
        <w:spacing w:beforeLines="0" w:before="0" w:beforeAutospacing="0" w:afterLines="0" w:after="0" w:afterAutospacing="0" w:line="240" w:lineRule="auto"/>
        <w:jc w:val="center"/>
      </w:pPr>
      <w:rPr>
        <w:rFonts w:ascii="Tahoma" w:hAnsi="Tahoma" w:cs="Tahoma" w:hint="default"/>
        <w:b/>
        <w:bCs/>
        <w:i w:val="0"/>
        <w:color w:val="595959" w:themeColor="text1" w:themeTint="A6"/>
        <w:sz w:val="14"/>
        <w:szCs w:val="14"/>
      </w:rPr>
      <w:tblPr/>
      <w:tcPr>
        <w:shd w:val="clear" w:color="auto" w:fill="B8CCE4" w:themeFill="accent1" w:themeFillTint="66"/>
      </w:tcPr>
    </w:tblStylePr>
    <w:tblStylePr w:type="lastRow">
      <w:pPr>
        <w:spacing w:beforeLines="0" w:before="0" w:beforeAutospacing="0" w:afterLines="0" w:after="0" w:afterAutospacing="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33">
    <w:name w:val="Slog133"/>
    <w:basedOn w:val="Svetelseznampoudarek1"/>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themeColor="accent1"/>
        <w:insideV w:val="single" w:sz="8" w:space="0" w:color="4F81BD" w:themeColor="accent1"/>
      </w:tblBorders>
    </w:tblPr>
    <w:tcPr>
      <w:shd w:val="clear" w:color="auto" w:fill="FFFFFF" w:themeFill="background1"/>
    </w:tcPr>
    <w:tblStylePr w:type="firstRow">
      <w:pPr>
        <w:spacing w:beforeLines="0" w:before="0" w:beforeAutospacing="0" w:afterLines="0" w:after="0" w:afterAutospacing="0" w:line="240" w:lineRule="auto"/>
        <w:jc w:val="center"/>
      </w:pPr>
      <w:rPr>
        <w:rFonts w:ascii="Tahoma" w:hAnsi="Tahoma" w:cs="Tahoma" w:hint="default"/>
        <w:b/>
        <w:bCs/>
        <w:i w:val="0"/>
        <w:color w:val="595959" w:themeColor="text1" w:themeTint="A6"/>
        <w:sz w:val="14"/>
        <w:szCs w:val="14"/>
      </w:rPr>
      <w:tblPr/>
      <w:tcPr>
        <w:shd w:val="clear" w:color="auto" w:fill="B8CCE4" w:themeFill="accent1" w:themeFillTint="66"/>
      </w:tcPr>
    </w:tblStylePr>
    <w:tblStylePr w:type="lastRow">
      <w:pPr>
        <w:spacing w:beforeLines="0" w:before="0" w:beforeAutospacing="0" w:afterLines="0" w:after="0" w:afterAutospacing="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34">
    <w:name w:val="Slog134"/>
    <w:basedOn w:val="Svetelseznampoudarek1"/>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themeColor="accent1"/>
        <w:insideV w:val="single" w:sz="8" w:space="0" w:color="4F81BD" w:themeColor="accent1"/>
      </w:tblBorders>
    </w:tblPr>
    <w:tcPr>
      <w:shd w:val="clear" w:color="auto" w:fill="FFFFFF" w:themeFill="background1"/>
    </w:tcPr>
    <w:tblStylePr w:type="firstRow">
      <w:pPr>
        <w:spacing w:beforeLines="0" w:before="0" w:beforeAutospacing="0" w:afterLines="0" w:after="0" w:afterAutospacing="0" w:line="240" w:lineRule="auto"/>
        <w:jc w:val="center"/>
      </w:pPr>
      <w:rPr>
        <w:rFonts w:ascii="Tahoma" w:hAnsi="Tahoma" w:cs="Tahoma" w:hint="default"/>
        <w:b/>
        <w:bCs/>
        <w:i w:val="0"/>
        <w:color w:val="595959" w:themeColor="text1" w:themeTint="A6"/>
        <w:sz w:val="14"/>
        <w:szCs w:val="14"/>
      </w:rPr>
      <w:tblPr/>
      <w:tcPr>
        <w:shd w:val="clear" w:color="auto" w:fill="B8CCE4" w:themeFill="accent1" w:themeFillTint="66"/>
      </w:tcPr>
    </w:tblStylePr>
    <w:tblStylePr w:type="lastRow">
      <w:pPr>
        <w:spacing w:beforeLines="0" w:before="0" w:beforeAutospacing="0" w:afterLines="0" w:after="0" w:afterAutospacing="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ListStyleNumber6">
    <w:name w:val="ListStyleNumber6"/>
    <w:rsid w:val="0034046B"/>
  </w:style>
  <w:style w:type="table" w:styleId="Tabelamrea8">
    <w:name w:val="Table Grid 8"/>
    <w:basedOn w:val="Navadnatabela"/>
    <w:rsid w:val="0034046B"/>
    <w:pPr>
      <w:overflowPunct w:val="0"/>
      <w:autoSpaceDE w:val="0"/>
      <w:autoSpaceDN w:val="0"/>
      <w:adjustRightInd w:val="0"/>
      <w:spacing w:before="60" w:after="120"/>
      <w:ind w:left="284"/>
      <w:textAlignment w:val="baseline"/>
    </w:pPr>
    <w:rPr>
      <w:rFonts w:ascii="Tahoma" w:hAnsi="Tahoma"/>
      <w:color w:val="000000" w:themeColor="text1"/>
      <w:sz w:val="16"/>
    </w:rPr>
    <w:tblPr>
      <w:tblBorders>
        <w:top w:val="single" w:sz="6" w:space="0" w:color="4F81BD" w:themeColor="accent1"/>
        <w:left w:val="single" w:sz="6" w:space="0" w:color="4F81BD" w:themeColor="accent1"/>
        <w:bottom w:val="single" w:sz="6" w:space="0" w:color="4F81BD" w:themeColor="accent1"/>
        <w:right w:val="single" w:sz="6" w:space="0" w:color="4F81BD" w:themeColor="accent1"/>
        <w:insideH w:val="single" w:sz="6" w:space="0" w:color="4F81BD" w:themeColor="accent1"/>
        <w:insideV w:val="single" w:sz="6" w:space="0" w:color="4F81BD" w:themeColor="accent1"/>
      </w:tblBorders>
    </w:tblPr>
    <w:tcPr>
      <w:shd w:val="clear" w:color="auto" w:fill="auto"/>
    </w:tcPr>
    <w:tblStylePr w:type="firstRow">
      <w:rPr>
        <w:b/>
        <w:bCs/>
        <w:color w:val="FFFFFF" w:themeColor="background1"/>
      </w:rPr>
      <w:tblPr/>
      <w:tcPr>
        <w:shd w:val="clear" w:color="auto" w:fill="4F81BD" w:themeFill="accent1"/>
      </w:tcPr>
    </w:tblStylePr>
    <w:tblStylePr w:type="lastRow">
      <w:rPr>
        <w:b/>
        <w:bCs/>
        <w:color w:val="auto"/>
      </w:rPr>
      <w:tblPr/>
      <w:tcPr>
        <w:tcBorders>
          <w:tl2br w:val="none" w:sz="0" w:space="0" w:color="auto"/>
          <w:tr2bl w:val="none" w:sz="0" w:space="0" w:color="auto"/>
        </w:tcBorders>
      </w:tcPr>
    </w:tblStylePr>
    <w:tblStylePr w:type="firstCol">
      <w:rPr>
        <w:color w:val="FFFFFF" w:themeColor="background1"/>
      </w:rPr>
    </w:tblStylePr>
    <w:tblStylePr w:type="lastCol">
      <w:rPr>
        <w:b/>
        <w:bCs/>
        <w:color w:val="auto"/>
      </w:rPr>
      <w:tblPr/>
      <w:tcPr>
        <w:tcBorders>
          <w:tl2br w:val="none" w:sz="0" w:space="0" w:color="auto"/>
          <w:tr2bl w:val="none" w:sz="0" w:space="0" w:color="auto"/>
        </w:tcBorders>
      </w:tcPr>
    </w:tblStylePr>
  </w:style>
  <w:style w:type="table" w:customStyle="1" w:styleId="Tabelamrea3">
    <w:name w:val="Tabela – mreža3"/>
    <w:basedOn w:val="Svetelseznampoudarek1"/>
    <w:next w:val="Tabelamrea"/>
    <w:rsid w:val="0034046B"/>
    <w:pPr>
      <w:jc w:val="both"/>
    </w:pPr>
    <w:rPr>
      <w:rFonts w:ascii="Tahoma" w:hAnsi="Tahoma"/>
    </w:rPr>
    <w:tblPr>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Pr>
    <w:tblStylePr w:type="firstRow">
      <w:pPr>
        <w:spacing w:before="0" w:after="0" w:line="240" w:lineRule="auto"/>
        <w:jc w:val="center"/>
      </w:pPr>
      <w:rPr>
        <w:rFonts w:ascii="Tahoma" w:hAnsi="Tahoma"/>
        <w:b/>
        <w:bCs/>
        <w:color w:val="FFFFFF" w:themeColor="background1"/>
        <w:sz w:val="14"/>
      </w:rPr>
      <w:tblPr/>
      <w:tcPr>
        <w:shd w:val="clear" w:color="auto" w:fill="4F81BD" w:themeFill="accent1"/>
        <w:vAlign w:val="center"/>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Brezseznama6">
    <w:name w:val="Brez seznama6"/>
    <w:next w:val="Brezseznama"/>
    <w:uiPriority w:val="99"/>
    <w:semiHidden/>
    <w:unhideWhenUsed/>
    <w:rsid w:val="0034046B"/>
  </w:style>
  <w:style w:type="table" w:customStyle="1" w:styleId="Tabelaspletna12">
    <w:name w:val="Tabela – spletna 12"/>
    <w:basedOn w:val="Navadnatabela"/>
    <w:next w:val="Tabelaspletna1"/>
    <w:rsid w:val="003404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15">
    <w:name w:val="Brez seznama15"/>
    <w:next w:val="Brezseznama"/>
    <w:uiPriority w:val="99"/>
    <w:semiHidden/>
    <w:unhideWhenUsed/>
    <w:rsid w:val="0034046B"/>
  </w:style>
  <w:style w:type="table" w:customStyle="1" w:styleId="Tabelamrea4">
    <w:name w:val="Tabela – mreža4"/>
    <w:basedOn w:val="Navadnatabela"/>
    <w:next w:val="Tabelamrea"/>
    <w:rsid w:val="00340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pletna22">
    <w:name w:val="Tabela – spletna 22"/>
    <w:basedOn w:val="Navadnatabela"/>
    <w:next w:val="Tabelaspletna2"/>
    <w:rsid w:val="0034046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10">
    <w:name w:val="Tabela - spletna 1110"/>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22">
    <w:name w:val="Tabela - spletna 12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32">
    <w:name w:val="Tabela - spletna 13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42">
    <w:name w:val="Tabela - spletna 14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52">
    <w:name w:val="Tabela - spletna 15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62">
    <w:name w:val="Tabela - spletna 16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72">
    <w:name w:val="Tabela - spletna 17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elseznampoudarek1114">
    <w:name w:val="Svetel seznam – poudarek 1114"/>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24">
    <w:name w:val="Brez seznama24"/>
    <w:next w:val="Brezseznama"/>
    <w:semiHidden/>
    <w:rsid w:val="0034046B"/>
  </w:style>
  <w:style w:type="numbering" w:customStyle="1" w:styleId="ListStyleNumber7">
    <w:name w:val="ListStyleNumber7"/>
    <w:rsid w:val="0034046B"/>
  </w:style>
  <w:style w:type="table" w:customStyle="1" w:styleId="Svetelseznampoudarek1212">
    <w:name w:val="Svetel seznam – poudarek 1212"/>
    <w:basedOn w:val="Navadnatabela"/>
    <w:uiPriority w:val="61"/>
    <w:rsid w:val="0034046B"/>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33">
    <w:name w:val="Brez seznama33"/>
    <w:next w:val="Brezseznama"/>
    <w:uiPriority w:val="99"/>
    <w:semiHidden/>
    <w:unhideWhenUsed/>
    <w:rsid w:val="0034046B"/>
  </w:style>
  <w:style w:type="table" w:customStyle="1" w:styleId="Tabelapreprosta12">
    <w:name w:val="Tabela – preprosta 12"/>
    <w:basedOn w:val="Navadnatabela"/>
    <w:next w:val="Tabelapreprosta1"/>
    <w:rsid w:val="0034046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Svetelseznampoudarek1213">
    <w:name w:val="Svetel seznam – poudarek 1213"/>
    <w:basedOn w:val="Navadnatabela"/>
    <w:next w:val="Svetelseznampoudarek13"/>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6">
    <w:name w:val="Slog1136"/>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5">
    <w:name w:val="Svetel seznam – poudarek 135"/>
    <w:basedOn w:val="Navadnatabela"/>
    <w:uiPriority w:val="61"/>
    <w:rsid w:val="0034046B"/>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42">
    <w:name w:val="Brez seznama42"/>
    <w:next w:val="Brezseznama"/>
    <w:uiPriority w:val="99"/>
    <w:semiHidden/>
    <w:unhideWhenUsed/>
    <w:rsid w:val="0034046B"/>
  </w:style>
  <w:style w:type="numbering" w:customStyle="1" w:styleId="ListStyleNumber14">
    <w:name w:val="ListStyleNumber14"/>
    <w:rsid w:val="0034046B"/>
  </w:style>
  <w:style w:type="table" w:customStyle="1" w:styleId="Tabela-mrea116">
    <w:name w:val="Tabela - mreža116"/>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2">
    <w:name w:val="Tabela – mreža 12"/>
    <w:basedOn w:val="Navadnatabela"/>
    <w:next w:val="Tabelamrea1"/>
    <w:rsid w:val="0034046B"/>
    <w:pPr>
      <w:overflowPunct w:val="0"/>
      <w:autoSpaceDE w:val="0"/>
      <w:autoSpaceDN w:val="0"/>
      <w:adjustRightInd w:val="0"/>
      <w:spacing w:before="60" w:after="120"/>
      <w:ind w:left="284"/>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a-mrea25">
    <w:name w:val="Tabela - mreža25"/>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32">
    <w:name w:val="Tabela - mreža3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42">
    <w:name w:val="Tabela - mreža4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52">
    <w:name w:val="Tabela - mreža5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62">
    <w:name w:val="Tabela - mreža6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71">
    <w:name w:val="Tabela - mreža7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81">
    <w:name w:val="Tabela - mreža8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91">
    <w:name w:val="Tabela - mreža9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01">
    <w:name w:val="Tabela - mreža10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17">
    <w:name w:val="Tabela - mreža117"/>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22">
    <w:name w:val="Tabela - mreža12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32">
    <w:name w:val="Tabela - mreža13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42">
    <w:name w:val="Tabela - mreža14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52">
    <w:name w:val="Tabela - mreža15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62">
    <w:name w:val="Tabela - mreža16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72">
    <w:name w:val="Tabela - mreža17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82">
    <w:name w:val="Tabela - mreža18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92">
    <w:name w:val="Tabela - mreža19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201">
    <w:name w:val="Tabela - mreža20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211">
    <w:name w:val="Tabela - mreža2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221">
    <w:name w:val="Tabela - mreža22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231">
    <w:name w:val="Tabela - mreža23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Svetelseznampoudarek1115">
    <w:name w:val="Svetel seznam – poudarek 1115"/>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22">
    <w:name w:val="Svetel seznam – poudarek 1222"/>
    <w:basedOn w:val="Navadnatabela"/>
    <w:uiPriority w:val="61"/>
    <w:rsid w:val="0034046B"/>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12">
    <w:name w:val="Slog11112"/>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12">
    <w:name w:val="Svetel seznam – poudarek 1312"/>
    <w:basedOn w:val="Navadnatabela"/>
    <w:uiPriority w:val="61"/>
    <w:rsid w:val="0034046B"/>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1102">
    <w:name w:val="Tabela - mreža110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numbering" w:customStyle="1" w:styleId="Brezseznama52">
    <w:name w:val="Brez seznama52"/>
    <w:next w:val="Brezseznama"/>
    <w:uiPriority w:val="99"/>
    <w:semiHidden/>
    <w:rsid w:val="0034046B"/>
  </w:style>
  <w:style w:type="numbering" w:customStyle="1" w:styleId="ListStyleNumber22">
    <w:name w:val="ListStyleNumber22"/>
    <w:rsid w:val="0034046B"/>
  </w:style>
  <w:style w:type="table" w:customStyle="1" w:styleId="Svetelseznampoudarek1123">
    <w:name w:val="Svetel seznam – poudarek 1123"/>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120">
    <w:name w:val="Tabela – mreža12"/>
    <w:basedOn w:val="Navadnatabela"/>
    <w:next w:val="Tabelamrea"/>
    <w:rsid w:val="00340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pletna112">
    <w:name w:val="Tabela – spletna 112"/>
    <w:basedOn w:val="Navadnatabela"/>
    <w:next w:val="Tabelaspletna1"/>
    <w:rsid w:val="0034046B"/>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112">
    <w:name w:val="Brez seznama112"/>
    <w:next w:val="Brezseznama"/>
    <w:uiPriority w:val="99"/>
    <w:semiHidden/>
    <w:unhideWhenUsed/>
    <w:rsid w:val="0034046B"/>
  </w:style>
  <w:style w:type="table" w:customStyle="1" w:styleId="Tabela-spletna1112">
    <w:name w:val="Tabela - spletna 1112"/>
    <w:basedOn w:val="Navadnatabela"/>
    <w:next w:val="Tabelaspletna1"/>
    <w:rsid w:val="003404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112">
    <w:name w:val="Tabela - spletna 1111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211">
    <w:name w:val="Tabela - spletna 121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311">
    <w:name w:val="Tabela - spletna 131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411">
    <w:name w:val="Tabela - spletna 141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naslovnavrstica3">
    <w:name w:val="Tabela - naslovna vrstica3"/>
    <w:basedOn w:val="Tabelamrea1"/>
    <w:next w:val="Tabelamrea5"/>
    <w:rsid w:val="0034046B"/>
    <w:rPr>
      <w:rFonts w:ascii="Tahoma" w:hAnsi="Tahoma"/>
      <w:sz w:val="18"/>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tblStylePr w:type="firstRow">
      <w:pPr>
        <w:jc w:val="center"/>
      </w:pPr>
      <w:rPr>
        <w:rFonts w:ascii="Arial Unicode MS" w:hAnsi="Arial Unicode MS"/>
        <w:b/>
        <w:color w:val="auto"/>
        <w:sz w:val="16"/>
      </w:rPr>
      <w:tblPr/>
      <w:tcPr>
        <w:shd w:val="clear" w:color="auto" w:fill="E6E6E6"/>
        <w:vAlign w:val="center"/>
      </w:tcPr>
    </w:tblStylePr>
    <w:tblStylePr w:type="lastRow">
      <w:rPr>
        <w:b/>
        <w:bCs/>
        <w:i w:val="0"/>
        <w:iCs/>
      </w:rPr>
      <w:tblPr/>
      <w:tcPr>
        <w:tcBorders>
          <w:tl2br w:val="none" w:sz="0" w:space="0" w:color="auto"/>
          <w:tr2bl w:val="none" w:sz="0" w:space="0" w:color="auto"/>
        </w:tcBorders>
      </w:tcPr>
    </w:tblStylePr>
    <w:tblStylePr w:type="lastCol">
      <w:rPr>
        <w:b w:val="0"/>
        <w:bCs/>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amrea112">
    <w:name w:val="Tabela – mreža 112"/>
    <w:basedOn w:val="Navadnatabela"/>
    <w:next w:val="Tabelamrea1"/>
    <w:rsid w:val="0034046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a-spletna1511">
    <w:name w:val="Tabela - spletna 151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611">
    <w:name w:val="Tabela - spletna 161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711">
    <w:name w:val="Tabela - spletna 171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82">
    <w:name w:val="Tabela - spletna 18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92">
    <w:name w:val="Tabela - spletna 19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02">
    <w:name w:val="Tabela - spletna 110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22">
    <w:name w:val="Tabela - spletna 112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logtabele13">
    <w:name w:val="Slog tabele13"/>
    <w:basedOn w:val="Tabelaspletna1"/>
    <w:rsid w:val="0034046B"/>
    <w:pPr>
      <w:overflowPunct/>
      <w:autoSpaceDE/>
      <w:autoSpaceDN/>
      <w:adjustRightInd/>
      <w:spacing w:before="0" w:after="0"/>
      <w:ind w:left="0"/>
      <w:textAlignment w:val="auto"/>
    </w:pPr>
    <w:rPr>
      <w:rFonts w:ascii="Tahoma" w:hAnsi="Tahoma"/>
      <w:sz w:val="18"/>
    </w:rP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losenenjepoudarek412">
    <w:name w:val="Svetlo senčenje – poudarek 412"/>
    <w:basedOn w:val="Navadnatabela"/>
    <w:next w:val="Svetlosenenjepoudarek4"/>
    <w:uiPriority w:val="60"/>
    <w:rsid w:val="0034046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12">
    <w:name w:val="Srednji seznam 1 – poudarek 412"/>
    <w:basedOn w:val="Navadnatabela"/>
    <w:next w:val="Srednjiseznam1poudarek4"/>
    <w:uiPriority w:val="65"/>
    <w:rsid w:val="0034046B"/>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12">
    <w:name w:val="Barvna mreža – poudarek 412"/>
    <w:basedOn w:val="Navadnatabela"/>
    <w:next w:val="Barvnamreapoudarek4"/>
    <w:uiPriority w:val="73"/>
    <w:rsid w:val="0034046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12">
    <w:name w:val="Srednji seznam 2 – poudarek 412"/>
    <w:basedOn w:val="Navadnatabela"/>
    <w:next w:val="Srednjiseznam2poudarek4"/>
    <w:uiPriority w:val="66"/>
    <w:rsid w:val="0034046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12">
    <w:name w:val="Srednji seznam 2 – poudarek 112"/>
    <w:basedOn w:val="Navadnatabela"/>
    <w:next w:val="Srednjiseznam2poudarek1"/>
    <w:uiPriority w:val="66"/>
    <w:rsid w:val="0034046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etlosenenjepoudarek113">
    <w:name w:val="Svetlo senčenje – poudarek 113"/>
    <w:basedOn w:val="Navadnatabela"/>
    <w:uiPriority w:val="60"/>
    <w:rsid w:val="0034046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rednjiseznam1poudarek113">
    <w:name w:val="Srednji seznam 1 – poudarek 113"/>
    <w:basedOn w:val="Navadnatabela"/>
    <w:uiPriority w:val="65"/>
    <w:rsid w:val="0034046B"/>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Tabela-mrea1112">
    <w:name w:val="Tabela - mreža1112"/>
    <w:basedOn w:val="Svetelseznampoudarek11"/>
    <w:next w:val="Tabelamrea"/>
    <w:rsid w:val="0034046B"/>
    <w:rPr>
      <w:rFonts w:ascii="Times New Roman" w:hAnsi="Times New Roman"/>
      <w:sz w:val="20"/>
    </w:rPr>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112">
    <w:name w:val="Svetel seznam – poudarek 111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32">
    <w:name w:val="Svetel seznam – poudarek 123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10">
    <w:name w:val="Slog11210"/>
    <w:basedOn w:val="Svetelseznampoudarek13"/>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22">
    <w:name w:val="Svetel seznam – poudarek 132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10">
    <w:name w:val="Slog1210"/>
    <w:basedOn w:val="Svetelseznampoudarek14"/>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43">
    <w:name w:val="Svetel seznam – poudarek 14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35">
    <w:name w:val="Slog135"/>
    <w:basedOn w:val="Svetelseznampoudarek15"/>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53">
    <w:name w:val="Svetel seznam – poudarek 15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43">
    <w:name w:val="Slog143"/>
    <w:basedOn w:val="Svetelseznampoudarek16"/>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63">
    <w:name w:val="Svetel seznam – poudarek 16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53">
    <w:name w:val="Slog153"/>
    <w:basedOn w:val="Svetelseznampoudarek17"/>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73">
    <w:name w:val="Svetel seznam – poudarek 17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63">
    <w:name w:val="Slog163"/>
    <w:basedOn w:val="Svetelseznampoudarek18"/>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83">
    <w:name w:val="Svetel seznam – poudarek 18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73">
    <w:name w:val="Slog173"/>
    <w:basedOn w:val="Svetelseznampoudarek19"/>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93">
    <w:name w:val="Svetel seznam – poudarek 19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83">
    <w:name w:val="Slog183"/>
    <w:basedOn w:val="Svetelseznampoudarek110"/>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FFFFFF"/>
        <w:sz w:val="14"/>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03">
    <w:name w:val="Svetel seznam – poudarek 110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93">
    <w:name w:val="Slog193"/>
    <w:basedOn w:val="Svetelseznampoudarek111"/>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03">
    <w:name w:val="Slog1103"/>
    <w:basedOn w:val="Svetelseznampoudarek112"/>
    <w:uiPriority w:val="99"/>
    <w:rsid w:val="0034046B"/>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212">
    <w:name w:val="Svetel seznam – poudarek 112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13">
    <w:name w:val="Slog11113"/>
    <w:basedOn w:val="Svetelseznampoudarek113"/>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33">
    <w:name w:val="Svetel seznam – poudarek 113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43">
    <w:name w:val="Svetel seznam – poudarek 114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7">
    <w:name w:val="Slog1137"/>
    <w:basedOn w:val="Svetelseznampoudarek115"/>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53">
    <w:name w:val="Svetel seznam – poudarek 115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1112">
    <w:name w:val="Brez seznama1112"/>
    <w:next w:val="Brezseznama"/>
    <w:uiPriority w:val="99"/>
    <w:semiHidden/>
    <w:unhideWhenUsed/>
    <w:rsid w:val="0034046B"/>
  </w:style>
  <w:style w:type="numbering" w:customStyle="1" w:styleId="ListStyleNumber112">
    <w:name w:val="ListStyleNumber112"/>
    <w:rsid w:val="0034046B"/>
  </w:style>
  <w:style w:type="table" w:customStyle="1" w:styleId="Svetelseznampoudarek1163">
    <w:name w:val="Svetel seznam – poudarek 1163"/>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spletna1132">
    <w:name w:val="Tabela - spletna 1132"/>
    <w:basedOn w:val="Navadnatabela"/>
    <w:next w:val="Tabelaspletna1"/>
    <w:rsid w:val="0034046B"/>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212">
    <w:name w:val="Brez seznama212"/>
    <w:next w:val="Brezseznama"/>
    <w:uiPriority w:val="99"/>
    <w:semiHidden/>
    <w:unhideWhenUsed/>
    <w:rsid w:val="0034046B"/>
  </w:style>
  <w:style w:type="numbering" w:customStyle="1" w:styleId="ListStyleNumber1112">
    <w:name w:val="ListStyleNumber1112"/>
    <w:rsid w:val="0034046B"/>
  </w:style>
  <w:style w:type="table" w:customStyle="1" w:styleId="Svetelseznampoudarek1173">
    <w:name w:val="Svetel seznam – poudarek 1173"/>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spletna1142">
    <w:name w:val="Tabela - spletna 1142"/>
    <w:basedOn w:val="Navadnatabela"/>
    <w:next w:val="Tabelaspletna1"/>
    <w:rsid w:val="0034046B"/>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losenenjepoudarek422">
    <w:name w:val="Svetlo senčenje – poudarek 422"/>
    <w:basedOn w:val="Navadnatabela"/>
    <w:next w:val="Svetlosenenjepoudarek4"/>
    <w:uiPriority w:val="60"/>
    <w:rsid w:val="0034046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22">
    <w:name w:val="Srednji seznam 1 – poudarek 422"/>
    <w:basedOn w:val="Navadnatabela"/>
    <w:next w:val="Srednjiseznam1poudarek4"/>
    <w:uiPriority w:val="65"/>
    <w:rsid w:val="0034046B"/>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22">
    <w:name w:val="Barvna mreža – poudarek 422"/>
    <w:basedOn w:val="Navadnatabela"/>
    <w:next w:val="Barvnamreapoudarek4"/>
    <w:uiPriority w:val="73"/>
    <w:rsid w:val="0034046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22">
    <w:name w:val="Srednji seznam 2 – poudarek 422"/>
    <w:basedOn w:val="Navadnatabela"/>
    <w:next w:val="Srednjiseznam2poudarek4"/>
    <w:uiPriority w:val="66"/>
    <w:rsid w:val="0034046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22">
    <w:name w:val="Srednji seznam 2 – poudarek 122"/>
    <w:basedOn w:val="Navadnatabela"/>
    <w:next w:val="Srednjiseznam2poudarek1"/>
    <w:uiPriority w:val="66"/>
    <w:rsid w:val="0034046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numbering" w:customStyle="1" w:styleId="Brezseznama312">
    <w:name w:val="Brez seznama312"/>
    <w:next w:val="Brezseznama"/>
    <w:uiPriority w:val="99"/>
    <w:semiHidden/>
    <w:unhideWhenUsed/>
    <w:rsid w:val="0034046B"/>
  </w:style>
  <w:style w:type="table" w:customStyle="1" w:styleId="Tabela-spletna1152">
    <w:name w:val="Tabela - spletna 1152"/>
    <w:basedOn w:val="Navadnatabela"/>
    <w:next w:val="Tabelaspletna1"/>
    <w:rsid w:val="003404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62">
    <w:name w:val="Tabela - spletna 116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naslovnavrstica12">
    <w:name w:val="Tabela - naslovna vrstica12"/>
    <w:basedOn w:val="Tabelamrea1"/>
    <w:next w:val="Tabelamrea5"/>
    <w:rsid w:val="0034046B"/>
    <w:rPr>
      <w:rFonts w:ascii="Tahoma" w:hAnsi="Tahoma"/>
      <w:sz w:val="18"/>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tblStylePr w:type="firstRow">
      <w:pPr>
        <w:jc w:val="center"/>
      </w:pPr>
      <w:rPr>
        <w:rFonts w:ascii="Arial Unicode MS" w:hAnsi="Arial Unicode MS"/>
        <w:b/>
        <w:color w:val="auto"/>
        <w:sz w:val="16"/>
      </w:rPr>
      <w:tblPr/>
      <w:tcPr>
        <w:shd w:val="clear" w:color="auto" w:fill="E6E6E6"/>
        <w:vAlign w:val="center"/>
      </w:tcPr>
    </w:tblStylePr>
    <w:tblStylePr w:type="lastRow">
      <w:rPr>
        <w:b/>
        <w:bCs/>
        <w:i w:val="0"/>
        <w:iCs/>
      </w:rPr>
      <w:tblPr/>
      <w:tcPr>
        <w:tcBorders>
          <w:tl2br w:val="none" w:sz="0" w:space="0" w:color="auto"/>
          <w:tr2bl w:val="none" w:sz="0" w:space="0" w:color="auto"/>
        </w:tcBorders>
      </w:tcPr>
    </w:tblStylePr>
    <w:tblStylePr w:type="lastCol">
      <w:rPr>
        <w:b w:val="0"/>
        <w:bCs/>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logtabele112">
    <w:name w:val="Slog tabele112"/>
    <w:basedOn w:val="Tabelaspletna1"/>
    <w:rsid w:val="0034046B"/>
    <w:pPr>
      <w:overflowPunct/>
      <w:autoSpaceDE/>
      <w:autoSpaceDN/>
      <w:adjustRightInd/>
      <w:spacing w:before="0" w:after="0"/>
      <w:ind w:left="0"/>
      <w:textAlignment w:val="auto"/>
    </w:pPr>
    <w:rPr>
      <w:rFonts w:ascii="Tahoma" w:hAnsi="Tahoma"/>
      <w:sz w:val="18"/>
    </w:rP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losenenjepoudarek4211">
    <w:name w:val="Svetlo senčenje – poudarek 4211"/>
    <w:basedOn w:val="Navadnatabela"/>
    <w:next w:val="Svetlosenenjepoudarek4"/>
    <w:uiPriority w:val="60"/>
    <w:rsid w:val="0034046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211">
    <w:name w:val="Srednji seznam 1 – poudarek 4211"/>
    <w:basedOn w:val="Navadnatabela"/>
    <w:next w:val="Srednjiseznam1poudarek4"/>
    <w:uiPriority w:val="65"/>
    <w:rsid w:val="0034046B"/>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211">
    <w:name w:val="Barvna mreža – poudarek 4211"/>
    <w:basedOn w:val="Navadnatabela"/>
    <w:next w:val="Barvnamreapoudarek4"/>
    <w:uiPriority w:val="73"/>
    <w:rsid w:val="0034046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211">
    <w:name w:val="Srednji seznam 2 – poudarek 4211"/>
    <w:basedOn w:val="Navadnatabela"/>
    <w:next w:val="Srednjiseznam2poudarek4"/>
    <w:uiPriority w:val="66"/>
    <w:rsid w:val="0034046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211">
    <w:name w:val="Srednji seznam 2 – poudarek 1211"/>
    <w:basedOn w:val="Navadnatabela"/>
    <w:next w:val="Srednjiseznam2poudarek1"/>
    <w:uiPriority w:val="66"/>
    <w:rsid w:val="0034046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etlosenenjepoudarek1112">
    <w:name w:val="Svetlo senčenje – poudarek 1112"/>
    <w:basedOn w:val="Navadnatabela"/>
    <w:uiPriority w:val="60"/>
    <w:rsid w:val="0034046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rednjiseznam1poudarek1112">
    <w:name w:val="Srednji seznam 1 – poudarek 1112"/>
    <w:basedOn w:val="Navadnatabela"/>
    <w:uiPriority w:val="65"/>
    <w:rsid w:val="0034046B"/>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Tabela-mrea1122">
    <w:name w:val="Tabela - mreža1122"/>
    <w:basedOn w:val="Svetelseznampoudarek11"/>
    <w:next w:val="Tabelamrea"/>
    <w:rsid w:val="0034046B"/>
    <w:rPr>
      <w:rFonts w:ascii="Times New Roman" w:hAnsi="Times New Roman"/>
      <w:sz w:val="20"/>
    </w:rPr>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82">
    <w:name w:val="Svetel seznam – poudarek 118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42">
    <w:name w:val="Slog1142"/>
    <w:basedOn w:val="Svetelseznampoudarek12"/>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111">
    <w:name w:val="Svetel seznam – poudarek 121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52">
    <w:name w:val="Slog1152"/>
    <w:basedOn w:val="Svetelseznampoudarek13"/>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112">
    <w:name w:val="Svetel seznam – poudarek 131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12">
    <w:name w:val="Slog1212"/>
    <w:basedOn w:val="Svetelseznampoudarek14"/>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412">
    <w:name w:val="Svetel seznam – poudarek 14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312">
    <w:name w:val="Slog1312"/>
    <w:basedOn w:val="Svetelseznampoudarek15"/>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512">
    <w:name w:val="Svetel seznam – poudarek 15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412">
    <w:name w:val="Slog1412"/>
    <w:basedOn w:val="Svetelseznampoudarek16"/>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612">
    <w:name w:val="Svetel seznam – poudarek 16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512">
    <w:name w:val="Slog1512"/>
    <w:basedOn w:val="Svetelseznampoudarek17"/>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712">
    <w:name w:val="Svetel seznam – poudarek 17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612">
    <w:name w:val="Slog1612"/>
    <w:basedOn w:val="Svetelseznampoudarek18"/>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812">
    <w:name w:val="Svetel seznam – poudarek 18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712">
    <w:name w:val="Slog1712"/>
    <w:basedOn w:val="Svetelseznampoudarek19"/>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912">
    <w:name w:val="Svetel seznam – poudarek 19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812">
    <w:name w:val="Slog1812"/>
    <w:basedOn w:val="Svetelseznampoudarek110"/>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FFFFFF"/>
        <w:sz w:val="14"/>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012">
    <w:name w:val="Svetel seznam – poudarek 110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912">
    <w:name w:val="Slog1912"/>
    <w:basedOn w:val="Svetelseznampoudarek111"/>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122">
    <w:name w:val="Svetel seznam – poudarek 1112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012">
    <w:name w:val="Slog11012"/>
    <w:basedOn w:val="Svetelseznampoudarek112"/>
    <w:uiPriority w:val="99"/>
    <w:rsid w:val="0034046B"/>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312">
    <w:name w:val="Svetel seznam – poudarek 113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12">
    <w:name w:val="Slog11212"/>
    <w:basedOn w:val="Svetelseznampoudarek114"/>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412">
    <w:name w:val="Svetel seznam – poudarek 114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12">
    <w:name w:val="Slog11312"/>
    <w:basedOn w:val="Svetelseznampoudarek115"/>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512">
    <w:name w:val="Svetel seznam – poudarek 115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122">
    <w:name w:val="Brez seznama122"/>
    <w:next w:val="Brezseznama"/>
    <w:uiPriority w:val="99"/>
    <w:semiHidden/>
    <w:unhideWhenUsed/>
    <w:rsid w:val="0034046B"/>
  </w:style>
  <w:style w:type="numbering" w:customStyle="1" w:styleId="ListStyleNumber212">
    <w:name w:val="ListStyleNumber212"/>
    <w:rsid w:val="0034046B"/>
  </w:style>
  <w:style w:type="table" w:customStyle="1" w:styleId="Svetelseznampoudarek11612">
    <w:name w:val="Svetel seznam – poudarek 11612"/>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2112">
    <w:name w:val="Brez seznama2112"/>
    <w:next w:val="Brezseznama"/>
    <w:uiPriority w:val="99"/>
    <w:semiHidden/>
    <w:unhideWhenUsed/>
    <w:rsid w:val="0034046B"/>
  </w:style>
  <w:style w:type="numbering" w:customStyle="1" w:styleId="ListStyleNumber122">
    <w:name w:val="ListStyleNumber122"/>
    <w:rsid w:val="0034046B"/>
  </w:style>
  <w:style w:type="table" w:customStyle="1" w:styleId="Svetelseznampoudarek11712">
    <w:name w:val="Svetel seznam – poudarek 11712"/>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241">
    <w:name w:val="Tabela - mreža241"/>
    <w:basedOn w:val="Svetelseznampoudarek119"/>
    <w:next w:val="Tabelamrea"/>
    <w:rsid w:val="0034046B"/>
    <w:pPr>
      <w:jc w:val="both"/>
    </w:pPr>
    <w:rPr>
      <w:rFonts w:ascii="Tahoma" w:hAnsi="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jc w:val="center"/>
      </w:pPr>
      <w:rPr>
        <w:rFonts w:ascii="Tahoma" w:hAnsi="Tahoma"/>
        <w:b/>
        <w:bCs/>
        <w:color w:val="FFFFFF"/>
        <w:sz w:val="14"/>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92">
    <w:name w:val="Svetel seznam – poudarek 119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412">
    <w:name w:val="Brez seznama412"/>
    <w:next w:val="Brezseznama"/>
    <w:uiPriority w:val="99"/>
    <w:semiHidden/>
    <w:unhideWhenUsed/>
    <w:rsid w:val="0034046B"/>
  </w:style>
  <w:style w:type="table" w:customStyle="1" w:styleId="Tabela-spletna1172">
    <w:name w:val="Tabela - spletna 1172"/>
    <w:basedOn w:val="Navadnatabela"/>
    <w:next w:val="Tabelaspletna1"/>
    <w:rsid w:val="003404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132">
    <w:name w:val="Brez seznama132"/>
    <w:next w:val="Brezseznama"/>
    <w:uiPriority w:val="99"/>
    <w:semiHidden/>
    <w:unhideWhenUsed/>
    <w:rsid w:val="0034046B"/>
  </w:style>
  <w:style w:type="table" w:customStyle="1" w:styleId="Tabelaspletna211">
    <w:name w:val="Tabela – spletna 211"/>
    <w:basedOn w:val="Navadnatabela"/>
    <w:next w:val="Tabelaspletna2"/>
    <w:rsid w:val="0034046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82">
    <w:name w:val="Tabela - spletna 118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222">
    <w:name w:val="Brez seznama222"/>
    <w:next w:val="Brezseznama"/>
    <w:semiHidden/>
    <w:rsid w:val="0034046B"/>
  </w:style>
  <w:style w:type="numbering" w:customStyle="1" w:styleId="ListStyleNumber32">
    <w:name w:val="ListStyleNumber32"/>
    <w:rsid w:val="0034046B"/>
  </w:style>
  <w:style w:type="table" w:customStyle="1" w:styleId="Svetelseznampoudarek12212">
    <w:name w:val="Svetel seznam – poudarek 12212"/>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3112">
    <w:name w:val="Brez seznama3112"/>
    <w:next w:val="Brezseznama"/>
    <w:uiPriority w:val="99"/>
    <w:semiHidden/>
    <w:unhideWhenUsed/>
    <w:rsid w:val="0034046B"/>
  </w:style>
  <w:style w:type="table" w:customStyle="1" w:styleId="Tabelapreprosta111">
    <w:name w:val="Tabela – preprosta 111"/>
    <w:basedOn w:val="Navadnatabela"/>
    <w:next w:val="Tabelapreprosta1"/>
    <w:rsid w:val="0034046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Slog1162">
    <w:name w:val="Slog1162"/>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212">
    <w:name w:val="Svetel seznam – poudarek 13212"/>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72">
    <w:name w:val="Slog1172"/>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82">
    <w:name w:val="Slog1182"/>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92">
    <w:name w:val="Slog1192"/>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02">
    <w:name w:val="Slog11102"/>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22">
    <w:name w:val="Slog11122"/>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32">
    <w:name w:val="Slog11132"/>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42">
    <w:name w:val="Slog11142"/>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52">
    <w:name w:val="Slog11152"/>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62">
    <w:name w:val="Slog11162"/>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72">
    <w:name w:val="Slog11172"/>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82">
    <w:name w:val="Slog11182"/>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42">
    <w:name w:val="Svetel seznam – poudarek 1242"/>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52">
    <w:name w:val="Svetel seznam – poudarek 1252"/>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62">
    <w:name w:val="Svetel seznam – poudarek 1262"/>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02">
    <w:name w:val="Slog1202"/>
    <w:basedOn w:val="Svetelseznampoudarek120"/>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02">
    <w:name w:val="Svetel seznam – poudarek 120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22">
    <w:name w:val="Slog1222"/>
    <w:basedOn w:val="Svetelseznampoudarek127"/>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72">
    <w:name w:val="Svetel seznam – poudarek 127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32">
    <w:name w:val="Slog1232"/>
    <w:basedOn w:val="Svetelseznampoudarek128"/>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82">
    <w:name w:val="Svetel seznam – poudarek 128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42">
    <w:name w:val="Slog1242"/>
    <w:basedOn w:val="Svetelseznampoudarek129"/>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92">
    <w:name w:val="Svetel seznam – poudarek 129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312">
    <w:name w:val="Tabela - mreža312"/>
    <w:basedOn w:val="Svetelseznampoudarek130"/>
    <w:next w:val="Tabelamrea"/>
    <w:rsid w:val="0034046B"/>
    <w:pPr>
      <w:jc w:val="both"/>
    </w:pPr>
    <w:rPr>
      <w:rFonts w:ascii="Tahoma" w:hAnsi="Tahoma"/>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Pr>
    <w:tblStylePr w:type="firstRow">
      <w:pPr>
        <w:spacing w:before="0" w:after="0" w:line="240" w:lineRule="auto"/>
        <w:jc w:val="center"/>
      </w:pPr>
      <w:rPr>
        <w:rFonts w:ascii="Tahoma" w:hAnsi="Tahoma"/>
        <w:b/>
        <w:bCs/>
        <w:color w:val="FFFFFF"/>
        <w:sz w:val="14"/>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02">
    <w:name w:val="Svetel seznam – poudarek 130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411">
    <w:name w:val="Tabela - mreža4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511">
    <w:name w:val="Tabela - mreža5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numbering" w:customStyle="1" w:styleId="ListStyleNumber42">
    <w:name w:val="ListStyleNumber42"/>
    <w:rsid w:val="0034046B"/>
  </w:style>
  <w:style w:type="table" w:customStyle="1" w:styleId="Slog1252">
    <w:name w:val="Slog1252"/>
    <w:basedOn w:val="Navadnatabela"/>
    <w:uiPriority w:val="99"/>
    <w:qFormat/>
    <w:rsid w:val="0034046B"/>
    <w:rPr>
      <w:rFonts w:ascii="Tahoma" w:hAnsi="Tahoma"/>
      <w:sz w:val="16"/>
    </w:rPr>
    <w:tblPr/>
  </w:style>
  <w:style w:type="table" w:customStyle="1" w:styleId="Tabela-mrea611">
    <w:name w:val="Tabela - mreža6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120">
    <w:name w:val="Tabela - mreža 112"/>
    <w:basedOn w:val="Navadnatabela"/>
    <w:next w:val="Tabelamrea1"/>
    <w:rsid w:val="0034046B"/>
    <w:pPr>
      <w:overflowPunct w:val="0"/>
      <w:autoSpaceDE w:val="0"/>
      <w:autoSpaceDN w:val="0"/>
      <w:adjustRightInd w:val="0"/>
      <w:spacing w:before="60" w:after="120"/>
      <w:ind w:left="284"/>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a-mrea1212">
    <w:name w:val="Tabela - mreža12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312">
    <w:name w:val="Tabela - mreža13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412">
    <w:name w:val="Tabela - mreža14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512">
    <w:name w:val="Tabela - mreža15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612">
    <w:name w:val="Tabela - mreža16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712">
    <w:name w:val="Tabela - mreža17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812">
    <w:name w:val="Tabela - mreža18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912">
    <w:name w:val="Tabela - mreža19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011">
    <w:name w:val="Tabela - mreža110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112">
    <w:name w:val="Tabela - mreža111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212">
    <w:name w:val="Tabela - mreža112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32">
    <w:name w:val="Tabela - mreža113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Slog32">
    <w:name w:val="Slog32"/>
    <w:basedOn w:val="Navadnatabela"/>
    <w:rsid w:val="0034046B"/>
    <w:rPr>
      <w:rFonts w:ascii="Tahoma" w:hAnsi="Tahoma"/>
    </w:rPr>
    <w:tblPr/>
    <w:tcPr>
      <w:shd w:val="clear" w:color="auto" w:fill="C6D9F1"/>
    </w:tcPr>
  </w:style>
  <w:style w:type="table" w:customStyle="1" w:styleId="Slog52">
    <w:name w:val="Slog52"/>
    <w:basedOn w:val="Svetelseznampoudarek1"/>
    <w:rsid w:val="0034046B"/>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FFFFFF"/>
    </w:tcPr>
    <w:tblStylePr w:type="firstRow">
      <w:pPr>
        <w:spacing w:before="0" w:after="0" w:line="240" w:lineRule="auto"/>
        <w:jc w:val="center"/>
      </w:pPr>
      <w:rPr>
        <w:rFonts w:ascii="Tahoma" w:hAnsi="Tahoma"/>
        <w:b/>
        <w:bCs/>
        <w:i w:val="0"/>
        <w:color w:val="595959"/>
        <w:sz w:val="14"/>
      </w:rPr>
      <w:tblPr/>
      <w:tcPr>
        <w:shd w:val="clear" w:color="auto" w:fill="DBE5F1"/>
      </w:tcPr>
    </w:tblStylePr>
    <w:tblStylePr w:type="lastRow">
      <w:pPr>
        <w:spacing w:before="0" w:after="0" w:line="240" w:lineRule="auto"/>
      </w:pPr>
      <w:rPr>
        <w:b w:val="0"/>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32">
    <w:name w:val="Svetel seznam – poudarek 1332"/>
    <w:basedOn w:val="Navadnatabela"/>
    <w:next w:val="Svetelseznampoudarek1"/>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losenenjepoudarek44">
    <w:name w:val="Svetlo senčenje – poudarek 44"/>
    <w:basedOn w:val="Navadnatabela"/>
    <w:next w:val="Svetlosenenjepoudarek4"/>
    <w:uiPriority w:val="60"/>
    <w:rsid w:val="0034046B"/>
    <w:rPr>
      <w:rFonts w:ascii="Calibri" w:hAnsi="Calibri"/>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4">
    <w:name w:val="Srednji seznam 1 – poudarek 44"/>
    <w:basedOn w:val="Navadnatabela"/>
    <w:next w:val="Srednjiseznam1poudarek4"/>
    <w:uiPriority w:val="65"/>
    <w:rsid w:val="0034046B"/>
    <w:rPr>
      <w:rFonts w:ascii="Calibri" w:hAnsi="Calibri"/>
      <w:color w:val="000000"/>
      <w:sz w:val="22"/>
      <w:szCs w:val="22"/>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4">
    <w:name w:val="Barvna mreža – poudarek 44"/>
    <w:basedOn w:val="Navadnatabela"/>
    <w:next w:val="Barvnamreapoudarek4"/>
    <w:uiPriority w:val="73"/>
    <w:rsid w:val="0034046B"/>
    <w:rPr>
      <w:rFonts w:ascii="Calibri" w:hAnsi="Calibri"/>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4">
    <w:name w:val="Srednji seznam 2 – poudarek 44"/>
    <w:basedOn w:val="Navadnatabela"/>
    <w:next w:val="Srednjiseznam2poudarek4"/>
    <w:uiPriority w:val="66"/>
    <w:rsid w:val="0034046B"/>
    <w:rPr>
      <w:rFonts w:ascii="Cambria" w:hAnsi="Cambria"/>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4">
    <w:name w:val="Srednji seznam 2 – poudarek 14"/>
    <w:basedOn w:val="Navadnatabela"/>
    <w:next w:val="Srednjiseznam2poudarek1"/>
    <w:uiPriority w:val="66"/>
    <w:rsid w:val="0034046B"/>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etelseznampoudarek136">
    <w:name w:val="Svetel seznam – poudarek 136"/>
    <w:basedOn w:val="Navadnatabela"/>
    <w:next w:val="Svetelseznampoudarek1"/>
    <w:uiPriority w:val="61"/>
    <w:rsid w:val="0034046B"/>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1141">
    <w:name w:val="Tabela - mreža1141"/>
    <w:basedOn w:val="Navadnatabela"/>
    <w:next w:val="Tabelamrea"/>
    <w:rsid w:val="0034046B"/>
    <w:pPr>
      <w:ind w:left="714" w:hanging="357"/>
    </w:pPr>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numbering" w:customStyle="1" w:styleId="Brezseznama61">
    <w:name w:val="Brez seznama61"/>
    <w:next w:val="Brezseznama"/>
    <w:uiPriority w:val="99"/>
    <w:semiHidden/>
    <w:unhideWhenUsed/>
    <w:rsid w:val="0034046B"/>
  </w:style>
  <w:style w:type="numbering" w:customStyle="1" w:styleId="ListStyleNumber51">
    <w:name w:val="ListStyleNumber51"/>
    <w:rsid w:val="0034046B"/>
    <w:pPr>
      <w:numPr>
        <w:numId w:val="7"/>
      </w:numPr>
    </w:pPr>
  </w:style>
  <w:style w:type="table" w:customStyle="1" w:styleId="Tabelamrea21">
    <w:name w:val="Tabela – mreža21"/>
    <w:basedOn w:val="Navadnatabela"/>
    <w:next w:val="Tabelamrea"/>
    <w:rsid w:val="00340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1">
    <w:name w:val="Tabela – mreža 81"/>
    <w:basedOn w:val="Navadnatabela"/>
    <w:next w:val="Tabelamrea8"/>
    <w:rsid w:val="0034046B"/>
    <w:pPr>
      <w:overflowPunct w:val="0"/>
      <w:autoSpaceDE w:val="0"/>
      <w:autoSpaceDN w:val="0"/>
      <w:adjustRightInd w:val="0"/>
      <w:spacing w:before="60" w:after="120"/>
      <w:ind w:left="284"/>
      <w:textAlignment w:val="baseline"/>
    </w:pPr>
    <w:rPr>
      <w:rFonts w:ascii="Tahoma" w:hAnsi="Tahoma"/>
      <w:color w:val="000000"/>
      <w:sz w:val="16"/>
    </w:rPr>
    <w:tblPr>
      <w:tblBorders>
        <w:top w:val="single" w:sz="6" w:space="0" w:color="4F81BD"/>
        <w:left w:val="single" w:sz="6" w:space="0" w:color="4F81BD"/>
        <w:bottom w:val="single" w:sz="6" w:space="0" w:color="4F81BD"/>
        <w:right w:val="single" w:sz="6" w:space="0" w:color="4F81BD"/>
        <w:insideH w:val="single" w:sz="6" w:space="0" w:color="4F81BD"/>
        <w:insideV w:val="single" w:sz="6" w:space="0" w:color="4F81BD"/>
      </w:tblBorders>
    </w:tblPr>
    <w:tcPr>
      <w:shd w:val="clear" w:color="auto" w:fill="auto"/>
    </w:tcPr>
    <w:tblStylePr w:type="firstRow">
      <w:rPr>
        <w:b/>
        <w:bCs/>
        <w:color w:val="FFFFFF"/>
      </w:rPr>
      <w:tblPr/>
      <w:tcPr>
        <w:shd w:val="clear" w:color="auto" w:fill="4F81BD"/>
      </w:tcPr>
    </w:tblStylePr>
    <w:tblStylePr w:type="lastRow">
      <w:rPr>
        <w:b/>
        <w:bCs/>
        <w:color w:val="auto"/>
      </w:rPr>
      <w:tblPr/>
      <w:tcPr>
        <w:tcBorders>
          <w:tl2br w:val="none" w:sz="0" w:space="0" w:color="auto"/>
          <w:tr2bl w:val="none" w:sz="0" w:space="0" w:color="auto"/>
        </w:tcBorders>
      </w:tcPr>
    </w:tblStylePr>
    <w:tblStylePr w:type="firstCol">
      <w:rPr>
        <w:color w:val="FFFFFF"/>
      </w:rPr>
    </w:tblStylePr>
    <w:tblStylePr w:type="lastCol">
      <w:rPr>
        <w:b/>
        <w:bCs/>
        <w:color w:val="auto"/>
      </w:rPr>
      <w:tblPr/>
      <w:tcPr>
        <w:tcBorders>
          <w:tl2br w:val="none" w:sz="0" w:space="0" w:color="auto"/>
          <w:tr2bl w:val="none" w:sz="0" w:space="0" w:color="auto"/>
        </w:tcBorders>
      </w:tcPr>
    </w:tblStylePr>
  </w:style>
  <w:style w:type="table" w:customStyle="1" w:styleId="Tabelamrea82">
    <w:name w:val="Tabela – mreža 82"/>
    <w:basedOn w:val="Navadnatabela"/>
    <w:next w:val="Tabelamrea8"/>
    <w:uiPriority w:val="99"/>
    <w:semiHidden/>
    <w:unhideWhenUsed/>
    <w:rsid w:val="0034046B"/>
    <w:pPr>
      <w:spacing w:after="200" w:line="276" w:lineRule="auto"/>
    </w:pPr>
    <w:rPr>
      <w:rFonts w:ascii="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Slog4">
    <w:name w:val="Slog4"/>
    <w:basedOn w:val="AHeading10"/>
    <w:qFormat/>
    <w:rsid w:val="0034046B"/>
    <w:pPr>
      <w:tabs>
        <w:tab w:val="decimal" w:pos="9200"/>
      </w:tabs>
      <w:ind w:left="0"/>
    </w:pPr>
    <w:rPr>
      <w:rFonts w:ascii="Tahoma" w:hAnsi="Tahoma" w:cs="Tahoma"/>
      <w:sz w:val="22"/>
    </w:rPr>
  </w:style>
  <w:style w:type="paragraph" w:customStyle="1" w:styleId="Slog6">
    <w:name w:val="Slog6"/>
    <w:basedOn w:val="AHeading5"/>
    <w:qFormat/>
    <w:rsid w:val="0034046B"/>
    <w:pPr>
      <w:tabs>
        <w:tab w:val="decimal" w:pos="9200"/>
      </w:tabs>
    </w:pPr>
    <w:rPr>
      <w:rFonts w:ascii="Tahoma" w:hAnsi="Tahoma" w:cs="Tahoma"/>
      <w:sz w:val="22"/>
    </w:rPr>
  </w:style>
  <w:style w:type="paragraph" w:customStyle="1" w:styleId="Slog7">
    <w:name w:val="Slog7"/>
    <w:basedOn w:val="Slog6"/>
    <w:qFormat/>
    <w:rsid w:val="0034046B"/>
    <w:pPr>
      <w:pBdr>
        <w:top w:val="none" w:sz="0" w:space="0" w:color="auto"/>
        <w:bottom w:val="none" w:sz="0" w:space="0" w:color="auto"/>
      </w:pBdr>
      <w:shd w:val="clear" w:color="auto" w:fill="76923C" w:themeFill="accent3" w:themeFillShade="BF"/>
      <w:spacing w:before="180" w:after="240"/>
    </w:pPr>
    <w:rPr>
      <w:color w:val="FFFFFF" w:themeColor="background1"/>
    </w:rPr>
  </w:style>
  <w:style w:type="paragraph" w:customStyle="1" w:styleId="Slog8">
    <w:name w:val="Slog8"/>
    <w:basedOn w:val="AHeading4"/>
    <w:qFormat/>
    <w:rsid w:val="0034046B"/>
    <w:pPr>
      <w:tabs>
        <w:tab w:val="decimal" w:pos="9200"/>
      </w:tabs>
      <w:spacing w:before="180" w:after="360"/>
    </w:pPr>
    <w:rPr>
      <w:rFonts w:ascii="Tahoma" w:hAnsi="Tahoma" w:cs="Tahoma"/>
      <w:sz w:val="24"/>
      <w:szCs w:val="24"/>
    </w:rPr>
  </w:style>
  <w:style w:type="paragraph" w:customStyle="1" w:styleId="Slog9">
    <w:name w:val="Slog9"/>
    <w:basedOn w:val="AHeading3"/>
    <w:qFormat/>
    <w:rsid w:val="0034046B"/>
    <w:pPr>
      <w:tabs>
        <w:tab w:val="decimal" w:pos="9200"/>
      </w:tabs>
      <w:spacing w:before="360" w:after="480"/>
    </w:pPr>
    <w:rPr>
      <w:rFonts w:ascii="Tahoma" w:hAnsi="Tahoma" w:cs="Tahoma"/>
      <w:sz w:val="24"/>
      <w:szCs w:val="24"/>
    </w:rPr>
  </w:style>
  <w:style w:type="paragraph" w:customStyle="1" w:styleId="Slog10">
    <w:name w:val="Slog10"/>
    <w:basedOn w:val="AHeading1"/>
    <w:qFormat/>
    <w:rsid w:val="0034046B"/>
    <w:pPr>
      <w:spacing w:before="480" w:after="360"/>
    </w:pPr>
    <w:rPr>
      <w:rFonts w:ascii="Tahoma" w:hAnsi="Tahoma" w:cs="Tahoma"/>
      <w:color w:val="76923C" w:themeColor="accent3" w:themeShade="BF"/>
      <w:sz w:val="32"/>
      <w:szCs w:val="32"/>
    </w:rPr>
  </w:style>
  <w:style w:type="table" w:customStyle="1" w:styleId="Tabelamrea50">
    <w:name w:val="Tabela – mreža5"/>
    <w:basedOn w:val="Svetelseznampoudarek1"/>
    <w:next w:val="Tabelamrea"/>
    <w:rsid w:val="0034046B"/>
    <w:pPr>
      <w:jc w:val="both"/>
    </w:pPr>
    <w:rPr>
      <w:rFonts w:ascii="Tahoma" w:hAnsi="Tahoma"/>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pPr>
        <w:spacing w:before="0" w:after="0" w:line="240" w:lineRule="auto"/>
        <w:jc w:val="center"/>
      </w:pPr>
      <w:rPr>
        <w:rFonts w:ascii="Tahoma" w:hAnsi="Tahoma"/>
        <w:b/>
        <w:bCs/>
        <w:color w:val="FFFFFF" w:themeColor="background1"/>
        <w:sz w:val="14"/>
      </w:rPr>
      <w:tblPr/>
      <w:tcPr>
        <w:shd w:val="clear" w:color="auto" w:fill="CCC0D9" w:themeFill="accent4" w:themeFillTint="66"/>
      </w:tcPr>
    </w:tblStylePr>
    <w:tblStylePr w:type="lastRow">
      <w:pPr>
        <w:spacing w:before="0" w:after="0" w:line="240" w:lineRule="auto"/>
      </w:pPr>
      <w:rPr>
        <w:b/>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2Vert">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2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style>
  <w:style w:type="numbering" w:customStyle="1" w:styleId="Brezseznama7">
    <w:name w:val="Brez seznama7"/>
    <w:next w:val="Brezseznama"/>
    <w:uiPriority w:val="99"/>
    <w:semiHidden/>
    <w:unhideWhenUsed/>
    <w:rsid w:val="0034046B"/>
  </w:style>
  <w:style w:type="table" w:customStyle="1" w:styleId="Tabelaspletna13">
    <w:name w:val="Tabela – spletna 13"/>
    <w:basedOn w:val="Navadnatabela"/>
    <w:next w:val="Tabelaspletna1"/>
    <w:rsid w:val="003404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16">
    <w:name w:val="Brez seznama16"/>
    <w:next w:val="Brezseznama"/>
    <w:uiPriority w:val="99"/>
    <w:semiHidden/>
    <w:unhideWhenUsed/>
    <w:rsid w:val="0034046B"/>
  </w:style>
  <w:style w:type="table" w:customStyle="1" w:styleId="Tabelamrea6">
    <w:name w:val="Tabela – mreža6"/>
    <w:basedOn w:val="Navadnatabela"/>
    <w:next w:val="Tabelamrea"/>
    <w:rsid w:val="00340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pletna23">
    <w:name w:val="Tabela – spletna 23"/>
    <w:basedOn w:val="Navadnatabela"/>
    <w:next w:val="Tabelaspletna2"/>
    <w:rsid w:val="0034046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13">
    <w:name w:val="Tabela - spletna 1113"/>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23">
    <w:name w:val="Tabela - spletna 123"/>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33">
    <w:name w:val="Tabela - spletna 133"/>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43">
    <w:name w:val="Tabela - spletna 143"/>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53">
    <w:name w:val="Tabela - spletna 153"/>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63">
    <w:name w:val="Tabela - spletna 163"/>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73">
    <w:name w:val="Tabela - spletna 173"/>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elseznampoudarek1116">
    <w:name w:val="Svetel seznam – poudarek 1116"/>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25">
    <w:name w:val="Brez seznama25"/>
    <w:next w:val="Brezseznama"/>
    <w:semiHidden/>
    <w:rsid w:val="0034046B"/>
  </w:style>
  <w:style w:type="numbering" w:customStyle="1" w:styleId="ListStyleNumber8">
    <w:name w:val="ListStyleNumber8"/>
    <w:rsid w:val="0034046B"/>
    <w:pPr>
      <w:numPr>
        <w:numId w:val="4"/>
      </w:numPr>
    </w:pPr>
  </w:style>
  <w:style w:type="table" w:customStyle="1" w:styleId="Svetelseznampoudarek1214">
    <w:name w:val="Svetel seznam – poudarek 1214"/>
    <w:basedOn w:val="Navadnatabela"/>
    <w:uiPriority w:val="61"/>
    <w:rsid w:val="0034046B"/>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34">
    <w:name w:val="Brez seznama34"/>
    <w:next w:val="Brezseznama"/>
    <w:uiPriority w:val="99"/>
    <w:semiHidden/>
    <w:unhideWhenUsed/>
    <w:rsid w:val="0034046B"/>
  </w:style>
  <w:style w:type="table" w:customStyle="1" w:styleId="Tabelapreprosta13">
    <w:name w:val="Tabela – preprosta 13"/>
    <w:basedOn w:val="Navadnatabela"/>
    <w:next w:val="Tabelapreprosta1"/>
    <w:rsid w:val="0034046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Svetelseznampoudarek1215">
    <w:name w:val="Svetel seznam – poudarek 1215"/>
    <w:basedOn w:val="Navadnatabela"/>
    <w:next w:val="Svetelseznampoudarek13"/>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8">
    <w:name w:val="Slog1138"/>
    <w:basedOn w:val="Svetelseznampoudarek13"/>
    <w:rsid w:val="0034046B"/>
    <w:rPr>
      <w:rFonts w:ascii="Calibri" w:hAnsi="Calibri"/>
      <w:sz w:val="22"/>
      <w:szCs w:val="22"/>
    </w:rPr>
    <w:tblPr/>
    <w:tcPr>
      <w:shd w:val="clear" w:color="auto" w:fill="auto"/>
    </w:tc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7">
    <w:name w:val="Svetel seznam – poudarek 137"/>
    <w:basedOn w:val="Navadnatabela"/>
    <w:uiPriority w:val="61"/>
    <w:rsid w:val="0034046B"/>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43">
    <w:name w:val="Brez seznama43"/>
    <w:next w:val="Brezseznama"/>
    <w:uiPriority w:val="99"/>
    <w:semiHidden/>
    <w:unhideWhenUsed/>
    <w:rsid w:val="0034046B"/>
  </w:style>
  <w:style w:type="numbering" w:customStyle="1" w:styleId="ListStyleNumber15">
    <w:name w:val="ListStyleNumber15"/>
    <w:rsid w:val="0034046B"/>
  </w:style>
  <w:style w:type="table" w:customStyle="1" w:styleId="Tabela-mrea118">
    <w:name w:val="Tabela - mreža118"/>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3">
    <w:name w:val="Tabela – mreža 13"/>
    <w:basedOn w:val="Navadnatabela"/>
    <w:next w:val="Tabelamrea1"/>
    <w:rsid w:val="0034046B"/>
    <w:pPr>
      <w:overflowPunct w:val="0"/>
      <w:autoSpaceDE w:val="0"/>
      <w:autoSpaceDN w:val="0"/>
      <w:adjustRightInd w:val="0"/>
      <w:spacing w:before="60" w:after="120"/>
      <w:ind w:left="284"/>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a-mrea26">
    <w:name w:val="Tabela - mreža26"/>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33">
    <w:name w:val="Tabela - mreža3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43">
    <w:name w:val="Tabela - mreža4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53">
    <w:name w:val="Tabela - mreža5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63">
    <w:name w:val="Tabela - mreža6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72">
    <w:name w:val="Tabela - mreža7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82">
    <w:name w:val="Tabela - mreža8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92">
    <w:name w:val="Tabela - mreža9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02">
    <w:name w:val="Tabela - mreža10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19">
    <w:name w:val="Tabela - mreža119"/>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23">
    <w:name w:val="Tabela - mreža12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33">
    <w:name w:val="Tabela - mreža13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43">
    <w:name w:val="Tabela - mreža14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53">
    <w:name w:val="Tabela - mreža15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63">
    <w:name w:val="Tabela - mreža16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73">
    <w:name w:val="Tabela - mreža17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83">
    <w:name w:val="Tabela - mreža18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93">
    <w:name w:val="Tabela - mreža19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202">
    <w:name w:val="Tabela - mreža20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212">
    <w:name w:val="Tabela - mreža2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222">
    <w:name w:val="Tabela - mreža22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232">
    <w:name w:val="Tabela - mreža23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Svetelseznampoudarek1117">
    <w:name w:val="Svetel seznam – poudarek 1117"/>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23">
    <w:name w:val="Svetel seznam – poudarek 1223"/>
    <w:basedOn w:val="Navadnatabela"/>
    <w:uiPriority w:val="61"/>
    <w:rsid w:val="0034046B"/>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14">
    <w:name w:val="Slog11114"/>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13">
    <w:name w:val="Svetel seznam – poudarek 1313"/>
    <w:basedOn w:val="Navadnatabela"/>
    <w:uiPriority w:val="61"/>
    <w:rsid w:val="0034046B"/>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1103">
    <w:name w:val="Tabela - mreža110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numbering" w:customStyle="1" w:styleId="Brezseznama53">
    <w:name w:val="Brez seznama53"/>
    <w:next w:val="Brezseznama"/>
    <w:uiPriority w:val="99"/>
    <w:semiHidden/>
    <w:rsid w:val="0034046B"/>
  </w:style>
  <w:style w:type="numbering" w:customStyle="1" w:styleId="ListStyleNumber23">
    <w:name w:val="ListStyleNumber23"/>
    <w:rsid w:val="0034046B"/>
    <w:pPr>
      <w:numPr>
        <w:numId w:val="5"/>
      </w:numPr>
    </w:pPr>
  </w:style>
  <w:style w:type="table" w:customStyle="1" w:styleId="Svetelseznampoudarek1124">
    <w:name w:val="Svetel seznam – poudarek 1124"/>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130">
    <w:name w:val="Tabela – mreža13"/>
    <w:basedOn w:val="Navadnatabela"/>
    <w:next w:val="Tabelamrea"/>
    <w:rsid w:val="00340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pletna113">
    <w:name w:val="Tabela – spletna 113"/>
    <w:basedOn w:val="Navadnatabela"/>
    <w:next w:val="Tabelaspletna1"/>
    <w:rsid w:val="0034046B"/>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113">
    <w:name w:val="Brez seznama113"/>
    <w:next w:val="Brezseznama"/>
    <w:uiPriority w:val="99"/>
    <w:semiHidden/>
    <w:unhideWhenUsed/>
    <w:rsid w:val="0034046B"/>
  </w:style>
  <w:style w:type="table" w:customStyle="1" w:styleId="Tabela-spletna1114">
    <w:name w:val="Tabela - spletna 1114"/>
    <w:basedOn w:val="Navadnatabela"/>
    <w:next w:val="Tabelaspletna1"/>
    <w:rsid w:val="003404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113">
    <w:name w:val="Tabela - spletna 11113"/>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212">
    <w:name w:val="Tabela - spletna 121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312">
    <w:name w:val="Tabela - spletna 131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412">
    <w:name w:val="Tabela - spletna 141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naslovnavrstica4">
    <w:name w:val="Tabela - naslovna vrstica4"/>
    <w:basedOn w:val="Tabelamrea1"/>
    <w:next w:val="Tabelamrea5"/>
    <w:rsid w:val="0034046B"/>
    <w:rPr>
      <w:rFonts w:ascii="Tahoma" w:hAnsi="Tahoma"/>
      <w:sz w:val="18"/>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tblStylePr w:type="firstRow">
      <w:pPr>
        <w:jc w:val="center"/>
      </w:pPr>
      <w:rPr>
        <w:rFonts w:ascii="Arial Unicode MS" w:hAnsi="Arial Unicode MS"/>
        <w:b/>
        <w:color w:val="auto"/>
        <w:sz w:val="16"/>
      </w:rPr>
      <w:tblPr/>
      <w:tcPr>
        <w:shd w:val="clear" w:color="auto" w:fill="E6E6E6"/>
        <w:vAlign w:val="center"/>
      </w:tcPr>
    </w:tblStylePr>
    <w:tblStylePr w:type="lastRow">
      <w:rPr>
        <w:b/>
        <w:bCs/>
        <w:i w:val="0"/>
        <w:iCs/>
      </w:rPr>
      <w:tblPr/>
      <w:tcPr>
        <w:tcBorders>
          <w:tl2br w:val="none" w:sz="0" w:space="0" w:color="auto"/>
          <w:tr2bl w:val="none" w:sz="0" w:space="0" w:color="auto"/>
        </w:tcBorders>
      </w:tcPr>
    </w:tblStylePr>
    <w:tblStylePr w:type="lastCol">
      <w:rPr>
        <w:b w:val="0"/>
        <w:bCs/>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amrea113">
    <w:name w:val="Tabela – mreža 113"/>
    <w:basedOn w:val="Navadnatabela"/>
    <w:next w:val="Tabelamrea1"/>
    <w:rsid w:val="0034046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a-spletna1512">
    <w:name w:val="Tabela - spletna 151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612">
    <w:name w:val="Tabela - spletna 161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712">
    <w:name w:val="Tabela - spletna 171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83">
    <w:name w:val="Tabela - spletna 183"/>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93">
    <w:name w:val="Tabela - spletna 193"/>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03">
    <w:name w:val="Tabela - spletna 1103"/>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23">
    <w:name w:val="Tabela - spletna 1123"/>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logtabele14">
    <w:name w:val="Slog tabele14"/>
    <w:basedOn w:val="Tabelaspletna1"/>
    <w:rsid w:val="0034046B"/>
    <w:pPr>
      <w:overflowPunct/>
      <w:autoSpaceDE/>
      <w:autoSpaceDN/>
      <w:adjustRightInd/>
      <w:spacing w:before="0" w:after="0"/>
      <w:ind w:left="0"/>
      <w:textAlignment w:val="auto"/>
    </w:pPr>
    <w:rPr>
      <w:rFonts w:ascii="Tahoma" w:hAnsi="Tahoma"/>
      <w:sz w:val="18"/>
    </w:rP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losenenjepoudarek413">
    <w:name w:val="Svetlo senčenje – poudarek 413"/>
    <w:basedOn w:val="Navadnatabela"/>
    <w:next w:val="Svetlosenenjepoudarek4"/>
    <w:uiPriority w:val="60"/>
    <w:rsid w:val="0034046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13">
    <w:name w:val="Srednji seznam 1 – poudarek 413"/>
    <w:basedOn w:val="Navadnatabela"/>
    <w:next w:val="Srednjiseznam1poudarek4"/>
    <w:uiPriority w:val="65"/>
    <w:rsid w:val="0034046B"/>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13">
    <w:name w:val="Barvna mreža – poudarek 413"/>
    <w:basedOn w:val="Navadnatabela"/>
    <w:next w:val="Barvnamreapoudarek4"/>
    <w:uiPriority w:val="73"/>
    <w:rsid w:val="0034046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13">
    <w:name w:val="Srednji seznam 2 – poudarek 413"/>
    <w:basedOn w:val="Navadnatabela"/>
    <w:next w:val="Srednjiseznam2poudarek4"/>
    <w:uiPriority w:val="66"/>
    <w:rsid w:val="0034046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13">
    <w:name w:val="Srednji seznam 2 – poudarek 113"/>
    <w:basedOn w:val="Navadnatabela"/>
    <w:next w:val="Srednjiseznam2poudarek1"/>
    <w:uiPriority w:val="66"/>
    <w:rsid w:val="0034046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etlosenenjepoudarek114">
    <w:name w:val="Svetlo senčenje – poudarek 114"/>
    <w:basedOn w:val="Navadnatabela"/>
    <w:uiPriority w:val="60"/>
    <w:rsid w:val="0034046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rednjiseznam1poudarek114">
    <w:name w:val="Srednji seznam 1 – poudarek 114"/>
    <w:basedOn w:val="Navadnatabela"/>
    <w:uiPriority w:val="65"/>
    <w:rsid w:val="0034046B"/>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Tabela-mrea1113">
    <w:name w:val="Tabela - mreža1113"/>
    <w:basedOn w:val="Svetelseznampoudarek11"/>
    <w:next w:val="Tabelamrea"/>
    <w:rsid w:val="0034046B"/>
    <w:rPr>
      <w:rFonts w:ascii="Times New Roman" w:hAnsi="Times New Roman"/>
      <w:sz w:val="20"/>
    </w:rPr>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113">
    <w:name w:val="Svetel seznam – poudarek 111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33">
    <w:name w:val="Svetel seznam – poudarek 123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13">
    <w:name w:val="Slog11213"/>
    <w:basedOn w:val="Svetelseznampoudarek13"/>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23">
    <w:name w:val="Svetel seznam – poudarek 132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13">
    <w:name w:val="Slog1213"/>
    <w:basedOn w:val="Svetelseznampoudarek14"/>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44">
    <w:name w:val="Svetel seznam – poudarek 144"/>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36">
    <w:name w:val="Slog136"/>
    <w:basedOn w:val="Svetelseznampoudarek15"/>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54">
    <w:name w:val="Svetel seznam – poudarek 154"/>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44">
    <w:name w:val="Slog144"/>
    <w:basedOn w:val="Svetelseznampoudarek16"/>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64">
    <w:name w:val="Svetel seznam – poudarek 164"/>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54">
    <w:name w:val="Slog154"/>
    <w:basedOn w:val="Svetelseznampoudarek17"/>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74">
    <w:name w:val="Svetel seznam – poudarek 174"/>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64">
    <w:name w:val="Slog164"/>
    <w:basedOn w:val="Svetelseznampoudarek18"/>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84">
    <w:name w:val="Svetel seznam – poudarek 184"/>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74">
    <w:name w:val="Slog174"/>
    <w:basedOn w:val="Svetelseznampoudarek19"/>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94">
    <w:name w:val="Svetel seznam – poudarek 194"/>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84">
    <w:name w:val="Slog184"/>
    <w:basedOn w:val="Svetelseznampoudarek110"/>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FFFFFF"/>
        <w:sz w:val="14"/>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04">
    <w:name w:val="Svetel seznam – poudarek 1104"/>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94">
    <w:name w:val="Slog194"/>
    <w:basedOn w:val="Svetelseznampoudarek111"/>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04">
    <w:name w:val="Slog1104"/>
    <w:basedOn w:val="Svetelseznampoudarek112"/>
    <w:uiPriority w:val="99"/>
    <w:rsid w:val="0034046B"/>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213">
    <w:name w:val="Svetel seznam – poudarek 112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15">
    <w:name w:val="Slog11115"/>
    <w:basedOn w:val="Svetelseznampoudarek113"/>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34">
    <w:name w:val="Svetel seznam – poudarek 1134"/>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44">
    <w:name w:val="Svetel seznam – poudarek 1144"/>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9">
    <w:name w:val="Slog1139"/>
    <w:basedOn w:val="Svetelseznampoudarek115"/>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54">
    <w:name w:val="Svetel seznam – poudarek 1154"/>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1113">
    <w:name w:val="Brez seznama1113"/>
    <w:next w:val="Brezseznama"/>
    <w:uiPriority w:val="99"/>
    <w:semiHidden/>
    <w:unhideWhenUsed/>
    <w:rsid w:val="0034046B"/>
  </w:style>
  <w:style w:type="numbering" w:customStyle="1" w:styleId="ListStyleNumber113">
    <w:name w:val="ListStyleNumber113"/>
    <w:rsid w:val="0034046B"/>
  </w:style>
  <w:style w:type="table" w:customStyle="1" w:styleId="Svetelseznampoudarek1164">
    <w:name w:val="Svetel seznam – poudarek 1164"/>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spletna1133">
    <w:name w:val="Tabela - spletna 1133"/>
    <w:basedOn w:val="Navadnatabela"/>
    <w:next w:val="Tabelaspletna1"/>
    <w:rsid w:val="0034046B"/>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213">
    <w:name w:val="Brez seznama213"/>
    <w:next w:val="Brezseznama"/>
    <w:uiPriority w:val="99"/>
    <w:semiHidden/>
    <w:unhideWhenUsed/>
    <w:rsid w:val="0034046B"/>
  </w:style>
  <w:style w:type="numbering" w:customStyle="1" w:styleId="ListStyleNumber1113">
    <w:name w:val="ListStyleNumber1113"/>
    <w:rsid w:val="0034046B"/>
  </w:style>
  <w:style w:type="table" w:customStyle="1" w:styleId="Svetelseznampoudarek1174">
    <w:name w:val="Svetel seznam – poudarek 1174"/>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spletna1143">
    <w:name w:val="Tabela - spletna 1143"/>
    <w:basedOn w:val="Navadnatabela"/>
    <w:next w:val="Tabelaspletna1"/>
    <w:rsid w:val="0034046B"/>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losenenjepoudarek423">
    <w:name w:val="Svetlo senčenje – poudarek 423"/>
    <w:basedOn w:val="Navadnatabela"/>
    <w:next w:val="Svetlosenenjepoudarek4"/>
    <w:uiPriority w:val="60"/>
    <w:rsid w:val="0034046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23">
    <w:name w:val="Srednji seznam 1 – poudarek 423"/>
    <w:basedOn w:val="Navadnatabela"/>
    <w:next w:val="Srednjiseznam1poudarek4"/>
    <w:uiPriority w:val="65"/>
    <w:rsid w:val="0034046B"/>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23">
    <w:name w:val="Barvna mreža – poudarek 423"/>
    <w:basedOn w:val="Navadnatabela"/>
    <w:next w:val="Barvnamreapoudarek4"/>
    <w:uiPriority w:val="73"/>
    <w:rsid w:val="0034046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23">
    <w:name w:val="Srednji seznam 2 – poudarek 423"/>
    <w:basedOn w:val="Navadnatabela"/>
    <w:next w:val="Srednjiseznam2poudarek4"/>
    <w:uiPriority w:val="66"/>
    <w:rsid w:val="0034046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23">
    <w:name w:val="Srednji seznam 2 – poudarek 123"/>
    <w:basedOn w:val="Navadnatabela"/>
    <w:next w:val="Srednjiseznam2poudarek1"/>
    <w:uiPriority w:val="66"/>
    <w:rsid w:val="0034046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numbering" w:customStyle="1" w:styleId="Brezseznama313">
    <w:name w:val="Brez seznama313"/>
    <w:next w:val="Brezseznama"/>
    <w:uiPriority w:val="99"/>
    <w:semiHidden/>
    <w:unhideWhenUsed/>
    <w:rsid w:val="0034046B"/>
  </w:style>
  <w:style w:type="table" w:customStyle="1" w:styleId="Tabela-spletna1153">
    <w:name w:val="Tabela - spletna 1153"/>
    <w:basedOn w:val="Navadnatabela"/>
    <w:next w:val="Tabelaspletna1"/>
    <w:rsid w:val="003404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63">
    <w:name w:val="Tabela - spletna 1163"/>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naslovnavrstica13">
    <w:name w:val="Tabela - naslovna vrstica13"/>
    <w:basedOn w:val="Tabelamrea1"/>
    <w:next w:val="Tabelamrea5"/>
    <w:rsid w:val="0034046B"/>
    <w:rPr>
      <w:rFonts w:ascii="Tahoma" w:hAnsi="Tahoma"/>
      <w:sz w:val="18"/>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tblStylePr w:type="firstRow">
      <w:pPr>
        <w:jc w:val="center"/>
      </w:pPr>
      <w:rPr>
        <w:rFonts w:ascii="Arial Unicode MS" w:hAnsi="Arial Unicode MS"/>
        <w:b/>
        <w:color w:val="auto"/>
        <w:sz w:val="16"/>
      </w:rPr>
      <w:tblPr/>
      <w:tcPr>
        <w:shd w:val="clear" w:color="auto" w:fill="E6E6E6"/>
        <w:vAlign w:val="center"/>
      </w:tcPr>
    </w:tblStylePr>
    <w:tblStylePr w:type="lastRow">
      <w:rPr>
        <w:b/>
        <w:bCs/>
        <w:i w:val="0"/>
        <w:iCs/>
      </w:rPr>
      <w:tblPr/>
      <w:tcPr>
        <w:tcBorders>
          <w:tl2br w:val="none" w:sz="0" w:space="0" w:color="auto"/>
          <w:tr2bl w:val="none" w:sz="0" w:space="0" w:color="auto"/>
        </w:tcBorders>
      </w:tcPr>
    </w:tblStylePr>
    <w:tblStylePr w:type="lastCol">
      <w:rPr>
        <w:b w:val="0"/>
        <w:bCs/>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logtabele113">
    <w:name w:val="Slog tabele113"/>
    <w:basedOn w:val="Tabelaspletna1"/>
    <w:rsid w:val="0034046B"/>
    <w:pPr>
      <w:overflowPunct/>
      <w:autoSpaceDE/>
      <w:autoSpaceDN/>
      <w:adjustRightInd/>
      <w:spacing w:before="0" w:after="0"/>
      <w:ind w:left="0"/>
      <w:textAlignment w:val="auto"/>
    </w:pPr>
    <w:rPr>
      <w:rFonts w:ascii="Tahoma" w:hAnsi="Tahoma"/>
      <w:sz w:val="18"/>
    </w:rP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losenenjepoudarek4212">
    <w:name w:val="Svetlo senčenje – poudarek 4212"/>
    <w:basedOn w:val="Navadnatabela"/>
    <w:next w:val="Svetlosenenjepoudarek4"/>
    <w:uiPriority w:val="60"/>
    <w:rsid w:val="0034046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212">
    <w:name w:val="Srednji seznam 1 – poudarek 4212"/>
    <w:basedOn w:val="Navadnatabela"/>
    <w:next w:val="Srednjiseznam1poudarek4"/>
    <w:uiPriority w:val="65"/>
    <w:rsid w:val="0034046B"/>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212">
    <w:name w:val="Barvna mreža – poudarek 4212"/>
    <w:basedOn w:val="Navadnatabela"/>
    <w:next w:val="Barvnamreapoudarek4"/>
    <w:uiPriority w:val="73"/>
    <w:rsid w:val="0034046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212">
    <w:name w:val="Srednji seznam 2 – poudarek 4212"/>
    <w:basedOn w:val="Navadnatabela"/>
    <w:next w:val="Srednjiseznam2poudarek4"/>
    <w:uiPriority w:val="66"/>
    <w:rsid w:val="0034046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212">
    <w:name w:val="Srednji seznam 2 – poudarek 1212"/>
    <w:basedOn w:val="Navadnatabela"/>
    <w:next w:val="Srednjiseznam2poudarek1"/>
    <w:uiPriority w:val="66"/>
    <w:rsid w:val="0034046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etlosenenjepoudarek1113">
    <w:name w:val="Svetlo senčenje – poudarek 1113"/>
    <w:basedOn w:val="Navadnatabela"/>
    <w:uiPriority w:val="60"/>
    <w:rsid w:val="0034046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rednjiseznam1poudarek1113">
    <w:name w:val="Srednji seznam 1 – poudarek 1113"/>
    <w:basedOn w:val="Navadnatabela"/>
    <w:uiPriority w:val="65"/>
    <w:rsid w:val="0034046B"/>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Tabela-mrea1123">
    <w:name w:val="Tabela - mreža1123"/>
    <w:basedOn w:val="Svetelseznampoudarek11"/>
    <w:next w:val="Tabelamrea"/>
    <w:rsid w:val="0034046B"/>
    <w:rPr>
      <w:rFonts w:ascii="Times New Roman" w:hAnsi="Times New Roman"/>
      <w:sz w:val="20"/>
    </w:rPr>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83">
    <w:name w:val="Svetel seznam – poudarek 118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43">
    <w:name w:val="Slog1143"/>
    <w:basedOn w:val="Svetelseznampoudarek12"/>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112">
    <w:name w:val="Svetel seznam – poudarek 121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53">
    <w:name w:val="Slog1153"/>
    <w:basedOn w:val="Svetelseznampoudarek13"/>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113">
    <w:name w:val="Svetel seznam – poudarek 131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14">
    <w:name w:val="Slog1214"/>
    <w:basedOn w:val="Svetelseznampoudarek14"/>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413">
    <w:name w:val="Svetel seznam – poudarek 14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313">
    <w:name w:val="Slog1313"/>
    <w:basedOn w:val="Svetelseznampoudarek15"/>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513">
    <w:name w:val="Svetel seznam – poudarek 15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413">
    <w:name w:val="Slog1413"/>
    <w:basedOn w:val="Svetelseznampoudarek16"/>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613">
    <w:name w:val="Svetel seznam – poudarek 16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513">
    <w:name w:val="Slog1513"/>
    <w:basedOn w:val="Svetelseznampoudarek17"/>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713">
    <w:name w:val="Svetel seznam – poudarek 17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613">
    <w:name w:val="Slog1613"/>
    <w:basedOn w:val="Svetelseznampoudarek18"/>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813">
    <w:name w:val="Svetel seznam – poudarek 18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713">
    <w:name w:val="Slog1713"/>
    <w:basedOn w:val="Svetelseznampoudarek19"/>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913">
    <w:name w:val="Svetel seznam – poudarek 19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813">
    <w:name w:val="Slog1813"/>
    <w:basedOn w:val="Svetelseznampoudarek110"/>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FFFFFF"/>
        <w:sz w:val="14"/>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013">
    <w:name w:val="Svetel seznam – poudarek 110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913">
    <w:name w:val="Slog1913"/>
    <w:basedOn w:val="Svetelseznampoudarek111"/>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123">
    <w:name w:val="Svetel seznam – poudarek 1112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013">
    <w:name w:val="Slog11013"/>
    <w:basedOn w:val="Svetelseznampoudarek112"/>
    <w:uiPriority w:val="99"/>
    <w:rsid w:val="0034046B"/>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313">
    <w:name w:val="Svetel seznam – poudarek 113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14">
    <w:name w:val="Slog11214"/>
    <w:basedOn w:val="Svetelseznampoudarek114"/>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413">
    <w:name w:val="Svetel seznam – poudarek 114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13">
    <w:name w:val="Slog11313"/>
    <w:basedOn w:val="Svetelseznampoudarek115"/>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513">
    <w:name w:val="Svetel seznam – poudarek 115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123">
    <w:name w:val="Brez seznama123"/>
    <w:next w:val="Brezseznama"/>
    <w:uiPriority w:val="99"/>
    <w:semiHidden/>
    <w:unhideWhenUsed/>
    <w:rsid w:val="0034046B"/>
  </w:style>
  <w:style w:type="numbering" w:customStyle="1" w:styleId="ListStyleNumber213">
    <w:name w:val="ListStyleNumber213"/>
    <w:rsid w:val="0034046B"/>
  </w:style>
  <w:style w:type="table" w:customStyle="1" w:styleId="Svetelseznampoudarek11613">
    <w:name w:val="Svetel seznam – poudarek 11613"/>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2113">
    <w:name w:val="Brez seznama2113"/>
    <w:next w:val="Brezseznama"/>
    <w:uiPriority w:val="99"/>
    <w:semiHidden/>
    <w:unhideWhenUsed/>
    <w:rsid w:val="0034046B"/>
  </w:style>
  <w:style w:type="numbering" w:customStyle="1" w:styleId="ListStyleNumber123">
    <w:name w:val="ListStyleNumber123"/>
    <w:rsid w:val="0034046B"/>
  </w:style>
  <w:style w:type="table" w:customStyle="1" w:styleId="Svetelseznampoudarek11713">
    <w:name w:val="Svetel seznam – poudarek 11713"/>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242">
    <w:name w:val="Tabela - mreža242"/>
    <w:basedOn w:val="Svetelseznampoudarek119"/>
    <w:next w:val="Tabelamrea"/>
    <w:rsid w:val="0034046B"/>
    <w:pPr>
      <w:jc w:val="both"/>
    </w:pPr>
    <w:rPr>
      <w:rFonts w:ascii="Tahoma" w:hAnsi="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jc w:val="center"/>
      </w:pPr>
      <w:rPr>
        <w:rFonts w:ascii="Tahoma" w:hAnsi="Tahoma"/>
        <w:b/>
        <w:bCs/>
        <w:color w:val="FFFFFF"/>
        <w:sz w:val="14"/>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93">
    <w:name w:val="Svetel seznam – poudarek 119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413">
    <w:name w:val="Brez seznama413"/>
    <w:next w:val="Brezseznama"/>
    <w:uiPriority w:val="99"/>
    <w:semiHidden/>
    <w:unhideWhenUsed/>
    <w:rsid w:val="0034046B"/>
  </w:style>
  <w:style w:type="table" w:customStyle="1" w:styleId="Tabela-spletna1173">
    <w:name w:val="Tabela - spletna 1173"/>
    <w:basedOn w:val="Navadnatabela"/>
    <w:next w:val="Tabelaspletna1"/>
    <w:rsid w:val="003404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133">
    <w:name w:val="Brez seznama133"/>
    <w:next w:val="Brezseznama"/>
    <w:uiPriority w:val="99"/>
    <w:semiHidden/>
    <w:unhideWhenUsed/>
    <w:rsid w:val="0034046B"/>
  </w:style>
  <w:style w:type="table" w:customStyle="1" w:styleId="Tabelaspletna212">
    <w:name w:val="Tabela – spletna 212"/>
    <w:basedOn w:val="Navadnatabela"/>
    <w:next w:val="Tabelaspletna2"/>
    <w:rsid w:val="0034046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83">
    <w:name w:val="Tabela - spletna 1183"/>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223">
    <w:name w:val="Brez seznama223"/>
    <w:next w:val="Brezseznama"/>
    <w:semiHidden/>
    <w:rsid w:val="0034046B"/>
  </w:style>
  <w:style w:type="numbering" w:customStyle="1" w:styleId="ListStyleNumber33">
    <w:name w:val="ListStyleNumber33"/>
    <w:rsid w:val="0034046B"/>
  </w:style>
  <w:style w:type="table" w:customStyle="1" w:styleId="Svetelseznampoudarek12213">
    <w:name w:val="Svetel seznam – poudarek 12213"/>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3113">
    <w:name w:val="Brez seznama3113"/>
    <w:next w:val="Brezseznama"/>
    <w:uiPriority w:val="99"/>
    <w:semiHidden/>
    <w:unhideWhenUsed/>
    <w:rsid w:val="0034046B"/>
  </w:style>
  <w:style w:type="table" w:customStyle="1" w:styleId="Tabelapreprosta112">
    <w:name w:val="Tabela – preprosta 112"/>
    <w:basedOn w:val="Navadnatabela"/>
    <w:next w:val="Tabelapreprosta1"/>
    <w:rsid w:val="0034046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Slog1163">
    <w:name w:val="Slog1163"/>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213">
    <w:name w:val="Svetel seznam – poudarek 13213"/>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73">
    <w:name w:val="Slog1173"/>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83">
    <w:name w:val="Slog1183"/>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93">
    <w:name w:val="Slog1193"/>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03">
    <w:name w:val="Slog11103"/>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23">
    <w:name w:val="Slog11123"/>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33">
    <w:name w:val="Slog11133"/>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43">
    <w:name w:val="Slog11143"/>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53">
    <w:name w:val="Slog11153"/>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63">
    <w:name w:val="Slog11163"/>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73">
    <w:name w:val="Slog11173"/>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83">
    <w:name w:val="Slog11183"/>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43">
    <w:name w:val="Svetel seznam – poudarek 1243"/>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53">
    <w:name w:val="Svetel seznam – poudarek 1253"/>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63">
    <w:name w:val="Svetel seznam – poudarek 1263"/>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03">
    <w:name w:val="Slog1203"/>
    <w:basedOn w:val="Svetelseznampoudarek120"/>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03">
    <w:name w:val="Svetel seznam – poudarek 120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23">
    <w:name w:val="Slog1223"/>
    <w:basedOn w:val="Svetelseznampoudarek127"/>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73">
    <w:name w:val="Svetel seznam – poudarek 127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33">
    <w:name w:val="Slog1233"/>
    <w:basedOn w:val="Svetelseznampoudarek128"/>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83">
    <w:name w:val="Svetel seznam – poudarek 128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43">
    <w:name w:val="Slog1243"/>
    <w:basedOn w:val="Svetelseznampoudarek129"/>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93">
    <w:name w:val="Svetel seznam – poudarek 129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313">
    <w:name w:val="Tabela - mreža313"/>
    <w:basedOn w:val="Svetelseznampoudarek130"/>
    <w:next w:val="Tabelamrea"/>
    <w:rsid w:val="0034046B"/>
    <w:pPr>
      <w:jc w:val="both"/>
    </w:pPr>
    <w:rPr>
      <w:rFonts w:ascii="Tahoma" w:hAnsi="Tahoma"/>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Pr>
    <w:tblStylePr w:type="firstRow">
      <w:pPr>
        <w:spacing w:before="0" w:after="0" w:line="240" w:lineRule="auto"/>
        <w:jc w:val="center"/>
      </w:pPr>
      <w:rPr>
        <w:rFonts w:ascii="Tahoma" w:hAnsi="Tahoma"/>
        <w:b/>
        <w:bCs/>
        <w:color w:val="FFFFFF"/>
        <w:sz w:val="14"/>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03">
    <w:name w:val="Svetel seznam – poudarek 130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412">
    <w:name w:val="Tabela - mreža4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512">
    <w:name w:val="Tabela - mreža5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numbering" w:customStyle="1" w:styleId="ListStyleNumber43">
    <w:name w:val="ListStyleNumber43"/>
    <w:rsid w:val="0034046B"/>
  </w:style>
  <w:style w:type="table" w:customStyle="1" w:styleId="Slog1253">
    <w:name w:val="Slog1253"/>
    <w:basedOn w:val="Navadnatabela"/>
    <w:uiPriority w:val="99"/>
    <w:qFormat/>
    <w:rsid w:val="0034046B"/>
    <w:rPr>
      <w:rFonts w:ascii="Tahoma" w:hAnsi="Tahoma"/>
      <w:sz w:val="16"/>
    </w:rPr>
    <w:tblPr/>
  </w:style>
  <w:style w:type="table" w:customStyle="1" w:styleId="Tabela-mrea612">
    <w:name w:val="Tabela - mreža6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130">
    <w:name w:val="Tabela - mreža 113"/>
    <w:basedOn w:val="Navadnatabela"/>
    <w:next w:val="Tabelamrea1"/>
    <w:rsid w:val="0034046B"/>
    <w:pPr>
      <w:overflowPunct w:val="0"/>
      <w:autoSpaceDE w:val="0"/>
      <w:autoSpaceDN w:val="0"/>
      <w:adjustRightInd w:val="0"/>
      <w:spacing w:before="60" w:after="120"/>
      <w:ind w:left="284"/>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a-mrea1213">
    <w:name w:val="Tabela - mreža121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313">
    <w:name w:val="Tabela - mreža131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413">
    <w:name w:val="Tabela - mreža141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513">
    <w:name w:val="Tabela - mreža151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613">
    <w:name w:val="Tabela - mreža161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713">
    <w:name w:val="Tabela - mreža171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813">
    <w:name w:val="Tabela - mreža181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913">
    <w:name w:val="Tabela - mreža191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012">
    <w:name w:val="Tabela - mreža110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113">
    <w:name w:val="Tabela - mreža1111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213">
    <w:name w:val="Tabela - mreža1121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33">
    <w:name w:val="Tabela - mreža113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Slog33">
    <w:name w:val="Slog33"/>
    <w:basedOn w:val="Navadnatabela"/>
    <w:rsid w:val="0034046B"/>
    <w:rPr>
      <w:rFonts w:ascii="Tahoma" w:hAnsi="Tahoma"/>
    </w:rPr>
    <w:tblPr/>
    <w:tcPr>
      <w:shd w:val="clear" w:color="auto" w:fill="C6D9F1"/>
    </w:tcPr>
  </w:style>
  <w:style w:type="table" w:customStyle="1" w:styleId="Slog53">
    <w:name w:val="Slog53"/>
    <w:basedOn w:val="Svetelseznampoudarek1"/>
    <w:rsid w:val="0034046B"/>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FFFFFF"/>
    </w:tcPr>
    <w:tblStylePr w:type="firstRow">
      <w:pPr>
        <w:spacing w:before="0" w:after="0" w:line="240" w:lineRule="auto"/>
        <w:jc w:val="center"/>
      </w:pPr>
      <w:rPr>
        <w:rFonts w:ascii="Tahoma" w:hAnsi="Tahoma"/>
        <w:b/>
        <w:bCs/>
        <w:i w:val="0"/>
        <w:color w:val="595959"/>
        <w:sz w:val="14"/>
      </w:rPr>
      <w:tblPr/>
      <w:tcPr>
        <w:shd w:val="clear" w:color="auto" w:fill="DBE5F1"/>
      </w:tcPr>
    </w:tblStylePr>
    <w:tblStylePr w:type="lastRow">
      <w:pPr>
        <w:spacing w:before="0" w:after="0" w:line="240" w:lineRule="auto"/>
      </w:pPr>
      <w:rPr>
        <w:b w:val="0"/>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33">
    <w:name w:val="Svetel seznam – poudarek 1333"/>
    <w:basedOn w:val="Navadnatabela"/>
    <w:next w:val="Svetelseznampoudarek1"/>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losenenjepoudarek45">
    <w:name w:val="Svetlo senčenje – poudarek 45"/>
    <w:basedOn w:val="Navadnatabela"/>
    <w:next w:val="Svetlosenenjepoudarek4"/>
    <w:uiPriority w:val="60"/>
    <w:rsid w:val="0034046B"/>
    <w:rPr>
      <w:rFonts w:ascii="Calibri" w:hAnsi="Calibri"/>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5">
    <w:name w:val="Srednji seznam 1 – poudarek 45"/>
    <w:basedOn w:val="Navadnatabela"/>
    <w:next w:val="Srednjiseznam1poudarek4"/>
    <w:uiPriority w:val="65"/>
    <w:rsid w:val="0034046B"/>
    <w:rPr>
      <w:rFonts w:ascii="Calibri" w:hAnsi="Calibri"/>
      <w:color w:val="000000"/>
      <w:sz w:val="22"/>
      <w:szCs w:val="22"/>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5">
    <w:name w:val="Barvna mreža – poudarek 45"/>
    <w:basedOn w:val="Navadnatabela"/>
    <w:next w:val="Barvnamreapoudarek4"/>
    <w:uiPriority w:val="73"/>
    <w:rsid w:val="0034046B"/>
    <w:rPr>
      <w:rFonts w:ascii="Calibri" w:hAnsi="Calibri"/>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5">
    <w:name w:val="Srednji seznam 2 – poudarek 45"/>
    <w:basedOn w:val="Navadnatabela"/>
    <w:next w:val="Srednjiseznam2poudarek4"/>
    <w:uiPriority w:val="66"/>
    <w:rsid w:val="0034046B"/>
    <w:rPr>
      <w:rFonts w:ascii="Cambria" w:hAnsi="Cambria"/>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5">
    <w:name w:val="Srednji seznam 2 – poudarek 15"/>
    <w:basedOn w:val="Navadnatabela"/>
    <w:next w:val="Srednjiseznam2poudarek1"/>
    <w:uiPriority w:val="66"/>
    <w:rsid w:val="0034046B"/>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etelseznampoudarek138">
    <w:name w:val="Svetel seznam – poudarek 138"/>
    <w:basedOn w:val="Navadnatabela"/>
    <w:next w:val="Svetelseznampoudarek1"/>
    <w:uiPriority w:val="61"/>
    <w:rsid w:val="0034046B"/>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1142">
    <w:name w:val="Tabela - mreža1142"/>
    <w:basedOn w:val="Navadnatabela"/>
    <w:next w:val="Tabelamrea"/>
    <w:rsid w:val="0034046B"/>
    <w:pPr>
      <w:ind w:left="714" w:hanging="357"/>
    </w:pPr>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numbering" w:customStyle="1" w:styleId="Brezseznama62">
    <w:name w:val="Brez seznama62"/>
    <w:next w:val="Brezseznama"/>
    <w:uiPriority w:val="99"/>
    <w:semiHidden/>
    <w:unhideWhenUsed/>
    <w:rsid w:val="0034046B"/>
  </w:style>
  <w:style w:type="numbering" w:customStyle="1" w:styleId="ListStyleNumber52">
    <w:name w:val="ListStyleNumber52"/>
    <w:rsid w:val="0034046B"/>
    <w:pPr>
      <w:numPr>
        <w:numId w:val="6"/>
      </w:numPr>
    </w:pPr>
  </w:style>
  <w:style w:type="table" w:customStyle="1" w:styleId="Tabelamrea22">
    <w:name w:val="Tabela – mreža22"/>
    <w:basedOn w:val="Navadnatabela"/>
    <w:next w:val="Tabelamrea"/>
    <w:rsid w:val="00340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11">
    <w:name w:val="Tabela – mreža 811"/>
    <w:basedOn w:val="Navadnatabela"/>
    <w:next w:val="Tabelamrea8"/>
    <w:rsid w:val="0034046B"/>
    <w:pPr>
      <w:overflowPunct w:val="0"/>
      <w:autoSpaceDE w:val="0"/>
      <w:autoSpaceDN w:val="0"/>
      <w:adjustRightInd w:val="0"/>
      <w:spacing w:before="60" w:after="120"/>
      <w:ind w:left="284"/>
      <w:textAlignment w:val="baseline"/>
    </w:pPr>
    <w:rPr>
      <w:rFonts w:ascii="Tahoma" w:hAnsi="Tahoma"/>
      <w:color w:val="000000"/>
      <w:sz w:val="16"/>
    </w:rPr>
    <w:tblPr>
      <w:tblBorders>
        <w:top w:val="single" w:sz="6" w:space="0" w:color="4F81BD"/>
        <w:left w:val="single" w:sz="6" w:space="0" w:color="4F81BD"/>
        <w:bottom w:val="single" w:sz="6" w:space="0" w:color="4F81BD"/>
        <w:right w:val="single" w:sz="6" w:space="0" w:color="4F81BD"/>
        <w:insideH w:val="single" w:sz="6" w:space="0" w:color="4F81BD"/>
        <w:insideV w:val="single" w:sz="6" w:space="0" w:color="4F81BD"/>
      </w:tblBorders>
    </w:tblPr>
    <w:tcPr>
      <w:shd w:val="clear" w:color="auto" w:fill="auto"/>
    </w:tcPr>
    <w:tblStylePr w:type="firstRow">
      <w:rPr>
        <w:b/>
        <w:bCs/>
        <w:color w:val="FFFFFF"/>
      </w:rPr>
      <w:tblPr/>
      <w:tcPr>
        <w:shd w:val="clear" w:color="auto" w:fill="4F81BD"/>
      </w:tcPr>
    </w:tblStylePr>
    <w:tblStylePr w:type="lastRow">
      <w:rPr>
        <w:b/>
        <w:bCs/>
        <w:color w:val="auto"/>
      </w:rPr>
      <w:tblPr/>
      <w:tcPr>
        <w:tcBorders>
          <w:tl2br w:val="none" w:sz="0" w:space="0" w:color="auto"/>
          <w:tr2bl w:val="none" w:sz="0" w:space="0" w:color="auto"/>
        </w:tcBorders>
      </w:tcPr>
    </w:tblStylePr>
    <w:tblStylePr w:type="firstCol">
      <w:rPr>
        <w:color w:val="FFFFFF"/>
      </w:rPr>
    </w:tblStylePr>
    <w:tblStylePr w:type="lastCol">
      <w:rPr>
        <w:b/>
        <w:bCs/>
        <w:color w:val="auto"/>
      </w:rPr>
      <w:tblPr/>
      <w:tcPr>
        <w:tcBorders>
          <w:tl2br w:val="none" w:sz="0" w:space="0" w:color="auto"/>
          <w:tr2bl w:val="none" w:sz="0" w:space="0" w:color="auto"/>
        </w:tcBorders>
      </w:tcPr>
    </w:tblStylePr>
  </w:style>
  <w:style w:type="table" w:customStyle="1" w:styleId="Tabelamrea83">
    <w:name w:val="Tabela – mreža 83"/>
    <w:basedOn w:val="Navadnatabela"/>
    <w:next w:val="Tabelamrea8"/>
    <w:uiPriority w:val="99"/>
    <w:semiHidden/>
    <w:unhideWhenUsed/>
    <w:rsid w:val="0034046B"/>
    <w:pPr>
      <w:spacing w:after="200" w:line="276" w:lineRule="auto"/>
    </w:pPr>
    <w:rPr>
      <w:rFonts w:ascii="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Brezseznama71">
    <w:name w:val="Brez seznama71"/>
    <w:next w:val="Brezseznama"/>
    <w:uiPriority w:val="99"/>
    <w:semiHidden/>
    <w:unhideWhenUsed/>
    <w:rsid w:val="0034046B"/>
  </w:style>
  <w:style w:type="numbering" w:customStyle="1" w:styleId="ListStyleNumber61">
    <w:name w:val="ListStyleNumber61"/>
    <w:rsid w:val="0034046B"/>
  </w:style>
  <w:style w:type="table" w:customStyle="1" w:styleId="Slog1140">
    <w:name w:val="Slog1140"/>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44">
    <w:name w:val="Slog1144"/>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45">
    <w:name w:val="Slog1145"/>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46">
    <w:name w:val="Slog1146"/>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47">
    <w:name w:val="Slog1147"/>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48">
    <w:name w:val="Slog1148"/>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49">
    <w:name w:val="Slog1149"/>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50">
    <w:name w:val="Slog1150"/>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37">
    <w:name w:val="Slog137"/>
    <w:basedOn w:val="Svetelseznampoudarek1"/>
    <w:uiPriority w:val="99"/>
    <w:rsid w:val="0034046B"/>
    <w:rPr>
      <w:rFonts w:ascii="Tahoma" w:hAnsi="Tahoma"/>
      <w:sz w:val="18"/>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pPr>
        <w:spacing w:before="0" w:after="0" w:line="240" w:lineRule="auto"/>
        <w:jc w:val="center"/>
      </w:pPr>
      <w:rPr>
        <w:rFonts w:ascii="Tahoma" w:hAnsi="Tahoma"/>
        <w:b/>
        <w:bCs/>
        <w:color w:val="auto"/>
        <w:sz w:val="14"/>
      </w:rPr>
      <w:tblPr/>
      <w:tcPr>
        <w:shd w:val="clear" w:color="auto" w:fill="E5DFEC" w:themeFill="accent4" w:themeFillTint="33"/>
      </w:tcPr>
    </w:tblStylePr>
    <w:tblStylePr w:type="lastRow">
      <w:pPr>
        <w:spacing w:before="0" w:after="0" w:line="240" w:lineRule="auto"/>
      </w:pPr>
      <w:rPr>
        <w:b/>
        <w:bCs/>
      </w:rPr>
      <w:tblPr/>
      <w:tcPr>
        <w:tcBorders>
          <w:top w:val="double" w:sz="4" w:space="0" w:color="CCC0D9" w:themeColor="accent4" w:themeTint="66"/>
          <w:left w:val="single" w:sz="4" w:space="0" w:color="CCC0D9" w:themeColor="accent4" w:themeTint="66"/>
          <w:bottom w:val="double" w:sz="4" w:space="0" w:color="CCC0D9" w:themeColor="accent4" w:themeTint="66"/>
          <w:right w:val="single" w:sz="4" w:space="0" w:color="CCC0D9" w:themeColor="accent4" w:themeTint="66"/>
          <w:insideH w:val="double" w:sz="4" w:space="0" w:color="CCC0D9" w:themeColor="accent4" w:themeTint="66"/>
          <w:insideV w:val="single" w:sz="4" w:space="0" w:color="CCC0D9" w:themeColor="accent4" w:themeTint="66"/>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2Vert">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2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style>
  <w:style w:type="table" w:customStyle="1" w:styleId="Slog1154">
    <w:name w:val="Slog1154"/>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55">
    <w:name w:val="Slog1155"/>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38">
    <w:name w:val="Slog138"/>
    <w:basedOn w:val="Svetelseznampoudarek1"/>
    <w:uiPriority w:val="99"/>
    <w:rsid w:val="0034046B"/>
    <w:rPr>
      <w:rFonts w:ascii="Tahoma" w:hAnsi="Tahoma"/>
      <w:sz w:val="18"/>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pPr>
        <w:spacing w:before="0" w:after="0" w:line="240" w:lineRule="auto"/>
        <w:jc w:val="center"/>
      </w:pPr>
      <w:rPr>
        <w:rFonts w:ascii="Tahoma" w:hAnsi="Tahoma"/>
        <w:b/>
        <w:bCs/>
        <w:color w:val="auto"/>
        <w:sz w:val="14"/>
      </w:rPr>
      <w:tblPr/>
      <w:tcPr>
        <w:shd w:val="clear" w:color="auto" w:fill="E5DFEC" w:themeFill="accent4" w:themeFillTint="33"/>
      </w:tcPr>
    </w:tblStylePr>
    <w:tblStylePr w:type="lastRow">
      <w:pPr>
        <w:spacing w:before="0" w:after="0" w:line="240" w:lineRule="auto"/>
      </w:pPr>
      <w:rPr>
        <w:b/>
        <w:bCs/>
      </w:rPr>
      <w:tblPr/>
      <w:tcPr>
        <w:tcBorders>
          <w:top w:val="double" w:sz="4" w:space="0" w:color="CCC0D9" w:themeColor="accent4" w:themeTint="66"/>
          <w:left w:val="single" w:sz="4" w:space="0" w:color="CCC0D9" w:themeColor="accent4" w:themeTint="66"/>
          <w:bottom w:val="double" w:sz="4" w:space="0" w:color="CCC0D9" w:themeColor="accent4" w:themeTint="66"/>
          <w:right w:val="single" w:sz="4" w:space="0" w:color="CCC0D9" w:themeColor="accent4" w:themeTint="66"/>
          <w:insideH w:val="double" w:sz="4" w:space="0" w:color="CCC0D9" w:themeColor="accent4" w:themeTint="66"/>
          <w:insideV w:val="single" w:sz="4" w:space="0" w:color="CCC0D9" w:themeColor="accent4" w:themeTint="66"/>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2Vert">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2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style>
  <w:style w:type="table" w:customStyle="1" w:styleId="Slog139">
    <w:name w:val="Slog139"/>
    <w:basedOn w:val="Svetelseznampoudarek1"/>
    <w:rsid w:val="0034046B"/>
    <w:rPr>
      <w:rFonts w:ascii="Tahoma" w:hAnsi="Tahoma"/>
      <w:sz w:val="18"/>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cPr>
      <w:shd w:val="clear" w:color="auto" w:fill="auto"/>
    </w:tcPr>
    <w:tblStylePr w:type="firstRow">
      <w:pPr>
        <w:spacing w:before="0" w:after="0" w:line="240" w:lineRule="auto"/>
        <w:jc w:val="center"/>
      </w:pPr>
      <w:rPr>
        <w:rFonts w:ascii="Tahoma" w:hAnsi="Tahoma"/>
        <w:b/>
        <w:bCs/>
        <w:i w:val="0"/>
        <w:color w:val="808080" w:themeColor="background1" w:themeShade="80"/>
        <w:sz w:val="14"/>
      </w:rPr>
      <w:tblPr/>
      <w:tcPr>
        <w:shd w:val="clear" w:color="auto" w:fill="E5DFEC" w:themeFill="accent4" w:themeFillTint="33"/>
      </w:tcPr>
    </w:tblStylePr>
    <w:tblStylePr w:type="lastRow">
      <w:pPr>
        <w:spacing w:before="0" w:after="0" w:line="240" w:lineRule="auto"/>
      </w:pPr>
      <w:rPr>
        <w:b w:val="0"/>
        <w:bCs/>
      </w:rPr>
      <w:tblPr/>
      <w:tcPr>
        <w:tcBorders>
          <w:top w:val="double" w:sz="4" w:space="0" w:color="B2A1C7" w:themeColor="accent4" w:themeTint="99"/>
          <w:left w:val="single" w:sz="4" w:space="0" w:color="B2A1C7" w:themeColor="accent4" w:themeTint="99"/>
          <w:bottom w:val="double" w:sz="4" w:space="0" w:color="B2A1C7" w:themeColor="accent4" w:themeTint="99"/>
          <w:right w:val="single" w:sz="4" w:space="0" w:color="B2A1C7" w:themeColor="accent4" w:themeTint="99"/>
          <w:insideH w:val="double" w:sz="4" w:space="0" w:color="B2A1C7" w:themeColor="accent4" w:themeTint="99"/>
          <w:insideV w:val="single" w:sz="4" w:space="0" w:color="B2A1C7" w:themeColor="accent4" w:themeTint="99"/>
        </w:tcBorders>
        <w:shd w:val="clear" w:color="auto" w:fill="auto"/>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shd w:val="clear" w:color="auto" w:fill="auto"/>
      </w:tcPr>
    </w:tblStylePr>
    <w:tblStylePr w:type="lastCol">
      <w:rPr>
        <w:b/>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shd w:val="clear" w:color="auto" w:fill="auto"/>
      </w:tcPr>
    </w:tblStylePr>
    <w:tblStylePr w:type="band1Vert">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shd w:val="clear" w:color="auto" w:fill="auto"/>
      </w:tcPr>
    </w:tblStylePr>
    <w:tblStylePr w:type="band1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shd w:val="clear" w:color="auto" w:fill="FFFFFF" w:themeFill="background1"/>
      </w:tcPr>
    </w:tblStylePr>
    <w:tblStylePr w:type="band2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shd w:val="clear" w:color="auto" w:fill="FFFFFF" w:themeFill="background1"/>
      </w:tcPr>
    </w:tblStylePr>
  </w:style>
  <w:style w:type="table" w:customStyle="1" w:styleId="Slog140">
    <w:name w:val="Slog140"/>
    <w:basedOn w:val="Svetelseznampoudarek1"/>
    <w:rsid w:val="0034046B"/>
    <w:rPr>
      <w:rFonts w:ascii="Tahoma" w:hAnsi="Tahoma"/>
      <w:sz w:val="18"/>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cPr>
      <w:shd w:val="clear" w:color="auto" w:fill="auto"/>
    </w:tcPr>
    <w:tblStylePr w:type="firstRow">
      <w:pPr>
        <w:spacing w:before="0" w:after="0" w:line="240" w:lineRule="auto"/>
        <w:jc w:val="center"/>
      </w:pPr>
      <w:rPr>
        <w:rFonts w:ascii="Tahoma" w:hAnsi="Tahoma"/>
        <w:b/>
        <w:bCs/>
        <w:i w:val="0"/>
        <w:color w:val="808080" w:themeColor="background1" w:themeShade="80"/>
        <w:sz w:val="14"/>
      </w:rPr>
      <w:tblPr/>
      <w:tcPr>
        <w:shd w:val="clear" w:color="auto" w:fill="E5DFEC" w:themeFill="accent4" w:themeFillTint="33"/>
      </w:tcPr>
    </w:tblStylePr>
    <w:tblStylePr w:type="lastRow">
      <w:pPr>
        <w:spacing w:before="0" w:after="0" w:line="240" w:lineRule="auto"/>
      </w:pPr>
      <w:rPr>
        <w:b w:val="0"/>
        <w:bCs/>
      </w:rPr>
      <w:tblPr/>
      <w:tcPr>
        <w:tcBorders>
          <w:top w:val="double" w:sz="4" w:space="0" w:color="B2A1C7" w:themeColor="accent4" w:themeTint="99"/>
          <w:left w:val="single" w:sz="4" w:space="0" w:color="B2A1C7" w:themeColor="accent4" w:themeTint="99"/>
          <w:bottom w:val="double" w:sz="4" w:space="0" w:color="B2A1C7" w:themeColor="accent4" w:themeTint="99"/>
          <w:right w:val="single" w:sz="4" w:space="0" w:color="B2A1C7" w:themeColor="accent4" w:themeTint="99"/>
          <w:insideH w:val="double" w:sz="4" w:space="0" w:color="B2A1C7" w:themeColor="accent4" w:themeTint="99"/>
          <w:insideV w:val="single" w:sz="4" w:space="0" w:color="B2A1C7" w:themeColor="accent4" w:themeTint="99"/>
        </w:tcBorders>
        <w:shd w:val="clear" w:color="auto" w:fill="auto"/>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shd w:val="clear" w:color="auto" w:fill="auto"/>
      </w:tcPr>
    </w:tblStylePr>
    <w:tblStylePr w:type="lastCol">
      <w:rPr>
        <w:b/>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shd w:val="clear" w:color="auto" w:fill="auto"/>
      </w:tcPr>
    </w:tblStylePr>
    <w:tblStylePr w:type="band1Vert">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shd w:val="clear" w:color="auto" w:fill="auto"/>
      </w:tcPr>
    </w:tblStylePr>
    <w:tblStylePr w:type="band1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shd w:val="clear" w:color="auto" w:fill="FFFFFF" w:themeFill="background1"/>
      </w:tcPr>
    </w:tblStylePr>
    <w:tblStylePr w:type="band2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shd w:val="clear" w:color="auto" w:fill="FFFFFF" w:themeFill="background1"/>
      </w:tcPr>
    </w:tblStylePr>
  </w:style>
  <w:style w:type="table" w:customStyle="1" w:styleId="Slog1156">
    <w:name w:val="Slog1156"/>
    <w:basedOn w:val="Svetelseznampoudarek13"/>
    <w:rsid w:val="00BF711D"/>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57">
    <w:name w:val="Slog1157"/>
    <w:basedOn w:val="Svetelseznampoudarek13"/>
    <w:rsid w:val="00BF711D"/>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58">
    <w:name w:val="Slog1158"/>
    <w:basedOn w:val="Svetelseznampoudarek13"/>
    <w:rsid w:val="00071633"/>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59">
    <w:name w:val="Slog1159"/>
    <w:basedOn w:val="Svetelseznampoudarek13"/>
    <w:rsid w:val="00071633"/>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60">
    <w:name w:val="Slog1160"/>
    <w:basedOn w:val="Svetelseznampoudarek13"/>
    <w:rsid w:val="00763304"/>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64">
    <w:name w:val="Slog1164"/>
    <w:basedOn w:val="Svetelseznampoudarek13"/>
    <w:rsid w:val="00763304"/>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65">
    <w:name w:val="Slog1165"/>
    <w:basedOn w:val="Svetelseznampoudarek13"/>
    <w:rsid w:val="00FB4F59"/>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66">
    <w:name w:val="Slog1166"/>
    <w:basedOn w:val="Svetelseznampoudarek13"/>
    <w:rsid w:val="00A452F8"/>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67">
    <w:name w:val="Slog1167"/>
    <w:basedOn w:val="Svetelseznampoudarek13"/>
    <w:rsid w:val="0027098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68">
    <w:name w:val="Slog1168"/>
    <w:basedOn w:val="Svetelseznampoudarek13"/>
    <w:rsid w:val="00C929B3"/>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69">
    <w:name w:val="Slog1169"/>
    <w:basedOn w:val="Svetelseznampoudarek13"/>
    <w:rsid w:val="004346AE"/>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70">
    <w:name w:val="Slog1170"/>
    <w:basedOn w:val="Svetelseznampoudarek13"/>
    <w:rsid w:val="00D831ED"/>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74">
    <w:name w:val="Slog1174"/>
    <w:basedOn w:val="Svetelseznampoudarek1"/>
    <w:rsid w:val="00756839"/>
    <w:rPr>
      <w:rFonts w:ascii="Tahoma" w:hAnsi="Tahoma"/>
      <w:sz w:val="18"/>
    </w:rPr>
    <w:tblP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Pr>
    <w:tcPr>
      <w:shd w:val="clear" w:color="auto" w:fill="FFFFFF" w:themeFill="background1"/>
    </w:tcPr>
    <w:tblStylePr w:type="firstRow">
      <w:pPr>
        <w:spacing w:before="0" w:after="0" w:line="240" w:lineRule="auto"/>
        <w:jc w:val="center"/>
      </w:pPr>
      <w:rPr>
        <w:rFonts w:ascii="Tahoma" w:hAnsi="Tahoma"/>
        <w:b/>
        <w:bCs/>
        <w:i w:val="0"/>
        <w:color w:val="4A442A" w:themeColor="background2" w:themeShade="40"/>
        <w:sz w:val="14"/>
      </w:rPr>
      <w:tblPr/>
      <w:tcPr>
        <w:shd w:val="clear" w:color="auto" w:fill="92CDDC" w:themeFill="accent5" w:themeFillTint="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2Horz">
      <w:rPr>
        <w:b w:val="0"/>
      </w:rPr>
    </w:tblStylePr>
    <w:tblStylePr w:type="seCell">
      <w:rPr>
        <w:b/>
      </w:rPr>
    </w:tblStylePr>
    <w:tblStylePr w:type="swCell">
      <w:rPr>
        <w:b/>
      </w:rPr>
    </w:tblStylePr>
  </w:style>
  <w:style w:type="table" w:customStyle="1" w:styleId="Slog1175">
    <w:name w:val="Slog1175"/>
    <w:basedOn w:val="Svetelseznampoudarek13"/>
    <w:rsid w:val="00932B37"/>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76">
    <w:name w:val="Slog1176"/>
    <w:basedOn w:val="Svetelseznampoudarek13"/>
    <w:rsid w:val="00A804B6"/>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45">
    <w:name w:val="Slog145"/>
    <w:basedOn w:val="Svetelseznampoudarek1"/>
    <w:uiPriority w:val="99"/>
    <w:rsid w:val="00A804B6"/>
    <w:rPr>
      <w:rFonts w:ascii="Tahoma" w:hAnsi="Tahoma"/>
      <w:sz w:val="18"/>
    </w:rPr>
    <w:tblPr>
      <w:tblBorders>
        <w:top w:val="single" w:sz="4" w:space="0" w:color="1F78A5"/>
        <w:left w:val="single" w:sz="4" w:space="0" w:color="1F78A5"/>
        <w:bottom w:val="single" w:sz="4" w:space="0" w:color="1F78A5"/>
        <w:right w:val="single" w:sz="4" w:space="0" w:color="1F78A5"/>
        <w:insideH w:val="single" w:sz="4" w:space="0" w:color="1F78A5"/>
        <w:insideV w:val="single" w:sz="4" w:space="0" w:color="1F78A5"/>
      </w:tblBorders>
    </w:tblPr>
    <w:tblStylePr w:type="firstRow">
      <w:pPr>
        <w:spacing w:before="0" w:after="0" w:line="240" w:lineRule="auto"/>
        <w:jc w:val="center"/>
      </w:pPr>
      <w:rPr>
        <w:rFonts w:ascii="Tahoma" w:hAnsi="Tahoma"/>
        <w:b/>
        <w:bCs/>
        <w:color w:val="auto"/>
        <w:sz w:val="14"/>
      </w:rPr>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shd w:val="clear" w:color="auto" w:fill="92CDDC" w:themeFill="accent5" w:themeFillTint="99"/>
      </w:tcPr>
    </w:tblStylePr>
    <w:tblStylePr w:type="lastRow">
      <w:pPr>
        <w:spacing w:before="0" w:after="0" w:line="240" w:lineRule="auto"/>
      </w:pPr>
      <w:rPr>
        <w:b/>
        <w:bCs/>
      </w:rPr>
      <w:tblPr/>
      <w:tcPr>
        <w:tcBorders>
          <w:top w:val="double" w:sz="2" w:space="0" w:color="1F78A5"/>
          <w:left w:val="double" w:sz="2" w:space="0" w:color="1F78A5"/>
          <w:bottom w:val="double" w:sz="2" w:space="0" w:color="1F78A5"/>
          <w:right w:val="double" w:sz="2" w:space="0" w:color="1F78A5"/>
          <w:insideH w:val="nil"/>
          <w:insideV w:val="double" w:sz="2" w:space="0" w:color="1F78A5"/>
          <w:tl2br w:val="nil"/>
          <w:tr2bl w:val="nil"/>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1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style>
  <w:style w:type="table" w:customStyle="1" w:styleId="Slog1177">
    <w:name w:val="Slog1177"/>
    <w:basedOn w:val="Svetelseznampoudarek1"/>
    <w:rsid w:val="00295E56"/>
    <w:rPr>
      <w:rFonts w:ascii="Tahoma" w:hAnsi="Tahoma"/>
      <w:sz w:val="18"/>
    </w:rPr>
    <w:tblP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Pr>
    <w:tcPr>
      <w:shd w:val="clear" w:color="auto" w:fill="FFFFFF" w:themeFill="background1"/>
    </w:tcPr>
    <w:tblStylePr w:type="firstRow">
      <w:pPr>
        <w:spacing w:before="0" w:after="0" w:line="240" w:lineRule="auto"/>
        <w:jc w:val="center"/>
      </w:pPr>
      <w:rPr>
        <w:rFonts w:ascii="Tahoma" w:hAnsi="Tahoma"/>
        <w:b/>
        <w:bCs/>
        <w:i w:val="0"/>
        <w:color w:val="4A442A" w:themeColor="background2" w:themeShade="40"/>
        <w:sz w:val="14"/>
      </w:rPr>
      <w:tblPr/>
      <w:tcPr>
        <w:shd w:val="clear" w:color="auto" w:fill="92CDDC" w:themeFill="accent5" w:themeFillTint="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2Horz">
      <w:rPr>
        <w:b w:val="0"/>
      </w:rPr>
    </w:tblStylePr>
    <w:tblStylePr w:type="seCell">
      <w:rPr>
        <w:b/>
      </w:rPr>
    </w:tblStylePr>
    <w:tblStylePr w:type="swCell">
      <w:rPr>
        <w:b/>
      </w:rPr>
    </w:tblStylePr>
  </w:style>
  <w:style w:type="table" w:customStyle="1" w:styleId="Tabelamrea7">
    <w:name w:val="Tabela – mreža7"/>
    <w:basedOn w:val="Svetelseznampoudarek1"/>
    <w:next w:val="Tabelamrea"/>
    <w:rsid w:val="00630739"/>
    <w:pPr>
      <w:jc w:val="both"/>
    </w:pPr>
    <w:rPr>
      <w:rFonts w:ascii="Tahoma" w:hAnsi="Tahoma"/>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pPr>
        <w:spacing w:before="0" w:after="0" w:line="240" w:lineRule="auto"/>
        <w:jc w:val="center"/>
      </w:pPr>
      <w:rPr>
        <w:rFonts w:ascii="Tahoma" w:hAnsi="Tahoma"/>
        <w:b/>
        <w:bCs/>
        <w:color w:val="FFFFFF" w:themeColor="background1"/>
        <w:sz w:val="14"/>
      </w:rPr>
      <w:tblPr/>
      <w:tcPr>
        <w:shd w:val="clear" w:color="auto" w:fill="CCC0D9" w:themeFill="accent4" w:themeFillTint="66"/>
      </w:tcPr>
    </w:tblStylePr>
    <w:tblStylePr w:type="lastRow">
      <w:pPr>
        <w:spacing w:before="0" w:after="0" w:line="240" w:lineRule="auto"/>
      </w:pPr>
      <w:rPr>
        <w:b/>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2Vert">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2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style>
  <w:style w:type="table" w:customStyle="1" w:styleId="Tabelamrea80">
    <w:name w:val="Tabela – mreža8"/>
    <w:basedOn w:val="Svetelseznampoudarek1"/>
    <w:next w:val="Tabelamrea"/>
    <w:rsid w:val="00C73112"/>
    <w:pPr>
      <w:jc w:val="both"/>
    </w:pPr>
    <w:rPr>
      <w:rFonts w:ascii="Tahoma" w:hAnsi="Tahoma"/>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pPr>
        <w:spacing w:before="0" w:after="0" w:line="240" w:lineRule="auto"/>
        <w:jc w:val="center"/>
      </w:pPr>
      <w:rPr>
        <w:rFonts w:ascii="Tahoma" w:hAnsi="Tahoma"/>
        <w:b/>
        <w:bCs/>
        <w:color w:val="FFFFFF" w:themeColor="background1"/>
        <w:sz w:val="14"/>
      </w:rPr>
      <w:tblPr/>
      <w:tcPr>
        <w:shd w:val="clear" w:color="auto" w:fill="CCC0D9" w:themeFill="accent4" w:themeFillTint="66"/>
      </w:tcPr>
    </w:tblStylePr>
    <w:tblStylePr w:type="lastRow">
      <w:pPr>
        <w:spacing w:before="0" w:after="0" w:line="240" w:lineRule="auto"/>
      </w:pPr>
      <w:rPr>
        <w:b/>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2Vert">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2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style>
  <w:style w:type="table" w:customStyle="1" w:styleId="Slog1178">
    <w:name w:val="Slog1178"/>
    <w:basedOn w:val="Svetelseznampoudarek13"/>
    <w:rsid w:val="00D118FF"/>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79">
    <w:name w:val="Slog1179"/>
    <w:basedOn w:val="Svetelseznampoudarek13"/>
    <w:rsid w:val="007F787C"/>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80">
    <w:name w:val="Slog1180"/>
    <w:basedOn w:val="Svetelseznampoudarek13"/>
    <w:rsid w:val="005F0318"/>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84">
    <w:name w:val="Slog1184"/>
    <w:basedOn w:val="Svetelseznampoudarek13"/>
    <w:rsid w:val="005F0318"/>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85">
    <w:name w:val="Slog1185"/>
    <w:basedOn w:val="Svetelseznampoudarek13"/>
    <w:rsid w:val="003B4A52"/>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86">
    <w:name w:val="Slog1186"/>
    <w:basedOn w:val="Svetelseznampoudarek13"/>
    <w:rsid w:val="0024458F"/>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87">
    <w:name w:val="Slog1187"/>
    <w:basedOn w:val="Svetelseznampoudarek13"/>
    <w:rsid w:val="001245F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88">
    <w:name w:val="Slog1188"/>
    <w:basedOn w:val="Svetelseznampoudarek13"/>
    <w:rsid w:val="00E30A26"/>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89">
    <w:name w:val="Slog1189"/>
    <w:basedOn w:val="Svetelseznampoudarek13"/>
    <w:rsid w:val="00E30A26"/>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90">
    <w:name w:val="Slog1190"/>
    <w:basedOn w:val="Svetelseznampoudarek13"/>
    <w:rsid w:val="001E046D"/>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94">
    <w:name w:val="Slog1194"/>
    <w:basedOn w:val="Svetelseznampoudarek13"/>
    <w:rsid w:val="001E046D"/>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95">
    <w:name w:val="Slog1195"/>
    <w:basedOn w:val="Svetelseznampoudarek13"/>
    <w:rsid w:val="001E046D"/>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96">
    <w:name w:val="Slog1196"/>
    <w:basedOn w:val="Svetelseznampoudarek13"/>
    <w:rsid w:val="001E046D"/>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97">
    <w:name w:val="Slog1197"/>
    <w:basedOn w:val="Svetelseznampoudarek13"/>
    <w:rsid w:val="001E046D"/>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98">
    <w:name w:val="Slog1198"/>
    <w:basedOn w:val="Svetelseznampoudarek13"/>
    <w:rsid w:val="00135E51"/>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99">
    <w:name w:val="Slog1199"/>
    <w:basedOn w:val="Svetelseznampoudarek13"/>
    <w:rsid w:val="001A4147"/>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00">
    <w:name w:val="Slog11100"/>
    <w:basedOn w:val="Svetelseznampoudarek1"/>
    <w:rsid w:val="006938A5"/>
    <w:rPr>
      <w:rFonts w:ascii="Tahoma" w:hAnsi="Tahoma"/>
      <w:sz w:val="18"/>
    </w:rPr>
    <w:tblP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Pr>
    <w:tcPr>
      <w:shd w:val="clear" w:color="auto" w:fill="FFFFFF" w:themeFill="background1"/>
    </w:tcPr>
    <w:tblStylePr w:type="firstRow">
      <w:pPr>
        <w:spacing w:before="0" w:after="0" w:line="240" w:lineRule="auto"/>
        <w:jc w:val="center"/>
      </w:pPr>
      <w:rPr>
        <w:rFonts w:ascii="Tahoma" w:hAnsi="Tahoma"/>
        <w:b/>
        <w:bCs/>
        <w:i w:val="0"/>
        <w:color w:val="4A442A" w:themeColor="background2" w:themeShade="40"/>
        <w:sz w:val="14"/>
      </w:rPr>
      <w:tblPr/>
      <w:tcPr>
        <w:shd w:val="clear" w:color="auto" w:fill="92CDDC" w:themeFill="accent5" w:themeFillTint="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2Horz">
      <w:rPr>
        <w:b w:val="0"/>
      </w:rPr>
    </w:tblStylePr>
    <w:tblStylePr w:type="seCell">
      <w:rPr>
        <w:b/>
      </w:rPr>
    </w:tblStylePr>
    <w:tblStylePr w:type="swCell">
      <w:rPr>
        <w:b/>
      </w:rPr>
    </w:tblStylePr>
  </w:style>
  <w:style w:type="table" w:customStyle="1" w:styleId="Slog11104">
    <w:name w:val="Slog11104"/>
    <w:basedOn w:val="Svetelseznampoudarek1"/>
    <w:rsid w:val="006938A5"/>
    <w:rPr>
      <w:rFonts w:ascii="Tahoma" w:hAnsi="Tahoma"/>
      <w:sz w:val="18"/>
    </w:rPr>
    <w:tblP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Pr>
    <w:tcPr>
      <w:shd w:val="clear" w:color="auto" w:fill="FFFFFF" w:themeFill="background1"/>
    </w:tcPr>
    <w:tblStylePr w:type="firstRow">
      <w:pPr>
        <w:spacing w:before="0" w:after="0" w:line="240" w:lineRule="auto"/>
        <w:jc w:val="center"/>
      </w:pPr>
      <w:rPr>
        <w:rFonts w:ascii="Tahoma" w:hAnsi="Tahoma"/>
        <w:b/>
        <w:bCs/>
        <w:i w:val="0"/>
        <w:color w:val="4A442A" w:themeColor="background2" w:themeShade="40"/>
        <w:sz w:val="14"/>
      </w:rPr>
      <w:tblPr/>
      <w:tcPr>
        <w:shd w:val="clear" w:color="auto" w:fill="92CDDC" w:themeFill="accent5" w:themeFillTint="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2Horz">
      <w:rPr>
        <w:b w:val="0"/>
      </w:rPr>
    </w:tblStylePr>
    <w:tblStylePr w:type="seCell">
      <w:rPr>
        <w:b/>
      </w:rPr>
    </w:tblStylePr>
    <w:tblStylePr w:type="swCell">
      <w:rPr>
        <w:b/>
      </w:rPr>
    </w:tblStylePr>
  </w:style>
  <w:style w:type="table" w:customStyle="1" w:styleId="Slog11105">
    <w:name w:val="Slog11105"/>
    <w:basedOn w:val="Svetelseznampoudarek1"/>
    <w:rsid w:val="00994A06"/>
    <w:rPr>
      <w:rFonts w:ascii="Tahoma" w:hAnsi="Tahoma"/>
      <w:sz w:val="18"/>
    </w:rPr>
    <w:tblP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Pr>
    <w:tcPr>
      <w:shd w:val="clear" w:color="auto" w:fill="FFFFFF" w:themeFill="background1"/>
    </w:tcPr>
    <w:tblStylePr w:type="firstRow">
      <w:pPr>
        <w:spacing w:before="0" w:after="0" w:line="240" w:lineRule="auto"/>
        <w:jc w:val="center"/>
      </w:pPr>
      <w:rPr>
        <w:rFonts w:ascii="Tahoma" w:hAnsi="Tahoma"/>
        <w:b/>
        <w:bCs/>
        <w:i w:val="0"/>
        <w:color w:val="4A442A" w:themeColor="background2" w:themeShade="40"/>
        <w:sz w:val="14"/>
      </w:rPr>
      <w:tblPr/>
      <w:tcPr>
        <w:shd w:val="clear" w:color="auto" w:fill="92CDDC" w:themeFill="accent5" w:themeFillTint="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2Horz">
      <w:rPr>
        <w:b w:val="0"/>
      </w:rPr>
    </w:tblStylePr>
    <w:tblStylePr w:type="seCell">
      <w:rPr>
        <w:b/>
      </w:rPr>
    </w:tblStylePr>
    <w:tblStylePr w:type="swCell">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259">
      <w:bodyDiv w:val="1"/>
      <w:marLeft w:val="0"/>
      <w:marRight w:val="0"/>
      <w:marTop w:val="0"/>
      <w:marBottom w:val="0"/>
      <w:divBdr>
        <w:top w:val="none" w:sz="0" w:space="0" w:color="auto"/>
        <w:left w:val="none" w:sz="0" w:space="0" w:color="auto"/>
        <w:bottom w:val="none" w:sz="0" w:space="0" w:color="auto"/>
        <w:right w:val="none" w:sz="0" w:space="0" w:color="auto"/>
      </w:divBdr>
      <w:divsChild>
        <w:div w:id="728767276">
          <w:marLeft w:val="0"/>
          <w:marRight w:val="0"/>
          <w:marTop w:val="0"/>
          <w:marBottom w:val="0"/>
          <w:divBdr>
            <w:top w:val="none" w:sz="0" w:space="0" w:color="auto"/>
            <w:left w:val="none" w:sz="0" w:space="0" w:color="auto"/>
            <w:bottom w:val="none" w:sz="0" w:space="0" w:color="auto"/>
            <w:right w:val="none" w:sz="0" w:space="0" w:color="auto"/>
          </w:divBdr>
        </w:div>
      </w:divsChild>
    </w:div>
    <w:div w:id="4406214">
      <w:bodyDiv w:val="1"/>
      <w:marLeft w:val="0"/>
      <w:marRight w:val="0"/>
      <w:marTop w:val="0"/>
      <w:marBottom w:val="0"/>
      <w:divBdr>
        <w:top w:val="none" w:sz="0" w:space="0" w:color="auto"/>
        <w:left w:val="none" w:sz="0" w:space="0" w:color="auto"/>
        <w:bottom w:val="none" w:sz="0" w:space="0" w:color="auto"/>
        <w:right w:val="none" w:sz="0" w:space="0" w:color="auto"/>
      </w:divBdr>
    </w:div>
    <w:div w:id="8143080">
      <w:bodyDiv w:val="1"/>
      <w:marLeft w:val="0"/>
      <w:marRight w:val="0"/>
      <w:marTop w:val="0"/>
      <w:marBottom w:val="0"/>
      <w:divBdr>
        <w:top w:val="none" w:sz="0" w:space="0" w:color="auto"/>
        <w:left w:val="none" w:sz="0" w:space="0" w:color="auto"/>
        <w:bottom w:val="none" w:sz="0" w:space="0" w:color="auto"/>
        <w:right w:val="none" w:sz="0" w:space="0" w:color="auto"/>
      </w:divBdr>
      <w:divsChild>
        <w:div w:id="1923559180">
          <w:marLeft w:val="0"/>
          <w:marRight w:val="0"/>
          <w:marTop w:val="0"/>
          <w:marBottom w:val="0"/>
          <w:divBdr>
            <w:top w:val="none" w:sz="0" w:space="0" w:color="auto"/>
            <w:left w:val="none" w:sz="0" w:space="0" w:color="auto"/>
            <w:bottom w:val="none" w:sz="0" w:space="0" w:color="auto"/>
            <w:right w:val="none" w:sz="0" w:space="0" w:color="auto"/>
          </w:divBdr>
        </w:div>
      </w:divsChild>
    </w:div>
    <w:div w:id="15011795">
      <w:bodyDiv w:val="1"/>
      <w:marLeft w:val="0"/>
      <w:marRight w:val="0"/>
      <w:marTop w:val="0"/>
      <w:marBottom w:val="0"/>
      <w:divBdr>
        <w:top w:val="none" w:sz="0" w:space="0" w:color="auto"/>
        <w:left w:val="none" w:sz="0" w:space="0" w:color="auto"/>
        <w:bottom w:val="none" w:sz="0" w:space="0" w:color="auto"/>
        <w:right w:val="none" w:sz="0" w:space="0" w:color="auto"/>
      </w:divBdr>
      <w:divsChild>
        <w:div w:id="273708277">
          <w:marLeft w:val="0"/>
          <w:marRight w:val="0"/>
          <w:marTop w:val="0"/>
          <w:marBottom w:val="0"/>
          <w:divBdr>
            <w:top w:val="none" w:sz="0" w:space="0" w:color="auto"/>
            <w:left w:val="none" w:sz="0" w:space="0" w:color="auto"/>
            <w:bottom w:val="none" w:sz="0" w:space="0" w:color="auto"/>
            <w:right w:val="none" w:sz="0" w:space="0" w:color="auto"/>
          </w:divBdr>
        </w:div>
      </w:divsChild>
    </w:div>
    <w:div w:id="25370316">
      <w:bodyDiv w:val="1"/>
      <w:marLeft w:val="0"/>
      <w:marRight w:val="0"/>
      <w:marTop w:val="0"/>
      <w:marBottom w:val="0"/>
      <w:divBdr>
        <w:top w:val="none" w:sz="0" w:space="0" w:color="auto"/>
        <w:left w:val="none" w:sz="0" w:space="0" w:color="auto"/>
        <w:bottom w:val="none" w:sz="0" w:space="0" w:color="auto"/>
        <w:right w:val="none" w:sz="0" w:space="0" w:color="auto"/>
      </w:divBdr>
      <w:divsChild>
        <w:div w:id="1241019610">
          <w:marLeft w:val="0"/>
          <w:marRight w:val="0"/>
          <w:marTop w:val="0"/>
          <w:marBottom w:val="0"/>
          <w:divBdr>
            <w:top w:val="none" w:sz="0" w:space="0" w:color="auto"/>
            <w:left w:val="none" w:sz="0" w:space="0" w:color="auto"/>
            <w:bottom w:val="none" w:sz="0" w:space="0" w:color="auto"/>
            <w:right w:val="none" w:sz="0" w:space="0" w:color="auto"/>
          </w:divBdr>
        </w:div>
      </w:divsChild>
    </w:div>
    <w:div w:id="27143315">
      <w:bodyDiv w:val="1"/>
      <w:marLeft w:val="0"/>
      <w:marRight w:val="0"/>
      <w:marTop w:val="0"/>
      <w:marBottom w:val="0"/>
      <w:divBdr>
        <w:top w:val="none" w:sz="0" w:space="0" w:color="auto"/>
        <w:left w:val="none" w:sz="0" w:space="0" w:color="auto"/>
        <w:bottom w:val="none" w:sz="0" w:space="0" w:color="auto"/>
        <w:right w:val="none" w:sz="0" w:space="0" w:color="auto"/>
      </w:divBdr>
      <w:divsChild>
        <w:div w:id="1723401787">
          <w:marLeft w:val="0"/>
          <w:marRight w:val="0"/>
          <w:marTop w:val="0"/>
          <w:marBottom w:val="0"/>
          <w:divBdr>
            <w:top w:val="none" w:sz="0" w:space="0" w:color="auto"/>
            <w:left w:val="none" w:sz="0" w:space="0" w:color="auto"/>
            <w:bottom w:val="none" w:sz="0" w:space="0" w:color="auto"/>
            <w:right w:val="none" w:sz="0" w:space="0" w:color="auto"/>
          </w:divBdr>
        </w:div>
      </w:divsChild>
    </w:div>
    <w:div w:id="29965398">
      <w:bodyDiv w:val="1"/>
      <w:marLeft w:val="0"/>
      <w:marRight w:val="0"/>
      <w:marTop w:val="0"/>
      <w:marBottom w:val="0"/>
      <w:divBdr>
        <w:top w:val="none" w:sz="0" w:space="0" w:color="auto"/>
        <w:left w:val="none" w:sz="0" w:space="0" w:color="auto"/>
        <w:bottom w:val="none" w:sz="0" w:space="0" w:color="auto"/>
        <w:right w:val="none" w:sz="0" w:space="0" w:color="auto"/>
      </w:divBdr>
      <w:divsChild>
        <w:div w:id="1820537292">
          <w:marLeft w:val="0"/>
          <w:marRight w:val="0"/>
          <w:marTop w:val="0"/>
          <w:marBottom w:val="0"/>
          <w:divBdr>
            <w:top w:val="none" w:sz="0" w:space="0" w:color="auto"/>
            <w:left w:val="none" w:sz="0" w:space="0" w:color="auto"/>
            <w:bottom w:val="none" w:sz="0" w:space="0" w:color="auto"/>
            <w:right w:val="none" w:sz="0" w:space="0" w:color="auto"/>
          </w:divBdr>
        </w:div>
      </w:divsChild>
    </w:div>
    <w:div w:id="30423022">
      <w:bodyDiv w:val="1"/>
      <w:marLeft w:val="0"/>
      <w:marRight w:val="0"/>
      <w:marTop w:val="0"/>
      <w:marBottom w:val="0"/>
      <w:divBdr>
        <w:top w:val="none" w:sz="0" w:space="0" w:color="auto"/>
        <w:left w:val="none" w:sz="0" w:space="0" w:color="auto"/>
        <w:bottom w:val="none" w:sz="0" w:space="0" w:color="auto"/>
        <w:right w:val="none" w:sz="0" w:space="0" w:color="auto"/>
      </w:divBdr>
      <w:divsChild>
        <w:div w:id="2029286144">
          <w:marLeft w:val="0"/>
          <w:marRight w:val="0"/>
          <w:marTop w:val="0"/>
          <w:marBottom w:val="0"/>
          <w:divBdr>
            <w:top w:val="none" w:sz="0" w:space="0" w:color="auto"/>
            <w:left w:val="none" w:sz="0" w:space="0" w:color="auto"/>
            <w:bottom w:val="none" w:sz="0" w:space="0" w:color="auto"/>
            <w:right w:val="none" w:sz="0" w:space="0" w:color="auto"/>
          </w:divBdr>
        </w:div>
      </w:divsChild>
    </w:div>
    <w:div w:id="30619973">
      <w:bodyDiv w:val="1"/>
      <w:marLeft w:val="0"/>
      <w:marRight w:val="0"/>
      <w:marTop w:val="0"/>
      <w:marBottom w:val="0"/>
      <w:divBdr>
        <w:top w:val="none" w:sz="0" w:space="0" w:color="auto"/>
        <w:left w:val="none" w:sz="0" w:space="0" w:color="auto"/>
        <w:bottom w:val="none" w:sz="0" w:space="0" w:color="auto"/>
        <w:right w:val="none" w:sz="0" w:space="0" w:color="auto"/>
      </w:divBdr>
      <w:divsChild>
        <w:div w:id="2073455904">
          <w:marLeft w:val="0"/>
          <w:marRight w:val="0"/>
          <w:marTop w:val="0"/>
          <w:marBottom w:val="0"/>
          <w:divBdr>
            <w:top w:val="none" w:sz="0" w:space="0" w:color="auto"/>
            <w:left w:val="none" w:sz="0" w:space="0" w:color="auto"/>
            <w:bottom w:val="none" w:sz="0" w:space="0" w:color="auto"/>
            <w:right w:val="none" w:sz="0" w:space="0" w:color="auto"/>
          </w:divBdr>
        </w:div>
      </w:divsChild>
    </w:div>
    <w:div w:id="32001326">
      <w:bodyDiv w:val="1"/>
      <w:marLeft w:val="0"/>
      <w:marRight w:val="0"/>
      <w:marTop w:val="0"/>
      <w:marBottom w:val="0"/>
      <w:divBdr>
        <w:top w:val="none" w:sz="0" w:space="0" w:color="auto"/>
        <w:left w:val="none" w:sz="0" w:space="0" w:color="auto"/>
        <w:bottom w:val="none" w:sz="0" w:space="0" w:color="auto"/>
        <w:right w:val="none" w:sz="0" w:space="0" w:color="auto"/>
      </w:divBdr>
      <w:divsChild>
        <w:div w:id="1082531412">
          <w:marLeft w:val="0"/>
          <w:marRight w:val="0"/>
          <w:marTop w:val="0"/>
          <w:marBottom w:val="0"/>
          <w:divBdr>
            <w:top w:val="none" w:sz="0" w:space="0" w:color="auto"/>
            <w:left w:val="none" w:sz="0" w:space="0" w:color="auto"/>
            <w:bottom w:val="none" w:sz="0" w:space="0" w:color="auto"/>
            <w:right w:val="none" w:sz="0" w:space="0" w:color="auto"/>
          </w:divBdr>
        </w:div>
      </w:divsChild>
    </w:div>
    <w:div w:id="32123571">
      <w:bodyDiv w:val="1"/>
      <w:marLeft w:val="0"/>
      <w:marRight w:val="0"/>
      <w:marTop w:val="0"/>
      <w:marBottom w:val="0"/>
      <w:divBdr>
        <w:top w:val="none" w:sz="0" w:space="0" w:color="auto"/>
        <w:left w:val="none" w:sz="0" w:space="0" w:color="auto"/>
        <w:bottom w:val="none" w:sz="0" w:space="0" w:color="auto"/>
        <w:right w:val="none" w:sz="0" w:space="0" w:color="auto"/>
      </w:divBdr>
      <w:divsChild>
        <w:div w:id="463697675">
          <w:marLeft w:val="0"/>
          <w:marRight w:val="0"/>
          <w:marTop w:val="0"/>
          <w:marBottom w:val="0"/>
          <w:divBdr>
            <w:top w:val="none" w:sz="0" w:space="0" w:color="auto"/>
            <w:left w:val="none" w:sz="0" w:space="0" w:color="auto"/>
            <w:bottom w:val="none" w:sz="0" w:space="0" w:color="auto"/>
            <w:right w:val="none" w:sz="0" w:space="0" w:color="auto"/>
          </w:divBdr>
        </w:div>
      </w:divsChild>
    </w:div>
    <w:div w:id="38090348">
      <w:bodyDiv w:val="1"/>
      <w:marLeft w:val="0"/>
      <w:marRight w:val="0"/>
      <w:marTop w:val="0"/>
      <w:marBottom w:val="0"/>
      <w:divBdr>
        <w:top w:val="none" w:sz="0" w:space="0" w:color="auto"/>
        <w:left w:val="none" w:sz="0" w:space="0" w:color="auto"/>
        <w:bottom w:val="none" w:sz="0" w:space="0" w:color="auto"/>
        <w:right w:val="none" w:sz="0" w:space="0" w:color="auto"/>
      </w:divBdr>
      <w:divsChild>
        <w:div w:id="229578083">
          <w:marLeft w:val="0"/>
          <w:marRight w:val="0"/>
          <w:marTop w:val="0"/>
          <w:marBottom w:val="0"/>
          <w:divBdr>
            <w:top w:val="none" w:sz="0" w:space="0" w:color="auto"/>
            <w:left w:val="none" w:sz="0" w:space="0" w:color="auto"/>
            <w:bottom w:val="none" w:sz="0" w:space="0" w:color="auto"/>
            <w:right w:val="none" w:sz="0" w:space="0" w:color="auto"/>
          </w:divBdr>
        </w:div>
      </w:divsChild>
    </w:div>
    <w:div w:id="38671357">
      <w:bodyDiv w:val="1"/>
      <w:marLeft w:val="0"/>
      <w:marRight w:val="0"/>
      <w:marTop w:val="0"/>
      <w:marBottom w:val="0"/>
      <w:divBdr>
        <w:top w:val="none" w:sz="0" w:space="0" w:color="auto"/>
        <w:left w:val="none" w:sz="0" w:space="0" w:color="auto"/>
        <w:bottom w:val="none" w:sz="0" w:space="0" w:color="auto"/>
        <w:right w:val="none" w:sz="0" w:space="0" w:color="auto"/>
      </w:divBdr>
      <w:divsChild>
        <w:div w:id="1593664562">
          <w:marLeft w:val="0"/>
          <w:marRight w:val="0"/>
          <w:marTop w:val="0"/>
          <w:marBottom w:val="0"/>
          <w:divBdr>
            <w:top w:val="none" w:sz="0" w:space="0" w:color="auto"/>
            <w:left w:val="none" w:sz="0" w:space="0" w:color="auto"/>
            <w:bottom w:val="none" w:sz="0" w:space="0" w:color="auto"/>
            <w:right w:val="none" w:sz="0" w:space="0" w:color="auto"/>
          </w:divBdr>
        </w:div>
      </w:divsChild>
    </w:div>
    <w:div w:id="48001914">
      <w:bodyDiv w:val="1"/>
      <w:marLeft w:val="0"/>
      <w:marRight w:val="0"/>
      <w:marTop w:val="0"/>
      <w:marBottom w:val="0"/>
      <w:divBdr>
        <w:top w:val="none" w:sz="0" w:space="0" w:color="auto"/>
        <w:left w:val="none" w:sz="0" w:space="0" w:color="auto"/>
        <w:bottom w:val="none" w:sz="0" w:space="0" w:color="auto"/>
        <w:right w:val="none" w:sz="0" w:space="0" w:color="auto"/>
      </w:divBdr>
      <w:divsChild>
        <w:div w:id="1940091769">
          <w:marLeft w:val="0"/>
          <w:marRight w:val="0"/>
          <w:marTop w:val="0"/>
          <w:marBottom w:val="0"/>
          <w:divBdr>
            <w:top w:val="none" w:sz="0" w:space="0" w:color="auto"/>
            <w:left w:val="none" w:sz="0" w:space="0" w:color="auto"/>
            <w:bottom w:val="none" w:sz="0" w:space="0" w:color="auto"/>
            <w:right w:val="none" w:sz="0" w:space="0" w:color="auto"/>
          </w:divBdr>
        </w:div>
      </w:divsChild>
    </w:div>
    <w:div w:id="53285428">
      <w:bodyDiv w:val="1"/>
      <w:marLeft w:val="0"/>
      <w:marRight w:val="0"/>
      <w:marTop w:val="0"/>
      <w:marBottom w:val="0"/>
      <w:divBdr>
        <w:top w:val="none" w:sz="0" w:space="0" w:color="auto"/>
        <w:left w:val="none" w:sz="0" w:space="0" w:color="auto"/>
        <w:bottom w:val="none" w:sz="0" w:space="0" w:color="auto"/>
        <w:right w:val="none" w:sz="0" w:space="0" w:color="auto"/>
      </w:divBdr>
      <w:divsChild>
        <w:div w:id="289671562">
          <w:marLeft w:val="0"/>
          <w:marRight w:val="0"/>
          <w:marTop w:val="0"/>
          <w:marBottom w:val="0"/>
          <w:divBdr>
            <w:top w:val="none" w:sz="0" w:space="0" w:color="auto"/>
            <w:left w:val="none" w:sz="0" w:space="0" w:color="auto"/>
            <w:bottom w:val="none" w:sz="0" w:space="0" w:color="auto"/>
            <w:right w:val="none" w:sz="0" w:space="0" w:color="auto"/>
          </w:divBdr>
        </w:div>
      </w:divsChild>
    </w:div>
    <w:div w:id="60372706">
      <w:bodyDiv w:val="1"/>
      <w:marLeft w:val="0"/>
      <w:marRight w:val="0"/>
      <w:marTop w:val="0"/>
      <w:marBottom w:val="0"/>
      <w:divBdr>
        <w:top w:val="none" w:sz="0" w:space="0" w:color="auto"/>
        <w:left w:val="none" w:sz="0" w:space="0" w:color="auto"/>
        <w:bottom w:val="none" w:sz="0" w:space="0" w:color="auto"/>
        <w:right w:val="none" w:sz="0" w:space="0" w:color="auto"/>
      </w:divBdr>
      <w:divsChild>
        <w:div w:id="1728412390">
          <w:marLeft w:val="0"/>
          <w:marRight w:val="0"/>
          <w:marTop w:val="0"/>
          <w:marBottom w:val="0"/>
          <w:divBdr>
            <w:top w:val="none" w:sz="0" w:space="0" w:color="auto"/>
            <w:left w:val="none" w:sz="0" w:space="0" w:color="auto"/>
            <w:bottom w:val="none" w:sz="0" w:space="0" w:color="auto"/>
            <w:right w:val="none" w:sz="0" w:space="0" w:color="auto"/>
          </w:divBdr>
        </w:div>
      </w:divsChild>
    </w:div>
    <w:div w:id="70005177">
      <w:bodyDiv w:val="1"/>
      <w:marLeft w:val="0"/>
      <w:marRight w:val="0"/>
      <w:marTop w:val="0"/>
      <w:marBottom w:val="0"/>
      <w:divBdr>
        <w:top w:val="none" w:sz="0" w:space="0" w:color="auto"/>
        <w:left w:val="none" w:sz="0" w:space="0" w:color="auto"/>
        <w:bottom w:val="none" w:sz="0" w:space="0" w:color="auto"/>
        <w:right w:val="none" w:sz="0" w:space="0" w:color="auto"/>
      </w:divBdr>
      <w:divsChild>
        <w:div w:id="1412893083">
          <w:marLeft w:val="0"/>
          <w:marRight w:val="0"/>
          <w:marTop w:val="0"/>
          <w:marBottom w:val="0"/>
          <w:divBdr>
            <w:top w:val="none" w:sz="0" w:space="0" w:color="auto"/>
            <w:left w:val="none" w:sz="0" w:space="0" w:color="auto"/>
            <w:bottom w:val="none" w:sz="0" w:space="0" w:color="auto"/>
            <w:right w:val="none" w:sz="0" w:space="0" w:color="auto"/>
          </w:divBdr>
        </w:div>
      </w:divsChild>
    </w:div>
    <w:div w:id="73017561">
      <w:bodyDiv w:val="1"/>
      <w:marLeft w:val="0"/>
      <w:marRight w:val="0"/>
      <w:marTop w:val="0"/>
      <w:marBottom w:val="0"/>
      <w:divBdr>
        <w:top w:val="none" w:sz="0" w:space="0" w:color="auto"/>
        <w:left w:val="none" w:sz="0" w:space="0" w:color="auto"/>
        <w:bottom w:val="none" w:sz="0" w:space="0" w:color="auto"/>
        <w:right w:val="none" w:sz="0" w:space="0" w:color="auto"/>
      </w:divBdr>
      <w:divsChild>
        <w:div w:id="59450564">
          <w:marLeft w:val="0"/>
          <w:marRight w:val="0"/>
          <w:marTop w:val="0"/>
          <w:marBottom w:val="0"/>
          <w:divBdr>
            <w:top w:val="none" w:sz="0" w:space="0" w:color="auto"/>
            <w:left w:val="none" w:sz="0" w:space="0" w:color="auto"/>
            <w:bottom w:val="none" w:sz="0" w:space="0" w:color="auto"/>
            <w:right w:val="none" w:sz="0" w:space="0" w:color="auto"/>
          </w:divBdr>
        </w:div>
      </w:divsChild>
    </w:div>
    <w:div w:id="76101336">
      <w:bodyDiv w:val="1"/>
      <w:marLeft w:val="0"/>
      <w:marRight w:val="0"/>
      <w:marTop w:val="0"/>
      <w:marBottom w:val="0"/>
      <w:divBdr>
        <w:top w:val="none" w:sz="0" w:space="0" w:color="auto"/>
        <w:left w:val="none" w:sz="0" w:space="0" w:color="auto"/>
        <w:bottom w:val="none" w:sz="0" w:space="0" w:color="auto"/>
        <w:right w:val="none" w:sz="0" w:space="0" w:color="auto"/>
      </w:divBdr>
      <w:divsChild>
        <w:div w:id="991956112">
          <w:marLeft w:val="0"/>
          <w:marRight w:val="0"/>
          <w:marTop w:val="0"/>
          <w:marBottom w:val="0"/>
          <w:divBdr>
            <w:top w:val="none" w:sz="0" w:space="0" w:color="auto"/>
            <w:left w:val="none" w:sz="0" w:space="0" w:color="auto"/>
            <w:bottom w:val="none" w:sz="0" w:space="0" w:color="auto"/>
            <w:right w:val="none" w:sz="0" w:space="0" w:color="auto"/>
          </w:divBdr>
        </w:div>
      </w:divsChild>
    </w:div>
    <w:div w:id="79984650">
      <w:bodyDiv w:val="1"/>
      <w:marLeft w:val="0"/>
      <w:marRight w:val="0"/>
      <w:marTop w:val="0"/>
      <w:marBottom w:val="0"/>
      <w:divBdr>
        <w:top w:val="none" w:sz="0" w:space="0" w:color="auto"/>
        <w:left w:val="none" w:sz="0" w:space="0" w:color="auto"/>
        <w:bottom w:val="none" w:sz="0" w:space="0" w:color="auto"/>
        <w:right w:val="none" w:sz="0" w:space="0" w:color="auto"/>
      </w:divBdr>
      <w:divsChild>
        <w:div w:id="1151560852">
          <w:marLeft w:val="0"/>
          <w:marRight w:val="0"/>
          <w:marTop w:val="0"/>
          <w:marBottom w:val="0"/>
          <w:divBdr>
            <w:top w:val="none" w:sz="0" w:space="0" w:color="auto"/>
            <w:left w:val="none" w:sz="0" w:space="0" w:color="auto"/>
            <w:bottom w:val="none" w:sz="0" w:space="0" w:color="auto"/>
            <w:right w:val="none" w:sz="0" w:space="0" w:color="auto"/>
          </w:divBdr>
        </w:div>
      </w:divsChild>
    </w:div>
    <w:div w:id="82380560">
      <w:bodyDiv w:val="1"/>
      <w:marLeft w:val="0"/>
      <w:marRight w:val="0"/>
      <w:marTop w:val="0"/>
      <w:marBottom w:val="0"/>
      <w:divBdr>
        <w:top w:val="none" w:sz="0" w:space="0" w:color="auto"/>
        <w:left w:val="none" w:sz="0" w:space="0" w:color="auto"/>
        <w:bottom w:val="none" w:sz="0" w:space="0" w:color="auto"/>
        <w:right w:val="none" w:sz="0" w:space="0" w:color="auto"/>
      </w:divBdr>
      <w:divsChild>
        <w:div w:id="1871915855">
          <w:marLeft w:val="0"/>
          <w:marRight w:val="0"/>
          <w:marTop w:val="0"/>
          <w:marBottom w:val="0"/>
          <w:divBdr>
            <w:top w:val="none" w:sz="0" w:space="0" w:color="auto"/>
            <w:left w:val="none" w:sz="0" w:space="0" w:color="auto"/>
            <w:bottom w:val="none" w:sz="0" w:space="0" w:color="auto"/>
            <w:right w:val="none" w:sz="0" w:space="0" w:color="auto"/>
          </w:divBdr>
        </w:div>
      </w:divsChild>
    </w:div>
    <w:div w:id="84813733">
      <w:bodyDiv w:val="1"/>
      <w:marLeft w:val="0"/>
      <w:marRight w:val="0"/>
      <w:marTop w:val="0"/>
      <w:marBottom w:val="0"/>
      <w:divBdr>
        <w:top w:val="none" w:sz="0" w:space="0" w:color="auto"/>
        <w:left w:val="none" w:sz="0" w:space="0" w:color="auto"/>
        <w:bottom w:val="none" w:sz="0" w:space="0" w:color="auto"/>
        <w:right w:val="none" w:sz="0" w:space="0" w:color="auto"/>
      </w:divBdr>
      <w:divsChild>
        <w:div w:id="1376737590">
          <w:marLeft w:val="0"/>
          <w:marRight w:val="0"/>
          <w:marTop w:val="0"/>
          <w:marBottom w:val="0"/>
          <w:divBdr>
            <w:top w:val="none" w:sz="0" w:space="0" w:color="auto"/>
            <w:left w:val="none" w:sz="0" w:space="0" w:color="auto"/>
            <w:bottom w:val="none" w:sz="0" w:space="0" w:color="auto"/>
            <w:right w:val="none" w:sz="0" w:space="0" w:color="auto"/>
          </w:divBdr>
        </w:div>
      </w:divsChild>
    </w:div>
    <w:div w:id="87392163">
      <w:bodyDiv w:val="1"/>
      <w:marLeft w:val="0"/>
      <w:marRight w:val="0"/>
      <w:marTop w:val="0"/>
      <w:marBottom w:val="0"/>
      <w:divBdr>
        <w:top w:val="none" w:sz="0" w:space="0" w:color="auto"/>
        <w:left w:val="none" w:sz="0" w:space="0" w:color="auto"/>
        <w:bottom w:val="none" w:sz="0" w:space="0" w:color="auto"/>
        <w:right w:val="none" w:sz="0" w:space="0" w:color="auto"/>
      </w:divBdr>
      <w:divsChild>
        <w:div w:id="2140108398">
          <w:marLeft w:val="0"/>
          <w:marRight w:val="0"/>
          <w:marTop w:val="0"/>
          <w:marBottom w:val="0"/>
          <w:divBdr>
            <w:top w:val="none" w:sz="0" w:space="0" w:color="auto"/>
            <w:left w:val="none" w:sz="0" w:space="0" w:color="auto"/>
            <w:bottom w:val="none" w:sz="0" w:space="0" w:color="auto"/>
            <w:right w:val="none" w:sz="0" w:space="0" w:color="auto"/>
          </w:divBdr>
        </w:div>
      </w:divsChild>
    </w:div>
    <w:div w:id="90250291">
      <w:bodyDiv w:val="1"/>
      <w:marLeft w:val="0"/>
      <w:marRight w:val="0"/>
      <w:marTop w:val="0"/>
      <w:marBottom w:val="0"/>
      <w:divBdr>
        <w:top w:val="none" w:sz="0" w:space="0" w:color="auto"/>
        <w:left w:val="none" w:sz="0" w:space="0" w:color="auto"/>
        <w:bottom w:val="none" w:sz="0" w:space="0" w:color="auto"/>
        <w:right w:val="none" w:sz="0" w:space="0" w:color="auto"/>
      </w:divBdr>
      <w:divsChild>
        <w:div w:id="1938244606">
          <w:marLeft w:val="0"/>
          <w:marRight w:val="0"/>
          <w:marTop w:val="0"/>
          <w:marBottom w:val="0"/>
          <w:divBdr>
            <w:top w:val="none" w:sz="0" w:space="0" w:color="auto"/>
            <w:left w:val="none" w:sz="0" w:space="0" w:color="auto"/>
            <w:bottom w:val="none" w:sz="0" w:space="0" w:color="auto"/>
            <w:right w:val="none" w:sz="0" w:space="0" w:color="auto"/>
          </w:divBdr>
        </w:div>
      </w:divsChild>
    </w:div>
    <w:div w:id="93206979">
      <w:bodyDiv w:val="1"/>
      <w:marLeft w:val="0"/>
      <w:marRight w:val="0"/>
      <w:marTop w:val="0"/>
      <w:marBottom w:val="0"/>
      <w:divBdr>
        <w:top w:val="none" w:sz="0" w:space="0" w:color="auto"/>
        <w:left w:val="none" w:sz="0" w:space="0" w:color="auto"/>
        <w:bottom w:val="none" w:sz="0" w:space="0" w:color="auto"/>
        <w:right w:val="none" w:sz="0" w:space="0" w:color="auto"/>
      </w:divBdr>
      <w:divsChild>
        <w:div w:id="66657535">
          <w:marLeft w:val="0"/>
          <w:marRight w:val="0"/>
          <w:marTop w:val="0"/>
          <w:marBottom w:val="0"/>
          <w:divBdr>
            <w:top w:val="none" w:sz="0" w:space="0" w:color="auto"/>
            <w:left w:val="none" w:sz="0" w:space="0" w:color="auto"/>
            <w:bottom w:val="none" w:sz="0" w:space="0" w:color="auto"/>
            <w:right w:val="none" w:sz="0" w:space="0" w:color="auto"/>
          </w:divBdr>
        </w:div>
      </w:divsChild>
    </w:div>
    <w:div w:id="94329859">
      <w:bodyDiv w:val="1"/>
      <w:marLeft w:val="0"/>
      <w:marRight w:val="0"/>
      <w:marTop w:val="0"/>
      <w:marBottom w:val="0"/>
      <w:divBdr>
        <w:top w:val="none" w:sz="0" w:space="0" w:color="auto"/>
        <w:left w:val="none" w:sz="0" w:space="0" w:color="auto"/>
        <w:bottom w:val="none" w:sz="0" w:space="0" w:color="auto"/>
        <w:right w:val="none" w:sz="0" w:space="0" w:color="auto"/>
      </w:divBdr>
      <w:divsChild>
        <w:div w:id="470485803">
          <w:marLeft w:val="0"/>
          <w:marRight w:val="0"/>
          <w:marTop w:val="0"/>
          <w:marBottom w:val="0"/>
          <w:divBdr>
            <w:top w:val="none" w:sz="0" w:space="0" w:color="auto"/>
            <w:left w:val="none" w:sz="0" w:space="0" w:color="auto"/>
            <w:bottom w:val="none" w:sz="0" w:space="0" w:color="auto"/>
            <w:right w:val="none" w:sz="0" w:space="0" w:color="auto"/>
          </w:divBdr>
        </w:div>
      </w:divsChild>
    </w:div>
    <w:div w:id="102265385">
      <w:bodyDiv w:val="1"/>
      <w:marLeft w:val="0"/>
      <w:marRight w:val="0"/>
      <w:marTop w:val="0"/>
      <w:marBottom w:val="0"/>
      <w:divBdr>
        <w:top w:val="none" w:sz="0" w:space="0" w:color="auto"/>
        <w:left w:val="none" w:sz="0" w:space="0" w:color="auto"/>
        <w:bottom w:val="none" w:sz="0" w:space="0" w:color="auto"/>
        <w:right w:val="none" w:sz="0" w:space="0" w:color="auto"/>
      </w:divBdr>
      <w:divsChild>
        <w:div w:id="1440220631">
          <w:marLeft w:val="0"/>
          <w:marRight w:val="0"/>
          <w:marTop w:val="0"/>
          <w:marBottom w:val="0"/>
          <w:divBdr>
            <w:top w:val="none" w:sz="0" w:space="0" w:color="auto"/>
            <w:left w:val="none" w:sz="0" w:space="0" w:color="auto"/>
            <w:bottom w:val="none" w:sz="0" w:space="0" w:color="auto"/>
            <w:right w:val="none" w:sz="0" w:space="0" w:color="auto"/>
          </w:divBdr>
        </w:div>
      </w:divsChild>
    </w:div>
    <w:div w:id="103158394">
      <w:bodyDiv w:val="1"/>
      <w:marLeft w:val="0"/>
      <w:marRight w:val="0"/>
      <w:marTop w:val="0"/>
      <w:marBottom w:val="0"/>
      <w:divBdr>
        <w:top w:val="none" w:sz="0" w:space="0" w:color="auto"/>
        <w:left w:val="none" w:sz="0" w:space="0" w:color="auto"/>
        <w:bottom w:val="none" w:sz="0" w:space="0" w:color="auto"/>
        <w:right w:val="none" w:sz="0" w:space="0" w:color="auto"/>
      </w:divBdr>
      <w:divsChild>
        <w:div w:id="186522779">
          <w:marLeft w:val="0"/>
          <w:marRight w:val="0"/>
          <w:marTop w:val="0"/>
          <w:marBottom w:val="0"/>
          <w:divBdr>
            <w:top w:val="none" w:sz="0" w:space="0" w:color="auto"/>
            <w:left w:val="none" w:sz="0" w:space="0" w:color="auto"/>
            <w:bottom w:val="none" w:sz="0" w:space="0" w:color="auto"/>
            <w:right w:val="none" w:sz="0" w:space="0" w:color="auto"/>
          </w:divBdr>
        </w:div>
      </w:divsChild>
    </w:div>
    <w:div w:id="104161767">
      <w:bodyDiv w:val="1"/>
      <w:marLeft w:val="0"/>
      <w:marRight w:val="0"/>
      <w:marTop w:val="0"/>
      <w:marBottom w:val="0"/>
      <w:divBdr>
        <w:top w:val="none" w:sz="0" w:space="0" w:color="auto"/>
        <w:left w:val="none" w:sz="0" w:space="0" w:color="auto"/>
        <w:bottom w:val="none" w:sz="0" w:space="0" w:color="auto"/>
        <w:right w:val="none" w:sz="0" w:space="0" w:color="auto"/>
      </w:divBdr>
      <w:divsChild>
        <w:div w:id="2113015726">
          <w:marLeft w:val="0"/>
          <w:marRight w:val="0"/>
          <w:marTop w:val="0"/>
          <w:marBottom w:val="0"/>
          <w:divBdr>
            <w:top w:val="none" w:sz="0" w:space="0" w:color="auto"/>
            <w:left w:val="none" w:sz="0" w:space="0" w:color="auto"/>
            <w:bottom w:val="none" w:sz="0" w:space="0" w:color="auto"/>
            <w:right w:val="none" w:sz="0" w:space="0" w:color="auto"/>
          </w:divBdr>
        </w:div>
      </w:divsChild>
    </w:div>
    <w:div w:id="104933561">
      <w:bodyDiv w:val="1"/>
      <w:marLeft w:val="0"/>
      <w:marRight w:val="0"/>
      <w:marTop w:val="0"/>
      <w:marBottom w:val="0"/>
      <w:divBdr>
        <w:top w:val="none" w:sz="0" w:space="0" w:color="auto"/>
        <w:left w:val="none" w:sz="0" w:space="0" w:color="auto"/>
        <w:bottom w:val="none" w:sz="0" w:space="0" w:color="auto"/>
        <w:right w:val="none" w:sz="0" w:space="0" w:color="auto"/>
      </w:divBdr>
      <w:divsChild>
        <w:div w:id="618029810">
          <w:marLeft w:val="0"/>
          <w:marRight w:val="0"/>
          <w:marTop w:val="0"/>
          <w:marBottom w:val="0"/>
          <w:divBdr>
            <w:top w:val="none" w:sz="0" w:space="0" w:color="auto"/>
            <w:left w:val="none" w:sz="0" w:space="0" w:color="auto"/>
            <w:bottom w:val="none" w:sz="0" w:space="0" w:color="auto"/>
            <w:right w:val="none" w:sz="0" w:space="0" w:color="auto"/>
          </w:divBdr>
        </w:div>
      </w:divsChild>
    </w:div>
    <w:div w:id="110638790">
      <w:bodyDiv w:val="1"/>
      <w:marLeft w:val="0"/>
      <w:marRight w:val="0"/>
      <w:marTop w:val="0"/>
      <w:marBottom w:val="0"/>
      <w:divBdr>
        <w:top w:val="none" w:sz="0" w:space="0" w:color="auto"/>
        <w:left w:val="none" w:sz="0" w:space="0" w:color="auto"/>
        <w:bottom w:val="none" w:sz="0" w:space="0" w:color="auto"/>
        <w:right w:val="none" w:sz="0" w:space="0" w:color="auto"/>
      </w:divBdr>
      <w:divsChild>
        <w:div w:id="54474105">
          <w:marLeft w:val="0"/>
          <w:marRight w:val="0"/>
          <w:marTop w:val="0"/>
          <w:marBottom w:val="0"/>
          <w:divBdr>
            <w:top w:val="none" w:sz="0" w:space="0" w:color="auto"/>
            <w:left w:val="none" w:sz="0" w:space="0" w:color="auto"/>
            <w:bottom w:val="none" w:sz="0" w:space="0" w:color="auto"/>
            <w:right w:val="none" w:sz="0" w:space="0" w:color="auto"/>
          </w:divBdr>
        </w:div>
      </w:divsChild>
    </w:div>
    <w:div w:id="112215740">
      <w:bodyDiv w:val="1"/>
      <w:marLeft w:val="0"/>
      <w:marRight w:val="0"/>
      <w:marTop w:val="0"/>
      <w:marBottom w:val="0"/>
      <w:divBdr>
        <w:top w:val="none" w:sz="0" w:space="0" w:color="auto"/>
        <w:left w:val="none" w:sz="0" w:space="0" w:color="auto"/>
        <w:bottom w:val="none" w:sz="0" w:space="0" w:color="auto"/>
        <w:right w:val="none" w:sz="0" w:space="0" w:color="auto"/>
      </w:divBdr>
      <w:divsChild>
        <w:div w:id="2060350369">
          <w:marLeft w:val="0"/>
          <w:marRight w:val="0"/>
          <w:marTop w:val="0"/>
          <w:marBottom w:val="0"/>
          <w:divBdr>
            <w:top w:val="none" w:sz="0" w:space="0" w:color="auto"/>
            <w:left w:val="none" w:sz="0" w:space="0" w:color="auto"/>
            <w:bottom w:val="none" w:sz="0" w:space="0" w:color="auto"/>
            <w:right w:val="none" w:sz="0" w:space="0" w:color="auto"/>
          </w:divBdr>
        </w:div>
      </w:divsChild>
    </w:div>
    <w:div w:id="123933320">
      <w:bodyDiv w:val="1"/>
      <w:marLeft w:val="0"/>
      <w:marRight w:val="0"/>
      <w:marTop w:val="0"/>
      <w:marBottom w:val="0"/>
      <w:divBdr>
        <w:top w:val="none" w:sz="0" w:space="0" w:color="auto"/>
        <w:left w:val="none" w:sz="0" w:space="0" w:color="auto"/>
        <w:bottom w:val="none" w:sz="0" w:space="0" w:color="auto"/>
        <w:right w:val="none" w:sz="0" w:space="0" w:color="auto"/>
      </w:divBdr>
      <w:divsChild>
        <w:div w:id="984161692">
          <w:marLeft w:val="0"/>
          <w:marRight w:val="0"/>
          <w:marTop w:val="0"/>
          <w:marBottom w:val="0"/>
          <w:divBdr>
            <w:top w:val="none" w:sz="0" w:space="0" w:color="auto"/>
            <w:left w:val="none" w:sz="0" w:space="0" w:color="auto"/>
            <w:bottom w:val="none" w:sz="0" w:space="0" w:color="auto"/>
            <w:right w:val="none" w:sz="0" w:space="0" w:color="auto"/>
          </w:divBdr>
          <w:divsChild>
            <w:div w:id="80243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4803">
      <w:bodyDiv w:val="1"/>
      <w:marLeft w:val="0"/>
      <w:marRight w:val="0"/>
      <w:marTop w:val="0"/>
      <w:marBottom w:val="0"/>
      <w:divBdr>
        <w:top w:val="none" w:sz="0" w:space="0" w:color="auto"/>
        <w:left w:val="none" w:sz="0" w:space="0" w:color="auto"/>
        <w:bottom w:val="none" w:sz="0" w:space="0" w:color="auto"/>
        <w:right w:val="none" w:sz="0" w:space="0" w:color="auto"/>
      </w:divBdr>
      <w:divsChild>
        <w:div w:id="522323905">
          <w:marLeft w:val="0"/>
          <w:marRight w:val="0"/>
          <w:marTop w:val="0"/>
          <w:marBottom w:val="0"/>
          <w:divBdr>
            <w:top w:val="none" w:sz="0" w:space="0" w:color="auto"/>
            <w:left w:val="none" w:sz="0" w:space="0" w:color="auto"/>
            <w:bottom w:val="none" w:sz="0" w:space="0" w:color="auto"/>
            <w:right w:val="none" w:sz="0" w:space="0" w:color="auto"/>
          </w:divBdr>
        </w:div>
      </w:divsChild>
    </w:div>
    <w:div w:id="134959034">
      <w:bodyDiv w:val="1"/>
      <w:marLeft w:val="0"/>
      <w:marRight w:val="0"/>
      <w:marTop w:val="0"/>
      <w:marBottom w:val="0"/>
      <w:divBdr>
        <w:top w:val="none" w:sz="0" w:space="0" w:color="auto"/>
        <w:left w:val="none" w:sz="0" w:space="0" w:color="auto"/>
        <w:bottom w:val="none" w:sz="0" w:space="0" w:color="auto"/>
        <w:right w:val="none" w:sz="0" w:space="0" w:color="auto"/>
      </w:divBdr>
      <w:divsChild>
        <w:div w:id="1030567720">
          <w:marLeft w:val="0"/>
          <w:marRight w:val="0"/>
          <w:marTop w:val="0"/>
          <w:marBottom w:val="0"/>
          <w:divBdr>
            <w:top w:val="none" w:sz="0" w:space="0" w:color="auto"/>
            <w:left w:val="none" w:sz="0" w:space="0" w:color="auto"/>
            <w:bottom w:val="none" w:sz="0" w:space="0" w:color="auto"/>
            <w:right w:val="none" w:sz="0" w:space="0" w:color="auto"/>
          </w:divBdr>
        </w:div>
      </w:divsChild>
    </w:div>
    <w:div w:id="137115863">
      <w:bodyDiv w:val="1"/>
      <w:marLeft w:val="0"/>
      <w:marRight w:val="0"/>
      <w:marTop w:val="0"/>
      <w:marBottom w:val="0"/>
      <w:divBdr>
        <w:top w:val="none" w:sz="0" w:space="0" w:color="auto"/>
        <w:left w:val="none" w:sz="0" w:space="0" w:color="auto"/>
        <w:bottom w:val="none" w:sz="0" w:space="0" w:color="auto"/>
        <w:right w:val="none" w:sz="0" w:space="0" w:color="auto"/>
      </w:divBdr>
      <w:divsChild>
        <w:div w:id="355815466">
          <w:marLeft w:val="0"/>
          <w:marRight w:val="0"/>
          <w:marTop w:val="0"/>
          <w:marBottom w:val="0"/>
          <w:divBdr>
            <w:top w:val="none" w:sz="0" w:space="0" w:color="auto"/>
            <w:left w:val="none" w:sz="0" w:space="0" w:color="auto"/>
            <w:bottom w:val="none" w:sz="0" w:space="0" w:color="auto"/>
            <w:right w:val="none" w:sz="0" w:space="0" w:color="auto"/>
          </w:divBdr>
        </w:div>
      </w:divsChild>
    </w:div>
    <w:div w:id="138768956">
      <w:bodyDiv w:val="1"/>
      <w:marLeft w:val="0"/>
      <w:marRight w:val="0"/>
      <w:marTop w:val="0"/>
      <w:marBottom w:val="0"/>
      <w:divBdr>
        <w:top w:val="none" w:sz="0" w:space="0" w:color="auto"/>
        <w:left w:val="none" w:sz="0" w:space="0" w:color="auto"/>
        <w:bottom w:val="none" w:sz="0" w:space="0" w:color="auto"/>
        <w:right w:val="none" w:sz="0" w:space="0" w:color="auto"/>
      </w:divBdr>
      <w:divsChild>
        <w:div w:id="45690677">
          <w:marLeft w:val="0"/>
          <w:marRight w:val="0"/>
          <w:marTop w:val="0"/>
          <w:marBottom w:val="0"/>
          <w:divBdr>
            <w:top w:val="none" w:sz="0" w:space="0" w:color="auto"/>
            <w:left w:val="none" w:sz="0" w:space="0" w:color="auto"/>
            <w:bottom w:val="none" w:sz="0" w:space="0" w:color="auto"/>
            <w:right w:val="none" w:sz="0" w:space="0" w:color="auto"/>
          </w:divBdr>
        </w:div>
      </w:divsChild>
    </w:div>
    <w:div w:id="138965621">
      <w:bodyDiv w:val="1"/>
      <w:marLeft w:val="0"/>
      <w:marRight w:val="0"/>
      <w:marTop w:val="0"/>
      <w:marBottom w:val="0"/>
      <w:divBdr>
        <w:top w:val="none" w:sz="0" w:space="0" w:color="auto"/>
        <w:left w:val="none" w:sz="0" w:space="0" w:color="auto"/>
        <w:bottom w:val="none" w:sz="0" w:space="0" w:color="auto"/>
        <w:right w:val="none" w:sz="0" w:space="0" w:color="auto"/>
      </w:divBdr>
      <w:divsChild>
        <w:div w:id="600379590">
          <w:marLeft w:val="0"/>
          <w:marRight w:val="0"/>
          <w:marTop w:val="0"/>
          <w:marBottom w:val="0"/>
          <w:divBdr>
            <w:top w:val="none" w:sz="0" w:space="0" w:color="auto"/>
            <w:left w:val="none" w:sz="0" w:space="0" w:color="auto"/>
            <w:bottom w:val="none" w:sz="0" w:space="0" w:color="auto"/>
            <w:right w:val="none" w:sz="0" w:space="0" w:color="auto"/>
          </w:divBdr>
        </w:div>
      </w:divsChild>
    </w:div>
    <w:div w:id="146939572">
      <w:bodyDiv w:val="1"/>
      <w:marLeft w:val="0"/>
      <w:marRight w:val="0"/>
      <w:marTop w:val="0"/>
      <w:marBottom w:val="0"/>
      <w:divBdr>
        <w:top w:val="none" w:sz="0" w:space="0" w:color="auto"/>
        <w:left w:val="none" w:sz="0" w:space="0" w:color="auto"/>
        <w:bottom w:val="none" w:sz="0" w:space="0" w:color="auto"/>
        <w:right w:val="none" w:sz="0" w:space="0" w:color="auto"/>
      </w:divBdr>
      <w:divsChild>
        <w:div w:id="1870871583">
          <w:marLeft w:val="0"/>
          <w:marRight w:val="0"/>
          <w:marTop w:val="0"/>
          <w:marBottom w:val="0"/>
          <w:divBdr>
            <w:top w:val="none" w:sz="0" w:space="0" w:color="auto"/>
            <w:left w:val="none" w:sz="0" w:space="0" w:color="auto"/>
            <w:bottom w:val="none" w:sz="0" w:space="0" w:color="auto"/>
            <w:right w:val="none" w:sz="0" w:space="0" w:color="auto"/>
          </w:divBdr>
        </w:div>
      </w:divsChild>
    </w:div>
    <w:div w:id="159588222">
      <w:bodyDiv w:val="1"/>
      <w:marLeft w:val="0"/>
      <w:marRight w:val="0"/>
      <w:marTop w:val="0"/>
      <w:marBottom w:val="0"/>
      <w:divBdr>
        <w:top w:val="none" w:sz="0" w:space="0" w:color="auto"/>
        <w:left w:val="none" w:sz="0" w:space="0" w:color="auto"/>
        <w:bottom w:val="none" w:sz="0" w:space="0" w:color="auto"/>
        <w:right w:val="none" w:sz="0" w:space="0" w:color="auto"/>
      </w:divBdr>
    </w:div>
    <w:div w:id="159859175">
      <w:bodyDiv w:val="1"/>
      <w:marLeft w:val="0"/>
      <w:marRight w:val="0"/>
      <w:marTop w:val="0"/>
      <w:marBottom w:val="0"/>
      <w:divBdr>
        <w:top w:val="none" w:sz="0" w:space="0" w:color="auto"/>
        <w:left w:val="none" w:sz="0" w:space="0" w:color="auto"/>
        <w:bottom w:val="none" w:sz="0" w:space="0" w:color="auto"/>
        <w:right w:val="none" w:sz="0" w:space="0" w:color="auto"/>
      </w:divBdr>
      <w:divsChild>
        <w:div w:id="1899245762">
          <w:marLeft w:val="0"/>
          <w:marRight w:val="0"/>
          <w:marTop w:val="0"/>
          <w:marBottom w:val="0"/>
          <w:divBdr>
            <w:top w:val="none" w:sz="0" w:space="0" w:color="auto"/>
            <w:left w:val="none" w:sz="0" w:space="0" w:color="auto"/>
            <w:bottom w:val="none" w:sz="0" w:space="0" w:color="auto"/>
            <w:right w:val="none" w:sz="0" w:space="0" w:color="auto"/>
          </w:divBdr>
        </w:div>
      </w:divsChild>
    </w:div>
    <w:div w:id="161623089">
      <w:bodyDiv w:val="1"/>
      <w:marLeft w:val="0"/>
      <w:marRight w:val="0"/>
      <w:marTop w:val="0"/>
      <w:marBottom w:val="0"/>
      <w:divBdr>
        <w:top w:val="none" w:sz="0" w:space="0" w:color="auto"/>
        <w:left w:val="none" w:sz="0" w:space="0" w:color="auto"/>
        <w:bottom w:val="none" w:sz="0" w:space="0" w:color="auto"/>
        <w:right w:val="none" w:sz="0" w:space="0" w:color="auto"/>
      </w:divBdr>
      <w:divsChild>
        <w:div w:id="53503420">
          <w:marLeft w:val="0"/>
          <w:marRight w:val="0"/>
          <w:marTop w:val="0"/>
          <w:marBottom w:val="0"/>
          <w:divBdr>
            <w:top w:val="none" w:sz="0" w:space="0" w:color="auto"/>
            <w:left w:val="none" w:sz="0" w:space="0" w:color="auto"/>
            <w:bottom w:val="none" w:sz="0" w:space="0" w:color="auto"/>
            <w:right w:val="none" w:sz="0" w:space="0" w:color="auto"/>
          </w:divBdr>
        </w:div>
      </w:divsChild>
    </w:div>
    <w:div w:id="165486125">
      <w:bodyDiv w:val="1"/>
      <w:marLeft w:val="0"/>
      <w:marRight w:val="0"/>
      <w:marTop w:val="0"/>
      <w:marBottom w:val="0"/>
      <w:divBdr>
        <w:top w:val="none" w:sz="0" w:space="0" w:color="auto"/>
        <w:left w:val="none" w:sz="0" w:space="0" w:color="auto"/>
        <w:bottom w:val="none" w:sz="0" w:space="0" w:color="auto"/>
        <w:right w:val="none" w:sz="0" w:space="0" w:color="auto"/>
      </w:divBdr>
      <w:divsChild>
        <w:div w:id="300186206">
          <w:marLeft w:val="0"/>
          <w:marRight w:val="0"/>
          <w:marTop w:val="0"/>
          <w:marBottom w:val="0"/>
          <w:divBdr>
            <w:top w:val="none" w:sz="0" w:space="0" w:color="auto"/>
            <w:left w:val="none" w:sz="0" w:space="0" w:color="auto"/>
            <w:bottom w:val="none" w:sz="0" w:space="0" w:color="auto"/>
            <w:right w:val="none" w:sz="0" w:space="0" w:color="auto"/>
          </w:divBdr>
        </w:div>
      </w:divsChild>
    </w:div>
    <w:div w:id="166097423">
      <w:bodyDiv w:val="1"/>
      <w:marLeft w:val="0"/>
      <w:marRight w:val="0"/>
      <w:marTop w:val="0"/>
      <w:marBottom w:val="0"/>
      <w:divBdr>
        <w:top w:val="none" w:sz="0" w:space="0" w:color="auto"/>
        <w:left w:val="none" w:sz="0" w:space="0" w:color="auto"/>
        <w:bottom w:val="none" w:sz="0" w:space="0" w:color="auto"/>
        <w:right w:val="none" w:sz="0" w:space="0" w:color="auto"/>
      </w:divBdr>
      <w:divsChild>
        <w:div w:id="1554610134">
          <w:marLeft w:val="0"/>
          <w:marRight w:val="0"/>
          <w:marTop w:val="0"/>
          <w:marBottom w:val="0"/>
          <w:divBdr>
            <w:top w:val="none" w:sz="0" w:space="0" w:color="auto"/>
            <w:left w:val="none" w:sz="0" w:space="0" w:color="auto"/>
            <w:bottom w:val="none" w:sz="0" w:space="0" w:color="auto"/>
            <w:right w:val="none" w:sz="0" w:space="0" w:color="auto"/>
          </w:divBdr>
        </w:div>
      </w:divsChild>
    </w:div>
    <w:div w:id="169031592">
      <w:bodyDiv w:val="1"/>
      <w:marLeft w:val="0"/>
      <w:marRight w:val="0"/>
      <w:marTop w:val="0"/>
      <w:marBottom w:val="0"/>
      <w:divBdr>
        <w:top w:val="none" w:sz="0" w:space="0" w:color="auto"/>
        <w:left w:val="none" w:sz="0" w:space="0" w:color="auto"/>
        <w:bottom w:val="none" w:sz="0" w:space="0" w:color="auto"/>
        <w:right w:val="none" w:sz="0" w:space="0" w:color="auto"/>
      </w:divBdr>
      <w:divsChild>
        <w:div w:id="1419474799">
          <w:marLeft w:val="0"/>
          <w:marRight w:val="0"/>
          <w:marTop w:val="0"/>
          <w:marBottom w:val="0"/>
          <w:divBdr>
            <w:top w:val="none" w:sz="0" w:space="0" w:color="auto"/>
            <w:left w:val="none" w:sz="0" w:space="0" w:color="auto"/>
            <w:bottom w:val="none" w:sz="0" w:space="0" w:color="auto"/>
            <w:right w:val="none" w:sz="0" w:space="0" w:color="auto"/>
          </w:divBdr>
        </w:div>
      </w:divsChild>
    </w:div>
    <w:div w:id="184710158">
      <w:bodyDiv w:val="1"/>
      <w:marLeft w:val="0"/>
      <w:marRight w:val="0"/>
      <w:marTop w:val="0"/>
      <w:marBottom w:val="0"/>
      <w:divBdr>
        <w:top w:val="none" w:sz="0" w:space="0" w:color="auto"/>
        <w:left w:val="none" w:sz="0" w:space="0" w:color="auto"/>
        <w:bottom w:val="none" w:sz="0" w:space="0" w:color="auto"/>
        <w:right w:val="none" w:sz="0" w:space="0" w:color="auto"/>
      </w:divBdr>
      <w:divsChild>
        <w:div w:id="1455324966">
          <w:marLeft w:val="0"/>
          <w:marRight w:val="0"/>
          <w:marTop w:val="0"/>
          <w:marBottom w:val="0"/>
          <w:divBdr>
            <w:top w:val="none" w:sz="0" w:space="0" w:color="auto"/>
            <w:left w:val="none" w:sz="0" w:space="0" w:color="auto"/>
            <w:bottom w:val="none" w:sz="0" w:space="0" w:color="auto"/>
            <w:right w:val="none" w:sz="0" w:space="0" w:color="auto"/>
          </w:divBdr>
        </w:div>
      </w:divsChild>
    </w:div>
    <w:div w:id="185141642">
      <w:bodyDiv w:val="1"/>
      <w:marLeft w:val="0"/>
      <w:marRight w:val="0"/>
      <w:marTop w:val="0"/>
      <w:marBottom w:val="0"/>
      <w:divBdr>
        <w:top w:val="none" w:sz="0" w:space="0" w:color="auto"/>
        <w:left w:val="none" w:sz="0" w:space="0" w:color="auto"/>
        <w:bottom w:val="none" w:sz="0" w:space="0" w:color="auto"/>
        <w:right w:val="none" w:sz="0" w:space="0" w:color="auto"/>
      </w:divBdr>
      <w:divsChild>
        <w:div w:id="314456452">
          <w:marLeft w:val="0"/>
          <w:marRight w:val="0"/>
          <w:marTop w:val="0"/>
          <w:marBottom w:val="0"/>
          <w:divBdr>
            <w:top w:val="none" w:sz="0" w:space="0" w:color="auto"/>
            <w:left w:val="none" w:sz="0" w:space="0" w:color="auto"/>
            <w:bottom w:val="none" w:sz="0" w:space="0" w:color="auto"/>
            <w:right w:val="none" w:sz="0" w:space="0" w:color="auto"/>
          </w:divBdr>
        </w:div>
      </w:divsChild>
    </w:div>
    <w:div w:id="189413911">
      <w:bodyDiv w:val="1"/>
      <w:marLeft w:val="0"/>
      <w:marRight w:val="0"/>
      <w:marTop w:val="0"/>
      <w:marBottom w:val="0"/>
      <w:divBdr>
        <w:top w:val="none" w:sz="0" w:space="0" w:color="auto"/>
        <w:left w:val="none" w:sz="0" w:space="0" w:color="auto"/>
        <w:bottom w:val="none" w:sz="0" w:space="0" w:color="auto"/>
        <w:right w:val="none" w:sz="0" w:space="0" w:color="auto"/>
      </w:divBdr>
      <w:divsChild>
        <w:div w:id="1366901815">
          <w:marLeft w:val="0"/>
          <w:marRight w:val="0"/>
          <w:marTop w:val="0"/>
          <w:marBottom w:val="0"/>
          <w:divBdr>
            <w:top w:val="none" w:sz="0" w:space="0" w:color="auto"/>
            <w:left w:val="none" w:sz="0" w:space="0" w:color="auto"/>
            <w:bottom w:val="none" w:sz="0" w:space="0" w:color="auto"/>
            <w:right w:val="none" w:sz="0" w:space="0" w:color="auto"/>
          </w:divBdr>
        </w:div>
      </w:divsChild>
    </w:div>
    <w:div w:id="195630773">
      <w:bodyDiv w:val="1"/>
      <w:marLeft w:val="0"/>
      <w:marRight w:val="0"/>
      <w:marTop w:val="0"/>
      <w:marBottom w:val="0"/>
      <w:divBdr>
        <w:top w:val="none" w:sz="0" w:space="0" w:color="auto"/>
        <w:left w:val="none" w:sz="0" w:space="0" w:color="auto"/>
        <w:bottom w:val="none" w:sz="0" w:space="0" w:color="auto"/>
        <w:right w:val="none" w:sz="0" w:space="0" w:color="auto"/>
      </w:divBdr>
      <w:divsChild>
        <w:div w:id="1622954036">
          <w:marLeft w:val="0"/>
          <w:marRight w:val="0"/>
          <w:marTop w:val="0"/>
          <w:marBottom w:val="0"/>
          <w:divBdr>
            <w:top w:val="none" w:sz="0" w:space="0" w:color="auto"/>
            <w:left w:val="none" w:sz="0" w:space="0" w:color="auto"/>
            <w:bottom w:val="none" w:sz="0" w:space="0" w:color="auto"/>
            <w:right w:val="none" w:sz="0" w:space="0" w:color="auto"/>
          </w:divBdr>
        </w:div>
      </w:divsChild>
    </w:div>
    <w:div w:id="202597545">
      <w:bodyDiv w:val="1"/>
      <w:marLeft w:val="0"/>
      <w:marRight w:val="0"/>
      <w:marTop w:val="0"/>
      <w:marBottom w:val="0"/>
      <w:divBdr>
        <w:top w:val="none" w:sz="0" w:space="0" w:color="auto"/>
        <w:left w:val="none" w:sz="0" w:space="0" w:color="auto"/>
        <w:bottom w:val="none" w:sz="0" w:space="0" w:color="auto"/>
        <w:right w:val="none" w:sz="0" w:space="0" w:color="auto"/>
      </w:divBdr>
      <w:divsChild>
        <w:div w:id="1840581806">
          <w:marLeft w:val="0"/>
          <w:marRight w:val="0"/>
          <w:marTop w:val="0"/>
          <w:marBottom w:val="0"/>
          <w:divBdr>
            <w:top w:val="none" w:sz="0" w:space="0" w:color="auto"/>
            <w:left w:val="none" w:sz="0" w:space="0" w:color="auto"/>
            <w:bottom w:val="none" w:sz="0" w:space="0" w:color="auto"/>
            <w:right w:val="none" w:sz="0" w:space="0" w:color="auto"/>
          </w:divBdr>
        </w:div>
      </w:divsChild>
    </w:div>
    <w:div w:id="202980492">
      <w:bodyDiv w:val="1"/>
      <w:marLeft w:val="0"/>
      <w:marRight w:val="0"/>
      <w:marTop w:val="0"/>
      <w:marBottom w:val="0"/>
      <w:divBdr>
        <w:top w:val="none" w:sz="0" w:space="0" w:color="auto"/>
        <w:left w:val="none" w:sz="0" w:space="0" w:color="auto"/>
        <w:bottom w:val="none" w:sz="0" w:space="0" w:color="auto"/>
        <w:right w:val="none" w:sz="0" w:space="0" w:color="auto"/>
      </w:divBdr>
      <w:divsChild>
        <w:div w:id="1491019896">
          <w:marLeft w:val="0"/>
          <w:marRight w:val="0"/>
          <w:marTop w:val="0"/>
          <w:marBottom w:val="0"/>
          <w:divBdr>
            <w:top w:val="none" w:sz="0" w:space="0" w:color="auto"/>
            <w:left w:val="none" w:sz="0" w:space="0" w:color="auto"/>
            <w:bottom w:val="none" w:sz="0" w:space="0" w:color="auto"/>
            <w:right w:val="none" w:sz="0" w:space="0" w:color="auto"/>
          </w:divBdr>
        </w:div>
      </w:divsChild>
    </w:div>
    <w:div w:id="205265516">
      <w:bodyDiv w:val="1"/>
      <w:marLeft w:val="0"/>
      <w:marRight w:val="0"/>
      <w:marTop w:val="0"/>
      <w:marBottom w:val="0"/>
      <w:divBdr>
        <w:top w:val="none" w:sz="0" w:space="0" w:color="auto"/>
        <w:left w:val="none" w:sz="0" w:space="0" w:color="auto"/>
        <w:bottom w:val="none" w:sz="0" w:space="0" w:color="auto"/>
        <w:right w:val="none" w:sz="0" w:space="0" w:color="auto"/>
      </w:divBdr>
      <w:divsChild>
        <w:div w:id="218057157">
          <w:marLeft w:val="0"/>
          <w:marRight w:val="0"/>
          <w:marTop w:val="0"/>
          <w:marBottom w:val="0"/>
          <w:divBdr>
            <w:top w:val="none" w:sz="0" w:space="0" w:color="auto"/>
            <w:left w:val="none" w:sz="0" w:space="0" w:color="auto"/>
            <w:bottom w:val="none" w:sz="0" w:space="0" w:color="auto"/>
            <w:right w:val="none" w:sz="0" w:space="0" w:color="auto"/>
          </w:divBdr>
        </w:div>
        <w:div w:id="507065971">
          <w:marLeft w:val="0"/>
          <w:marRight w:val="0"/>
          <w:marTop w:val="0"/>
          <w:marBottom w:val="0"/>
          <w:divBdr>
            <w:top w:val="none" w:sz="0" w:space="0" w:color="auto"/>
            <w:left w:val="none" w:sz="0" w:space="0" w:color="auto"/>
            <w:bottom w:val="none" w:sz="0" w:space="0" w:color="auto"/>
            <w:right w:val="none" w:sz="0" w:space="0" w:color="auto"/>
          </w:divBdr>
        </w:div>
        <w:div w:id="597062722">
          <w:marLeft w:val="0"/>
          <w:marRight w:val="0"/>
          <w:marTop w:val="0"/>
          <w:marBottom w:val="0"/>
          <w:divBdr>
            <w:top w:val="none" w:sz="0" w:space="0" w:color="auto"/>
            <w:left w:val="none" w:sz="0" w:space="0" w:color="auto"/>
            <w:bottom w:val="none" w:sz="0" w:space="0" w:color="auto"/>
            <w:right w:val="none" w:sz="0" w:space="0" w:color="auto"/>
          </w:divBdr>
        </w:div>
        <w:div w:id="630398749">
          <w:marLeft w:val="0"/>
          <w:marRight w:val="0"/>
          <w:marTop w:val="0"/>
          <w:marBottom w:val="0"/>
          <w:divBdr>
            <w:top w:val="none" w:sz="0" w:space="0" w:color="auto"/>
            <w:left w:val="none" w:sz="0" w:space="0" w:color="auto"/>
            <w:bottom w:val="none" w:sz="0" w:space="0" w:color="auto"/>
            <w:right w:val="none" w:sz="0" w:space="0" w:color="auto"/>
          </w:divBdr>
        </w:div>
        <w:div w:id="722565264">
          <w:marLeft w:val="0"/>
          <w:marRight w:val="0"/>
          <w:marTop w:val="0"/>
          <w:marBottom w:val="0"/>
          <w:divBdr>
            <w:top w:val="none" w:sz="0" w:space="0" w:color="auto"/>
            <w:left w:val="none" w:sz="0" w:space="0" w:color="auto"/>
            <w:bottom w:val="none" w:sz="0" w:space="0" w:color="auto"/>
            <w:right w:val="none" w:sz="0" w:space="0" w:color="auto"/>
          </w:divBdr>
        </w:div>
        <w:div w:id="1863400492">
          <w:marLeft w:val="0"/>
          <w:marRight w:val="0"/>
          <w:marTop w:val="0"/>
          <w:marBottom w:val="0"/>
          <w:divBdr>
            <w:top w:val="none" w:sz="0" w:space="0" w:color="auto"/>
            <w:left w:val="none" w:sz="0" w:space="0" w:color="auto"/>
            <w:bottom w:val="none" w:sz="0" w:space="0" w:color="auto"/>
            <w:right w:val="none" w:sz="0" w:space="0" w:color="auto"/>
          </w:divBdr>
        </w:div>
        <w:div w:id="2016181297">
          <w:marLeft w:val="0"/>
          <w:marRight w:val="0"/>
          <w:marTop w:val="0"/>
          <w:marBottom w:val="0"/>
          <w:divBdr>
            <w:top w:val="none" w:sz="0" w:space="0" w:color="auto"/>
            <w:left w:val="none" w:sz="0" w:space="0" w:color="auto"/>
            <w:bottom w:val="none" w:sz="0" w:space="0" w:color="auto"/>
            <w:right w:val="none" w:sz="0" w:space="0" w:color="auto"/>
          </w:divBdr>
        </w:div>
      </w:divsChild>
    </w:div>
    <w:div w:id="209146041">
      <w:bodyDiv w:val="1"/>
      <w:marLeft w:val="0"/>
      <w:marRight w:val="0"/>
      <w:marTop w:val="0"/>
      <w:marBottom w:val="0"/>
      <w:divBdr>
        <w:top w:val="none" w:sz="0" w:space="0" w:color="auto"/>
        <w:left w:val="none" w:sz="0" w:space="0" w:color="auto"/>
        <w:bottom w:val="none" w:sz="0" w:space="0" w:color="auto"/>
        <w:right w:val="none" w:sz="0" w:space="0" w:color="auto"/>
      </w:divBdr>
      <w:divsChild>
        <w:div w:id="1181431422">
          <w:marLeft w:val="0"/>
          <w:marRight w:val="0"/>
          <w:marTop w:val="0"/>
          <w:marBottom w:val="0"/>
          <w:divBdr>
            <w:top w:val="none" w:sz="0" w:space="0" w:color="auto"/>
            <w:left w:val="none" w:sz="0" w:space="0" w:color="auto"/>
            <w:bottom w:val="none" w:sz="0" w:space="0" w:color="auto"/>
            <w:right w:val="none" w:sz="0" w:space="0" w:color="auto"/>
          </w:divBdr>
        </w:div>
      </w:divsChild>
    </w:div>
    <w:div w:id="211618764">
      <w:bodyDiv w:val="1"/>
      <w:marLeft w:val="0"/>
      <w:marRight w:val="0"/>
      <w:marTop w:val="0"/>
      <w:marBottom w:val="0"/>
      <w:divBdr>
        <w:top w:val="none" w:sz="0" w:space="0" w:color="auto"/>
        <w:left w:val="none" w:sz="0" w:space="0" w:color="auto"/>
        <w:bottom w:val="none" w:sz="0" w:space="0" w:color="auto"/>
        <w:right w:val="none" w:sz="0" w:space="0" w:color="auto"/>
      </w:divBdr>
      <w:divsChild>
        <w:div w:id="1938905485">
          <w:marLeft w:val="0"/>
          <w:marRight w:val="0"/>
          <w:marTop w:val="0"/>
          <w:marBottom w:val="0"/>
          <w:divBdr>
            <w:top w:val="none" w:sz="0" w:space="0" w:color="auto"/>
            <w:left w:val="none" w:sz="0" w:space="0" w:color="auto"/>
            <w:bottom w:val="none" w:sz="0" w:space="0" w:color="auto"/>
            <w:right w:val="none" w:sz="0" w:space="0" w:color="auto"/>
          </w:divBdr>
        </w:div>
      </w:divsChild>
    </w:div>
    <w:div w:id="212082507">
      <w:bodyDiv w:val="1"/>
      <w:marLeft w:val="0"/>
      <w:marRight w:val="0"/>
      <w:marTop w:val="0"/>
      <w:marBottom w:val="0"/>
      <w:divBdr>
        <w:top w:val="none" w:sz="0" w:space="0" w:color="auto"/>
        <w:left w:val="none" w:sz="0" w:space="0" w:color="auto"/>
        <w:bottom w:val="none" w:sz="0" w:space="0" w:color="auto"/>
        <w:right w:val="none" w:sz="0" w:space="0" w:color="auto"/>
      </w:divBdr>
      <w:divsChild>
        <w:div w:id="306010866">
          <w:marLeft w:val="0"/>
          <w:marRight w:val="0"/>
          <w:marTop w:val="0"/>
          <w:marBottom w:val="0"/>
          <w:divBdr>
            <w:top w:val="none" w:sz="0" w:space="0" w:color="auto"/>
            <w:left w:val="none" w:sz="0" w:space="0" w:color="auto"/>
            <w:bottom w:val="none" w:sz="0" w:space="0" w:color="auto"/>
            <w:right w:val="none" w:sz="0" w:space="0" w:color="auto"/>
          </w:divBdr>
        </w:div>
      </w:divsChild>
    </w:div>
    <w:div w:id="217598592">
      <w:bodyDiv w:val="1"/>
      <w:marLeft w:val="0"/>
      <w:marRight w:val="0"/>
      <w:marTop w:val="0"/>
      <w:marBottom w:val="0"/>
      <w:divBdr>
        <w:top w:val="none" w:sz="0" w:space="0" w:color="auto"/>
        <w:left w:val="none" w:sz="0" w:space="0" w:color="auto"/>
        <w:bottom w:val="none" w:sz="0" w:space="0" w:color="auto"/>
        <w:right w:val="none" w:sz="0" w:space="0" w:color="auto"/>
      </w:divBdr>
      <w:divsChild>
        <w:div w:id="114953239">
          <w:marLeft w:val="0"/>
          <w:marRight w:val="0"/>
          <w:marTop w:val="0"/>
          <w:marBottom w:val="0"/>
          <w:divBdr>
            <w:top w:val="none" w:sz="0" w:space="0" w:color="auto"/>
            <w:left w:val="none" w:sz="0" w:space="0" w:color="auto"/>
            <w:bottom w:val="none" w:sz="0" w:space="0" w:color="auto"/>
            <w:right w:val="none" w:sz="0" w:space="0" w:color="auto"/>
          </w:divBdr>
        </w:div>
        <w:div w:id="414667251">
          <w:marLeft w:val="0"/>
          <w:marRight w:val="0"/>
          <w:marTop w:val="0"/>
          <w:marBottom w:val="0"/>
          <w:divBdr>
            <w:top w:val="none" w:sz="0" w:space="0" w:color="auto"/>
            <w:left w:val="none" w:sz="0" w:space="0" w:color="auto"/>
            <w:bottom w:val="none" w:sz="0" w:space="0" w:color="auto"/>
            <w:right w:val="none" w:sz="0" w:space="0" w:color="auto"/>
          </w:divBdr>
        </w:div>
        <w:div w:id="647057692">
          <w:marLeft w:val="0"/>
          <w:marRight w:val="0"/>
          <w:marTop w:val="0"/>
          <w:marBottom w:val="0"/>
          <w:divBdr>
            <w:top w:val="none" w:sz="0" w:space="0" w:color="auto"/>
            <w:left w:val="none" w:sz="0" w:space="0" w:color="auto"/>
            <w:bottom w:val="none" w:sz="0" w:space="0" w:color="auto"/>
            <w:right w:val="none" w:sz="0" w:space="0" w:color="auto"/>
          </w:divBdr>
        </w:div>
        <w:div w:id="912282236">
          <w:marLeft w:val="0"/>
          <w:marRight w:val="0"/>
          <w:marTop w:val="0"/>
          <w:marBottom w:val="0"/>
          <w:divBdr>
            <w:top w:val="none" w:sz="0" w:space="0" w:color="auto"/>
            <w:left w:val="none" w:sz="0" w:space="0" w:color="auto"/>
            <w:bottom w:val="none" w:sz="0" w:space="0" w:color="auto"/>
            <w:right w:val="none" w:sz="0" w:space="0" w:color="auto"/>
          </w:divBdr>
        </w:div>
        <w:div w:id="1394037596">
          <w:marLeft w:val="0"/>
          <w:marRight w:val="0"/>
          <w:marTop w:val="0"/>
          <w:marBottom w:val="0"/>
          <w:divBdr>
            <w:top w:val="none" w:sz="0" w:space="0" w:color="auto"/>
            <w:left w:val="none" w:sz="0" w:space="0" w:color="auto"/>
            <w:bottom w:val="none" w:sz="0" w:space="0" w:color="auto"/>
            <w:right w:val="none" w:sz="0" w:space="0" w:color="auto"/>
          </w:divBdr>
        </w:div>
        <w:div w:id="1630475099">
          <w:marLeft w:val="0"/>
          <w:marRight w:val="0"/>
          <w:marTop w:val="0"/>
          <w:marBottom w:val="0"/>
          <w:divBdr>
            <w:top w:val="none" w:sz="0" w:space="0" w:color="auto"/>
            <w:left w:val="none" w:sz="0" w:space="0" w:color="auto"/>
            <w:bottom w:val="none" w:sz="0" w:space="0" w:color="auto"/>
            <w:right w:val="none" w:sz="0" w:space="0" w:color="auto"/>
          </w:divBdr>
        </w:div>
        <w:div w:id="2137599947">
          <w:marLeft w:val="0"/>
          <w:marRight w:val="0"/>
          <w:marTop w:val="0"/>
          <w:marBottom w:val="0"/>
          <w:divBdr>
            <w:top w:val="none" w:sz="0" w:space="0" w:color="auto"/>
            <w:left w:val="none" w:sz="0" w:space="0" w:color="auto"/>
            <w:bottom w:val="none" w:sz="0" w:space="0" w:color="auto"/>
            <w:right w:val="none" w:sz="0" w:space="0" w:color="auto"/>
          </w:divBdr>
        </w:div>
      </w:divsChild>
    </w:div>
    <w:div w:id="221600939">
      <w:bodyDiv w:val="1"/>
      <w:marLeft w:val="0"/>
      <w:marRight w:val="0"/>
      <w:marTop w:val="0"/>
      <w:marBottom w:val="0"/>
      <w:divBdr>
        <w:top w:val="none" w:sz="0" w:space="0" w:color="auto"/>
        <w:left w:val="none" w:sz="0" w:space="0" w:color="auto"/>
        <w:bottom w:val="none" w:sz="0" w:space="0" w:color="auto"/>
        <w:right w:val="none" w:sz="0" w:space="0" w:color="auto"/>
      </w:divBdr>
      <w:divsChild>
        <w:div w:id="1757706659">
          <w:marLeft w:val="0"/>
          <w:marRight w:val="0"/>
          <w:marTop w:val="0"/>
          <w:marBottom w:val="0"/>
          <w:divBdr>
            <w:top w:val="none" w:sz="0" w:space="0" w:color="auto"/>
            <w:left w:val="none" w:sz="0" w:space="0" w:color="auto"/>
            <w:bottom w:val="none" w:sz="0" w:space="0" w:color="auto"/>
            <w:right w:val="none" w:sz="0" w:space="0" w:color="auto"/>
          </w:divBdr>
        </w:div>
      </w:divsChild>
    </w:div>
    <w:div w:id="229776219">
      <w:bodyDiv w:val="1"/>
      <w:marLeft w:val="0"/>
      <w:marRight w:val="0"/>
      <w:marTop w:val="0"/>
      <w:marBottom w:val="0"/>
      <w:divBdr>
        <w:top w:val="none" w:sz="0" w:space="0" w:color="auto"/>
        <w:left w:val="none" w:sz="0" w:space="0" w:color="auto"/>
        <w:bottom w:val="none" w:sz="0" w:space="0" w:color="auto"/>
        <w:right w:val="none" w:sz="0" w:space="0" w:color="auto"/>
      </w:divBdr>
      <w:divsChild>
        <w:div w:id="1557084141">
          <w:marLeft w:val="0"/>
          <w:marRight w:val="0"/>
          <w:marTop w:val="0"/>
          <w:marBottom w:val="0"/>
          <w:divBdr>
            <w:top w:val="none" w:sz="0" w:space="0" w:color="auto"/>
            <w:left w:val="none" w:sz="0" w:space="0" w:color="auto"/>
            <w:bottom w:val="none" w:sz="0" w:space="0" w:color="auto"/>
            <w:right w:val="none" w:sz="0" w:space="0" w:color="auto"/>
          </w:divBdr>
        </w:div>
      </w:divsChild>
    </w:div>
    <w:div w:id="230162654">
      <w:bodyDiv w:val="1"/>
      <w:marLeft w:val="0"/>
      <w:marRight w:val="0"/>
      <w:marTop w:val="0"/>
      <w:marBottom w:val="0"/>
      <w:divBdr>
        <w:top w:val="none" w:sz="0" w:space="0" w:color="auto"/>
        <w:left w:val="none" w:sz="0" w:space="0" w:color="auto"/>
        <w:bottom w:val="none" w:sz="0" w:space="0" w:color="auto"/>
        <w:right w:val="none" w:sz="0" w:space="0" w:color="auto"/>
      </w:divBdr>
      <w:divsChild>
        <w:div w:id="717434176">
          <w:marLeft w:val="0"/>
          <w:marRight w:val="0"/>
          <w:marTop w:val="0"/>
          <w:marBottom w:val="0"/>
          <w:divBdr>
            <w:top w:val="none" w:sz="0" w:space="0" w:color="auto"/>
            <w:left w:val="none" w:sz="0" w:space="0" w:color="auto"/>
            <w:bottom w:val="none" w:sz="0" w:space="0" w:color="auto"/>
            <w:right w:val="none" w:sz="0" w:space="0" w:color="auto"/>
          </w:divBdr>
        </w:div>
      </w:divsChild>
    </w:div>
    <w:div w:id="230234153">
      <w:bodyDiv w:val="1"/>
      <w:marLeft w:val="0"/>
      <w:marRight w:val="0"/>
      <w:marTop w:val="0"/>
      <w:marBottom w:val="0"/>
      <w:divBdr>
        <w:top w:val="none" w:sz="0" w:space="0" w:color="auto"/>
        <w:left w:val="none" w:sz="0" w:space="0" w:color="auto"/>
        <w:bottom w:val="none" w:sz="0" w:space="0" w:color="auto"/>
        <w:right w:val="none" w:sz="0" w:space="0" w:color="auto"/>
      </w:divBdr>
    </w:div>
    <w:div w:id="232203958">
      <w:bodyDiv w:val="1"/>
      <w:marLeft w:val="0"/>
      <w:marRight w:val="0"/>
      <w:marTop w:val="0"/>
      <w:marBottom w:val="0"/>
      <w:divBdr>
        <w:top w:val="none" w:sz="0" w:space="0" w:color="auto"/>
        <w:left w:val="none" w:sz="0" w:space="0" w:color="auto"/>
        <w:bottom w:val="none" w:sz="0" w:space="0" w:color="auto"/>
        <w:right w:val="none" w:sz="0" w:space="0" w:color="auto"/>
      </w:divBdr>
      <w:divsChild>
        <w:div w:id="323289876">
          <w:marLeft w:val="0"/>
          <w:marRight w:val="0"/>
          <w:marTop w:val="0"/>
          <w:marBottom w:val="0"/>
          <w:divBdr>
            <w:top w:val="none" w:sz="0" w:space="0" w:color="auto"/>
            <w:left w:val="none" w:sz="0" w:space="0" w:color="auto"/>
            <w:bottom w:val="none" w:sz="0" w:space="0" w:color="auto"/>
            <w:right w:val="none" w:sz="0" w:space="0" w:color="auto"/>
          </w:divBdr>
        </w:div>
      </w:divsChild>
    </w:div>
    <w:div w:id="235944105">
      <w:bodyDiv w:val="1"/>
      <w:marLeft w:val="0"/>
      <w:marRight w:val="0"/>
      <w:marTop w:val="0"/>
      <w:marBottom w:val="0"/>
      <w:divBdr>
        <w:top w:val="none" w:sz="0" w:space="0" w:color="auto"/>
        <w:left w:val="none" w:sz="0" w:space="0" w:color="auto"/>
        <w:bottom w:val="none" w:sz="0" w:space="0" w:color="auto"/>
        <w:right w:val="none" w:sz="0" w:space="0" w:color="auto"/>
      </w:divBdr>
      <w:divsChild>
        <w:div w:id="202599892">
          <w:marLeft w:val="0"/>
          <w:marRight w:val="0"/>
          <w:marTop w:val="0"/>
          <w:marBottom w:val="0"/>
          <w:divBdr>
            <w:top w:val="none" w:sz="0" w:space="0" w:color="auto"/>
            <w:left w:val="none" w:sz="0" w:space="0" w:color="auto"/>
            <w:bottom w:val="none" w:sz="0" w:space="0" w:color="auto"/>
            <w:right w:val="none" w:sz="0" w:space="0" w:color="auto"/>
          </w:divBdr>
        </w:div>
      </w:divsChild>
    </w:div>
    <w:div w:id="238566766">
      <w:bodyDiv w:val="1"/>
      <w:marLeft w:val="0"/>
      <w:marRight w:val="0"/>
      <w:marTop w:val="0"/>
      <w:marBottom w:val="0"/>
      <w:divBdr>
        <w:top w:val="none" w:sz="0" w:space="0" w:color="auto"/>
        <w:left w:val="none" w:sz="0" w:space="0" w:color="auto"/>
        <w:bottom w:val="none" w:sz="0" w:space="0" w:color="auto"/>
        <w:right w:val="none" w:sz="0" w:space="0" w:color="auto"/>
      </w:divBdr>
      <w:divsChild>
        <w:div w:id="1294556033">
          <w:marLeft w:val="0"/>
          <w:marRight w:val="0"/>
          <w:marTop w:val="0"/>
          <w:marBottom w:val="0"/>
          <w:divBdr>
            <w:top w:val="none" w:sz="0" w:space="0" w:color="auto"/>
            <w:left w:val="none" w:sz="0" w:space="0" w:color="auto"/>
            <w:bottom w:val="none" w:sz="0" w:space="0" w:color="auto"/>
            <w:right w:val="none" w:sz="0" w:space="0" w:color="auto"/>
          </w:divBdr>
        </w:div>
      </w:divsChild>
    </w:div>
    <w:div w:id="239565862">
      <w:bodyDiv w:val="1"/>
      <w:marLeft w:val="0"/>
      <w:marRight w:val="0"/>
      <w:marTop w:val="0"/>
      <w:marBottom w:val="0"/>
      <w:divBdr>
        <w:top w:val="none" w:sz="0" w:space="0" w:color="auto"/>
        <w:left w:val="none" w:sz="0" w:space="0" w:color="auto"/>
        <w:bottom w:val="none" w:sz="0" w:space="0" w:color="auto"/>
        <w:right w:val="none" w:sz="0" w:space="0" w:color="auto"/>
      </w:divBdr>
      <w:divsChild>
        <w:div w:id="299531640">
          <w:marLeft w:val="0"/>
          <w:marRight w:val="0"/>
          <w:marTop w:val="0"/>
          <w:marBottom w:val="0"/>
          <w:divBdr>
            <w:top w:val="none" w:sz="0" w:space="0" w:color="auto"/>
            <w:left w:val="none" w:sz="0" w:space="0" w:color="auto"/>
            <w:bottom w:val="none" w:sz="0" w:space="0" w:color="auto"/>
            <w:right w:val="none" w:sz="0" w:space="0" w:color="auto"/>
          </w:divBdr>
          <w:divsChild>
            <w:div w:id="8318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8844">
      <w:bodyDiv w:val="1"/>
      <w:marLeft w:val="0"/>
      <w:marRight w:val="0"/>
      <w:marTop w:val="0"/>
      <w:marBottom w:val="0"/>
      <w:divBdr>
        <w:top w:val="none" w:sz="0" w:space="0" w:color="auto"/>
        <w:left w:val="none" w:sz="0" w:space="0" w:color="auto"/>
        <w:bottom w:val="none" w:sz="0" w:space="0" w:color="auto"/>
        <w:right w:val="none" w:sz="0" w:space="0" w:color="auto"/>
      </w:divBdr>
      <w:divsChild>
        <w:div w:id="2130929842">
          <w:marLeft w:val="0"/>
          <w:marRight w:val="0"/>
          <w:marTop w:val="0"/>
          <w:marBottom w:val="0"/>
          <w:divBdr>
            <w:top w:val="none" w:sz="0" w:space="0" w:color="auto"/>
            <w:left w:val="none" w:sz="0" w:space="0" w:color="auto"/>
            <w:bottom w:val="none" w:sz="0" w:space="0" w:color="auto"/>
            <w:right w:val="none" w:sz="0" w:space="0" w:color="auto"/>
          </w:divBdr>
        </w:div>
      </w:divsChild>
    </w:div>
    <w:div w:id="240336147">
      <w:bodyDiv w:val="1"/>
      <w:marLeft w:val="0"/>
      <w:marRight w:val="0"/>
      <w:marTop w:val="0"/>
      <w:marBottom w:val="0"/>
      <w:divBdr>
        <w:top w:val="none" w:sz="0" w:space="0" w:color="auto"/>
        <w:left w:val="none" w:sz="0" w:space="0" w:color="auto"/>
        <w:bottom w:val="none" w:sz="0" w:space="0" w:color="auto"/>
        <w:right w:val="none" w:sz="0" w:space="0" w:color="auto"/>
      </w:divBdr>
      <w:divsChild>
        <w:div w:id="1851791892">
          <w:marLeft w:val="0"/>
          <w:marRight w:val="0"/>
          <w:marTop w:val="0"/>
          <w:marBottom w:val="0"/>
          <w:divBdr>
            <w:top w:val="none" w:sz="0" w:space="0" w:color="auto"/>
            <w:left w:val="none" w:sz="0" w:space="0" w:color="auto"/>
            <w:bottom w:val="none" w:sz="0" w:space="0" w:color="auto"/>
            <w:right w:val="none" w:sz="0" w:space="0" w:color="auto"/>
          </w:divBdr>
        </w:div>
      </w:divsChild>
    </w:div>
    <w:div w:id="242301738">
      <w:bodyDiv w:val="1"/>
      <w:marLeft w:val="0"/>
      <w:marRight w:val="0"/>
      <w:marTop w:val="0"/>
      <w:marBottom w:val="0"/>
      <w:divBdr>
        <w:top w:val="none" w:sz="0" w:space="0" w:color="auto"/>
        <w:left w:val="none" w:sz="0" w:space="0" w:color="auto"/>
        <w:bottom w:val="none" w:sz="0" w:space="0" w:color="auto"/>
        <w:right w:val="none" w:sz="0" w:space="0" w:color="auto"/>
      </w:divBdr>
      <w:divsChild>
        <w:div w:id="1199782022">
          <w:marLeft w:val="0"/>
          <w:marRight w:val="0"/>
          <w:marTop w:val="0"/>
          <w:marBottom w:val="0"/>
          <w:divBdr>
            <w:top w:val="none" w:sz="0" w:space="0" w:color="auto"/>
            <w:left w:val="none" w:sz="0" w:space="0" w:color="auto"/>
            <w:bottom w:val="none" w:sz="0" w:space="0" w:color="auto"/>
            <w:right w:val="none" w:sz="0" w:space="0" w:color="auto"/>
          </w:divBdr>
        </w:div>
      </w:divsChild>
    </w:div>
    <w:div w:id="245068528">
      <w:bodyDiv w:val="1"/>
      <w:marLeft w:val="0"/>
      <w:marRight w:val="0"/>
      <w:marTop w:val="0"/>
      <w:marBottom w:val="0"/>
      <w:divBdr>
        <w:top w:val="none" w:sz="0" w:space="0" w:color="auto"/>
        <w:left w:val="none" w:sz="0" w:space="0" w:color="auto"/>
        <w:bottom w:val="none" w:sz="0" w:space="0" w:color="auto"/>
        <w:right w:val="none" w:sz="0" w:space="0" w:color="auto"/>
      </w:divBdr>
      <w:divsChild>
        <w:div w:id="1524437324">
          <w:marLeft w:val="0"/>
          <w:marRight w:val="0"/>
          <w:marTop w:val="0"/>
          <w:marBottom w:val="0"/>
          <w:divBdr>
            <w:top w:val="none" w:sz="0" w:space="0" w:color="auto"/>
            <w:left w:val="none" w:sz="0" w:space="0" w:color="auto"/>
            <w:bottom w:val="none" w:sz="0" w:space="0" w:color="auto"/>
            <w:right w:val="none" w:sz="0" w:space="0" w:color="auto"/>
          </w:divBdr>
        </w:div>
      </w:divsChild>
    </w:div>
    <w:div w:id="248009104">
      <w:bodyDiv w:val="1"/>
      <w:marLeft w:val="0"/>
      <w:marRight w:val="0"/>
      <w:marTop w:val="0"/>
      <w:marBottom w:val="0"/>
      <w:divBdr>
        <w:top w:val="none" w:sz="0" w:space="0" w:color="auto"/>
        <w:left w:val="none" w:sz="0" w:space="0" w:color="auto"/>
        <w:bottom w:val="none" w:sz="0" w:space="0" w:color="auto"/>
        <w:right w:val="none" w:sz="0" w:space="0" w:color="auto"/>
      </w:divBdr>
      <w:divsChild>
        <w:div w:id="204175415">
          <w:marLeft w:val="0"/>
          <w:marRight w:val="0"/>
          <w:marTop w:val="0"/>
          <w:marBottom w:val="0"/>
          <w:divBdr>
            <w:top w:val="none" w:sz="0" w:space="0" w:color="auto"/>
            <w:left w:val="none" w:sz="0" w:space="0" w:color="auto"/>
            <w:bottom w:val="none" w:sz="0" w:space="0" w:color="auto"/>
            <w:right w:val="none" w:sz="0" w:space="0" w:color="auto"/>
          </w:divBdr>
        </w:div>
      </w:divsChild>
    </w:div>
    <w:div w:id="252856068">
      <w:bodyDiv w:val="1"/>
      <w:marLeft w:val="0"/>
      <w:marRight w:val="0"/>
      <w:marTop w:val="0"/>
      <w:marBottom w:val="0"/>
      <w:divBdr>
        <w:top w:val="none" w:sz="0" w:space="0" w:color="auto"/>
        <w:left w:val="none" w:sz="0" w:space="0" w:color="auto"/>
        <w:bottom w:val="none" w:sz="0" w:space="0" w:color="auto"/>
        <w:right w:val="none" w:sz="0" w:space="0" w:color="auto"/>
      </w:divBdr>
      <w:divsChild>
        <w:div w:id="220756403">
          <w:marLeft w:val="0"/>
          <w:marRight w:val="0"/>
          <w:marTop w:val="0"/>
          <w:marBottom w:val="0"/>
          <w:divBdr>
            <w:top w:val="none" w:sz="0" w:space="0" w:color="auto"/>
            <w:left w:val="none" w:sz="0" w:space="0" w:color="auto"/>
            <w:bottom w:val="none" w:sz="0" w:space="0" w:color="auto"/>
            <w:right w:val="none" w:sz="0" w:space="0" w:color="auto"/>
          </w:divBdr>
        </w:div>
        <w:div w:id="1771777348">
          <w:marLeft w:val="0"/>
          <w:marRight w:val="0"/>
          <w:marTop w:val="0"/>
          <w:marBottom w:val="0"/>
          <w:divBdr>
            <w:top w:val="none" w:sz="0" w:space="0" w:color="auto"/>
            <w:left w:val="none" w:sz="0" w:space="0" w:color="auto"/>
            <w:bottom w:val="none" w:sz="0" w:space="0" w:color="auto"/>
            <w:right w:val="none" w:sz="0" w:space="0" w:color="auto"/>
          </w:divBdr>
        </w:div>
      </w:divsChild>
    </w:div>
    <w:div w:id="254830492">
      <w:bodyDiv w:val="1"/>
      <w:marLeft w:val="0"/>
      <w:marRight w:val="0"/>
      <w:marTop w:val="0"/>
      <w:marBottom w:val="0"/>
      <w:divBdr>
        <w:top w:val="none" w:sz="0" w:space="0" w:color="auto"/>
        <w:left w:val="none" w:sz="0" w:space="0" w:color="auto"/>
        <w:bottom w:val="none" w:sz="0" w:space="0" w:color="auto"/>
        <w:right w:val="none" w:sz="0" w:space="0" w:color="auto"/>
      </w:divBdr>
      <w:divsChild>
        <w:div w:id="590161162">
          <w:marLeft w:val="0"/>
          <w:marRight w:val="0"/>
          <w:marTop w:val="0"/>
          <w:marBottom w:val="0"/>
          <w:divBdr>
            <w:top w:val="none" w:sz="0" w:space="0" w:color="auto"/>
            <w:left w:val="none" w:sz="0" w:space="0" w:color="auto"/>
            <w:bottom w:val="none" w:sz="0" w:space="0" w:color="auto"/>
            <w:right w:val="none" w:sz="0" w:space="0" w:color="auto"/>
          </w:divBdr>
        </w:div>
      </w:divsChild>
    </w:div>
    <w:div w:id="261493447">
      <w:bodyDiv w:val="1"/>
      <w:marLeft w:val="0"/>
      <w:marRight w:val="0"/>
      <w:marTop w:val="0"/>
      <w:marBottom w:val="0"/>
      <w:divBdr>
        <w:top w:val="none" w:sz="0" w:space="0" w:color="auto"/>
        <w:left w:val="none" w:sz="0" w:space="0" w:color="auto"/>
        <w:bottom w:val="none" w:sz="0" w:space="0" w:color="auto"/>
        <w:right w:val="none" w:sz="0" w:space="0" w:color="auto"/>
      </w:divBdr>
      <w:divsChild>
        <w:div w:id="1367605695">
          <w:marLeft w:val="0"/>
          <w:marRight w:val="0"/>
          <w:marTop w:val="0"/>
          <w:marBottom w:val="0"/>
          <w:divBdr>
            <w:top w:val="none" w:sz="0" w:space="0" w:color="auto"/>
            <w:left w:val="none" w:sz="0" w:space="0" w:color="auto"/>
            <w:bottom w:val="none" w:sz="0" w:space="0" w:color="auto"/>
            <w:right w:val="none" w:sz="0" w:space="0" w:color="auto"/>
          </w:divBdr>
        </w:div>
      </w:divsChild>
    </w:div>
    <w:div w:id="278802736">
      <w:bodyDiv w:val="1"/>
      <w:marLeft w:val="0"/>
      <w:marRight w:val="0"/>
      <w:marTop w:val="0"/>
      <w:marBottom w:val="0"/>
      <w:divBdr>
        <w:top w:val="none" w:sz="0" w:space="0" w:color="auto"/>
        <w:left w:val="none" w:sz="0" w:space="0" w:color="auto"/>
        <w:bottom w:val="none" w:sz="0" w:space="0" w:color="auto"/>
        <w:right w:val="none" w:sz="0" w:space="0" w:color="auto"/>
      </w:divBdr>
      <w:divsChild>
        <w:div w:id="1898587062">
          <w:marLeft w:val="0"/>
          <w:marRight w:val="0"/>
          <w:marTop w:val="0"/>
          <w:marBottom w:val="0"/>
          <w:divBdr>
            <w:top w:val="none" w:sz="0" w:space="0" w:color="auto"/>
            <w:left w:val="none" w:sz="0" w:space="0" w:color="auto"/>
            <w:bottom w:val="none" w:sz="0" w:space="0" w:color="auto"/>
            <w:right w:val="none" w:sz="0" w:space="0" w:color="auto"/>
          </w:divBdr>
        </w:div>
      </w:divsChild>
    </w:div>
    <w:div w:id="283386498">
      <w:bodyDiv w:val="1"/>
      <w:marLeft w:val="0"/>
      <w:marRight w:val="0"/>
      <w:marTop w:val="0"/>
      <w:marBottom w:val="0"/>
      <w:divBdr>
        <w:top w:val="none" w:sz="0" w:space="0" w:color="auto"/>
        <w:left w:val="none" w:sz="0" w:space="0" w:color="auto"/>
        <w:bottom w:val="none" w:sz="0" w:space="0" w:color="auto"/>
        <w:right w:val="none" w:sz="0" w:space="0" w:color="auto"/>
      </w:divBdr>
      <w:divsChild>
        <w:div w:id="1534608806">
          <w:marLeft w:val="0"/>
          <w:marRight w:val="0"/>
          <w:marTop w:val="0"/>
          <w:marBottom w:val="0"/>
          <w:divBdr>
            <w:top w:val="none" w:sz="0" w:space="0" w:color="auto"/>
            <w:left w:val="none" w:sz="0" w:space="0" w:color="auto"/>
            <w:bottom w:val="none" w:sz="0" w:space="0" w:color="auto"/>
            <w:right w:val="none" w:sz="0" w:space="0" w:color="auto"/>
          </w:divBdr>
        </w:div>
      </w:divsChild>
    </w:div>
    <w:div w:id="287392781">
      <w:bodyDiv w:val="1"/>
      <w:marLeft w:val="0"/>
      <w:marRight w:val="0"/>
      <w:marTop w:val="0"/>
      <w:marBottom w:val="0"/>
      <w:divBdr>
        <w:top w:val="none" w:sz="0" w:space="0" w:color="auto"/>
        <w:left w:val="none" w:sz="0" w:space="0" w:color="auto"/>
        <w:bottom w:val="none" w:sz="0" w:space="0" w:color="auto"/>
        <w:right w:val="none" w:sz="0" w:space="0" w:color="auto"/>
      </w:divBdr>
      <w:divsChild>
        <w:div w:id="1909536966">
          <w:marLeft w:val="0"/>
          <w:marRight w:val="0"/>
          <w:marTop w:val="0"/>
          <w:marBottom w:val="0"/>
          <w:divBdr>
            <w:top w:val="none" w:sz="0" w:space="0" w:color="auto"/>
            <w:left w:val="none" w:sz="0" w:space="0" w:color="auto"/>
            <w:bottom w:val="none" w:sz="0" w:space="0" w:color="auto"/>
            <w:right w:val="none" w:sz="0" w:space="0" w:color="auto"/>
          </w:divBdr>
        </w:div>
      </w:divsChild>
    </w:div>
    <w:div w:id="287401263">
      <w:bodyDiv w:val="1"/>
      <w:marLeft w:val="0"/>
      <w:marRight w:val="0"/>
      <w:marTop w:val="0"/>
      <w:marBottom w:val="0"/>
      <w:divBdr>
        <w:top w:val="none" w:sz="0" w:space="0" w:color="auto"/>
        <w:left w:val="none" w:sz="0" w:space="0" w:color="auto"/>
        <w:bottom w:val="none" w:sz="0" w:space="0" w:color="auto"/>
        <w:right w:val="none" w:sz="0" w:space="0" w:color="auto"/>
      </w:divBdr>
      <w:divsChild>
        <w:div w:id="389423634">
          <w:marLeft w:val="0"/>
          <w:marRight w:val="0"/>
          <w:marTop w:val="0"/>
          <w:marBottom w:val="0"/>
          <w:divBdr>
            <w:top w:val="none" w:sz="0" w:space="0" w:color="auto"/>
            <w:left w:val="none" w:sz="0" w:space="0" w:color="auto"/>
            <w:bottom w:val="none" w:sz="0" w:space="0" w:color="auto"/>
            <w:right w:val="none" w:sz="0" w:space="0" w:color="auto"/>
          </w:divBdr>
        </w:div>
      </w:divsChild>
    </w:div>
    <w:div w:id="297884109">
      <w:bodyDiv w:val="1"/>
      <w:marLeft w:val="0"/>
      <w:marRight w:val="0"/>
      <w:marTop w:val="0"/>
      <w:marBottom w:val="0"/>
      <w:divBdr>
        <w:top w:val="none" w:sz="0" w:space="0" w:color="auto"/>
        <w:left w:val="none" w:sz="0" w:space="0" w:color="auto"/>
        <w:bottom w:val="none" w:sz="0" w:space="0" w:color="auto"/>
        <w:right w:val="none" w:sz="0" w:space="0" w:color="auto"/>
      </w:divBdr>
      <w:divsChild>
        <w:div w:id="1527400220">
          <w:marLeft w:val="0"/>
          <w:marRight w:val="0"/>
          <w:marTop w:val="0"/>
          <w:marBottom w:val="0"/>
          <w:divBdr>
            <w:top w:val="none" w:sz="0" w:space="0" w:color="auto"/>
            <w:left w:val="none" w:sz="0" w:space="0" w:color="auto"/>
            <w:bottom w:val="none" w:sz="0" w:space="0" w:color="auto"/>
            <w:right w:val="none" w:sz="0" w:space="0" w:color="auto"/>
          </w:divBdr>
        </w:div>
      </w:divsChild>
    </w:div>
    <w:div w:id="298725934">
      <w:bodyDiv w:val="1"/>
      <w:marLeft w:val="0"/>
      <w:marRight w:val="0"/>
      <w:marTop w:val="0"/>
      <w:marBottom w:val="0"/>
      <w:divBdr>
        <w:top w:val="none" w:sz="0" w:space="0" w:color="auto"/>
        <w:left w:val="none" w:sz="0" w:space="0" w:color="auto"/>
        <w:bottom w:val="none" w:sz="0" w:space="0" w:color="auto"/>
        <w:right w:val="none" w:sz="0" w:space="0" w:color="auto"/>
      </w:divBdr>
      <w:divsChild>
        <w:div w:id="2052532487">
          <w:marLeft w:val="0"/>
          <w:marRight w:val="0"/>
          <w:marTop w:val="0"/>
          <w:marBottom w:val="0"/>
          <w:divBdr>
            <w:top w:val="none" w:sz="0" w:space="0" w:color="auto"/>
            <w:left w:val="none" w:sz="0" w:space="0" w:color="auto"/>
            <w:bottom w:val="none" w:sz="0" w:space="0" w:color="auto"/>
            <w:right w:val="none" w:sz="0" w:space="0" w:color="auto"/>
          </w:divBdr>
        </w:div>
      </w:divsChild>
    </w:div>
    <w:div w:id="299919833">
      <w:bodyDiv w:val="1"/>
      <w:marLeft w:val="0"/>
      <w:marRight w:val="0"/>
      <w:marTop w:val="0"/>
      <w:marBottom w:val="0"/>
      <w:divBdr>
        <w:top w:val="none" w:sz="0" w:space="0" w:color="auto"/>
        <w:left w:val="none" w:sz="0" w:space="0" w:color="auto"/>
        <w:bottom w:val="none" w:sz="0" w:space="0" w:color="auto"/>
        <w:right w:val="none" w:sz="0" w:space="0" w:color="auto"/>
      </w:divBdr>
      <w:divsChild>
        <w:div w:id="1031881333">
          <w:marLeft w:val="0"/>
          <w:marRight w:val="0"/>
          <w:marTop w:val="0"/>
          <w:marBottom w:val="0"/>
          <w:divBdr>
            <w:top w:val="none" w:sz="0" w:space="0" w:color="auto"/>
            <w:left w:val="none" w:sz="0" w:space="0" w:color="auto"/>
            <w:bottom w:val="none" w:sz="0" w:space="0" w:color="auto"/>
            <w:right w:val="none" w:sz="0" w:space="0" w:color="auto"/>
          </w:divBdr>
        </w:div>
      </w:divsChild>
    </w:div>
    <w:div w:id="304551548">
      <w:bodyDiv w:val="1"/>
      <w:marLeft w:val="0"/>
      <w:marRight w:val="0"/>
      <w:marTop w:val="0"/>
      <w:marBottom w:val="0"/>
      <w:divBdr>
        <w:top w:val="none" w:sz="0" w:space="0" w:color="auto"/>
        <w:left w:val="none" w:sz="0" w:space="0" w:color="auto"/>
        <w:bottom w:val="none" w:sz="0" w:space="0" w:color="auto"/>
        <w:right w:val="none" w:sz="0" w:space="0" w:color="auto"/>
      </w:divBdr>
      <w:divsChild>
        <w:div w:id="273176266">
          <w:marLeft w:val="0"/>
          <w:marRight w:val="0"/>
          <w:marTop w:val="0"/>
          <w:marBottom w:val="0"/>
          <w:divBdr>
            <w:top w:val="none" w:sz="0" w:space="0" w:color="auto"/>
            <w:left w:val="none" w:sz="0" w:space="0" w:color="auto"/>
            <w:bottom w:val="none" w:sz="0" w:space="0" w:color="auto"/>
            <w:right w:val="none" w:sz="0" w:space="0" w:color="auto"/>
          </w:divBdr>
        </w:div>
      </w:divsChild>
    </w:div>
    <w:div w:id="305554178">
      <w:bodyDiv w:val="1"/>
      <w:marLeft w:val="0"/>
      <w:marRight w:val="0"/>
      <w:marTop w:val="0"/>
      <w:marBottom w:val="0"/>
      <w:divBdr>
        <w:top w:val="none" w:sz="0" w:space="0" w:color="auto"/>
        <w:left w:val="none" w:sz="0" w:space="0" w:color="auto"/>
        <w:bottom w:val="none" w:sz="0" w:space="0" w:color="auto"/>
        <w:right w:val="none" w:sz="0" w:space="0" w:color="auto"/>
      </w:divBdr>
      <w:divsChild>
        <w:div w:id="1671255693">
          <w:marLeft w:val="0"/>
          <w:marRight w:val="0"/>
          <w:marTop w:val="0"/>
          <w:marBottom w:val="0"/>
          <w:divBdr>
            <w:top w:val="none" w:sz="0" w:space="0" w:color="auto"/>
            <w:left w:val="none" w:sz="0" w:space="0" w:color="auto"/>
            <w:bottom w:val="none" w:sz="0" w:space="0" w:color="auto"/>
            <w:right w:val="none" w:sz="0" w:space="0" w:color="auto"/>
          </w:divBdr>
        </w:div>
      </w:divsChild>
    </w:div>
    <w:div w:id="307899015">
      <w:bodyDiv w:val="1"/>
      <w:marLeft w:val="0"/>
      <w:marRight w:val="0"/>
      <w:marTop w:val="0"/>
      <w:marBottom w:val="0"/>
      <w:divBdr>
        <w:top w:val="none" w:sz="0" w:space="0" w:color="auto"/>
        <w:left w:val="none" w:sz="0" w:space="0" w:color="auto"/>
        <w:bottom w:val="none" w:sz="0" w:space="0" w:color="auto"/>
        <w:right w:val="none" w:sz="0" w:space="0" w:color="auto"/>
      </w:divBdr>
      <w:divsChild>
        <w:div w:id="1623727193">
          <w:marLeft w:val="0"/>
          <w:marRight w:val="0"/>
          <w:marTop w:val="0"/>
          <w:marBottom w:val="0"/>
          <w:divBdr>
            <w:top w:val="none" w:sz="0" w:space="0" w:color="auto"/>
            <w:left w:val="none" w:sz="0" w:space="0" w:color="auto"/>
            <w:bottom w:val="none" w:sz="0" w:space="0" w:color="auto"/>
            <w:right w:val="none" w:sz="0" w:space="0" w:color="auto"/>
          </w:divBdr>
        </w:div>
      </w:divsChild>
    </w:div>
    <w:div w:id="313291199">
      <w:bodyDiv w:val="1"/>
      <w:marLeft w:val="0"/>
      <w:marRight w:val="0"/>
      <w:marTop w:val="0"/>
      <w:marBottom w:val="0"/>
      <w:divBdr>
        <w:top w:val="none" w:sz="0" w:space="0" w:color="auto"/>
        <w:left w:val="none" w:sz="0" w:space="0" w:color="auto"/>
        <w:bottom w:val="none" w:sz="0" w:space="0" w:color="auto"/>
        <w:right w:val="none" w:sz="0" w:space="0" w:color="auto"/>
      </w:divBdr>
      <w:divsChild>
        <w:div w:id="326203221">
          <w:marLeft w:val="0"/>
          <w:marRight w:val="0"/>
          <w:marTop w:val="0"/>
          <w:marBottom w:val="0"/>
          <w:divBdr>
            <w:top w:val="none" w:sz="0" w:space="0" w:color="auto"/>
            <w:left w:val="none" w:sz="0" w:space="0" w:color="auto"/>
            <w:bottom w:val="none" w:sz="0" w:space="0" w:color="auto"/>
            <w:right w:val="none" w:sz="0" w:space="0" w:color="auto"/>
          </w:divBdr>
        </w:div>
      </w:divsChild>
    </w:div>
    <w:div w:id="319772946">
      <w:bodyDiv w:val="1"/>
      <w:marLeft w:val="0"/>
      <w:marRight w:val="0"/>
      <w:marTop w:val="0"/>
      <w:marBottom w:val="0"/>
      <w:divBdr>
        <w:top w:val="none" w:sz="0" w:space="0" w:color="auto"/>
        <w:left w:val="none" w:sz="0" w:space="0" w:color="auto"/>
        <w:bottom w:val="none" w:sz="0" w:space="0" w:color="auto"/>
        <w:right w:val="none" w:sz="0" w:space="0" w:color="auto"/>
      </w:divBdr>
      <w:divsChild>
        <w:div w:id="596061601">
          <w:marLeft w:val="0"/>
          <w:marRight w:val="0"/>
          <w:marTop w:val="0"/>
          <w:marBottom w:val="0"/>
          <w:divBdr>
            <w:top w:val="none" w:sz="0" w:space="0" w:color="auto"/>
            <w:left w:val="none" w:sz="0" w:space="0" w:color="auto"/>
            <w:bottom w:val="none" w:sz="0" w:space="0" w:color="auto"/>
            <w:right w:val="none" w:sz="0" w:space="0" w:color="auto"/>
          </w:divBdr>
        </w:div>
      </w:divsChild>
    </w:div>
    <w:div w:id="320279198">
      <w:bodyDiv w:val="1"/>
      <w:marLeft w:val="0"/>
      <w:marRight w:val="0"/>
      <w:marTop w:val="0"/>
      <w:marBottom w:val="0"/>
      <w:divBdr>
        <w:top w:val="none" w:sz="0" w:space="0" w:color="auto"/>
        <w:left w:val="none" w:sz="0" w:space="0" w:color="auto"/>
        <w:bottom w:val="none" w:sz="0" w:space="0" w:color="auto"/>
        <w:right w:val="none" w:sz="0" w:space="0" w:color="auto"/>
      </w:divBdr>
      <w:divsChild>
        <w:div w:id="627012223">
          <w:marLeft w:val="0"/>
          <w:marRight w:val="0"/>
          <w:marTop w:val="0"/>
          <w:marBottom w:val="0"/>
          <w:divBdr>
            <w:top w:val="none" w:sz="0" w:space="0" w:color="auto"/>
            <w:left w:val="none" w:sz="0" w:space="0" w:color="auto"/>
            <w:bottom w:val="none" w:sz="0" w:space="0" w:color="auto"/>
            <w:right w:val="none" w:sz="0" w:space="0" w:color="auto"/>
          </w:divBdr>
        </w:div>
      </w:divsChild>
    </w:div>
    <w:div w:id="324862270">
      <w:bodyDiv w:val="1"/>
      <w:marLeft w:val="0"/>
      <w:marRight w:val="0"/>
      <w:marTop w:val="0"/>
      <w:marBottom w:val="0"/>
      <w:divBdr>
        <w:top w:val="none" w:sz="0" w:space="0" w:color="auto"/>
        <w:left w:val="none" w:sz="0" w:space="0" w:color="auto"/>
        <w:bottom w:val="none" w:sz="0" w:space="0" w:color="auto"/>
        <w:right w:val="none" w:sz="0" w:space="0" w:color="auto"/>
      </w:divBdr>
    </w:div>
    <w:div w:id="325979322">
      <w:bodyDiv w:val="1"/>
      <w:marLeft w:val="0"/>
      <w:marRight w:val="0"/>
      <w:marTop w:val="0"/>
      <w:marBottom w:val="0"/>
      <w:divBdr>
        <w:top w:val="none" w:sz="0" w:space="0" w:color="auto"/>
        <w:left w:val="none" w:sz="0" w:space="0" w:color="auto"/>
        <w:bottom w:val="none" w:sz="0" w:space="0" w:color="auto"/>
        <w:right w:val="none" w:sz="0" w:space="0" w:color="auto"/>
      </w:divBdr>
      <w:divsChild>
        <w:div w:id="824206594">
          <w:marLeft w:val="0"/>
          <w:marRight w:val="0"/>
          <w:marTop w:val="0"/>
          <w:marBottom w:val="0"/>
          <w:divBdr>
            <w:top w:val="none" w:sz="0" w:space="0" w:color="auto"/>
            <w:left w:val="none" w:sz="0" w:space="0" w:color="auto"/>
            <w:bottom w:val="none" w:sz="0" w:space="0" w:color="auto"/>
            <w:right w:val="none" w:sz="0" w:space="0" w:color="auto"/>
          </w:divBdr>
        </w:div>
      </w:divsChild>
    </w:div>
    <w:div w:id="326322333">
      <w:bodyDiv w:val="1"/>
      <w:marLeft w:val="0"/>
      <w:marRight w:val="0"/>
      <w:marTop w:val="0"/>
      <w:marBottom w:val="0"/>
      <w:divBdr>
        <w:top w:val="none" w:sz="0" w:space="0" w:color="auto"/>
        <w:left w:val="none" w:sz="0" w:space="0" w:color="auto"/>
        <w:bottom w:val="none" w:sz="0" w:space="0" w:color="auto"/>
        <w:right w:val="none" w:sz="0" w:space="0" w:color="auto"/>
      </w:divBdr>
      <w:divsChild>
        <w:div w:id="566458967">
          <w:marLeft w:val="0"/>
          <w:marRight w:val="0"/>
          <w:marTop w:val="0"/>
          <w:marBottom w:val="0"/>
          <w:divBdr>
            <w:top w:val="none" w:sz="0" w:space="0" w:color="auto"/>
            <w:left w:val="none" w:sz="0" w:space="0" w:color="auto"/>
            <w:bottom w:val="none" w:sz="0" w:space="0" w:color="auto"/>
            <w:right w:val="none" w:sz="0" w:space="0" w:color="auto"/>
          </w:divBdr>
        </w:div>
      </w:divsChild>
    </w:div>
    <w:div w:id="330449189">
      <w:bodyDiv w:val="1"/>
      <w:marLeft w:val="0"/>
      <w:marRight w:val="0"/>
      <w:marTop w:val="0"/>
      <w:marBottom w:val="0"/>
      <w:divBdr>
        <w:top w:val="none" w:sz="0" w:space="0" w:color="auto"/>
        <w:left w:val="none" w:sz="0" w:space="0" w:color="auto"/>
        <w:bottom w:val="none" w:sz="0" w:space="0" w:color="auto"/>
        <w:right w:val="none" w:sz="0" w:space="0" w:color="auto"/>
      </w:divBdr>
      <w:divsChild>
        <w:div w:id="1399589799">
          <w:marLeft w:val="0"/>
          <w:marRight w:val="0"/>
          <w:marTop w:val="0"/>
          <w:marBottom w:val="0"/>
          <w:divBdr>
            <w:top w:val="none" w:sz="0" w:space="0" w:color="auto"/>
            <w:left w:val="none" w:sz="0" w:space="0" w:color="auto"/>
            <w:bottom w:val="none" w:sz="0" w:space="0" w:color="auto"/>
            <w:right w:val="none" w:sz="0" w:space="0" w:color="auto"/>
          </w:divBdr>
        </w:div>
      </w:divsChild>
    </w:div>
    <w:div w:id="339818211">
      <w:bodyDiv w:val="1"/>
      <w:marLeft w:val="0"/>
      <w:marRight w:val="0"/>
      <w:marTop w:val="0"/>
      <w:marBottom w:val="0"/>
      <w:divBdr>
        <w:top w:val="none" w:sz="0" w:space="0" w:color="auto"/>
        <w:left w:val="none" w:sz="0" w:space="0" w:color="auto"/>
        <w:bottom w:val="none" w:sz="0" w:space="0" w:color="auto"/>
        <w:right w:val="none" w:sz="0" w:space="0" w:color="auto"/>
      </w:divBdr>
      <w:divsChild>
        <w:div w:id="1189564642">
          <w:marLeft w:val="0"/>
          <w:marRight w:val="0"/>
          <w:marTop w:val="0"/>
          <w:marBottom w:val="0"/>
          <w:divBdr>
            <w:top w:val="none" w:sz="0" w:space="0" w:color="auto"/>
            <w:left w:val="none" w:sz="0" w:space="0" w:color="auto"/>
            <w:bottom w:val="none" w:sz="0" w:space="0" w:color="auto"/>
            <w:right w:val="none" w:sz="0" w:space="0" w:color="auto"/>
          </w:divBdr>
        </w:div>
      </w:divsChild>
    </w:div>
    <w:div w:id="342824252">
      <w:bodyDiv w:val="1"/>
      <w:marLeft w:val="0"/>
      <w:marRight w:val="0"/>
      <w:marTop w:val="0"/>
      <w:marBottom w:val="0"/>
      <w:divBdr>
        <w:top w:val="none" w:sz="0" w:space="0" w:color="auto"/>
        <w:left w:val="none" w:sz="0" w:space="0" w:color="auto"/>
        <w:bottom w:val="none" w:sz="0" w:space="0" w:color="auto"/>
        <w:right w:val="none" w:sz="0" w:space="0" w:color="auto"/>
      </w:divBdr>
      <w:divsChild>
        <w:div w:id="228394232">
          <w:marLeft w:val="0"/>
          <w:marRight w:val="0"/>
          <w:marTop w:val="0"/>
          <w:marBottom w:val="0"/>
          <w:divBdr>
            <w:top w:val="none" w:sz="0" w:space="0" w:color="auto"/>
            <w:left w:val="none" w:sz="0" w:space="0" w:color="auto"/>
            <w:bottom w:val="none" w:sz="0" w:space="0" w:color="auto"/>
            <w:right w:val="none" w:sz="0" w:space="0" w:color="auto"/>
          </w:divBdr>
        </w:div>
      </w:divsChild>
    </w:div>
    <w:div w:id="346757835">
      <w:bodyDiv w:val="1"/>
      <w:marLeft w:val="0"/>
      <w:marRight w:val="0"/>
      <w:marTop w:val="0"/>
      <w:marBottom w:val="0"/>
      <w:divBdr>
        <w:top w:val="none" w:sz="0" w:space="0" w:color="auto"/>
        <w:left w:val="none" w:sz="0" w:space="0" w:color="auto"/>
        <w:bottom w:val="none" w:sz="0" w:space="0" w:color="auto"/>
        <w:right w:val="none" w:sz="0" w:space="0" w:color="auto"/>
      </w:divBdr>
      <w:divsChild>
        <w:div w:id="1830630874">
          <w:marLeft w:val="0"/>
          <w:marRight w:val="0"/>
          <w:marTop w:val="0"/>
          <w:marBottom w:val="0"/>
          <w:divBdr>
            <w:top w:val="none" w:sz="0" w:space="0" w:color="auto"/>
            <w:left w:val="none" w:sz="0" w:space="0" w:color="auto"/>
            <w:bottom w:val="none" w:sz="0" w:space="0" w:color="auto"/>
            <w:right w:val="none" w:sz="0" w:space="0" w:color="auto"/>
          </w:divBdr>
        </w:div>
      </w:divsChild>
    </w:div>
    <w:div w:id="347027381">
      <w:bodyDiv w:val="1"/>
      <w:marLeft w:val="0"/>
      <w:marRight w:val="0"/>
      <w:marTop w:val="0"/>
      <w:marBottom w:val="0"/>
      <w:divBdr>
        <w:top w:val="none" w:sz="0" w:space="0" w:color="auto"/>
        <w:left w:val="none" w:sz="0" w:space="0" w:color="auto"/>
        <w:bottom w:val="none" w:sz="0" w:space="0" w:color="auto"/>
        <w:right w:val="none" w:sz="0" w:space="0" w:color="auto"/>
      </w:divBdr>
      <w:divsChild>
        <w:div w:id="1851067310">
          <w:marLeft w:val="0"/>
          <w:marRight w:val="0"/>
          <w:marTop w:val="0"/>
          <w:marBottom w:val="0"/>
          <w:divBdr>
            <w:top w:val="none" w:sz="0" w:space="0" w:color="auto"/>
            <w:left w:val="none" w:sz="0" w:space="0" w:color="auto"/>
            <w:bottom w:val="none" w:sz="0" w:space="0" w:color="auto"/>
            <w:right w:val="none" w:sz="0" w:space="0" w:color="auto"/>
          </w:divBdr>
        </w:div>
      </w:divsChild>
    </w:div>
    <w:div w:id="353849260">
      <w:bodyDiv w:val="1"/>
      <w:marLeft w:val="0"/>
      <w:marRight w:val="0"/>
      <w:marTop w:val="0"/>
      <w:marBottom w:val="0"/>
      <w:divBdr>
        <w:top w:val="none" w:sz="0" w:space="0" w:color="auto"/>
        <w:left w:val="none" w:sz="0" w:space="0" w:color="auto"/>
        <w:bottom w:val="none" w:sz="0" w:space="0" w:color="auto"/>
        <w:right w:val="none" w:sz="0" w:space="0" w:color="auto"/>
      </w:divBdr>
      <w:divsChild>
        <w:div w:id="1463888813">
          <w:marLeft w:val="0"/>
          <w:marRight w:val="0"/>
          <w:marTop w:val="0"/>
          <w:marBottom w:val="0"/>
          <w:divBdr>
            <w:top w:val="none" w:sz="0" w:space="0" w:color="auto"/>
            <w:left w:val="none" w:sz="0" w:space="0" w:color="auto"/>
            <w:bottom w:val="none" w:sz="0" w:space="0" w:color="auto"/>
            <w:right w:val="none" w:sz="0" w:space="0" w:color="auto"/>
          </w:divBdr>
        </w:div>
      </w:divsChild>
    </w:div>
    <w:div w:id="358240263">
      <w:bodyDiv w:val="1"/>
      <w:marLeft w:val="0"/>
      <w:marRight w:val="0"/>
      <w:marTop w:val="0"/>
      <w:marBottom w:val="0"/>
      <w:divBdr>
        <w:top w:val="none" w:sz="0" w:space="0" w:color="auto"/>
        <w:left w:val="none" w:sz="0" w:space="0" w:color="auto"/>
        <w:bottom w:val="none" w:sz="0" w:space="0" w:color="auto"/>
        <w:right w:val="none" w:sz="0" w:space="0" w:color="auto"/>
      </w:divBdr>
      <w:divsChild>
        <w:div w:id="1710372435">
          <w:marLeft w:val="0"/>
          <w:marRight w:val="0"/>
          <w:marTop w:val="0"/>
          <w:marBottom w:val="0"/>
          <w:divBdr>
            <w:top w:val="none" w:sz="0" w:space="0" w:color="auto"/>
            <w:left w:val="none" w:sz="0" w:space="0" w:color="auto"/>
            <w:bottom w:val="none" w:sz="0" w:space="0" w:color="auto"/>
            <w:right w:val="none" w:sz="0" w:space="0" w:color="auto"/>
          </w:divBdr>
        </w:div>
      </w:divsChild>
    </w:div>
    <w:div w:id="362370189">
      <w:bodyDiv w:val="1"/>
      <w:marLeft w:val="0"/>
      <w:marRight w:val="0"/>
      <w:marTop w:val="0"/>
      <w:marBottom w:val="0"/>
      <w:divBdr>
        <w:top w:val="none" w:sz="0" w:space="0" w:color="auto"/>
        <w:left w:val="none" w:sz="0" w:space="0" w:color="auto"/>
        <w:bottom w:val="none" w:sz="0" w:space="0" w:color="auto"/>
        <w:right w:val="none" w:sz="0" w:space="0" w:color="auto"/>
      </w:divBdr>
      <w:divsChild>
        <w:div w:id="2127235300">
          <w:marLeft w:val="0"/>
          <w:marRight w:val="0"/>
          <w:marTop w:val="0"/>
          <w:marBottom w:val="0"/>
          <w:divBdr>
            <w:top w:val="none" w:sz="0" w:space="0" w:color="auto"/>
            <w:left w:val="none" w:sz="0" w:space="0" w:color="auto"/>
            <w:bottom w:val="none" w:sz="0" w:space="0" w:color="auto"/>
            <w:right w:val="none" w:sz="0" w:space="0" w:color="auto"/>
          </w:divBdr>
          <w:divsChild>
            <w:div w:id="6142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7887">
      <w:bodyDiv w:val="1"/>
      <w:marLeft w:val="0"/>
      <w:marRight w:val="0"/>
      <w:marTop w:val="0"/>
      <w:marBottom w:val="0"/>
      <w:divBdr>
        <w:top w:val="none" w:sz="0" w:space="0" w:color="auto"/>
        <w:left w:val="none" w:sz="0" w:space="0" w:color="auto"/>
        <w:bottom w:val="none" w:sz="0" w:space="0" w:color="auto"/>
        <w:right w:val="none" w:sz="0" w:space="0" w:color="auto"/>
      </w:divBdr>
      <w:divsChild>
        <w:div w:id="1298991285">
          <w:marLeft w:val="0"/>
          <w:marRight w:val="0"/>
          <w:marTop w:val="0"/>
          <w:marBottom w:val="0"/>
          <w:divBdr>
            <w:top w:val="none" w:sz="0" w:space="0" w:color="auto"/>
            <w:left w:val="none" w:sz="0" w:space="0" w:color="auto"/>
            <w:bottom w:val="none" w:sz="0" w:space="0" w:color="auto"/>
            <w:right w:val="none" w:sz="0" w:space="0" w:color="auto"/>
          </w:divBdr>
        </w:div>
      </w:divsChild>
    </w:div>
    <w:div w:id="375813893">
      <w:bodyDiv w:val="1"/>
      <w:marLeft w:val="0"/>
      <w:marRight w:val="0"/>
      <w:marTop w:val="0"/>
      <w:marBottom w:val="0"/>
      <w:divBdr>
        <w:top w:val="none" w:sz="0" w:space="0" w:color="auto"/>
        <w:left w:val="none" w:sz="0" w:space="0" w:color="auto"/>
        <w:bottom w:val="none" w:sz="0" w:space="0" w:color="auto"/>
        <w:right w:val="none" w:sz="0" w:space="0" w:color="auto"/>
      </w:divBdr>
      <w:divsChild>
        <w:div w:id="1659722108">
          <w:marLeft w:val="0"/>
          <w:marRight w:val="0"/>
          <w:marTop w:val="0"/>
          <w:marBottom w:val="0"/>
          <w:divBdr>
            <w:top w:val="none" w:sz="0" w:space="0" w:color="auto"/>
            <w:left w:val="none" w:sz="0" w:space="0" w:color="auto"/>
            <w:bottom w:val="none" w:sz="0" w:space="0" w:color="auto"/>
            <w:right w:val="none" w:sz="0" w:space="0" w:color="auto"/>
          </w:divBdr>
        </w:div>
      </w:divsChild>
    </w:div>
    <w:div w:id="382367794">
      <w:bodyDiv w:val="1"/>
      <w:marLeft w:val="0"/>
      <w:marRight w:val="0"/>
      <w:marTop w:val="0"/>
      <w:marBottom w:val="0"/>
      <w:divBdr>
        <w:top w:val="none" w:sz="0" w:space="0" w:color="auto"/>
        <w:left w:val="none" w:sz="0" w:space="0" w:color="auto"/>
        <w:bottom w:val="none" w:sz="0" w:space="0" w:color="auto"/>
        <w:right w:val="none" w:sz="0" w:space="0" w:color="auto"/>
      </w:divBdr>
      <w:divsChild>
        <w:div w:id="1770807530">
          <w:marLeft w:val="0"/>
          <w:marRight w:val="0"/>
          <w:marTop w:val="0"/>
          <w:marBottom w:val="0"/>
          <w:divBdr>
            <w:top w:val="none" w:sz="0" w:space="0" w:color="auto"/>
            <w:left w:val="none" w:sz="0" w:space="0" w:color="auto"/>
            <w:bottom w:val="none" w:sz="0" w:space="0" w:color="auto"/>
            <w:right w:val="none" w:sz="0" w:space="0" w:color="auto"/>
          </w:divBdr>
        </w:div>
      </w:divsChild>
    </w:div>
    <w:div w:id="383140532">
      <w:bodyDiv w:val="1"/>
      <w:marLeft w:val="0"/>
      <w:marRight w:val="0"/>
      <w:marTop w:val="0"/>
      <w:marBottom w:val="0"/>
      <w:divBdr>
        <w:top w:val="none" w:sz="0" w:space="0" w:color="auto"/>
        <w:left w:val="none" w:sz="0" w:space="0" w:color="auto"/>
        <w:bottom w:val="none" w:sz="0" w:space="0" w:color="auto"/>
        <w:right w:val="none" w:sz="0" w:space="0" w:color="auto"/>
      </w:divBdr>
      <w:divsChild>
        <w:div w:id="84424808">
          <w:marLeft w:val="0"/>
          <w:marRight w:val="0"/>
          <w:marTop w:val="0"/>
          <w:marBottom w:val="0"/>
          <w:divBdr>
            <w:top w:val="none" w:sz="0" w:space="0" w:color="auto"/>
            <w:left w:val="none" w:sz="0" w:space="0" w:color="auto"/>
            <w:bottom w:val="none" w:sz="0" w:space="0" w:color="auto"/>
            <w:right w:val="none" w:sz="0" w:space="0" w:color="auto"/>
          </w:divBdr>
        </w:div>
      </w:divsChild>
    </w:div>
    <w:div w:id="384331427">
      <w:bodyDiv w:val="1"/>
      <w:marLeft w:val="0"/>
      <w:marRight w:val="0"/>
      <w:marTop w:val="0"/>
      <w:marBottom w:val="0"/>
      <w:divBdr>
        <w:top w:val="none" w:sz="0" w:space="0" w:color="auto"/>
        <w:left w:val="none" w:sz="0" w:space="0" w:color="auto"/>
        <w:bottom w:val="none" w:sz="0" w:space="0" w:color="auto"/>
        <w:right w:val="none" w:sz="0" w:space="0" w:color="auto"/>
      </w:divBdr>
      <w:divsChild>
        <w:div w:id="167064326">
          <w:marLeft w:val="0"/>
          <w:marRight w:val="0"/>
          <w:marTop w:val="0"/>
          <w:marBottom w:val="0"/>
          <w:divBdr>
            <w:top w:val="none" w:sz="0" w:space="0" w:color="auto"/>
            <w:left w:val="none" w:sz="0" w:space="0" w:color="auto"/>
            <w:bottom w:val="none" w:sz="0" w:space="0" w:color="auto"/>
            <w:right w:val="none" w:sz="0" w:space="0" w:color="auto"/>
          </w:divBdr>
        </w:div>
      </w:divsChild>
    </w:div>
    <w:div w:id="384573542">
      <w:bodyDiv w:val="1"/>
      <w:marLeft w:val="0"/>
      <w:marRight w:val="0"/>
      <w:marTop w:val="0"/>
      <w:marBottom w:val="0"/>
      <w:divBdr>
        <w:top w:val="none" w:sz="0" w:space="0" w:color="auto"/>
        <w:left w:val="none" w:sz="0" w:space="0" w:color="auto"/>
        <w:bottom w:val="none" w:sz="0" w:space="0" w:color="auto"/>
        <w:right w:val="none" w:sz="0" w:space="0" w:color="auto"/>
      </w:divBdr>
      <w:divsChild>
        <w:div w:id="1861700297">
          <w:marLeft w:val="0"/>
          <w:marRight w:val="0"/>
          <w:marTop w:val="0"/>
          <w:marBottom w:val="0"/>
          <w:divBdr>
            <w:top w:val="none" w:sz="0" w:space="0" w:color="auto"/>
            <w:left w:val="none" w:sz="0" w:space="0" w:color="auto"/>
            <w:bottom w:val="none" w:sz="0" w:space="0" w:color="auto"/>
            <w:right w:val="none" w:sz="0" w:space="0" w:color="auto"/>
          </w:divBdr>
        </w:div>
      </w:divsChild>
    </w:div>
    <w:div w:id="387187945">
      <w:bodyDiv w:val="1"/>
      <w:marLeft w:val="0"/>
      <w:marRight w:val="0"/>
      <w:marTop w:val="0"/>
      <w:marBottom w:val="0"/>
      <w:divBdr>
        <w:top w:val="none" w:sz="0" w:space="0" w:color="auto"/>
        <w:left w:val="none" w:sz="0" w:space="0" w:color="auto"/>
        <w:bottom w:val="none" w:sz="0" w:space="0" w:color="auto"/>
        <w:right w:val="none" w:sz="0" w:space="0" w:color="auto"/>
      </w:divBdr>
    </w:div>
    <w:div w:id="388456200">
      <w:bodyDiv w:val="1"/>
      <w:marLeft w:val="0"/>
      <w:marRight w:val="0"/>
      <w:marTop w:val="0"/>
      <w:marBottom w:val="0"/>
      <w:divBdr>
        <w:top w:val="none" w:sz="0" w:space="0" w:color="auto"/>
        <w:left w:val="none" w:sz="0" w:space="0" w:color="auto"/>
        <w:bottom w:val="none" w:sz="0" w:space="0" w:color="auto"/>
        <w:right w:val="none" w:sz="0" w:space="0" w:color="auto"/>
      </w:divBdr>
      <w:divsChild>
        <w:div w:id="1513714506">
          <w:marLeft w:val="0"/>
          <w:marRight w:val="0"/>
          <w:marTop w:val="0"/>
          <w:marBottom w:val="0"/>
          <w:divBdr>
            <w:top w:val="none" w:sz="0" w:space="0" w:color="auto"/>
            <w:left w:val="none" w:sz="0" w:space="0" w:color="auto"/>
            <w:bottom w:val="none" w:sz="0" w:space="0" w:color="auto"/>
            <w:right w:val="none" w:sz="0" w:space="0" w:color="auto"/>
          </w:divBdr>
        </w:div>
      </w:divsChild>
    </w:div>
    <w:div w:id="407584203">
      <w:bodyDiv w:val="1"/>
      <w:marLeft w:val="0"/>
      <w:marRight w:val="0"/>
      <w:marTop w:val="0"/>
      <w:marBottom w:val="0"/>
      <w:divBdr>
        <w:top w:val="none" w:sz="0" w:space="0" w:color="auto"/>
        <w:left w:val="none" w:sz="0" w:space="0" w:color="auto"/>
        <w:bottom w:val="none" w:sz="0" w:space="0" w:color="auto"/>
        <w:right w:val="none" w:sz="0" w:space="0" w:color="auto"/>
      </w:divBdr>
      <w:divsChild>
        <w:div w:id="933245362">
          <w:marLeft w:val="0"/>
          <w:marRight w:val="0"/>
          <w:marTop w:val="0"/>
          <w:marBottom w:val="0"/>
          <w:divBdr>
            <w:top w:val="none" w:sz="0" w:space="0" w:color="auto"/>
            <w:left w:val="none" w:sz="0" w:space="0" w:color="auto"/>
            <w:bottom w:val="none" w:sz="0" w:space="0" w:color="auto"/>
            <w:right w:val="none" w:sz="0" w:space="0" w:color="auto"/>
          </w:divBdr>
        </w:div>
      </w:divsChild>
    </w:div>
    <w:div w:id="419984368">
      <w:bodyDiv w:val="1"/>
      <w:marLeft w:val="0"/>
      <w:marRight w:val="0"/>
      <w:marTop w:val="0"/>
      <w:marBottom w:val="0"/>
      <w:divBdr>
        <w:top w:val="none" w:sz="0" w:space="0" w:color="auto"/>
        <w:left w:val="none" w:sz="0" w:space="0" w:color="auto"/>
        <w:bottom w:val="none" w:sz="0" w:space="0" w:color="auto"/>
        <w:right w:val="none" w:sz="0" w:space="0" w:color="auto"/>
      </w:divBdr>
      <w:divsChild>
        <w:div w:id="1709179061">
          <w:marLeft w:val="0"/>
          <w:marRight w:val="0"/>
          <w:marTop w:val="0"/>
          <w:marBottom w:val="0"/>
          <w:divBdr>
            <w:top w:val="none" w:sz="0" w:space="0" w:color="auto"/>
            <w:left w:val="none" w:sz="0" w:space="0" w:color="auto"/>
            <w:bottom w:val="none" w:sz="0" w:space="0" w:color="auto"/>
            <w:right w:val="none" w:sz="0" w:space="0" w:color="auto"/>
          </w:divBdr>
        </w:div>
      </w:divsChild>
    </w:div>
    <w:div w:id="422577320">
      <w:bodyDiv w:val="1"/>
      <w:marLeft w:val="0"/>
      <w:marRight w:val="0"/>
      <w:marTop w:val="0"/>
      <w:marBottom w:val="0"/>
      <w:divBdr>
        <w:top w:val="none" w:sz="0" w:space="0" w:color="auto"/>
        <w:left w:val="none" w:sz="0" w:space="0" w:color="auto"/>
        <w:bottom w:val="none" w:sz="0" w:space="0" w:color="auto"/>
        <w:right w:val="none" w:sz="0" w:space="0" w:color="auto"/>
      </w:divBdr>
      <w:divsChild>
        <w:div w:id="176232947">
          <w:marLeft w:val="0"/>
          <w:marRight w:val="0"/>
          <w:marTop w:val="0"/>
          <w:marBottom w:val="0"/>
          <w:divBdr>
            <w:top w:val="none" w:sz="0" w:space="0" w:color="auto"/>
            <w:left w:val="none" w:sz="0" w:space="0" w:color="auto"/>
            <w:bottom w:val="none" w:sz="0" w:space="0" w:color="auto"/>
            <w:right w:val="none" w:sz="0" w:space="0" w:color="auto"/>
          </w:divBdr>
        </w:div>
      </w:divsChild>
    </w:div>
    <w:div w:id="423960929">
      <w:bodyDiv w:val="1"/>
      <w:marLeft w:val="0"/>
      <w:marRight w:val="0"/>
      <w:marTop w:val="0"/>
      <w:marBottom w:val="0"/>
      <w:divBdr>
        <w:top w:val="none" w:sz="0" w:space="0" w:color="auto"/>
        <w:left w:val="none" w:sz="0" w:space="0" w:color="auto"/>
        <w:bottom w:val="none" w:sz="0" w:space="0" w:color="auto"/>
        <w:right w:val="none" w:sz="0" w:space="0" w:color="auto"/>
      </w:divBdr>
      <w:divsChild>
        <w:div w:id="1479493494">
          <w:marLeft w:val="0"/>
          <w:marRight w:val="0"/>
          <w:marTop w:val="0"/>
          <w:marBottom w:val="0"/>
          <w:divBdr>
            <w:top w:val="none" w:sz="0" w:space="0" w:color="auto"/>
            <w:left w:val="none" w:sz="0" w:space="0" w:color="auto"/>
            <w:bottom w:val="none" w:sz="0" w:space="0" w:color="auto"/>
            <w:right w:val="none" w:sz="0" w:space="0" w:color="auto"/>
          </w:divBdr>
          <w:divsChild>
            <w:div w:id="166894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8417">
      <w:bodyDiv w:val="1"/>
      <w:marLeft w:val="0"/>
      <w:marRight w:val="0"/>
      <w:marTop w:val="0"/>
      <w:marBottom w:val="0"/>
      <w:divBdr>
        <w:top w:val="none" w:sz="0" w:space="0" w:color="auto"/>
        <w:left w:val="none" w:sz="0" w:space="0" w:color="auto"/>
        <w:bottom w:val="none" w:sz="0" w:space="0" w:color="auto"/>
        <w:right w:val="none" w:sz="0" w:space="0" w:color="auto"/>
      </w:divBdr>
      <w:divsChild>
        <w:div w:id="1766221929">
          <w:marLeft w:val="0"/>
          <w:marRight w:val="0"/>
          <w:marTop w:val="0"/>
          <w:marBottom w:val="0"/>
          <w:divBdr>
            <w:top w:val="none" w:sz="0" w:space="0" w:color="auto"/>
            <w:left w:val="none" w:sz="0" w:space="0" w:color="auto"/>
            <w:bottom w:val="none" w:sz="0" w:space="0" w:color="auto"/>
            <w:right w:val="none" w:sz="0" w:space="0" w:color="auto"/>
          </w:divBdr>
        </w:div>
      </w:divsChild>
    </w:div>
    <w:div w:id="427653481">
      <w:bodyDiv w:val="1"/>
      <w:marLeft w:val="0"/>
      <w:marRight w:val="0"/>
      <w:marTop w:val="0"/>
      <w:marBottom w:val="0"/>
      <w:divBdr>
        <w:top w:val="none" w:sz="0" w:space="0" w:color="auto"/>
        <w:left w:val="none" w:sz="0" w:space="0" w:color="auto"/>
        <w:bottom w:val="none" w:sz="0" w:space="0" w:color="auto"/>
        <w:right w:val="none" w:sz="0" w:space="0" w:color="auto"/>
      </w:divBdr>
      <w:divsChild>
        <w:div w:id="183248251">
          <w:marLeft w:val="0"/>
          <w:marRight w:val="0"/>
          <w:marTop w:val="0"/>
          <w:marBottom w:val="0"/>
          <w:divBdr>
            <w:top w:val="none" w:sz="0" w:space="0" w:color="auto"/>
            <w:left w:val="none" w:sz="0" w:space="0" w:color="auto"/>
            <w:bottom w:val="none" w:sz="0" w:space="0" w:color="auto"/>
            <w:right w:val="none" w:sz="0" w:space="0" w:color="auto"/>
          </w:divBdr>
        </w:div>
        <w:div w:id="754714477">
          <w:marLeft w:val="0"/>
          <w:marRight w:val="0"/>
          <w:marTop w:val="0"/>
          <w:marBottom w:val="0"/>
          <w:divBdr>
            <w:top w:val="none" w:sz="0" w:space="0" w:color="auto"/>
            <w:left w:val="none" w:sz="0" w:space="0" w:color="auto"/>
            <w:bottom w:val="none" w:sz="0" w:space="0" w:color="auto"/>
            <w:right w:val="none" w:sz="0" w:space="0" w:color="auto"/>
          </w:divBdr>
        </w:div>
        <w:div w:id="816144985">
          <w:marLeft w:val="0"/>
          <w:marRight w:val="0"/>
          <w:marTop w:val="0"/>
          <w:marBottom w:val="0"/>
          <w:divBdr>
            <w:top w:val="none" w:sz="0" w:space="0" w:color="auto"/>
            <w:left w:val="none" w:sz="0" w:space="0" w:color="auto"/>
            <w:bottom w:val="none" w:sz="0" w:space="0" w:color="auto"/>
            <w:right w:val="none" w:sz="0" w:space="0" w:color="auto"/>
          </w:divBdr>
        </w:div>
        <w:div w:id="1659962755">
          <w:marLeft w:val="0"/>
          <w:marRight w:val="0"/>
          <w:marTop w:val="0"/>
          <w:marBottom w:val="0"/>
          <w:divBdr>
            <w:top w:val="none" w:sz="0" w:space="0" w:color="auto"/>
            <w:left w:val="none" w:sz="0" w:space="0" w:color="auto"/>
            <w:bottom w:val="none" w:sz="0" w:space="0" w:color="auto"/>
            <w:right w:val="none" w:sz="0" w:space="0" w:color="auto"/>
          </w:divBdr>
        </w:div>
        <w:div w:id="1971737810">
          <w:marLeft w:val="0"/>
          <w:marRight w:val="0"/>
          <w:marTop w:val="0"/>
          <w:marBottom w:val="0"/>
          <w:divBdr>
            <w:top w:val="none" w:sz="0" w:space="0" w:color="auto"/>
            <w:left w:val="none" w:sz="0" w:space="0" w:color="auto"/>
            <w:bottom w:val="none" w:sz="0" w:space="0" w:color="auto"/>
            <w:right w:val="none" w:sz="0" w:space="0" w:color="auto"/>
          </w:divBdr>
        </w:div>
        <w:div w:id="2010283286">
          <w:marLeft w:val="0"/>
          <w:marRight w:val="0"/>
          <w:marTop w:val="0"/>
          <w:marBottom w:val="0"/>
          <w:divBdr>
            <w:top w:val="none" w:sz="0" w:space="0" w:color="auto"/>
            <w:left w:val="none" w:sz="0" w:space="0" w:color="auto"/>
            <w:bottom w:val="none" w:sz="0" w:space="0" w:color="auto"/>
            <w:right w:val="none" w:sz="0" w:space="0" w:color="auto"/>
          </w:divBdr>
        </w:div>
        <w:div w:id="2049837571">
          <w:marLeft w:val="0"/>
          <w:marRight w:val="0"/>
          <w:marTop w:val="0"/>
          <w:marBottom w:val="0"/>
          <w:divBdr>
            <w:top w:val="none" w:sz="0" w:space="0" w:color="auto"/>
            <w:left w:val="none" w:sz="0" w:space="0" w:color="auto"/>
            <w:bottom w:val="none" w:sz="0" w:space="0" w:color="auto"/>
            <w:right w:val="none" w:sz="0" w:space="0" w:color="auto"/>
          </w:divBdr>
        </w:div>
      </w:divsChild>
    </w:div>
    <w:div w:id="428819815">
      <w:bodyDiv w:val="1"/>
      <w:marLeft w:val="0"/>
      <w:marRight w:val="0"/>
      <w:marTop w:val="0"/>
      <w:marBottom w:val="0"/>
      <w:divBdr>
        <w:top w:val="none" w:sz="0" w:space="0" w:color="auto"/>
        <w:left w:val="none" w:sz="0" w:space="0" w:color="auto"/>
        <w:bottom w:val="none" w:sz="0" w:space="0" w:color="auto"/>
        <w:right w:val="none" w:sz="0" w:space="0" w:color="auto"/>
      </w:divBdr>
    </w:div>
    <w:div w:id="438795525">
      <w:bodyDiv w:val="1"/>
      <w:marLeft w:val="0"/>
      <w:marRight w:val="0"/>
      <w:marTop w:val="0"/>
      <w:marBottom w:val="0"/>
      <w:divBdr>
        <w:top w:val="none" w:sz="0" w:space="0" w:color="auto"/>
        <w:left w:val="none" w:sz="0" w:space="0" w:color="auto"/>
        <w:bottom w:val="none" w:sz="0" w:space="0" w:color="auto"/>
        <w:right w:val="none" w:sz="0" w:space="0" w:color="auto"/>
      </w:divBdr>
      <w:divsChild>
        <w:div w:id="248002728">
          <w:marLeft w:val="0"/>
          <w:marRight w:val="0"/>
          <w:marTop w:val="0"/>
          <w:marBottom w:val="0"/>
          <w:divBdr>
            <w:top w:val="none" w:sz="0" w:space="0" w:color="auto"/>
            <w:left w:val="none" w:sz="0" w:space="0" w:color="auto"/>
            <w:bottom w:val="none" w:sz="0" w:space="0" w:color="auto"/>
            <w:right w:val="none" w:sz="0" w:space="0" w:color="auto"/>
          </w:divBdr>
        </w:div>
      </w:divsChild>
    </w:div>
    <w:div w:id="443379303">
      <w:bodyDiv w:val="1"/>
      <w:marLeft w:val="0"/>
      <w:marRight w:val="0"/>
      <w:marTop w:val="0"/>
      <w:marBottom w:val="0"/>
      <w:divBdr>
        <w:top w:val="none" w:sz="0" w:space="0" w:color="auto"/>
        <w:left w:val="none" w:sz="0" w:space="0" w:color="auto"/>
        <w:bottom w:val="none" w:sz="0" w:space="0" w:color="auto"/>
        <w:right w:val="none" w:sz="0" w:space="0" w:color="auto"/>
      </w:divBdr>
      <w:divsChild>
        <w:div w:id="1677271476">
          <w:marLeft w:val="0"/>
          <w:marRight w:val="0"/>
          <w:marTop w:val="0"/>
          <w:marBottom w:val="0"/>
          <w:divBdr>
            <w:top w:val="none" w:sz="0" w:space="0" w:color="auto"/>
            <w:left w:val="none" w:sz="0" w:space="0" w:color="auto"/>
            <w:bottom w:val="none" w:sz="0" w:space="0" w:color="auto"/>
            <w:right w:val="none" w:sz="0" w:space="0" w:color="auto"/>
          </w:divBdr>
        </w:div>
      </w:divsChild>
    </w:div>
    <w:div w:id="444034419">
      <w:bodyDiv w:val="1"/>
      <w:marLeft w:val="0"/>
      <w:marRight w:val="0"/>
      <w:marTop w:val="0"/>
      <w:marBottom w:val="0"/>
      <w:divBdr>
        <w:top w:val="none" w:sz="0" w:space="0" w:color="auto"/>
        <w:left w:val="none" w:sz="0" w:space="0" w:color="auto"/>
        <w:bottom w:val="none" w:sz="0" w:space="0" w:color="auto"/>
        <w:right w:val="none" w:sz="0" w:space="0" w:color="auto"/>
      </w:divBdr>
      <w:divsChild>
        <w:div w:id="851384122">
          <w:marLeft w:val="0"/>
          <w:marRight w:val="0"/>
          <w:marTop w:val="0"/>
          <w:marBottom w:val="0"/>
          <w:divBdr>
            <w:top w:val="none" w:sz="0" w:space="0" w:color="auto"/>
            <w:left w:val="none" w:sz="0" w:space="0" w:color="auto"/>
            <w:bottom w:val="none" w:sz="0" w:space="0" w:color="auto"/>
            <w:right w:val="none" w:sz="0" w:space="0" w:color="auto"/>
          </w:divBdr>
        </w:div>
      </w:divsChild>
    </w:div>
    <w:div w:id="450319827">
      <w:bodyDiv w:val="1"/>
      <w:marLeft w:val="0"/>
      <w:marRight w:val="0"/>
      <w:marTop w:val="0"/>
      <w:marBottom w:val="0"/>
      <w:divBdr>
        <w:top w:val="none" w:sz="0" w:space="0" w:color="auto"/>
        <w:left w:val="none" w:sz="0" w:space="0" w:color="auto"/>
        <w:bottom w:val="none" w:sz="0" w:space="0" w:color="auto"/>
        <w:right w:val="none" w:sz="0" w:space="0" w:color="auto"/>
      </w:divBdr>
      <w:divsChild>
        <w:div w:id="19672341">
          <w:marLeft w:val="0"/>
          <w:marRight w:val="0"/>
          <w:marTop w:val="0"/>
          <w:marBottom w:val="0"/>
          <w:divBdr>
            <w:top w:val="none" w:sz="0" w:space="0" w:color="auto"/>
            <w:left w:val="none" w:sz="0" w:space="0" w:color="auto"/>
            <w:bottom w:val="none" w:sz="0" w:space="0" w:color="auto"/>
            <w:right w:val="none" w:sz="0" w:space="0" w:color="auto"/>
          </w:divBdr>
        </w:div>
      </w:divsChild>
    </w:div>
    <w:div w:id="457068578">
      <w:bodyDiv w:val="1"/>
      <w:marLeft w:val="0"/>
      <w:marRight w:val="0"/>
      <w:marTop w:val="0"/>
      <w:marBottom w:val="0"/>
      <w:divBdr>
        <w:top w:val="none" w:sz="0" w:space="0" w:color="auto"/>
        <w:left w:val="none" w:sz="0" w:space="0" w:color="auto"/>
        <w:bottom w:val="none" w:sz="0" w:space="0" w:color="auto"/>
        <w:right w:val="none" w:sz="0" w:space="0" w:color="auto"/>
      </w:divBdr>
      <w:divsChild>
        <w:div w:id="678120030">
          <w:marLeft w:val="0"/>
          <w:marRight w:val="0"/>
          <w:marTop w:val="0"/>
          <w:marBottom w:val="0"/>
          <w:divBdr>
            <w:top w:val="none" w:sz="0" w:space="0" w:color="auto"/>
            <w:left w:val="none" w:sz="0" w:space="0" w:color="auto"/>
            <w:bottom w:val="none" w:sz="0" w:space="0" w:color="auto"/>
            <w:right w:val="none" w:sz="0" w:space="0" w:color="auto"/>
          </w:divBdr>
        </w:div>
      </w:divsChild>
    </w:div>
    <w:div w:id="460459559">
      <w:bodyDiv w:val="1"/>
      <w:marLeft w:val="0"/>
      <w:marRight w:val="0"/>
      <w:marTop w:val="0"/>
      <w:marBottom w:val="0"/>
      <w:divBdr>
        <w:top w:val="none" w:sz="0" w:space="0" w:color="auto"/>
        <w:left w:val="none" w:sz="0" w:space="0" w:color="auto"/>
        <w:bottom w:val="none" w:sz="0" w:space="0" w:color="auto"/>
        <w:right w:val="none" w:sz="0" w:space="0" w:color="auto"/>
      </w:divBdr>
      <w:divsChild>
        <w:div w:id="1924604834">
          <w:marLeft w:val="0"/>
          <w:marRight w:val="0"/>
          <w:marTop w:val="0"/>
          <w:marBottom w:val="0"/>
          <w:divBdr>
            <w:top w:val="none" w:sz="0" w:space="0" w:color="auto"/>
            <w:left w:val="none" w:sz="0" w:space="0" w:color="auto"/>
            <w:bottom w:val="none" w:sz="0" w:space="0" w:color="auto"/>
            <w:right w:val="none" w:sz="0" w:space="0" w:color="auto"/>
          </w:divBdr>
        </w:div>
      </w:divsChild>
    </w:div>
    <w:div w:id="460996907">
      <w:bodyDiv w:val="1"/>
      <w:marLeft w:val="0"/>
      <w:marRight w:val="0"/>
      <w:marTop w:val="0"/>
      <w:marBottom w:val="0"/>
      <w:divBdr>
        <w:top w:val="none" w:sz="0" w:space="0" w:color="auto"/>
        <w:left w:val="none" w:sz="0" w:space="0" w:color="auto"/>
        <w:bottom w:val="none" w:sz="0" w:space="0" w:color="auto"/>
        <w:right w:val="none" w:sz="0" w:space="0" w:color="auto"/>
      </w:divBdr>
      <w:divsChild>
        <w:div w:id="1426195874">
          <w:marLeft w:val="0"/>
          <w:marRight w:val="0"/>
          <w:marTop w:val="0"/>
          <w:marBottom w:val="0"/>
          <w:divBdr>
            <w:top w:val="none" w:sz="0" w:space="0" w:color="auto"/>
            <w:left w:val="none" w:sz="0" w:space="0" w:color="auto"/>
            <w:bottom w:val="none" w:sz="0" w:space="0" w:color="auto"/>
            <w:right w:val="none" w:sz="0" w:space="0" w:color="auto"/>
          </w:divBdr>
        </w:div>
      </w:divsChild>
    </w:div>
    <w:div w:id="463356765">
      <w:bodyDiv w:val="1"/>
      <w:marLeft w:val="0"/>
      <w:marRight w:val="0"/>
      <w:marTop w:val="0"/>
      <w:marBottom w:val="0"/>
      <w:divBdr>
        <w:top w:val="none" w:sz="0" w:space="0" w:color="auto"/>
        <w:left w:val="none" w:sz="0" w:space="0" w:color="auto"/>
        <w:bottom w:val="none" w:sz="0" w:space="0" w:color="auto"/>
        <w:right w:val="none" w:sz="0" w:space="0" w:color="auto"/>
      </w:divBdr>
      <w:divsChild>
        <w:div w:id="1543907405">
          <w:marLeft w:val="0"/>
          <w:marRight w:val="0"/>
          <w:marTop w:val="0"/>
          <w:marBottom w:val="0"/>
          <w:divBdr>
            <w:top w:val="none" w:sz="0" w:space="0" w:color="auto"/>
            <w:left w:val="none" w:sz="0" w:space="0" w:color="auto"/>
            <w:bottom w:val="none" w:sz="0" w:space="0" w:color="auto"/>
            <w:right w:val="none" w:sz="0" w:space="0" w:color="auto"/>
          </w:divBdr>
        </w:div>
      </w:divsChild>
    </w:div>
    <w:div w:id="464005195">
      <w:bodyDiv w:val="1"/>
      <w:marLeft w:val="0"/>
      <w:marRight w:val="0"/>
      <w:marTop w:val="0"/>
      <w:marBottom w:val="0"/>
      <w:divBdr>
        <w:top w:val="none" w:sz="0" w:space="0" w:color="auto"/>
        <w:left w:val="none" w:sz="0" w:space="0" w:color="auto"/>
        <w:bottom w:val="none" w:sz="0" w:space="0" w:color="auto"/>
        <w:right w:val="none" w:sz="0" w:space="0" w:color="auto"/>
      </w:divBdr>
      <w:divsChild>
        <w:div w:id="467279271">
          <w:marLeft w:val="0"/>
          <w:marRight w:val="0"/>
          <w:marTop w:val="0"/>
          <w:marBottom w:val="0"/>
          <w:divBdr>
            <w:top w:val="none" w:sz="0" w:space="0" w:color="auto"/>
            <w:left w:val="none" w:sz="0" w:space="0" w:color="auto"/>
            <w:bottom w:val="none" w:sz="0" w:space="0" w:color="auto"/>
            <w:right w:val="none" w:sz="0" w:space="0" w:color="auto"/>
          </w:divBdr>
        </w:div>
      </w:divsChild>
    </w:div>
    <w:div w:id="468938573">
      <w:bodyDiv w:val="1"/>
      <w:marLeft w:val="0"/>
      <w:marRight w:val="0"/>
      <w:marTop w:val="0"/>
      <w:marBottom w:val="0"/>
      <w:divBdr>
        <w:top w:val="none" w:sz="0" w:space="0" w:color="auto"/>
        <w:left w:val="none" w:sz="0" w:space="0" w:color="auto"/>
        <w:bottom w:val="none" w:sz="0" w:space="0" w:color="auto"/>
        <w:right w:val="none" w:sz="0" w:space="0" w:color="auto"/>
      </w:divBdr>
      <w:divsChild>
        <w:div w:id="1707171360">
          <w:marLeft w:val="0"/>
          <w:marRight w:val="0"/>
          <w:marTop w:val="0"/>
          <w:marBottom w:val="0"/>
          <w:divBdr>
            <w:top w:val="none" w:sz="0" w:space="0" w:color="auto"/>
            <w:left w:val="none" w:sz="0" w:space="0" w:color="auto"/>
            <w:bottom w:val="none" w:sz="0" w:space="0" w:color="auto"/>
            <w:right w:val="none" w:sz="0" w:space="0" w:color="auto"/>
          </w:divBdr>
        </w:div>
      </w:divsChild>
    </w:div>
    <w:div w:id="475072064">
      <w:bodyDiv w:val="1"/>
      <w:marLeft w:val="0"/>
      <w:marRight w:val="0"/>
      <w:marTop w:val="0"/>
      <w:marBottom w:val="0"/>
      <w:divBdr>
        <w:top w:val="none" w:sz="0" w:space="0" w:color="auto"/>
        <w:left w:val="none" w:sz="0" w:space="0" w:color="auto"/>
        <w:bottom w:val="none" w:sz="0" w:space="0" w:color="auto"/>
        <w:right w:val="none" w:sz="0" w:space="0" w:color="auto"/>
      </w:divBdr>
      <w:divsChild>
        <w:div w:id="1259558962">
          <w:marLeft w:val="0"/>
          <w:marRight w:val="0"/>
          <w:marTop w:val="0"/>
          <w:marBottom w:val="0"/>
          <w:divBdr>
            <w:top w:val="none" w:sz="0" w:space="0" w:color="auto"/>
            <w:left w:val="none" w:sz="0" w:space="0" w:color="auto"/>
            <w:bottom w:val="none" w:sz="0" w:space="0" w:color="auto"/>
            <w:right w:val="none" w:sz="0" w:space="0" w:color="auto"/>
          </w:divBdr>
        </w:div>
      </w:divsChild>
    </w:div>
    <w:div w:id="481311512">
      <w:bodyDiv w:val="1"/>
      <w:marLeft w:val="0"/>
      <w:marRight w:val="0"/>
      <w:marTop w:val="0"/>
      <w:marBottom w:val="0"/>
      <w:divBdr>
        <w:top w:val="none" w:sz="0" w:space="0" w:color="auto"/>
        <w:left w:val="none" w:sz="0" w:space="0" w:color="auto"/>
        <w:bottom w:val="none" w:sz="0" w:space="0" w:color="auto"/>
        <w:right w:val="none" w:sz="0" w:space="0" w:color="auto"/>
      </w:divBdr>
      <w:divsChild>
        <w:div w:id="652879945">
          <w:marLeft w:val="0"/>
          <w:marRight w:val="0"/>
          <w:marTop w:val="0"/>
          <w:marBottom w:val="0"/>
          <w:divBdr>
            <w:top w:val="none" w:sz="0" w:space="0" w:color="auto"/>
            <w:left w:val="none" w:sz="0" w:space="0" w:color="auto"/>
            <w:bottom w:val="none" w:sz="0" w:space="0" w:color="auto"/>
            <w:right w:val="none" w:sz="0" w:space="0" w:color="auto"/>
          </w:divBdr>
        </w:div>
      </w:divsChild>
    </w:div>
    <w:div w:id="481771450">
      <w:bodyDiv w:val="1"/>
      <w:marLeft w:val="0"/>
      <w:marRight w:val="0"/>
      <w:marTop w:val="0"/>
      <w:marBottom w:val="0"/>
      <w:divBdr>
        <w:top w:val="none" w:sz="0" w:space="0" w:color="auto"/>
        <w:left w:val="none" w:sz="0" w:space="0" w:color="auto"/>
        <w:bottom w:val="none" w:sz="0" w:space="0" w:color="auto"/>
        <w:right w:val="none" w:sz="0" w:space="0" w:color="auto"/>
      </w:divBdr>
      <w:divsChild>
        <w:div w:id="785470524">
          <w:marLeft w:val="0"/>
          <w:marRight w:val="0"/>
          <w:marTop w:val="0"/>
          <w:marBottom w:val="0"/>
          <w:divBdr>
            <w:top w:val="none" w:sz="0" w:space="0" w:color="auto"/>
            <w:left w:val="none" w:sz="0" w:space="0" w:color="auto"/>
            <w:bottom w:val="none" w:sz="0" w:space="0" w:color="auto"/>
            <w:right w:val="none" w:sz="0" w:space="0" w:color="auto"/>
          </w:divBdr>
        </w:div>
      </w:divsChild>
    </w:div>
    <w:div w:id="481965646">
      <w:bodyDiv w:val="1"/>
      <w:marLeft w:val="0"/>
      <w:marRight w:val="0"/>
      <w:marTop w:val="0"/>
      <w:marBottom w:val="0"/>
      <w:divBdr>
        <w:top w:val="none" w:sz="0" w:space="0" w:color="auto"/>
        <w:left w:val="none" w:sz="0" w:space="0" w:color="auto"/>
        <w:bottom w:val="none" w:sz="0" w:space="0" w:color="auto"/>
        <w:right w:val="none" w:sz="0" w:space="0" w:color="auto"/>
      </w:divBdr>
      <w:divsChild>
        <w:div w:id="1975409034">
          <w:marLeft w:val="0"/>
          <w:marRight w:val="0"/>
          <w:marTop w:val="0"/>
          <w:marBottom w:val="0"/>
          <w:divBdr>
            <w:top w:val="none" w:sz="0" w:space="0" w:color="auto"/>
            <w:left w:val="none" w:sz="0" w:space="0" w:color="auto"/>
            <w:bottom w:val="none" w:sz="0" w:space="0" w:color="auto"/>
            <w:right w:val="none" w:sz="0" w:space="0" w:color="auto"/>
          </w:divBdr>
        </w:div>
      </w:divsChild>
    </w:div>
    <w:div w:id="483162581">
      <w:bodyDiv w:val="1"/>
      <w:marLeft w:val="0"/>
      <w:marRight w:val="0"/>
      <w:marTop w:val="0"/>
      <w:marBottom w:val="0"/>
      <w:divBdr>
        <w:top w:val="none" w:sz="0" w:space="0" w:color="auto"/>
        <w:left w:val="none" w:sz="0" w:space="0" w:color="auto"/>
        <w:bottom w:val="none" w:sz="0" w:space="0" w:color="auto"/>
        <w:right w:val="none" w:sz="0" w:space="0" w:color="auto"/>
      </w:divBdr>
      <w:divsChild>
        <w:div w:id="1110777912">
          <w:marLeft w:val="0"/>
          <w:marRight w:val="0"/>
          <w:marTop w:val="0"/>
          <w:marBottom w:val="0"/>
          <w:divBdr>
            <w:top w:val="none" w:sz="0" w:space="0" w:color="auto"/>
            <w:left w:val="none" w:sz="0" w:space="0" w:color="auto"/>
            <w:bottom w:val="none" w:sz="0" w:space="0" w:color="auto"/>
            <w:right w:val="none" w:sz="0" w:space="0" w:color="auto"/>
          </w:divBdr>
        </w:div>
      </w:divsChild>
    </w:div>
    <w:div w:id="483476725">
      <w:bodyDiv w:val="1"/>
      <w:marLeft w:val="0"/>
      <w:marRight w:val="0"/>
      <w:marTop w:val="0"/>
      <w:marBottom w:val="0"/>
      <w:divBdr>
        <w:top w:val="none" w:sz="0" w:space="0" w:color="auto"/>
        <w:left w:val="none" w:sz="0" w:space="0" w:color="auto"/>
        <w:bottom w:val="none" w:sz="0" w:space="0" w:color="auto"/>
        <w:right w:val="none" w:sz="0" w:space="0" w:color="auto"/>
      </w:divBdr>
      <w:divsChild>
        <w:div w:id="1231499625">
          <w:marLeft w:val="0"/>
          <w:marRight w:val="0"/>
          <w:marTop w:val="0"/>
          <w:marBottom w:val="0"/>
          <w:divBdr>
            <w:top w:val="none" w:sz="0" w:space="0" w:color="auto"/>
            <w:left w:val="none" w:sz="0" w:space="0" w:color="auto"/>
            <w:bottom w:val="none" w:sz="0" w:space="0" w:color="auto"/>
            <w:right w:val="none" w:sz="0" w:space="0" w:color="auto"/>
          </w:divBdr>
        </w:div>
      </w:divsChild>
    </w:div>
    <w:div w:id="486554271">
      <w:bodyDiv w:val="1"/>
      <w:marLeft w:val="0"/>
      <w:marRight w:val="0"/>
      <w:marTop w:val="0"/>
      <w:marBottom w:val="0"/>
      <w:divBdr>
        <w:top w:val="none" w:sz="0" w:space="0" w:color="auto"/>
        <w:left w:val="none" w:sz="0" w:space="0" w:color="auto"/>
        <w:bottom w:val="none" w:sz="0" w:space="0" w:color="auto"/>
        <w:right w:val="none" w:sz="0" w:space="0" w:color="auto"/>
      </w:divBdr>
      <w:divsChild>
        <w:div w:id="2071490418">
          <w:marLeft w:val="0"/>
          <w:marRight w:val="0"/>
          <w:marTop w:val="0"/>
          <w:marBottom w:val="0"/>
          <w:divBdr>
            <w:top w:val="none" w:sz="0" w:space="0" w:color="auto"/>
            <w:left w:val="none" w:sz="0" w:space="0" w:color="auto"/>
            <w:bottom w:val="none" w:sz="0" w:space="0" w:color="auto"/>
            <w:right w:val="none" w:sz="0" w:space="0" w:color="auto"/>
          </w:divBdr>
        </w:div>
      </w:divsChild>
    </w:div>
    <w:div w:id="492109960">
      <w:bodyDiv w:val="1"/>
      <w:marLeft w:val="0"/>
      <w:marRight w:val="0"/>
      <w:marTop w:val="0"/>
      <w:marBottom w:val="0"/>
      <w:divBdr>
        <w:top w:val="none" w:sz="0" w:space="0" w:color="auto"/>
        <w:left w:val="none" w:sz="0" w:space="0" w:color="auto"/>
        <w:bottom w:val="none" w:sz="0" w:space="0" w:color="auto"/>
        <w:right w:val="none" w:sz="0" w:space="0" w:color="auto"/>
      </w:divBdr>
      <w:divsChild>
        <w:div w:id="1082413166">
          <w:marLeft w:val="0"/>
          <w:marRight w:val="0"/>
          <w:marTop w:val="0"/>
          <w:marBottom w:val="0"/>
          <w:divBdr>
            <w:top w:val="none" w:sz="0" w:space="0" w:color="auto"/>
            <w:left w:val="none" w:sz="0" w:space="0" w:color="auto"/>
            <w:bottom w:val="none" w:sz="0" w:space="0" w:color="auto"/>
            <w:right w:val="none" w:sz="0" w:space="0" w:color="auto"/>
          </w:divBdr>
        </w:div>
      </w:divsChild>
    </w:div>
    <w:div w:id="492840308">
      <w:bodyDiv w:val="1"/>
      <w:marLeft w:val="0"/>
      <w:marRight w:val="0"/>
      <w:marTop w:val="0"/>
      <w:marBottom w:val="0"/>
      <w:divBdr>
        <w:top w:val="none" w:sz="0" w:space="0" w:color="auto"/>
        <w:left w:val="none" w:sz="0" w:space="0" w:color="auto"/>
        <w:bottom w:val="none" w:sz="0" w:space="0" w:color="auto"/>
        <w:right w:val="none" w:sz="0" w:space="0" w:color="auto"/>
      </w:divBdr>
      <w:divsChild>
        <w:div w:id="1590385621">
          <w:marLeft w:val="0"/>
          <w:marRight w:val="0"/>
          <w:marTop w:val="0"/>
          <w:marBottom w:val="0"/>
          <w:divBdr>
            <w:top w:val="none" w:sz="0" w:space="0" w:color="auto"/>
            <w:left w:val="none" w:sz="0" w:space="0" w:color="auto"/>
            <w:bottom w:val="none" w:sz="0" w:space="0" w:color="auto"/>
            <w:right w:val="none" w:sz="0" w:space="0" w:color="auto"/>
          </w:divBdr>
        </w:div>
      </w:divsChild>
    </w:div>
    <w:div w:id="495802673">
      <w:bodyDiv w:val="1"/>
      <w:marLeft w:val="0"/>
      <w:marRight w:val="0"/>
      <w:marTop w:val="0"/>
      <w:marBottom w:val="0"/>
      <w:divBdr>
        <w:top w:val="none" w:sz="0" w:space="0" w:color="auto"/>
        <w:left w:val="none" w:sz="0" w:space="0" w:color="auto"/>
        <w:bottom w:val="none" w:sz="0" w:space="0" w:color="auto"/>
        <w:right w:val="none" w:sz="0" w:space="0" w:color="auto"/>
      </w:divBdr>
      <w:divsChild>
        <w:div w:id="1501241057">
          <w:marLeft w:val="0"/>
          <w:marRight w:val="0"/>
          <w:marTop w:val="0"/>
          <w:marBottom w:val="0"/>
          <w:divBdr>
            <w:top w:val="none" w:sz="0" w:space="0" w:color="auto"/>
            <w:left w:val="none" w:sz="0" w:space="0" w:color="auto"/>
            <w:bottom w:val="none" w:sz="0" w:space="0" w:color="auto"/>
            <w:right w:val="none" w:sz="0" w:space="0" w:color="auto"/>
          </w:divBdr>
        </w:div>
      </w:divsChild>
    </w:div>
    <w:div w:id="498935188">
      <w:bodyDiv w:val="1"/>
      <w:marLeft w:val="0"/>
      <w:marRight w:val="0"/>
      <w:marTop w:val="0"/>
      <w:marBottom w:val="0"/>
      <w:divBdr>
        <w:top w:val="none" w:sz="0" w:space="0" w:color="auto"/>
        <w:left w:val="none" w:sz="0" w:space="0" w:color="auto"/>
        <w:bottom w:val="none" w:sz="0" w:space="0" w:color="auto"/>
        <w:right w:val="none" w:sz="0" w:space="0" w:color="auto"/>
      </w:divBdr>
      <w:divsChild>
        <w:div w:id="1802453821">
          <w:marLeft w:val="0"/>
          <w:marRight w:val="0"/>
          <w:marTop w:val="0"/>
          <w:marBottom w:val="0"/>
          <w:divBdr>
            <w:top w:val="none" w:sz="0" w:space="0" w:color="auto"/>
            <w:left w:val="none" w:sz="0" w:space="0" w:color="auto"/>
            <w:bottom w:val="none" w:sz="0" w:space="0" w:color="auto"/>
            <w:right w:val="none" w:sz="0" w:space="0" w:color="auto"/>
          </w:divBdr>
        </w:div>
      </w:divsChild>
    </w:div>
    <w:div w:id="501698085">
      <w:bodyDiv w:val="1"/>
      <w:marLeft w:val="0"/>
      <w:marRight w:val="0"/>
      <w:marTop w:val="0"/>
      <w:marBottom w:val="0"/>
      <w:divBdr>
        <w:top w:val="none" w:sz="0" w:space="0" w:color="auto"/>
        <w:left w:val="none" w:sz="0" w:space="0" w:color="auto"/>
        <w:bottom w:val="none" w:sz="0" w:space="0" w:color="auto"/>
        <w:right w:val="none" w:sz="0" w:space="0" w:color="auto"/>
      </w:divBdr>
      <w:divsChild>
        <w:div w:id="363867186">
          <w:marLeft w:val="0"/>
          <w:marRight w:val="0"/>
          <w:marTop w:val="0"/>
          <w:marBottom w:val="0"/>
          <w:divBdr>
            <w:top w:val="none" w:sz="0" w:space="0" w:color="auto"/>
            <w:left w:val="none" w:sz="0" w:space="0" w:color="auto"/>
            <w:bottom w:val="none" w:sz="0" w:space="0" w:color="auto"/>
            <w:right w:val="none" w:sz="0" w:space="0" w:color="auto"/>
          </w:divBdr>
        </w:div>
      </w:divsChild>
    </w:div>
    <w:div w:id="504327461">
      <w:bodyDiv w:val="1"/>
      <w:marLeft w:val="0"/>
      <w:marRight w:val="0"/>
      <w:marTop w:val="0"/>
      <w:marBottom w:val="0"/>
      <w:divBdr>
        <w:top w:val="none" w:sz="0" w:space="0" w:color="auto"/>
        <w:left w:val="none" w:sz="0" w:space="0" w:color="auto"/>
        <w:bottom w:val="none" w:sz="0" w:space="0" w:color="auto"/>
        <w:right w:val="none" w:sz="0" w:space="0" w:color="auto"/>
      </w:divBdr>
      <w:divsChild>
        <w:div w:id="496968847">
          <w:marLeft w:val="0"/>
          <w:marRight w:val="0"/>
          <w:marTop w:val="0"/>
          <w:marBottom w:val="0"/>
          <w:divBdr>
            <w:top w:val="none" w:sz="0" w:space="0" w:color="auto"/>
            <w:left w:val="none" w:sz="0" w:space="0" w:color="auto"/>
            <w:bottom w:val="none" w:sz="0" w:space="0" w:color="auto"/>
            <w:right w:val="none" w:sz="0" w:space="0" w:color="auto"/>
          </w:divBdr>
        </w:div>
      </w:divsChild>
    </w:div>
    <w:div w:id="505289250">
      <w:bodyDiv w:val="1"/>
      <w:marLeft w:val="0"/>
      <w:marRight w:val="0"/>
      <w:marTop w:val="0"/>
      <w:marBottom w:val="0"/>
      <w:divBdr>
        <w:top w:val="none" w:sz="0" w:space="0" w:color="auto"/>
        <w:left w:val="none" w:sz="0" w:space="0" w:color="auto"/>
        <w:bottom w:val="none" w:sz="0" w:space="0" w:color="auto"/>
        <w:right w:val="none" w:sz="0" w:space="0" w:color="auto"/>
      </w:divBdr>
      <w:divsChild>
        <w:div w:id="206072296">
          <w:marLeft w:val="0"/>
          <w:marRight w:val="0"/>
          <w:marTop w:val="0"/>
          <w:marBottom w:val="0"/>
          <w:divBdr>
            <w:top w:val="none" w:sz="0" w:space="0" w:color="auto"/>
            <w:left w:val="none" w:sz="0" w:space="0" w:color="auto"/>
            <w:bottom w:val="none" w:sz="0" w:space="0" w:color="auto"/>
            <w:right w:val="none" w:sz="0" w:space="0" w:color="auto"/>
          </w:divBdr>
        </w:div>
      </w:divsChild>
    </w:div>
    <w:div w:id="505704800">
      <w:bodyDiv w:val="1"/>
      <w:marLeft w:val="0"/>
      <w:marRight w:val="0"/>
      <w:marTop w:val="0"/>
      <w:marBottom w:val="0"/>
      <w:divBdr>
        <w:top w:val="none" w:sz="0" w:space="0" w:color="auto"/>
        <w:left w:val="none" w:sz="0" w:space="0" w:color="auto"/>
        <w:bottom w:val="none" w:sz="0" w:space="0" w:color="auto"/>
        <w:right w:val="none" w:sz="0" w:space="0" w:color="auto"/>
      </w:divBdr>
    </w:div>
    <w:div w:id="510996874">
      <w:bodyDiv w:val="1"/>
      <w:marLeft w:val="0"/>
      <w:marRight w:val="0"/>
      <w:marTop w:val="0"/>
      <w:marBottom w:val="0"/>
      <w:divBdr>
        <w:top w:val="none" w:sz="0" w:space="0" w:color="auto"/>
        <w:left w:val="none" w:sz="0" w:space="0" w:color="auto"/>
        <w:bottom w:val="none" w:sz="0" w:space="0" w:color="auto"/>
        <w:right w:val="none" w:sz="0" w:space="0" w:color="auto"/>
      </w:divBdr>
      <w:divsChild>
        <w:div w:id="1787305600">
          <w:marLeft w:val="0"/>
          <w:marRight w:val="0"/>
          <w:marTop w:val="0"/>
          <w:marBottom w:val="0"/>
          <w:divBdr>
            <w:top w:val="none" w:sz="0" w:space="0" w:color="auto"/>
            <w:left w:val="none" w:sz="0" w:space="0" w:color="auto"/>
            <w:bottom w:val="none" w:sz="0" w:space="0" w:color="auto"/>
            <w:right w:val="none" w:sz="0" w:space="0" w:color="auto"/>
          </w:divBdr>
        </w:div>
      </w:divsChild>
    </w:div>
    <w:div w:id="521018085">
      <w:bodyDiv w:val="1"/>
      <w:marLeft w:val="0"/>
      <w:marRight w:val="0"/>
      <w:marTop w:val="0"/>
      <w:marBottom w:val="0"/>
      <w:divBdr>
        <w:top w:val="none" w:sz="0" w:space="0" w:color="auto"/>
        <w:left w:val="none" w:sz="0" w:space="0" w:color="auto"/>
        <w:bottom w:val="none" w:sz="0" w:space="0" w:color="auto"/>
        <w:right w:val="none" w:sz="0" w:space="0" w:color="auto"/>
      </w:divBdr>
      <w:divsChild>
        <w:div w:id="811947115">
          <w:marLeft w:val="0"/>
          <w:marRight w:val="0"/>
          <w:marTop w:val="0"/>
          <w:marBottom w:val="0"/>
          <w:divBdr>
            <w:top w:val="none" w:sz="0" w:space="0" w:color="auto"/>
            <w:left w:val="none" w:sz="0" w:space="0" w:color="auto"/>
            <w:bottom w:val="none" w:sz="0" w:space="0" w:color="auto"/>
            <w:right w:val="none" w:sz="0" w:space="0" w:color="auto"/>
          </w:divBdr>
        </w:div>
      </w:divsChild>
    </w:div>
    <w:div w:id="523061877">
      <w:bodyDiv w:val="1"/>
      <w:marLeft w:val="0"/>
      <w:marRight w:val="0"/>
      <w:marTop w:val="0"/>
      <w:marBottom w:val="0"/>
      <w:divBdr>
        <w:top w:val="none" w:sz="0" w:space="0" w:color="auto"/>
        <w:left w:val="none" w:sz="0" w:space="0" w:color="auto"/>
        <w:bottom w:val="none" w:sz="0" w:space="0" w:color="auto"/>
        <w:right w:val="none" w:sz="0" w:space="0" w:color="auto"/>
      </w:divBdr>
      <w:divsChild>
        <w:div w:id="1926454663">
          <w:marLeft w:val="0"/>
          <w:marRight w:val="0"/>
          <w:marTop w:val="0"/>
          <w:marBottom w:val="0"/>
          <w:divBdr>
            <w:top w:val="none" w:sz="0" w:space="0" w:color="auto"/>
            <w:left w:val="none" w:sz="0" w:space="0" w:color="auto"/>
            <w:bottom w:val="none" w:sz="0" w:space="0" w:color="auto"/>
            <w:right w:val="none" w:sz="0" w:space="0" w:color="auto"/>
          </w:divBdr>
        </w:div>
      </w:divsChild>
    </w:div>
    <w:div w:id="523206166">
      <w:bodyDiv w:val="1"/>
      <w:marLeft w:val="0"/>
      <w:marRight w:val="0"/>
      <w:marTop w:val="0"/>
      <w:marBottom w:val="0"/>
      <w:divBdr>
        <w:top w:val="none" w:sz="0" w:space="0" w:color="auto"/>
        <w:left w:val="none" w:sz="0" w:space="0" w:color="auto"/>
        <w:bottom w:val="none" w:sz="0" w:space="0" w:color="auto"/>
        <w:right w:val="none" w:sz="0" w:space="0" w:color="auto"/>
      </w:divBdr>
      <w:divsChild>
        <w:div w:id="226576995">
          <w:marLeft w:val="0"/>
          <w:marRight w:val="0"/>
          <w:marTop w:val="0"/>
          <w:marBottom w:val="0"/>
          <w:divBdr>
            <w:top w:val="none" w:sz="0" w:space="0" w:color="auto"/>
            <w:left w:val="none" w:sz="0" w:space="0" w:color="auto"/>
            <w:bottom w:val="none" w:sz="0" w:space="0" w:color="auto"/>
            <w:right w:val="none" w:sz="0" w:space="0" w:color="auto"/>
          </w:divBdr>
        </w:div>
        <w:div w:id="834102826">
          <w:marLeft w:val="0"/>
          <w:marRight w:val="0"/>
          <w:marTop w:val="0"/>
          <w:marBottom w:val="0"/>
          <w:divBdr>
            <w:top w:val="none" w:sz="0" w:space="0" w:color="auto"/>
            <w:left w:val="none" w:sz="0" w:space="0" w:color="auto"/>
            <w:bottom w:val="none" w:sz="0" w:space="0" w:color="auto"/>
            <w:right w:val="none" w:sz="0" w:space="0" w:color="auto"/>
          </w:divBdr>
        </w:div>
        <w:div w:id="1291209800">
          <w:marLeft w:val="0"/>
          <w:marRight w:val="0"/>
          <w:marTop w:val="0"/>
          <w:marBottom w:val="0"/>
          <w:divBdr>
            <w:top w:val="none" w:sz="0" w:space="0" w:color="auto"/>
            <w:left w:val="none" w:sz="0" w:space="0" w:color="auto"/>
            <w:bottom w:val="none" w:sz="0" w:space="0" w:color="auto"/>
            <w:right w:val="none" w:sz="0" w:space="0" w:color="auto"/>
          </w:divBdr>
        </w:div>
        <w:div w:id="1663242057">
          <w:marLeft w:val="0"/>
          <w:marRight w:val="0"/>
          <w:marTop w:val="0"/>
          <w:marBottom w:val="0"/>
          <w:divBdr>
            <w:top w:val="none" w:sz="0" w:space="0" w:color="auto"/>
            <w:left w:val="none" w:sz="0" w:space="0" w:color="auto"/>
            <w:bottom w:val="none" w:sz="0" w:space="0" w:color="auto"/>
            <w:right w:val="none" w:sz="0" w:space="0" w:color="auto"/>
          </w:divBdr>
        </w:div>
        <w:div w:id="1780024954">
          <w:marLeft w:val="0"/>
          <w:marRight w:val="0"/>
          <w:marTop w:val="0"/>
          <w:marBottom w:val="0"/>
          <w:divBdr>
            <w:top w:val="none" w:sz="0" w:space="0" w:color="auto"/>
            <w:left w:val="none" w:sz="0" w:space="0" w:color="auto"/>
            <w:bottom w:val="none" w:sz="0" w:space="0" w:color="auto"/>
            <w:right w:val="none" w:sz="0" w:space="0" w:color="auto"/>
          </w:divBdr>
        </w:div>
        <w:div w:id="1814374162">
          <w:marLeft w:val="0"/>
          <w:marRight w:val="0"/>
          <w:marTop w:val="0"/>
          <w:marBottom w:val="0"/>
          <w:divBdr>
            <w:top w:val="none" w:sz="0" w:space="0" w:color="auto"/>
            <w:left w:val="none" w:sz="0" w:space="0" w:color="auto"/>
            <w:bottom w:val="none" w:sz="0" w:space="0" w:color="auto"/>
            <w:right w:val="none" w:sz="0" w:space="0" w:color="auto"/>
          </w:divBdr>
        </w:div>
        <w:div w:id="1915427528">
          <w:marLeft w:val="0"/>
          <w:marRight w:val="0"/>
          <w:marTop w:val="0"/>
          <w:marBottom w:val="0"/>
          <w:divBdr>
            <w:top w:val="none" w:sz="0" w:space="0" w:color="auto"/>
            <w:left w:val="none" w:sz="0" w:space="0" w:color="auto"/>
            <w:bottom w:val="none" w:sz="0" w:space="0" w:color="auto"/>
            <w:right w:val="none" w:sz="0" w:space="0" w:color="auto"/>
          </w:divBdr>
        </w:div>
      </w:divsChild>
    </w:div>
    <w:div w:id="525218621">
      <w:bodyDiv w:val="1"/>
      <w:marLeft w:val="0"/>
      <w:marRight w:val="0"/>
      <w:marTop w:val="0"/>
      <w:marBottom w:val="0"/>
      <w:divBdr>
        <w:top w:val="none" w:sz="0" w:space="0" w:color="auto"/>
        <w:left w:val="none" w:sz="0" w:space="0" w:color="auto"/>
        <w:bottom w:val="none" w:sz="0" w:space="0" w:color="auto"/>
        <w:right w:val="none" w:sz="0" w:space="0" w:color="auto"/>
      </w:divBdr>
      <w:divsChild>
        <w:div w:id="328489778">
          <w:marLeft w:val="0"/>
          <w:marRight w:val="0"/>
          <w:marTop w:val="0"/>
          <w:marBottom w:val="0"/>
          <w:divBdr>
            <w:top w:val="none" w:sz="0" w:space="0" w:color="auto"/>
            <w:left w:val="none" w:sz="0" w:space="0" w:color="auto"/>
            <w:bottom w:val="none" w:sz="0" w:space="0" w:color="auto"/>
            <w:right w:val="none" w:sz="0" w:space="0" w:color="auto"/>
          </w:divBdr>
        </w:div>
      </w:divsChild>
    </w:div>
    <w:div w:id="526794448">
      <w:bodyDiv w:val="1"/>
      <w:marLeft w:val="0"/>
      <w:marRight w:val="0"/>
      <w:marTop w:val="0"/>
      <w:marBottom w:val="0"/>
      <w:divBdr>
        <w:top w:val="none" w:sz="0" w:space="0" w:color="auto"/>
        <w:left w:val="none" w:sz="0" w:space="0" w:color="auto"/>
        <w:bottom w:val="none" w:sz="0" w:space="0" w:color="auto"/>
        <w:right w:val="none" w:sz="0" w:space="0" w:color="auto"/>
      </w:divBdr>
      <w:divsChild>
        <w:div w:id="1050569856">
          <w:marLeft w:val="0"/>
          <w:marRight w:val="0"/>
          <w:marTop w:val="0"/>
          <w:marBottom w:val="0"/>
          <w:divBdr>
            <w:top w:val="none" w:sz="0" w:space="0" w:color="auto"/>
            <w:left w:val="none" w:sz="0" w:space="0" w:color="auto"/>
            <w:bottom w:val="none" w:sz="0" w:space="0" w:color="auto"/>
            <w:right w:val="none" w:sz="0" w:space="0" w:color="auto"/>
          </w:divBdr>
        </w:div>
      </w:divsChild>
    </w:div>
    <w:div w:id="526874165">
      <w:bodyDiv w:val="1"/>
      <w:marLeft w:val="0"/>
      <w:marRight w:val="0"/>
      <w:marTop w:val="0"/>
      <w:marBottom w:val="0"/>
      <w:divBdr>
        <w:top w:val="none" w:sz="0" w:space="0" w:color="auto"/>
        <w:left w:val="none" w:sz="0" w:space="0" w:color="auto"/>
        <w:bottom w:val="none" w:sz="0" w:space="0" w:color="auto"/>
        <w:right w:val="none" w:sz="0" w:space="0" w:color="auto"/>
      </w:divBdr>
      <w:divsChild>
        <w:div w:id="1237133619">
          <w:marLeft w:val="0"/>
          <w:marRight w:val="0"/>
          <w:marTop w:val="0"/>
          <w:marBottom w:val="0"/>
          <w:divBdr>
            <w:top w:val="none" w:sz="0" w:space="0" w:color="auto"/>
            <w:left w:val="none" w:sz="0" w:space="0" w:color="auto"/>
            <w:bottom w:val="none" w:sz="0" w:space="0" w:color="auto"/>
            <w:right w:val="none" w:sz="0" w:space="0" w:color="auto"/>
          </w:divBdr>
        </w:div>
      </w:divsChild>
    </w:div>
    <w:div w:id="532500341">
      <w:bodyDiv w:val="1"/>
      <w:marLeft w:val="0"/>
      <w:marRight w:val="0"/>
      <w:marTop w:val="0"/>
      <w:marBottom w:val="0"/>
      <w:divBdr>
        <w:top w:val="none" w:sz="0" w:space="0" w:color="auto"/>
        <w:left w:val="none" w:sz="0" w:space="0" w:color="auto"/>
        <w:bottom w:val="none" w:sz="0" w:space="0" w:color="auto"/>
        <w:right w:val="none" w:sz="0" w:space="0" w:color="auto"/>
      </w:divBdr>
      <w:divsChild>
        <w:div w:id="5063886">
          <w:marLeft w:val="0"/>
          <w:marRight w:val="0"/>
          <w:marTop w:val="0"/>
          <w:marBottom w:val="0"/>
          <w:divBdr>
            <w:top w:val="none" w:sz="0" w:space="0" w:color="auto"/>
            <w:left w:val="none" w:sz="0" w:space="0" w:color="auto"/>
            <w:bottom w:val="none" w:sz="0" w:space="0" w:color="auto"/>
            <w:right w:val="none" w:sz="0" w:space="0" w:color="auto"/>
          </w:divBdr>
        </w:div>
      </w:divsChild>
    </w:div>
    <w:div w:id="533079973">
      <w:bodyDiv w:val="1"/>
      <w:marLeft w:val="0"/>
      <w:marRight w:val="0"/>
      <w:marTop w:val="0"/>
      <w:marBottom w:val="0"/>
      <w:divBdr>
        <w:top w:val="none" w:sz="0" w:space="0" w:color="auto"/>
        <w:left w:val="none" w:sz="0" w:space="0" w:color="auto"/>
        <w:bottom w:val="none" w:sz="0" w:space="0" w:color="auto"/>
        <w:right w:val="none" w:sz="0" w:space="0" w:color="auto"/>
      </w:divBdr>
      <w:divsChild>
        <w:div w:id="618682892">
          <w:marLeft w:val="0"/>
          <w:marRight w:val="0"/>
          <w:marTop w:val="0"/>
          <w:marBottom w:val="0"/>
          <w:divBdr>
            <w:top w:val="none" w:sz="0" w:space="0" w:color="auto"/>
            <w:left w:val="none" w:sz="0" w:space="0" w:color="auto"/>
            <w:bottom w:val="none" w:sz="0" w:space="0" w:color="auto"/>
            <w:right w:val="none" w:sz="0" w:space="0" w:color="auto"/>
          </w:divBdr>
        </w:div>
      </w:divsChild>
    </w:div>
    <w:div w:id="536281745">
      <w:bodyDiv w:val="1"/>
      <w:marLeft w:val="0"/>
      <w:marRight w:val="0"/>
      <w:marTop w:val="0"/>
      <w:marBottom w:val="0"/>
      <w:divBdr>
        <w:top w:val="none" w:sz="0" w:space="0" w:color="auto"/>
        <w:left w:val="none" w:sz="0" w:space="0" w:color="auto"/>
        <w:bottom w:val="none" w:sz="0" w:space="0" w:color="auto"/>
        <w:right w:val="none" w:sz="0" w:space="0" w:color="auto"/>
      </w:divBdr>
      <w:divsChild>
        <w:div w:id="57362461">
          <w:marLeft w:val="0"/>
          <w:marRight w:val="0"/>
          <w:marTop w:val="0"/>
          <w:marBottom w:val="0"/>
          <w:divBdr>
            <w:top w:val="none" w:sz="0" w:space="0" w:color="auto"/>
            <w:left w:val="none" w:sz="0" w:space="0" w:color="auto"/>
            <w:bottom w:val="none" w:sz="0" w:space="0" w:color="auto"/>
            <w:right w:val="none" w:sz="0" w:space="0" w:color="auto"/>
          </w:divBdr>
        </w:div>
      </w:divsChild>
    </w:div>
    <w:div w:id="537360191">
      <w:bodyDiv w:val="1"/>
      <w:marLeft w:val="0"/>
      <w:marRight w:val="0"/>
      <w:marTop w:val="0"/>
      <w:marBottom w:val="0"/>
      <w:divBdr>
        <w:top w:val="none" w:sz="0" w:space="0" w:color="auto"/>
        <w:left w:val="none" w:sz="0" w:space="0" w:color="auto"/>
        <w:bottom w:val="none" w:sz="0" w:space="0" w:color="auto"/>
        <w:right w:val="none" w:sz="0" w:space="0" w:color="auto"/>
      </w:divBdr>
      <w:divsChild>
        <w:div w:id="722559247">
          <w:marLeft w:val="0"/>
          <w:marRight w:val="0"/>
          <w:marTop w:val="0"/>
          <w:marBottom w:val="0"/>
          <w:divBdr>
            <w:top w:val="none" w:sz="0" w:space="0" w:color="auto"/>
            <w:left w:val="none" w:sz="0" w:space="0" w:color="auto"/>
            <w:bottom w:val="none" w:sz="0" w:space="0" w:color="auto"/>
            <w:right w:val="none" w:sz="0" w:space="0" w:color="auto"/>
          </w:divBdr>
        </w:div>
      </w:divsChild>
    </w:div>
    <w:div w:id="537856130">
      <w:bodyDiv w:val="1"/>
      <w:marLeft w:val="0"/>
      <w:marRight w:val="0"/>
      <w:marTop w:val="0"/>
      <w:marBottom w:val="0"/>
      <w:divBdr>
        <w:top w:val="none" w:sz="0" w:space="0" w:color="auto"/>
        <w:left w:val="none" w:sz="0" w:space="0" w:color="auto"/>
        <w:bottom w:val="none" w:sz="0" w:space="0" w:color="auto"/>
        <w:right w:val="none" w:sz="0" w:space="0" w:color="auto"/>
      </w:divBdr>
      <w:divsChild>
        <w:div w:id="2062627714">
          <w:marLeft w:val="0"/>
          <w:marRight w:val="0"/>
          <w:marTop w:val="0"/>
          <w:marBottom w:val="0"/>
          <w:divBdr>
            <w:top w:val="none" w:sz="0" w:space="0" w:color="auto"/>
            <w:left w:val="none" w:sz="0" w:space="0" w:color="auto"/>
            <w:bottom w:val="none" w:sz="0" w:space="0" w:color="auto"/>
            <w:right w:val="none" w:sz="0" w:space="0" w:color="auto"/>
          </w:divBdr>
        </w:div>
      </w:divsChild>
    </w:div>
    <w:div w:id="540942234">
      <w:bodyDiv w:val="1"/>
      <w:marLeft w:val="0"/>
      <w:marRight w:val="0"/>
      <w:marTop w:val="0"/>
      <w:marBottom w:val="0"/>
      <w:divBdr>
        <w:top w:val="none" w:sz="0" w:space="0" w:color="auto"/>
        <w:left w:val="none" w:sz="0" w:space="0" w:color="auto"/>
        <w:bottom w:val="none" w:sz="0" w:space="0" w:color="auto"/>
        <w:right w:val="none" w:sz="0" w:space="0" w:color="auto"/>
      </w:divBdr>
      <w:divsChild>
        <w:div w:id="1012219696">
          <w:marLeft w:val="0"/>
          <w:marRight w:val="0"/>
          <w:marTop w:val="0"/>
          <w:marBottom w:val="0"/>
          <w:divBdr>
            <w:top w:val="none" w:sz="0" w:space="0" w:color="auto"/>
            <w:left w:val="none" w:sz="0" w:space="0" w:color="auto"/>
            <w:bottom w:val="none" w:sz="0" w:space="0" w:color="auto"/>
            <w:right w:val="none" w:sz="0" w:space="0" w:color="auto"/>
          </w:divBdr>
        </w:div>
      </w:divsChild>
    </w:div>
    <w:div w:id="543753241">
      <w:bodyDiv w:val="1"/>
      <w:marLeft w:val="0"/>
      <w:marRight w:val="0"/>
      <w:marTop w:val="0"/>
      <w:marBottom w:val="0"/>
      <w:divBdr>
        <w:top w:val="none" w:sz="0" w:space="0" w:color="auto"/>
        <w:left w:val="none" w:sz="0" w:space="0" w:color="auto"/>
        <w:bottom w:val="none" w:sz="0" w:space="0" w:color="auto"/>
        <w:right w:val="none" w:sz="0" w:space="0" w:color="auto"/>
      </w:divBdr>
      <w:divsChild>
        <w:div w:id="1542018231">
          <w:marLeft w:val="0"/>
          <w:marRight w:val="0"/>
          <w:marTop w:val="0"/>
          <w:marBottom w:val="0"/>
          <w:divBdr>
            <w:top w:val="none" w:sz="0" w:space="0" w:color="auto"/>
            <w:left w:val="none" w:sz="0" w:space="0" w:color="auto"/>
            <w:bottom w:val="none" w:sz="0" w:space="0" w:color="auto"/>
            <w:right w:val="none" w:sz="0" w:space="0" w:color="auto"/>
          </w:divBdr>
        </w:div>
      </w:divsChild>
    </w:div>
    <w:div w:id="544677241">
      <w:bodyDiv w:val="1"/>
      <w:marLeft w:val="0"/>
      <w:marRight w:val="0"/>
      <w:marTop w:val="0"/>
      <w:marBottom w:val="0"/>
      <w:divBdr>
        <w:top w:val="none" w:sz="0" w:space="0" w:color="auto"/>
        <w:left w:val="none" w:sz="0" w:space="0" w:color="auto"/>
        <w:bottom w:val="none" w:sz="0" w:space="0" w:color="auto"/>
        <w:right w:val="none" w:sz="0" w:space="0" w:color="auto"/>
      </w:divBdr>
      <w:divsChild>
        <w:div w:id="1642004527">
          <w:marLeft w:val="0"/>
          <w:marRight w:val="0"/>
          <w:marTop w:val="0"/>
          <w:marBottom w:val="0"/>
          <w:divBdr>
            <w:top w:val="none" w:sz="0" w:space="0" w:color="auto"/>
            <w:left w:val="none" w:sz="0" w:space="0" w:color="auto"/>
            <w:bottom w:val="none" w:sz="0" w:space="0" w:color="auto"/>
            <w:right w:val="none" w:sz="0" w:space="0" w:color="auto"/>
          </w:divBdr>
        </w:div>
      </w:divsChild>
    </w:div>
    <w:div w:id="547111847">
      <w:bodyDiv w:val="1"/>
      <w:marLeft w:val="0"/>
      <w:marRight w:val="0"/>
      <w:marTop w:val="0"/>
      <w:marBottom w:val="0"/>
      <w:divBdr>
        <w:top w:val="none" w:sz="0" w:space="0" w:color="auto"/>
        <w:left w:val="none" w:sz="0" w:space="0" w:color="auto"/>
        <w:bottom w:val="none" w:sz="0" w:space="0" w:color="auto"/>
        <w:right w:val="none" w:sz="0" w:space="0" w:color="auto"/>
      </w:divBdr>
      <w:divsChild>
        <w:div w:id="1985238456">
          <w:marLeft w:val="0"/>
          <w:marRight w:val="0"/>
          <w:marTop w:val="0"/>
          <w:marBottom w:val="0"/>
          <w:divBdr>
            <w:top w:val="none" w:sz="0" w:space="0" w:color="auto"/>
            <w:left w:val="none" w:sz="0" w:space="0" w:color="auto"/>
            <w:bottom w:val="none" w:sz="0" w:space="0" w:color="auto"/>
            <w:right w:val="none" w:sz="0" w:space="0" w:color="auto"/>
          </w:divBdr>
        </w:div>
      </w:divsChild>
    </w:div>
    <w:div w:id="551769331">
      <w:bodyDiv w:val="1"/>
      <w:marLeft w:val="0"/>
      <w:marRight w:val="0"/>
      <w:marTop w:val="0"/>
      <w:marBottom w:val="0"/>
      <w:divBdr>
        <w:top w:val="none" w:sz="0" w:space="0" w:color="auto"/>
        <w:left w:val="none" w:sz="0" w:space="0" w:color="auto"/>
        <w:bottom w:val="none" w:sz="0" w:space="0" w:color="auto"/>
        <w:right w:val="none" w:sz="0" w:space="0" w:color="auto"/>
      </w:divBdr>
      <w:divsChild>
        <w:div w:id="251859540">
          <w:marLeft w:val="0"/>
          <w:marRight w:val="0"/>
          <w:marTop w:val="0"/>
          <w:marBottom w:val="0"/>
          <w:divBdr>
            <w:top w:val="none" w:sz="0" w:space="0" w:color="auto"/>
            <w:left w:val="none" w:sz="0" w:space="0" w:color="auto"/>
            <w:bottom w:val="none" w:sz="0" w:space="0" w:color="auto"/>
            <w:right w:val="none" w:sz="0" w:space="0" w:color="auto"/>
          </w:divBdr>
        </w:div>
      </w:divsChild>
    </w:div>
    <w:div w:id="558832641">
      <w:bodyDiv w:val="1"/>
      <w:marLeft w:val="0"/>
      <w:marRight w:val="0"/>
      <w:marTop w:val="0"/>
      <w:marBottom w:val="0"/>
      <w:divBdr>
        <w:top w:val="none" w:sz="0" w:space="0" w:color="auto"/>
        <w:left w:val="none" w:sz="0" w:space="0" w:color="auto"/>
        <w:bottom w:val="none" w:sz="0" w:space="0" w:color="auto"/>
        <w:right w:val="none" w:sz="0" w:space="0" w:color="auto"/>
      </w:divBdr>
      <w:divsChild>
        <w:div w:id="155538979">
          <w:marLeft w:val="0"/>
          <w:marRight w:val="0"/>
          <w:marTop w:val="0"/>
          <w:marBottom w:val="0"/>
          <w:divBdr>
            <w:top w:val="none" w:sz="0" w:space="0" w:color="auto"/>
            <w:left w:val="none" w:sz="0" w:space="0" w:color="auto"/>
            <w:bottom w:val="none" w:sz="0" w:space="0" w:color="auto"/>
            <w:right w:val="none" w:sz="0" w:space="0" w:color="auto"/>
          </w:divBdr>
        </w:div>
      </w:divsChild>
    </w:div>
    <w:div w:id="560098248">
      <w:bodyDiv w:val="1"/>
      <w:marLeft w:val="0"/>
      <w:marRight w:val="0"/>
      <w:marTop w:val="0"/>
      <w:marBottom w:val="0"/>
      <w:divBdr>
        <w:top w:val="none" w:sz="0" w:space="0" w:color="auto"/>
        <w:left w:val="none" w:sz="0" w:space="0" w:color="auto"/>
        <w:bottom w:val="none" w:sz="0" w:space="0" w:color="auto"/>
        <w:right w:val="none" w:sz="0" w:space="0" w:color="auto"/>
      </w:divBdr>
      <w:divsChild>
        <w:div w:id="2135829157">
          <w:marLeft w:val="0"/>
          <w:marRight w:val="0"/>
          <w:marTop w:val="0"/>
          <w:marBottom w:val="0"/>
          <w:divBdr>
            <w:top w:val="none" w:sz="0" w:space="0" w:color="auto"/>
            <w:left w:val="none" w:sz="0" w:space="0" w:color="auto"/>
            <w:bottom w:val="none" w:sz="0" w:space="0" w:color="auto"/>
            <w:right w:val="none" w:sz="0" w:space="0" w:color="auto"/>
          </w:divBdr>
        </w:div>
      </w:divsChild>
    </w:div>
    <w:div w:id="565920589">
      <w:bodyDiv w:val="1"/>
      <w:marLeft w:val="0"/>
      <w:marRight w:val="0"/>
      <w:marTop w:val="0"/>
      <w:marBottom w:val="0"/>
      <w:divBdr>
        <w:top w:val="none" w:sz="0" w:space="0" w:color="auto"/>
        <w:left w:val="none" w:sz="0" w:space="0" w:color="auto"/>
        <w:bottom w:val="none" w:sz="0" w:space="0" w:color="auto"/>
        <w:right w:val="none" w:sz="0" w:space="0" w:color="auto"/>
      </w:divBdr>
      <w:divsChild>
        <w:div w:id="999428949">
          <w:marLeft w:val="0"/>
          <w:marRight w:val="0"/>
          <w:marTop w:val="0"/>
          <w:marBottom w:val="0"/>
          <w:divBdr>
            <w:top w:val="none" w:sz="0" w:space="0" w:color="auto"/>
            <w:left w:val="none" w:sz="0" w:space="0" w:color="auto"/>
            <w:bottom w:val="none" w:sz="0" w:space="0" w:color="auto"/>
            <w:right w:val="none" w:sz="0" w:space="0" w:color="auto"/>
          </w:divBdr>
        </w:div>
      </w:divsChild>
    </w:div>
    <w:div w:id="567957018">
      <w:bodyDiv w:val="1"/>
      <w:marLeft w:val="0"/>
      <w:marRight w:val="0"/>
      <w:marTop w:val="0"/>
      <w:marBottom w:val="0"/>
      <w:divBdr>
        <w:top w:val="none" w:sz="0" w:space="0" w:color="auto"/>
        <w:left w:val="none" w:sz="0" w:space="0" w:color="auto"/>
        <w:bottom w:val="none" w:sz="0" w:space="0" w:color="auto"/>
        <w:right w:val="none" w:sz="0" w:space="0" w:color="auto"/>
      </w:divBdr>
      <w:divsChild>
        <w:div w:id="989795143">
          <w:marLeft w:val="0"/>
          <w:marRight w:val="0"/>
          <w:marTop w:val="0"/>
          <w:marBottom w:val="0"/>
          <w:divBdr>
            <w:top w:val="none" w:sz="0" w:space="0" w:color="auto"/>
            <w:left w:val="none" w:sz="0" w:space="0" w:color="auto"/>
            <w:bottom w:val="none" w:sz="0" w:space="0" w:color="auto"/>
            <w:right w:val="none" w:sz="0" w:space="0" w:color="auto"/>
          </w:divBdr>
        </w:div>
      </w:divsChild>
    </w:div>
    <w:div w:id="570308552">
      <w:bodyDiv w:val="1"/>
      <w:marLeft w:val="0"/>
      <w:marRight w:val="0"/>
      <w:marTop w:val="0"/>
      <w:marBottom w:val="0"/>
      <w:divBdr>
        <w:top w:val="none" w:sz="0" w:space="0" w:color="auto"/>
        <w:left w:val="none" w:sz="0" w:space="0" w:color="auto"/>
        <w:bottom w:val="none" w:sz="0" w:space="0" w:color="auto"/>
        <w:right w:val="none" w:sz="0" w:space="0" w:color="auto"/>
      </w:divBdr>
      <w:divsChild>
        <w:div w:id="1418744742">
          <w:marLeft w:val="0"/>
          <w:marRight w:val="0"/>
          <w:marTop w:val="0"/>
          <w:marBottom w:val="0"/>
          <w:divBdr>
            <w:top w:val="none" w:sz="0" w:space="0" w:color="auto"/>
            <w:left w:val="none" w:sz="0" w:space="0" w:color="auto"/>
            <w:bottom w:val="none" w:sz="0" w:space="0" w:color="auto"/>
            <w:right w:val="none" w:sz="0" w:space="0" w:color="auto"/>
          </w:divBdr>
        </w:div>
      </w:divsChild>
    </w:div>
    <w:div w:id="574436841">
      <w:bodyDiv w:val="1"/>
      <w:marLeft w:val="0"/>
      <w:marRight w:val="0"/>
      <w:marTop w:val="0"/>
      <w:marBottom w:val="0"/>
      <w:divBdr>
        <w:top w:val="none" w:sz="0" w:space="0" w:color="auto"/>
        <w:left w:val="none" w:sz="0" w:space="0" w:color="auto"/>
        <w:bottom w:val="none" w:sz="0" w:space="0" w:color="auto"/>
        <w:right w:val="none" w:sz="0" w:space="0" w:color="auto"/>
      </w:divBdr>
    </w:div>
    <w:div w:id="576011954">
      <w:bodyDiv w:val="1"/>
      <w:marLeft w:val="0"/>
      <w:marRight w:val="0"/>
      <w:marTop w:val="0"/>
      <w:marBottom w:val="0"/>
      <w:divBdr>
        <w:top w:val="none" w:sz="0" w:space="0" w:color="auto"/>
        <w:left w:val="none" w:sz="0" w:space="0" w:color="auto"/>
        <w:bottom w:val="none" w:sz="0" w:space="0" w:color="auto"/>
        <w:right w:val="none" w:sz="0" w:space="0" w:color="auto"/>
      </w:divBdr>
      <w:divsChild>
        <w:div w:id="1894391961">
          <w:marLeft w:val="0"/>
          <w:marRight w:val="0"/>
          <w:marTop w:val="0"/>
          <w:marBottom w:val="0"/>
          <w:divBdr>
            <w:top w:val="none" w:sz="0" w:space="0" w:color="auto"/>
            <w:left w:val="none" w:sz="0" w:space="0" w:color="auto"/>
            <w:bottom w:val="none" w:sz="0" w:space="0" w:color="auto"/>
            <w:right w:val="none" w:sz="0" w:space="0" w:color="auto"/>
          </w:divBdr>
        </w:div>
      </w:divsChild>
    </w:div>
    <w:div w:id="576864782">
      <w:bodyDiv w:val="1"/>
      <w:marLeft w:val="0"/>
      <w:marRight w:val="0"/>
      <w:marTop w:val="0"/>
      <w:marBottom w:val="0"/>
      <w:divBdr>
        <w:top w:val="none" w:sz="0" w:space="0" w:color="auto"/>
        <w:left w:val="none" w:sz="0" w:space="0" w:color="auto"/>
        <w:bottom w:val="none" w:sz="0" w:space="0" w:color="auto"/>
        <w:right w:val="none" w:sz="0" w:space="0" w:color="auto"/>
      </w:divBdr>
      <w:divsChild>
        <w:div w:id="795685799">
          <w:marLeft w:val="0"/>
          <w:marRight w:val="0"/>
          <w:marTop w:val="0"/>
          <w:marBottom w:val="0"/>
          <w:divBdr>
            <w:top w:val="none" w:sz="0" w:space="0" w:color="auto"/>
            <w:left w:val="none" w:sz="0" w:space="0" w:color="auto"/>
            <w:bottom w:val="none" w:sz="0" w:space="0" w:color="auto"/>
            <w:right w:val="none" w:sz="0" w:space="0" w:color="auto"/>
          </w:divBdr>
        </w:div>
      </w:divsChild>
    </w:div>
    <w:div w:id="580021412">
      <w:bodyDiv w:val="1"/>
      <w:marLeft w:val="0"/>
      <w:marRight w:val="0"/>
      <w:marTop w:val="0"/>
      <w:marBottom w:val="0"/>
      <w:divBdr>
        <w:top w:val="none" w:sz="0" w:space="0" w:color="auto"/>
        <w:left w:val="none" w:sz="0" w:space="0" w:color="auto"/>
        <w:bottom w:val="none" w:sz="0" w:space="0" w:color="auto"/>
        <w:right w:val="none" w:sz="0" w:space="0" w:color="auto"/>
      </w:divBdr>
      <w:divsChild>
        <w:div w:id="2000498031">
          <w:marLeft w:val="0"/>
          <w:marRight w:val="0"/>
          <w:marTop w:val="0"/>
          <w:marBottom w:val="0"/>
          <w:divBdr>
            <w:top w:val="none" w:sz="0" w:space="0" w:color="auto"/>
            <w:left w:val="none" w:sz="0" w:space="0" w:color="auto"/>
            <w:bottom w:val="none" w:sz="0" w:space="0" w:color="auto"/>
            <w:right w:val="none" w:sz="0" w:space="0" w:color="auto"/>
          </w:divBdr>
        </w:div>
      </w:divsChild>
    </w:div>
    <w:div w:id="588927636">
      <w:bodyDiv w:val="1"/>
      <w:marLeft w:val="0"/>
      <w:marRight w:val="0"/>
      <w:marTop w:val="0"/>
      <w:marBottom w:val="0"/>
      <w:divBdr>
        <w:top w:val="none" w:sz="0" w:space="0" w:color="auto"/>
        <w:left w:val="none" w:sz="0" w:space="0" w:color="auto"/>
        <w:bottom w:val="none" w:sz="0" w:space="0" w:color="auto"/>
        <w:right w:val="none" w:sz="0" w:space="0" w:color="auto"/>
      </w:divBdr>
      <w:divsChild>
        <w:div w:id="1413890547">
          <w:marLeft w:val="0"/>
          <w:marRight w:val="0"/>
          <w:marTop w:val="0"/>
          <w:marBottom w:val="0"/>
          <w:divBdr>
            <w:top w:val="none" w:sz="0" w:space="0" w:color="auto"/>
            <w:left w:val="none" w:sz="0" w:space="0" w:color="auto"/>
            <w:bottom w:val="none" w:sz="0" w:space="0" w:color="auto"/>
            <w:right w:val="none" w:sz="0" w:space="0" w:color="auto"/>
          </w:divBdr>
        </w:div>
      </w:divsChild>
    </w:div>
    <w:div w:id="591202113">
      <w:bodyDiv w:val="1"/>
      <w:marLeft w:val="0"/>
      <w:marRight w:val="0"/>
      <w:marTop w:val="0"/>
      <w:marBottom w:val="0"/>
      <w:divBdr>
        <w:top w:val="none" w:sz="0" w:space="0" w:color="auto"/>
        <w:left w:val="none" w:sz="0" w:space="0" w:color="auto"/>
        <w:bottom w:val="none" w:sz="0" w:space="0" w:color="auto"/>
        <w:right w:val="none" w:sz="0" w:space="0" w:color="auto"/>
      </w:divBdr>
      <w:divsChild>
        <w:div w:id="240261219">
          <w:marLeft w:val="0"/>
          <w:marRight w:val="0"/>
          <w:marTop w:val="0"/>
          <w:marBottom w:val="0"/>
          <w:divBdr>
            <w:top w:val="none" w:sz="0" w:space="0" w:color="auto"/>
            <w:left w:val="none" w:sz="0" w:space="0" w:color="auto"/>
            <w:bottom w:val="none" w:sz="0" w:space="0" w:color="auto"/>
            <w:right w:val="none" w:sz="0" w:space="0" w:color="auto"/>
          </w:divBdr>
        </w:div>
      </w:divsChild>
    </w:div>
    <w:div w:id="591203754">
      <w:bodyDiv w:val="1"/>
      <w:marLeft w:val="0"/>
      <w:marRight w:val="0"/>
      <w:marTop w:val="0"/>
      <w:marBottom w:val="0"/>
      <w:divBdr>
        <w:top w:val="none" w:sz="0" w:space="0" w:color="auto"/>
        <w:left w:val="none" w:sz="0" w:space="0" w:color="auto"/>
        <w:bottom w:val="none" w:sz="0" w:space="0" w:color="auto"/>
        <w:right w:val="none" w:sz="0" w:space="0" w:color="auto"/>
      </w:divBdr>
      <w:divsChild>
        <w:div w:id="21758453">
          <w:marLeft w:val="0"/>
          <w:marRight w:val="0"/>
          <w:marTop w:val="0"/>
          <w:marBottom w:val="0"/>
          <w:divBdr>
            <w:top w:val="none" w:sz="0" w:space="0" w:color="auto"/>
            <w:left w:val="none" w:sz="0" w:space="0" w:color="auto"/>
            <w:bottom w:val="none" w:sz="0" w:space="0" w:color="auto"/>
            <w:right w:val="none" w:sz="0" w:space="0" w:color="auto"/>
          </w:divBdr>
        </w:div>
      </w:divsChild>
    </w:div>
    <w:div w:id="593785692">
      <w:bodyDiv w:val="1"/>
      <w:marLeft w:val="0"/>
      <w:marRight w:val="0"/>
      <w:marTop w:val="0"/>
      <w:marBottom w:val="0"/>
      <w:divBdr>
        <w:top w:val="none" w:sz="0" w:space="0" w:color="auto"/>
        <w:left w:val="none" w:sz="0" w:space="0" w:color="auto"/>
        <w:bottom w:val="none" w:sz="0" w:space="0" w:color="auto"/>
        <w:right w:val="none" w:sz="0" w:space="0" w:color="auto"/>
      </w:divBdr>
    </w:div>
    <w:div w:id="601189990">
      <w:bodyDiv w:val="1"/>
      <w:marLeft w:val="0"/>
      <w:marRight w:val="0"/>
      <w:marTop w:val="0"/>
      <w:marBottom w:val="0"/>
      <w:divBdr>
        <w:top w:val="none" w:sz="0" w:space="0" w:color="auto"/>
        <w:left w:val="none" w:sz="0" w:space="0" w:color="auto"/>
        <w:bottom w:val="none" w:sz="0" w:space="0" w:color="auto"/>
        <w:right w:val="none" w:sz="0" w:space="0" w:color="auto"/>
      </w:divBdr>
      <w:divsChild>
        <w:div w:id="1780907822">
          <w:marLeft w:val="0"/>
          <w:marRight w:val="0"/>
          <w:marTop w:val="0"/>
          <w:marBottom w:val="0"/>
          <w:divBdr>
            <w:top w:val="none" w:sz="0" w:space="0" w:color="auto"/>
            <w:left w:val="none" w:sz="0" w:space="0" w:color="auto"/>
            <w:bottom w:val="none" w:sz="0" w:space="0" w:color="auto"/>
            <w:right w:val="none" w:sz="0" w:space="0" w:color="auto"/>
          </w:divBdr>
        </w:div>
      </w:divsChild>
    </w:div>
    <w:div w:id="603029165">
      <w:bodyDiv w:val="1"/>
      <w:marLeft w:val="0"/>
      <w:marRight w:val="0"/>
      <w:marTop w:val="0"/>
      <w:marBottom w:val="0"/>
      <w:divBdr>
        <w:top w:val="none" w:sz="0" w:space="0" w:color="auto"/>
        <w:left w:val="none" w:sz="0" w:space="0" w:color="auto"/>
        <w:bottom w:val="none" w:sz="0" w:space="0" w:color="auto"/>
        <w:right w:val="none" w:sz="0" w:space="0" w:color="auto"/>
      </w:divBdr>
      <w:divsChild>
        <w:div w:id="1565791958">
          <w:marLeft w:val="0"/>
          <w:marRight w:val="0"/>
          <w:marTop w:val="0"/>
          <w:marBottom w:val="0"/>
          <w:divBdr>
            <w:top w:val="none" w:sz="0" w:space="0" w:color="auto"/>
            <w:left w:val="none" w:sz="0" w:space="0" w:color="auto"/>
            <w:bottom w:val="none" w:sz="0" w:space="0" w:color="auto"/>
            <w:right w:val="none" w:sz="0" w:space="0" w:color="auto"/>
          </w:divBdr>
        </w:div>
      </w:divsChild>
    </w:div>
    <w:div w:id="614677214">
      <w:bodyDiv w:val="1"/>
      <w:marLeft w:val="0"/>
      <w:marRight w:val="0"/>
      <w:marTop w:val="0"/>
      <w:marBottom w:val="0"/>
      <w:divBdr>
        <w:top w:val="none" w:sz="0" w:space="0" w:color="auto"/>
        <w:left w:val="none" w:sz="0" w:space="0" w:color="auto"/>
        <w:bottom w:val="none" w:sz="0" w:space="0" w:color="auto"/>
        <w:right w:val="none" w:sz="0" w:space="0" w:color="auto"/>
      </w:divBdr>
      <w:divsChild>
        <w:div w:id="1462840074">
          <w:marLeft w:val="0"/>
          <w:marRight w:val="0"/>
          <w:marTop w:val="0"/>
          <w:marBottom w:val="0"/>
          <w:divBdr>
            <w:top w:val="none" w:sz="0" w:space="0" w:color="auto"/>
            <w:left w:val="none" w:sz="0" w:space="0" w:color="auto"/>
            <w:bottom w:val="none" w:sz="0" w:space="0" w:color="auto"/>
            <w:right w:val="none" w:sz="0" w:space="0" w:color="auto"/>
          </w:divBdr>
        </w:div>
      </w:divsChild>
    </w:div>
    <w:div w:id="614943508">
      <w:bodyDiv w:val="1"/>
      <w:marLeft w:val="0"/>
      <w:marRight w:val="0"/>
      <w:marTop w:val="0"/>
      <w:marBottom w:val="0"/>
      <w:divBdr>
        <w:top w:val="none" w:sz="0" w:space="0" w:color="auto"/>
        <w:left w:val="none" w:sz="0" w:space="0" w:color="auto"/>
        <w:bottom w:val="none" w:sz="0" w:space="0" w:color="auto"/>
        <w:right w:val="none" w:sz="0" w:space="0" w:color="auto"/>
      </w:divBdr>
      <w:divsChild>
        <w:div w:id="460733298">
          <w:marLeft w:val="0"/>
          <w:marRight w:val="0"/>
          <w:marTop w:val="0"/>
          <w:marBottom w:val="0"/>
          <w:divBdr>
            <w:top w:val="none" w:sz="0" w:space="0" w:color="auto"/>
            <w:left w:val="none" w:sz="0" w:space="0" w:color="auto"/>
            <w:bottom w:val="none" w:sz="0" w:space="0" w:color="auto"/>
            <w:right w:val="none" w:sz="0" w:space="0" w:color="auto"/>
          </w:divBdr>
          <w:divsChild>
            <w:div w:id="9472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0753">
      <w:bodyDiv w:val="1"/>
      <w:marLeft w:val="0"/>
      <w:marRight w:val="0"/>
      <w:marTop w:val="0"/>
      <w:marBottom w:val="0"/>
      <w:divBdr>
        <w:top w:val="none" w:sz="0" w:space="0" w:color="auto"/>
        <w:left w:val="none" w:sz="0" w:space="0" w:color="auto"/>
        <w:bottom w:val="none" w:sz="0" w:space="0" w:color="auto"/>
        <w:right w:val="none" w:sz="0" w:space="0" w:color="auto"/>
      </w:divBdr>
      <w:divsChild>
        <w:div w:id="484978555">
          <w:marLeft w:val="0"/>
          <w:marRight w:val="0"/>
          <w:marTop w:val="0"/>
          <w:marBottom w:val="0"/>
          <w:divBdr>
            <w:top w:val="none" w:sz="0" w:space="0" w:color="auto"/>
            <w:left w:val="none" w:sz="0" w:space="0" w:color="auto"/>
            <w:bottom w:val="none" w:sz="0" w:space="0" w:color="auto"/>
            <w:right w:val="none" w:sz="0" w:space="0" w:color="auto"/>
          </w:divBdr>
        </w:div>
      </w:divsChild>
    </w:div>
    <w:div w:id="616912826">
      <w:bodyDiv w:val="1"/>
      <w:marLeft w:val="0"/>
      <w:marRight w:val="0"/>
      <w:marTop w:val="0"/>
      <w:marBottom w:val="0"/>
      <w:divBdr>
        <w:top w:val="none" w:sz="0" w:space="0" w:color="auto"/>
        <w:left w:val="none" w:sz="0" w:space="0" w:color="auto"/>
        <w:bottom w:val="none" w:sz="0" w:space="0" w:color="auto"/>
        <w:right w:val="none" w:sz="0" w:space="0" w:color="auto"/>
      </w:divBdr>
      <w:divsChild>
        <w:div w:id="1426801426">
          <w:marLeft w:val="0"/>
          <w:marRight w:val="0"/>
          <w:marTop w:val="0"/>
          <w:marBottom w:val="0"/>
          <w:divBdr>
            <w:top w:val="none" w:sz="0" w:space="0" w:color="auto"/>
            <w:left w:val="none" w:sz="0" w:space="0" w:color="auto"/>
            <w:bottom w:val="none" w:sz="0" w:space="0" w:color="auto"/>
            <w:right w:val="none" w:sz="0" w:space="0" w:color="auto"/>
          </w:divBdr>
        </w:div>
      </w:divsChild>
    </w:div>
    <w:div w:id="618800443">
      <w:bodyDiv w:val="1"/>
      <w:marLeft w:val="0"/>
      <w:marRight w:val="0"/>
      <w:marTop w:val="0"/>
      <w:marBottom w:val="0"/>
      <w:divBdr>
        <w:top w:val="none" w:sz="0" w:space="0" w:color="auto"/>
        <w:left w:val="none" w:sz="0" w:space="0" w:color="auto"/>
        <w:bottom w:val="none" w:sz="0" w:space="0" w:color="auto"/>
        <w:right w:val="none" w:sz="0" w:space="0" w:color="auto"/>
      </w:divBdr>
      <w:divsChild>
        <w:div w:id="1265193757">
          <w:marLeft w:val="0"/>
          <w:marRight w:val="0"/>
          <w:marTop w:val="0"/>
          <w:marBottom w:val="0"/>
          <w:divBdr>
            <w:top w:val="none" w:sz="0" w:space="0" w:color="auto"/>
            <w:left w:val="none" w:sz="0" w:space="0" w:color="auto"/>
            <w:bottom w:val="none" w:sz="0" w:space="0" w:color="auto"/>
            <w:right w:val="none" w:sz="0" w:space="0" w:color="auto"/>
          </w:divBdr>
        </w:div>
      </w:divsChild>
    </w:div>
    <w:div w:id="631055242">
      <w:bodyDiv w:val="1"/>
      <w:marLeft w:val="0"/>
      <w:marRight w:val="0"/>
      <w:marTop w:val="0"/>
      <w:marBottom w:val="0"/>
      <w:divBdr>
        <w:top w:val="none" w:sz="0" w:space="0" w:color="auto"/>
        <w:left w:val="none" w:sz="0" w:space="0" w:color="auto"/>
        <w:bottom w:val="none" w:sz="0" w:space="0" w:color="auto"/>
        <w:right w:val="none" w:sz="0" w:space="0" w:color="auto"/>
      </w:divBdr>
      <w:divsChild>
        <w:div w:id="911349102">
          <w:marLeft w:val="0"/>
          <w:marRight w:val="0"/>
          <w:marTop w:val="0"/>
          <w:marBottom w:val="0"/>
          <w:divBdr>
            <w:top w:val="none" w:sz="0" w:space="0" w:color="auto"/>
            <w:left w:val="none" w:sz="0" w:space="0" w:color="auto"/>
            <w:bottom w:val="none" w:sz="0" w:space="0" w:color="auto"/>
            <w:right w:val="none" w:sz="0" w:space="0" w:color="auto"/>
          </w:divBdr>
        </w:div>
      </w:divsChild>
    </w:div>
    <w:div w:id="636833800">
      <w:bodyDiv w:val="1"/>
      <w:marLeft w:val="0"/>
      <w:marRight w:val="0"/>
      <w:marTop w:val="0"/>
      <w:marBottom w:val="0"/>
      <w:divBdr>
        <w:top w:val="none" w:sz="0" w:space="0" w:color="auto"/>
        <w:left w:val="none" w:sz="0" w:space="0" w:color="auto"/>
        <w:bottom w:val="none" w:sz="0" w:space="0" w:color="auto"/>
        <w:right w:val="none" w:sz="0" w:space="0" w:color="auto"/>
      </w:divBdr>
      <w:divsChild>
        <w:div w:id="727995956">
          <w:marLeft w:val="0"/>
          <w:marRight w:val="0"/>
          <w:marTop w:val="0"/>
          <w:marBottom w:val="0"/>
          <w:divBdr>
            <w:top w:val="none" w:sz="0" w:space="0" w:color="auto"/>
            <w:left w:val="none" w:sz="0" w:space="0" w:color="auto"/>
            <w:bottom w:val="none" w:sz="0" w:space="0" w:color="auto"/>
            <w:right w:val="none" w:sz="0" w:space="0" w:color="auto"/>
          </w:divBdr>
        </w:div>
      </w:divsChild>
    </w:div>
    <w:div w:id="640505776">
      <w:bodyDiv w:val="1"/>
      <w:marLeft w:val="0"/>
      <w:marRight w:val="0"/>
      <w:marTop w:val="0"/>
      <w:marBottom w:val="0"/>
      <w:divBdr>
        <w:top w:val="none" w:sz="0" w:space="0" w:color="auto"/>
        <w:left w:val="none" w:sz="0" w:space="0" w:color="auto"/>
        <w:bottom w:val="none" w:sz="0" w:space="0" w:color="auto"/>
        <w:right w:val="none" w:sz="0" w:space="0" w:color="auto"/>
      </w:divBdr>
      <w:divsChild>
        <w:div w:id="44455423">
          <w:marLeft w:val="0"/>
          <w:marRight w:val="0"/>
          <w:marTop w:val="0"/>
          <w:marBottom w:val="0"/>
          <w:divBdr>
            <w:top w:val="none" w:sz="0" w:space="0" w:color="auto"/>
            <w:left w:val="none" w:sz="0" w:space="0" w:color="auto"/>
            <w:bottom w:val="none" w:sz="0" w:space="0" w:color="auto"/>
            <w:right w:val="none" w:sz="0" w:space="0" w:color="auto"/>
          </w:divBdr>
        </w:div>
      </w:divsChild>
    </w:div>
    <w:div w:id="654795486">
      <w:bodyDiv w:val="1"/>
      <w:marLeft w:val="0"/>
      <w:marRight w:val="0"/>
      <w:marTop w:val="0"/>
      <w:marBottom w:val="0"/>
      <w:divBdr>
        <w:top w:val="none" w:sz="0" w:space="0" w:color="auto"/>
        <w:left w:val="none" w:sz="0" w:space="0" w:color="auto"/>
        <w:bottom w:val="none" w:sz="0" w:space="0" w:color="auto"/>
        <w:right w:val="none" w:sz="0" w:space="0" w:color="auto"/>
      </w:divBdr>
      <w:divsChild>
        <w:div w:id="298464404">
          <w:marLeft w:val="0"/>
          <w:marRight w:val="0"/>
          <w:marTop w:val="0"/>
          <w:marBottom w:val="0"/>
          <w:divBdr>
            <w:top w:val="none" w:sz="0" w:space="0" w:color="auto"/>
            <w:left w:val="none" w:sz="0" w:space="0" w:color="auto"/>
            <w:bottom w:val="none" w:sz="0" w:space="0" w:color="auto"/>
            <w:right w:val="none" w:sz="0" w:space="0" w:color="auto"/>
          </w:divBdr>
        </w:div>
      </w:divsChild>
    </w:div>
    <w:div w:id="660698280">
      <w:bodyDiv w:val="1"/>
      <w:marLeft w:val="0"/>
      <w:marRight w:val="0"/>
      <w:marTop w:val="0"/>
      <w:marBottom w:val="0"/>
      <w:divBdr>
        <w:top w:val="none" w:sz="0" w:space="0" w:color="auto"/>
        <w:left w:val="none" w:sz="0" w:space="0" w:color="auto"/>
        <w:bottom w:val="none" w:sz="0" w:space="0" w:color="auto"/>
        <w:right w:val="none" w:sz="0" w:space="0" w:color="auto"/>
      </w:divBdr>
      <w:divsChild>
        <w:div w:id="123472527">
          <w:marLeft w:val="0"/>
          <w:marRight w:val="0"/>
          <w:marTop w:val="0"/>
          <w:marBottom w:val="0"/>
          <w:divBdr>
            <w:top w:val="none" w:sz="0" w:space="0" w:color="auto"/>
            <w:left w:val="none" w:sz="0" w:space="0" w:color="auto"/>
            <w:bottom w:val="none" w:sz="0" w:space="0" w:color="auto"/>
            <w:right w:val="none" w:sz="0" w:space="0" w:color="auto"/>
          </w:divBdr>
        </w:div>
      </w:divsChild>
    </w:div>
    <w:div w:id="661197479">
      <w:bodyDiv w:val="1"/>
      <w:marLeft w:val="0"/>
      <w:marRight w:val="0"/>
      <w:marTop w:val="0"/>
      <w:marBottom w:val="0"/>
      <w:divBdr>
        <w:top w:val="none" w:sz="0" w:space="0" w:color="auto"/>
        <w:left w:val="none" w:sz="0" w:space="0" w:color="auto"/>
        <w:bottom w:val="none" w:sz="0" w:space="0" w:color="auto"/>
        <w:right w:val="none" w:sz="0" w:space="0" w:color="auto"/>
      </w:divBdr>
      <w:divsChild>
        <w:div w:id="990838895">
          <w:marLeft w:val="0"/>
          <w:marRight w:val="0"/>
          <w:marTop w:val="0"/>
          <w:marBottom w:val="0"/>
          <w:divBdr>
            <w:top w:val="none" w:sz="0" w:space="0" w:color="auto"/>
            <w:left w:val="none" w:sz="0" w:space="0" w:color="auto"/>
            <w:bottom w:val="none" w:sz="0" w:space="0" w:color="auto"/>
            <w:right w:val="none" w:sz="0" w:space="0" w:color="auto"/>
          </w:divBdr>
          <w:divsChild>
            <w:div w:id="157249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1519">
      <w:bodyDiv w:val="1"/>
      <w:marLeft w:val="0"/>
      <w:marRight w:val="0"/>
      <w:marTop w:val="0"/>
      <w:marBottom w:val="0"/>
      <w:divBdr>
        <w:top w:val="none" w:sz="0" w:space="0" w:color="auto"/>
        <w:left w:val="none" w:sz="0" w:space="0" w:color="auto"/>
        <w:bottom w:val="none" w:sz="0" w:space="0" w:color="auto"/>
        <w:right w:val="none" w:sz="0" w:space="0" w:color="auto"/>
      </w:divBdr>
      <w:divsChild>
        <w:div w:id="1834224098">
          <w:marLeft w:val="0"/>
          <w:marRight w:val="0"/>
          <w:marTop w:val="0"/>
          <w:marBottom w:val="0"/>
          <w:divBdr>
            <w:top w:val="none" w:sz="0" w:space="0" w:color="auto"/>
            <w:left w:val="none" w:sz="0" w:space="0" w:color="auto"/>
            <w:bottom w:val="none" w:sz="0" w:space="0" w:color="auto"/>
            <w:right w:val="none" w:sz="0" w:space="0" w:color="auto"/>
          </w:divBdr>
        </w:div>
      </w:divsChild>
    </w:div>
    <w:div w:id="665208662">
      <w:bodyDiv w:val="1"/>
      <w:marLeft w:val="0"/>
      <w:marRight w:val="0"/>
      <w:marTop w:val="0"/>
      <w:marBottom w:val="0"/>
      <w:divBdr>
        <w:top w:val="none" w:sz="0" w:space="0" w:color="auto"/>
        <w:left w:val="none" w:sz="0" w:space="0" w:color="auto"/>
        <w:bottom w:val="none" w:sz="0" w:space="0" w:color="auto"/>
        <w:right w:val="none" w:sz="0" w:space="0" w:color="auto"/>
      </w:divBdr>
      <w:divsChild>
        <w:div w:id="1020011036">
          <w:marLeft w:val="0"/>
          <w:marRight w:val="0"/>
          <w:marTop w:val="0"/>
          <w:marBottom w:val="0"/>
          <w:divBdr>
            <w:top w:val="none" w:sz="0" w:space="0" w:color="auto"/>
            <w:left w:val="none" w:sz="0" w:space="0" w:color="auto"/>
            <w:bottom w:val="none" w:sz="0" w:space="0" w:color="auto"/>
            <w:right w:val="none" w:sz="0" w:space="0" w:color="auto"/>
          </w:divBdr>
        </w:div>
      </w:divsChild>
    </w:div>
    <w:div w:id="667637700">
      <w:bodyDiv w:val="1"/>
      <w:marLeft w:val="0"/>
      <w:marRight w:val="0"/>
      <w:marTop w:val="0"/>
      <w:marBottom w:val="0"/>
      <w:divBdr>
        <w:top w:val="none" w:sz="0" w:space="0" w:color="auto"/>
        <w:left w:val="none" w:sz="0" w:space="0" w:color="auto"/>
        <w:bottom w:val="none" w:sz="0" w:space="0" w:color="auto"/>
        <w:right w:val="none" w:sz="0" w:space="0" w:color="auto"/>
      </w:divBdr>
      <w:divsChild>
        <w:div w:id="1567837327">
          <w:marLeft w:val="0"/>
          <w:marRight w:val="0"/>
          <w:marTop w:val="0"/>
          <w:marBottom w:val="0"/>
          <w:divBdr>
            <w:top w:val="none" w:sz="0" w:space="0" w:color="auto"/>
            <w:left w:val="none" w:sz="0" w:space="0" w:color="auto"/>
            <w:bottom w:val="none" w:sz="0" w:space="0" w:color="auto"/>
            <w:right w:val="none" w:sz="0" w:space="0" w:color="auto"/>
          </w:divBdr>
        </w:div>
      </w:divsChild>
    </w:div>
    <w:div w:id="671643168">
      <w:bodyDiv w:val="1"/>
      <w:marLeft w:val="0"/>
      <w:marRight w:val="0"/>
      <w:marTop w:val="0"/>
      <w:marBottom w:val="0"/>
      <w:divBdr>
        <w:top w:val="none" w:sz="0" w:space="0" w:color="auto"/>
        <w:left w:val="none" w:sz="0" w:space="0" w:color="auto"/>
        <w:bottom w:val="none" w:sz="0" w:space="0" w:color="auto"/>
        <w:right w:val="none" w:sz="0" w:space="0" w:color="auto"/>
      </w:divBdr>
      <w:divsChild>
        <w:div w:id="407387735">
          <w:marLeft w:val="0"/>
          <w:marRight w:val="0"/>
          <w:marTop w:val="0"/>
          <w:marBottom w:val="0"/>
          <w:divBdr>
            <w:top w:val="none" w:sz="0" w:space="0" w:color="auto"/>
            <w:left w:val="none" w:sz="0" w:space="0" w:color="auto"/>
            <w:bottom w:val="none" w:sz="0" w:space="0" w:color="auto"/>
            <w:right w:val="none" w:sz="0" w:space="0" w:color="auto"/>
          </w:divBdr>
        </w:div>
      </w:divsChild>
    </w:div>
    <w:div w:id="671832075">
      <w:bodyDiv w:val="1"/>
      <w:marLeft w:val="0"/>
      <w:marRight w:val="0"/>
      <w:marTop w:val="0"/>
      <w:marBottom w:val="0"/>
      <w:divBdr>
        <w:top w:val="none" w:sz="0" w:space="0" w:color="auto"/>
        <w:left w:val="none" w:sz="0" w:space="0" w:color="auto"/>
        <w:bottom w:val="none" w:sz="0" w:space="0" w:color="auto"/>
        <w:right w:val="none" w:sz="0" w:space="0" w:color="auto"/>
      </w:divBdr>
    </w:div>
    <w:div w:id="675764447">
      <w:bodyDiv w:val="1"/>
      <w:marLeft w:val="0"/>
      <w:marRight w:val="0"/>
      <w:marTop w:val="0"/>
      <w:marBottom w:val="0"/>
      <w:divBdr>
        <w:top w:val="none" w:sz="0" w:space="0" w:color="auto"/>
        <w:left w:val="none" w:sz="0" w:space="0" w:color="auto"/>
        <w:bottom w:val="none" w:sz="0" w:space="0" w:color="auto"/>
        <w:right w:val="none" w:sz="0" w:space="0" w:color="auto"/>
      </w:divBdr>
      <w:divsChild>
        <w:div w:id="1333870134">
          <w:marLeft w:val="0"/>
          <w:marRight w:val="0"/>
          <w:marTop w:val="0"/>
          <w:marBottom w:val="0"/>
          <w:divBdr>
            <w:top w:val="none" w:sz="0" w:space="0" w:color="auto"/>
            <w:left w:val="none" w:sz="0" w:space="0" w:color="auto"/>
            <w:bottom w:val="none" w:sz="0" w:space="0" w:color="auto"/>
            <w:right w:val="none" w:sz="0" w:space="0" w:color="auto"/>
          </w:divBdr>
        </w:div>
      </w:divsChild>
    </w:div>
    <w:div w:id="676928528">
      <w:bodyDiv w:val="1"/>
      <w:marLeft w:val="0"/>
      <w:marRight w:val="0"/>
      <w:marTop w:val="0"/>
      <w:marBottom w:val="0"/>
      <w:divBdr>
        <w:top w:val="none" w:sz="0" w:space="0" w:color="auto"/>
        <w:left w:val="none" w:sz="0" w:space="0" w:color="auto"/>
        <w:bottom w:val="none" w:sz="0" w:space="0" w:color="auto"/>
        <w:right w:val="none" w:sz="0" w:space="0" w:color="auto"/>
      </w:divBdr>
      <w:divsChild>
        <w:div w:id="1430084562">
          <w:marLeft w:val="0"/>
          <w:marRight w:val="0"/>
          <w:marTop w:val="0"/>
          <w:marBottom w:val="0"/>
          <w:divBdr>
            <w:top w:val="none" w:sz="0" w:space="0" w:color="auto"/>
            <w:left w:val="none" w:sz="0" w:space="0" w:color="auto"/>
            <w:bottom w:val="none" w:sz="0" w:space="0" w:color="auto"/>
            <w:right w:val="none" w:sz="0" w:space="0" w:color="auto"/>
          </w:divBdr>
        </w:div>
      </w:divsChild>
    </w:div>
    <w:div w:id="677460153">
      <w:bodyDiv w:val="1"/>
      <w:marLeft w:val="0"/>
      <w:marRight w:val="0"/>
      <w:marTop w:val="0"/>
      <w:marBottom w:val="0"/>
      <w:divBdr>
        <w:top w:val="none" w:sz="0" w:space="0" w:color="auto"/>
        <w:left w:val="none" w:sz="0" w:space="0" w:color="auto"/>
        <w:bottom w:val="none" w:sz="0" w:space="0" w:color="auto"/>
        <w:right w:val="none" w:sz="0" w:space="0" w:color="auto"/>
      </w:divBdr>
      <w:divsChild>
        <w:div w:id="587691094">
          <w:marLeft w:val="0"/>
          <w:marRight w:val="0"/>
          <w:marTop w:val="0"/>
          <w:marBottom w:val="0"/>
          <w:divBdr>
            <w:top w:val="none" w:sz="0" w:space="0" w:color="auto"/>
            <w:left w:val="none" w:sz="0" w:space="0" w:color="auto"/>
            <w:bottom w:val="none" w:sz="0" w:space="0" w:color="auto"/>
            <w:right w:val="none" w:sz="0" w:space="0" w:color="auto"/>
          </w:divBdr>
        </w:div>
      </w:divsChild>
    </w:div>
    <w:div w:id="682317530">
      <w:bodyDiv w:val="1"/>
      <w:marLeft w:val="0"/>
      <w:marRight w:val="0"/>
      <w:marTop w:val="0"/>
      <w:marBottom w:val="0"/>
      <w:divBdr>
        <w:top w:val="none" w:sz="0" w:space="0" w:color="auto"/>
        <w:left w:val="none" w:sz="0" w:space="0" w:color="auto"/>
        <w:bottom w:val="none" w:sz="0" w:space="0" w:color="auto"/>
        <w:right w:val="none" w:sz="0" w:space="0" w:color="auto"/>
      </w:divBdr>
    </w:div>
    <w:div w:id="683898602">
      <w:bodyDiv w:val="1"/>
      <w:marLeft w:val="0"/>
      <w:marRight w:val="0"/>
      <w:marTop w:val="0"/>
      <w:marBottom w:val="0"/>
      <w:divBdr>
        <w:top w:val="none" w:sz="0" w:space="0" w:color="auto"/>
        <w:left w:val="none" w:sz="0" w:space="0" w:color="auto"/>
        <w:bottom w:val="none" w:sz="0" w:space="0" w:color="auto"/>
        <w:right w:val="none" w:sz="0" w:space="0" w:color="auto"/>
      </w:divBdr>
      <w:divsChild>
        <w:div w:id="210775294">
          <w:marLeft w:val="0"/>
          <w:marRight w:val="0"/>
          <w:marTop w:val="0"/>
          <w:marBottom w:val="0"/>
          <w:divBdr>
            <w:top w:val="none" w:sz="0" w:space="0" w:color="auto"/>
            <w:left w:val="none" w:sz="0" w:space="0" w:color="auto"/>
            <w:bottom w:val="none" w:sz="0" w:space="0" w:color="auto"/>
            <w:right w:val="none" w:sz="0" w:space="0" w:color="auto"/>
          </w:divBdr>
        </w:div>
      </w:divsChild>
    </w:div>
    <w:div w:id="684093273">
      <w:bodyDiv w:val="1"/>
      <w:marLeft w:val="0"/>
      <w:marRight w:val="0"/>
      <w:marTop w:val="0"/>
      <w:marBottom w:val="0"/>
      <w:divBdr>
        <w:top w:val="none" w:sz="0" w:space="0" w:color="auto"/>
        <w:left w:val="none" w:sz="0" w:space="0" w:color="auto"/>
        <w:bottom w:val="none" w:sz="0" w:space="0" w:color="auto"/>
        <w:right w:val="none" w:sz="0" w:space="0" w:color="auto"/>
      </w:divBdr>
      <w:divsChild>
        <w:div w:id="2052683945">
          <w:marLeft w:val="0"/>
          <w:marRight w:val="0"/>
          <w:marTop w:val="0"/>
          <w:marBottom w:val="0"/>
          <w:divBdr>
            <w:top w:val="none" w:sz="0" w:space="0" w:color="auto"/>
            <w:left w:val="none" w:sz="0" w:space="0" w:color="auto"/>
            <w:bottom w:val="none" w:sz="0" w:space="0" w:color="auto"/>
            <w:right w:val="none" w:sz="0" w:space="0" w:color="auto"/>
          </w:divBdr>
        </w:div>
      </w:divsChild>
    </w:div>
    <w:div w:id="684988061">
      <w:bodyDiv w:val="1"/>
      <w:marLeft w:val="0"/>
      <w:marRight w:val="0"/>
      <w:marTop w:val="0"/>
      <w:marBottom w:val="0"/>
      <w:divBdr>
        <w:top w:val="none" w:sz="0" w:space="0" w:color="auto"/>
        <w:left w:val="none" w:sz="0" w:space="0" w:color="auto"/>
        <w:bottom w:val="none" w:sz="0" w:space="0" w:color="auto"/>
        <w:right w:val="none" w:sz="0" w:space="0" w:color="auto"/>
      </w:divBdr>
      <w:divsChild>
        <w:div w:id="383795335">
          <w:marLeft w:val="0"/>
          <w:marRight w:val="0"/>
          <w:marTop w:val="0"/>
          <w:marBottom w:val="0"/>
          <w:divBdr>
            <w:top w:val="none" w:sz="0" w:space="0" w:color="auto"/>
            <w:left w:val="none" w:sz="0" w:space="0" w:color="auto"/>
            <w:bottom w:val="none" w:sz="0" w:space="0" w:color="auto"/>
            <w:right w:val="none" w:sz="0" w:space="0" w:color="auto"/>
          </w:divBdr>
        </w:div>
      </w:divsChild>
    </w:div>
    <w:div w:id="695086094">
      <w:bodyDiv w:val="1"/>
      <w:marLeft w:val="0"/>
      <w:marRight w:val="0"/>
      <w:marTop w:val="0"/>
      <w:marBottom w:val="0"/>
      <w:divBdr>
        <w:top w:val="none" w:sz="0" w:space="0" w:color="auto"/>
        <w:left w:val="none" w:sz="0" w:space="0" w:color="auto"/>
        <w:bottom w:val="none" w:sz="0" w:space="0" w:color="auto"/>
        <w:right w:val="none" w:sz="0" w:space="0" w:color="auto"/>
      </w:divBdr>
      <w:divsChild>
        <w:div w:id="1536430059">
          <w:marLeft w:val="0"/>
          <w:marRight w:val="0"/>
          <w:marTop w:val="0"/>
          <w:marBottom w:val="0"/>
          <w:divBdr>
            <w:top w:val="none" w:sz="0" w:space="0" w:color="auto"/>
            <w:left w:val="none" w:sz="0" w:space="0" w:color="auto"/>
            <w:bottom w:val="none" w:sz="0" w:space="0" w:color="auto"/>
            <w:right w:val="none" w:sz="0" w:space="0" w:color="auto"/>
          </w:divBdr>
        </w:div>
      </w:divsChild>
    </w:div>
    <w:div w:id="703674554">
      <w:bodyDiv w:val="1"/>
      <w:marLeft w:val="0"/>
      <w:marRight w:val="0"/>
      <w:marTop w:val="0"/>
      <w:marBottom w:val="0"/>
      <w:divBdr>
        <w:top w:val="none" w:sz="0" w:space="0" w:color="auto"/>
        <w:left w:val="none" w:sz="0" w:space="0" w:color="auto"/>
        <w:bottom w:val="none" w:sz="0" w:space="0" w:color="auto"/>
        <w:right w:val="none" w:sz="0" w:space="0" w:color="auto"/>
      </w:divBdr>
      <w:divsChild>
        <w:div w:id="640235378">
          <w:marLeft w:val="0"/>
          <w:marRight w:val="0"/>
          <w:marTop w:val="0"/>
          <w:marBottom w:val="0"/>
          <w:divBdr>
            <w:top w:val="none" w:sz="0" w:space="0" w:color="auto"/>
            <w:left w:val="none" w:sz="0" w:space="0" w:color="auto"/>
            <w:bottom w:val="none" w:sz="0" w:space="0" w:color="auto"/>
            <w:right w:val="none" w:sz="0" w:space="0" w:color="auto"/>
          </w:divBdr>
        </w:div>
      </w:divsChild>
    </w:div>
    <w:div w:id="705451723">
      <w:bodyDiv w:val="1"/>
      <w:marLeft w:val="0"/>
      <w:marRight w:val="0"/>
      <w:marTop w:val="0"/>
      <w:marBottom w:val="0"/>
      <w:divBdr>
        <w:top w:val="none" w:sz="0" w:space="0" w:color="auto"/>
        <w:left w:val="none" w:sz="0" w:space="0" w:color="auto"/>
        <w:bottom w:val="none" w:sz="0" w:space="0" w:color="auto"/>
        <w:right w:val="none" w:sz="0" w:space="0" w:color="auto"/>
      </w:divBdr>
      <w:divsChild>
        <w:div w:id="290134189">
          <w:marLeft w:val="0"/>
          <w:marRight w:val="0"/>
          <w:marTop w:val="0"/>
          <w:marBottom w:val="0"/>
          <w:divBdr>
            <w:top w:val="none" w:sz="0" w:space="0" w:color="auto"/>
            <w:left w:val="none" w:sz="0" w:space="0" w:color="auto"/>
            <w:bottom w:val="none" w:sz="0" w:space="0" w:color="auto"/>
            <w:right w:val="none" w:sz="0" w:space="0" w:color="auto"/>
          </w:divBdr>
        </w:div>
      </w:divsChild>
    </w:div>
    <w:div w:id="708147435">
      <w:bodyDiv w:val="1"/>
      <w:marLeft w:val="0"/>
      <w:marRight w:val="0"/>
      <w:marTop w:val="0"/>
      <w:marBottom w:val="0"/>
      <w:divBdr>
        <w:top w:val="none" w:sz="0" w:space="0" w:color="auto"/>
        <w:left w:val="none" w:sz="0" w:space="0" w:color="auto"/>
        <w:bottom w:val="none" w:sz="0" w:space="0" w:color="auto"/>
        <w:right w:val="none" w:sz="0" w:space="0" w:color="auto"/>
      </w:divBdr>
      <w:divsChild>
        <w:div w:id="896817836">
          <w:marLeft w:val="0"/>
          <w:marRight w:val="0"/>
          <w:marTop w:val="0"/>
          <w:marBottom w:val="0"/>
          <w:divBdr>
            <w:top w:val="none" w:sz="0" w:space="0" w:color="auto"/>
            <w:left w:val="none" w:sz="0" w:space="0" w:color="auto"/>
            <w:bottom w:val="none" w:sz="0" w:space="0" w:color="auto"/>
            <w:right w:val="none" w:sz="0" w:space="0" w:color="auto"/>
          </w:divBdr>
        </w:div>
      </w:divsChild>
    </w:div>
    <w:div w:id="710153883">
      <w:bodyDiv w:val="1"/>
      <w:marLeft w:val="0"/>
      <w:marRight w:val="0"/>
      <w:marTop w:val="0"/>
      <w:marBottom w:val="0"/>
      <w:divBdr>
        <w:top w:val="none" w:sz="0" w:space="0" w:color="auto"/>
        <w:left w:val="none" w:sz="0" w:space="0" w:color="auto"/>
        <w:bottom w:val="none" w:sz="0" w:space="0" w:color="auto"/>
        <w:right w:val="none" w:sz="0" w:space="0" w:color="auto"/>
      </w:divBdr>
      <w:divsChild>
        <w:div w:id="2002083060">
          <w:marLeft w:val="0"/>
          <w:marRight w:val="0"/>
          <w:marTop w:val="0"/>
          <w:marBottom w:val="0"/>
          <w:divBdr>
            <w:top w:val="none" w:sz="0" w:space="0" w:color="auto"/>
            <w:left w:val="none" w:sz="0" w:space="0" w:color="auto"/>
            <w:bottom w:val="none" w:sz="0" w:space="0" w:color="auto"/>
            <w:right w:val="none" w:sz="0" w:space="0" w:color="auto"/>
          </w:divBdr>
        </w:div>
      </w:divsChild>
    </w:div>
    <w:div w:id="714230533">
      <w:bodyDiv w:val="1"/>
      <w:marLeft w:val="0"/>
      <w:marRight w:val="0"/>
      <w:marTop w:val="0"/>
      <w:marBottom w:val="0"/>
      <w:divBdr>
        <w:top w:val="none" w:sz="0" w:space="0" w:color="auto"/>
        <w:left w:val="none" w:sz="0" w:space="0" w:color="auto"/>
        <w:bottom w:val="none" w:sz="0" w:space="0" w:color="auto"/>
        <w:right w:val="none" w:sz="0" w:space="0" w:color="auto"/>
      </w:divBdr>
      <w:divsChild>
        <w:div w:id="368727264">
          <w:marLeft w:val="0"/>
          <w:marRight w:val="0"/>
          <w:marTop w:val="0"/>
          <w:marBottom w:val="0"/>
          <w:divBdr>
            <w:top w:val="none" w:sz="0" w:space="0" w:color="auto"/>
            <w:left w:val="none" w:sz="0" w:space="0" w:color="auto"/>
            <w:bottom w:val="none" w:sz="0" w:space="0" w:color="auto"/>
            <w:right w:val="none" w:sz="0" w:space="0" w:color="auto"/>
          </w:divBdr>
        </w:div>
      </w:divsChild>
    </w:div>
    <w:div w:id="717437316">
      <w:bodyDiv w:val="1"/>
      <w:marLeft w:val="0"/>
      <w:marRight w:val="0"/>
      <w:marTop w:val="0"/>
      <w:marBottom w:val="0"/>
      <w:divBdr>
        <w:top w:val="none" w:sz="0" w:space="0" w:color="auto"/>
        <w:left w:val="none" w:sz="0" w:space="0" w:color="auto"/>
        <w:bottom w:val="none" w:sz="0" w:space="0" w:color="auto"/>
        <w:right w:val="none" w:sz="0" w:space="0" w:color="auto"/>
      </w:divBdr>
      <w:divsChild>
        <w:div w:id="1125655415">
          <w:marLeft w:val="0"/>
          <w:marRight w:val="0"/>
          <w:marTop w:val="0"/>
          <w:marBottom w:val="0"/>
          <w:divBdr>
            <w:top w:val="none" w:sz="0" w:space="0" w:color="auto"/>
            <w:left w:val="none" w:sz="0" w:space="0" w:color="auto"/>
            <w:bottom w:val="none" w:sz="0" w:space="0" w:color="auto"/>
            <w:right w:val="none" w:sz="0" w:space="0" w:color="auto"/>
          </w:divBdr>
        </w:div>
      </w:divsChild>
    </w:div>
    <w:div w:id="723675373">
      <w:bodyDiv w:val="1"/>
      <w:marLeft w:val="0"/>
      <w:marRight w:val="0"/>
      <w:marTop w:val="0"/>
      <w:marBottom w:val="0"/>
      <w:divBdr>
        <w:top w:val="none" w:sz="0" w:space="0" w:color="auto"/>
        <w:left w:val="none" w:sz="0" w:space="0" w:color="auto"/>
        <w:bottom w:val="none" w:sz="0" w:space="0" w:color="auto"/>
        <w:right w:val="none" w:sz="0" w:space="0" w:color="auto"/>
      </w:divBdr>
      <w:divsChild>
        <w:div w:id="2072145872">
          <w:marLeft w:val="0"/>
          <w:marRight w:val="0"/>
          <w:marTop w:val="0"/>
          <w:marBottom w:val="0"/>
          <w:divBdr>
            <w:top w:val="none" w:sz="0" w:space="0" w:color="auto"/>
            <w:left w:val="none" w:sz="0" w:space="0" w:color="auto"/>
            <w:bottom w:val="none" w:sz="0" w:space="0" w:color="auto"/>
            <w:right w:val="none" w:sz="0" w:space="0" w:color="auto"/>
          </w:divBdr>
        </w:div>
      </w:divsChild>
    </w:div>
    <w:div w:id="734744773">
      <w:bodyDiv w:val="1"/>
      <w:marLeft w:val="0"/>
      <w:marRight w:val="0"/>
      <w:marTop w:val="0"/>
      <w:marBottom w:val="0"/>
      <w:divBdr>
        <w:top w:val="none" w:sz="0" w:space="0" w:color="auto"/>
        <w:left w:val="none" w:sz="0" w:space="0" w:color="auto"/>
        <w:bottom w:val="none" w:sz="0" w:space="0" w:color="auto"/>
        <w:right w:val="none" w:sz="0" w:space="0" w:color="auto"/>
      </w:divBdr>
      <w:divsChild>
        <w:div w:id="2019573352">
          <w:marLeft w:val="0"/>
          <w:marRight w:val="0"/>
          <w:marTop w:val="0"/>
          <w:marBottom w:val="0"/>
          <w:divBdr>
            <w:top w:val="none" w:sz="0" w:space="0" w:color="auto"/>
            <w:left w:val="none" w:sz="0" w:space="0" w:color="auto"/>
            <w:bottom w:val="none" w:sz="0" w:space="0" w:color="auto"/>
            <w:right w:val="none" w:sz="0" w:space="0" w:color="auto"/>
          </w:divBdr>
        </w:div>
      </w:divsChild>
    </w:div>
    <w:div w:id="739443192">
      <w:bodyDiv w:val="1"/>
      <w:marLeft w:val="0"/>
      <w:marRight w:val="0"/>
      <w:marTop w:val="0"/>
      <w:marBottom w:val="0"/>
      <w:divBdr>
        <w:top w:val="none" w:sz="0" w:space="0" w:color="auto"/>
        <w:left w:val="none" w:sz="0" w:space="0" w:color="auto"/>
        <w:bottom w:val="none" w:sz="0" w:space="0" w:color="auto"/>
        <w:right w:val="none" w:sz="0" w:space="0" w:color="auto"/>
      </w:divBdr>
      <w:divsChild>
        <w:div w:id="1736660168">
          <w:marLeft w:val="0"/>
          <w:marRight w:val="0"/>
          <w:marTop w:val="0"/>
          <w:marBottom w:val="0"/>
          <w:divBdr>
            <w:top w:val="none" w:sz="0" w:space="0" w:color="auto"/>
            <w:left w:val="none" w:sz="0" w:space="0" w:color="auto"/>
            <w:bottom w:val="none" w:sz="0" w:space="0" w:color="auto"/>
            <w:right w:val="none" w:sz="0" w:space="0" w:color="auto"/>
          </w:divBdr>
        </w:div>
      </w:divsChild>
    </w:div>
    <w:div w:id="742483270">
      <w:bodyDiv w:val="1"/>
      <w:marLeft w:val="0"/>
      <w:marRight w:val="0"/>
      <w:marTop w:val="0"/>
      <w:marBottom w:val="0"/>
      <w:divBdr>
        <w:top w:val="none" w:sz="0" w:space="0" w:color="auto"/>
        <w:left w:val="none" w:sz="0" w:space="0" w:color="auto"/>
        <w:bottom w:val="none" w:sz="0" w:space="0" w:color="auto"/>
        <w:right w:val="none" w:sz="0" w:space="0" w:color="auto"/>
      </w:divBdr>
      <w:divsChild>
        <w:div w:id="1807627455">
          <w:marLeft w:val="0"/>
          <w:marRight w:val="0"/>
          <w:marTop w:val="0"/>
          <w:marBottom w:val="0"/>
          <w:divBdr>
            <w:top w:val="none" w:sz="0" w:space="0" w:color="auto"/>
            <w:left w:val="none" w:sz="0" w:space="0" w:color="auto"/>
            <w:bottom w:val="none" w:sz="0" w:space="0" w:color="auto"/>
            <w:right w:val="none" w:sz="0" w:space="0" w:color="auto"/>
          </w:divBdr>
        </w:div>
      </w:divsChild>
    </w:div>
    <w:div w:id="743601681">
      <w:bodyDiv w:val="1"/>
      <w:marLeft w:val="0"/>
      <w:marRight w:val="0"/>
      <w:marTop w:val="0"/>
      <w:marBottom w:val="0"/>
      <w:divBdr>
        <w:top w:val="none" w:sz="0" w:space="0" w:color="auto"/>
        <w:left w:val="none" w:sz="0" w:space="0" w:color="auto"/>
        <w:bottom w:val="none" w:sz="0" w:space="0" w:color="auto"/>
        <w:right w:val="none" w:sz="0" w:space="0" w:color="auto"/>
      </w:divBdr>
      <w:divsChild>
        <w:div w:id="220487438">
          <w:marLeft w:val="0"/>
          <w:marRight w:val="0"/>
          <w:marTop w:val="0"/>
          <w:marBottom w:val="0"/>
          <w:divBdr>
            <w:top w:val="none" w:sz="0" w:space="0" w:color="auto"/>
            <w:left w:val="none" w:sz="0" w:space="0" w:color="auto"/>
            <w:bottom w:val="none" w:sz="0" w:space="0" w:color="auto"/>
            <w:right w:val="none" w:sz="0" w:space="0" w:color="auto"/>
          </w:divBdr>
        </w:div>
        <w:div w:id="394619991">
          <w:marLeft w:val="0"/>
          <w:marRight w:val="0"/>
          <w:marTop w:val="0"/>
          <w:marBottom w:val="0"/>
          <w:divBdr>
            <w:top w:val="none" w:sz="0" w:space="0" w:color="auto"/>
            <w:left w:val="none" w:sz="0" w:space="0" w:color="auto"/>
            <w:bottom w:val="none" w:sz="0" w:space="0" w:color="auto"/>
            <w:right w:val="none" w:sz="0" w:space="0" w:color="auto"/>
          </w:divBdr>
        </w:div>
        <w:div w:id="636377757">
          <w:marLeft w:val="0"/>
          <w:marRight w:val="0"/>
          <w:marTop w:val="0"/>
          <w:marBottom w:val="0"/>
          <w:divBdr>
            <w:top w:val="none" w:sz="0" w:space="0" w:color="auto"/>
            <w:left w:val="none" w:sz="0" w:space="0" w:color="auto"/>
            <w:bottom w:val="none" w:sz="0" w:space="0" w:color="auto"/>
            <w:right w:val="none" w:sz="0" w:space="0" w:color="auto"/>
          </w:divBdr>
        </w:div>
        <w:div w:id="1370491079">
          <w:marLeft w:val="0"/>
          <w:marRight w:val="0"/>
          <w:marTop w:val="0"/>
          <w:marBottom w:val="0"/>
          <w:divBdr>
            <w:top w:val="none" w:sz="0" w:space="0" w:color="auto"/>
            <w:left w:val="none" w:sz="0" w:space="0" w:color="auto"/>
            <w:bottom w:val="none" w:sz="0" w:space="0" w:color="auto"/>
            <w:right w:val="none" w:sz="0" w:space="0" w:color="auto"/>
          </w:divBdr>
        </w:div>
        <w:div w:id="1659572169">
          <w:marLeft w:val="0"/>
          <w:marRight w:val="0"/>
          <w:marTop w:val="0"/>
          <w:marBottom w:val="0"/>
          <w:divBdr>
            <w:top w:val="none" w:sz="0" w:space="0" w:color="auto"/>
            <w:left w:val="none" w:sz="0" w:space="0" w:color="auto"/>
            <w:bottom w:val="none" w:sz="0" w:space="0" w:color="auto"/>
            <w:right w:val="none" w:sz="0" w:space="0" w:color="auto"/>
          </w:divBdr>
        </w:div>
        <w:div w:id="1936860780">
          <w:marLeft w:val="0"/>
          <w:marRight w:val="0"/>
          <w:marTop w:val="0"/>
          <w:marBottom w:val="0"/>
          <w:divBdr>
            <w:top w:val="none" w:sz="0" w:space="0" w:color="auto"/>
            <w:left w:val="none" w:sz="0" w:space="0" w:color="auto"/>
            <w:bottom w:val="none" w:sz="0" w:space="0" w:color="auto"/>
            <w:right w:val="none" w:sz="0" w:space="0" w:color="auto"/>
          </w:divBdr>
        </w:div>
        <w:div w:id="2135902367">
          <w:marLeft w:val="0"/>
          <w:marRight w:val="0"/>
          <w:marTop w:val="0"/>
          <w:marBottom w:val="0"/>
          <w:divBdr>
            <w:top w:val="none" w:sz="0" w:space="0" w:color="auto"/>
            <w:left w:val="none" w:sz="0" w:space="0" w:color="auto"/>
            <w:bottom w:val="none" w:sz="0" w:space="0" w:color="auto"/>
            <w:right w:val="none" w:sz="0" w:space="0" w:color="auto"/>
          </w:divBdr>
        </w:div>
      </w:divsChild>
    </w:div>
    <w:div w:id="746532989">
      <w:bodyDiv w:val="1"/>
      <w:marLeft w:val="0"/>
      <w:marRight w:val="0"/>
      <w:marTop w:val="0"/>
      <w:marBottom w:val="0"/>
      <w:divBdr>
        <w:top w:val="none" w:sz="0" w:space="0" w:color="auto"/>
        <w:left w:val="none" w:sz="0" w:space="0" w:color="auto"/>
        <w:bottom w:val="none" w:sz="0" w:space="0" w:color="auto"/>
        <w:right w:val="none" w:sz="0" w:space="0" w:color="auto"/>
      </w:divBdr>
      <w:divsChild>
        <w:div w:id="1905068134">
          <w:marLeft w:val="0"/>
          <w:marRight w:val="0"/>
          <w:marTop w:val="0"/>
          <w:marBottom w:val="0"/>
          <w:divBdr>
            <w:top w:val="none" w:sz="0" w:space="0" w:color="auto"/>
            <w:left w:val="none" w:sz="0" w:space="0" w:color="auto"/>
            <w:bottom w:val="none" w:sz="0" w:space="0" w:color="auto"/>
            <w:right w:val="none" w:sz="0" w:space="0" w:color="auto"/>
          </w:divBdr>
        </w:div>
      </w:divsChild>
    </w:div>
    <w:div w:id="755176808">
      <w:bodyDiv w:val="1"/>
      <w:marLeft w:val="0"/>
      <w:marRight w:val="0"/>
      <w:marTop w:val="0"/>
      <w:marBottom w:val="0"/>
      <w:divBdr>
        <w:top w:val="none" w:sz="0" w:space="0" w:color="auto"/>
        <w:left w:val="none" w:sz="0" w:space="0" w:color="auto"/>
        <w:bottom w:val="none" w:sz="0" w:space="0" w:color="auto"/>
        <w:right w:val="none" w:sz="0" w:space="0" w:color="auto"/>
      </w:divBdr>
      <w:divsChild>
        <w:div w:id="218790385">
          <w:marLeft w:val="0"/>
          <w:marRight w:val="0"/>
          <w:marTop w:val="0"/>
          <w:marBottom w:val="0"/>
          <w:divBdr>
            <w:top w:val="none" w:sz="0" w:space="0" w:color="auto"/>
            <w:left w:val="none" w:sz="0" w:space="0" w:color="auto"/>
            <w:bottom w:val="none" w:sz="0" w:space="0" w:color="auto"/>
            <w:right w:val="none" w:sz="0" w:space="0" w:color="auto"/>
          </w:divBdr>
        </w:div>
      </w:divsChild>
    </w:div>
    <w:div w:id="760492499">
      <w:bodyDiv w:val="1"/>
      <w:marLeft w:val="0"/>
      <w:marRight w:val="0"/>
      <w:marTop w:val="0"/>
      <w:marBottom w:val="0"/>
      <w:divBdr>
        <w:top w:val="none" w:sz="0" w:space="0" w:color="auto"/>
        <w:left w:val="none" w:sz="0" w:space="0" w:color="auto"/>
        <w:bottom w:val="none" w:sz="0" w:space="0" w:color="auto"/>
        <w:right w:val="none" w:sz="0" w:space="0" w:color="auto"/>
      </w:divBdr>
      <w:divsChild>
        <w:div w:id="481655137">
          <w:marLeft w:val="0"/>
          <w:marRight w:val="0"/>
          <w:marTop w:val="0"/>
          <w:marBottom w:val="0"/>
          <w:divBdr>
            <w:top w:val="none" w:sz="0" w:space="0" w:color="auto"/>
            <w:left w:val="none" w:sz="0" w:space="0" w:color="auto"/>
            <w:bottom w:val="none" w:sz="0" w:space="0" w:color="auto"/>
            <w:right w:val="none" w:sz="0" w:space="0" w:color="auto"/>
          </w:divBdr>
        </w:div>
      </w:divsChild>
    </w:div>
    <w:div w:id="761993985">
      <w:bodyDiv w:val="1"/>
      <w:marLeft w:val="0"/>
      <w:marRight w:val="0"/>
      <w:marTop w:val="0"/>
      <w:marBottom w:val="0"/>
      <w:divBdr>
        <w:top w:val="none" w:sz="0" w:space="0" w:color="auto"/>
        <w:left w:val="none" w:sz="0" w:space="0" w:color="auto"/>
        <w:bottom w:val="none" w:sz="0" w:space="0" w:color="auto"/>
        <w:right w:val="none" w:sz="0" w:space="0" w:color="auto"/>
      </w:divBdr>
      <w:divsChild>
        <w:div w:id="123349096">
          <w:marLeft w:val="0"/>
          <w:marRight w:val="0"/>
          <w:marTop w:val="0"/>
          <w:marBottom w:val="0"/>
          <w:divBdr>
            <w:top w:val="none" w:sz="0" w:space="0" w:color="auto"/>
            <w:left w:val="none" w:sz="0" w:space="0" w:color="auto"/>
            <w:bottom w:val="none" w:sz="0" w:space="0" w:color="auto"/>
            <w:right w:val="none" w:sz="0" w:space="0" w:color="auto"/>
          </w:divBdr>
        </w:div>
      </w:divsChild>
    </w:div>
    <w:div w:id="767851698">
      <w:bodyDiv w:val="1"/>
      <w:marLeft w:val="0"/>
      <w:marRight w:val="0"/>
      <w:marTop w:val="0"/>
      <w:marBottom w:val="0"/>
      <w:divBdr>
        <w:top w:val="none" w:sz="0" w:space="0" w:color="auto"/>
        <w:left w:val="none" w:sz="0" w:space="0" w:color="auto"/>
        <w:bottom w:val="none" w:sz="0" w:space="0" w:color="auto"/>
        <w:right w:val="none" w:sz="0" w:space="0" w:color="auto"/>
      </w:divBdr>
      <w:divsChild>
        <w:div w:id="623466243">
          <w:marLeft w:val="0"/>
          <w:marRight w:val="0"/>
          <w:marTop w:val="0"/>
          <w:marBottom w:val="0"/>
          <w:divBdr>
            <w:top w:val="none" w:sz="0" w:space="0" w:color="auto"/>
            <w:left w:val="none" w:sz="0" w:space="0" w:color="auto"/>
            <w:bottom w:val="none" w:sz="0" w:space="0" w:color="auto"/>
            <w:right w:val="none" w:sz="0" w:space="0" w:color="auto"/>
          </w:divBdr>
        </w:div>
      </w:divsChild>
    </w:div>
    <w:div w:id="769931545">
      <w:bodyDiv w:val="1"/>
      <w:marLeft w:val="0"/>
      <w:marRight w:val="0"/>
      <w:marTop w:val="0"/>
      <w:marBottom w:val="0"/>
      <w:divBdr>
        <w:top w:val="none" w:sz="0" w:space="0" w:color="auto"/>
        <w:left w:val="none" w:sz="0" w:space="0" w:color="auto"/>
        <w:bottom w:val="none" w:sz="0" w:space="0" w:color="auto"/>
        <w:right w:val="none" w:sz="0" w:space="0" w:color="auto"/>
      </w:divBdr>
      <w:divsChild>
        <w:div w:id="1870872675">
          <w:marLeft w:val="0"/>
          <w:marRight w:val="0"/>
          <w:marTop w:val="0"/>
          <w:marBottom w:val="0"/>
          <w:divBdr>
            <w:top w:val="none" w:sz="0" w:space="0" w:color="auto"/>
            <w:left w:val="none" w:sz="0" w:space="0" w:color="auto"/>
            <w:bottom w:val="none" w:sz="0" w:space="0" w:color="auto"/>
            <w:right w:val="none" w:sz="0" w:space="0" w:color="auto"/>
          </w:divBdr>
        </w:div>
      </w:divsChild>
    </w:div>
    <w:div w:id="770049152">
      <w:bodyDiv w:val="1"/>
      <w:marLeft w:val="0"/>
      <w:marRight w:val="0"/>
      <w:marTop w:val="0"/>
      <w:marBottom w:val="0"/>
      <w:divBdr>
        <w:top w:val="none" w:sz="0" w:space="0" w:color="auto"/>
        <w:left w:val="none" w:sz="0" w:space="0" w:color="auto"/>
        <w:bottom w:val="none" w:sz="0" w:space="0" w:color="auto"/>
        <w:right w:val="none" w:sz="0" w:space="0" w:color="auto"/>
      </w:divBdr>
      <w:divsChild>
        <w:div w:id="91821102">
          <w:marLeft w:val="0"/>
          <w:marRight w:val="0"/>
          <w:marTop w:val="0"/>
          <w:marBottom w:val="0"/>
          <w:divBdr>
            <w:top w:val="none" w:sz="0" w:space="0" w:color="auto"/>
            <w:left w:val="none" w:sz="0" w:space="0" w:color="auto"/>
            <w:bottom w:val="none" w:sz="0" w:space="0" w:color="auto"/>
            <w:right w:val="none" w:sz="0" w:space="0" w:color="auto"/>
          </w:divBdr>
        </w:div>
      </w:divsChild>
    </w:div>
    <w:div w:id="772020499">
      <w:bodyDiv w:val="1"/>
      <w:marLeft w:val="0"/>
      <w:marRight w:val="0"/>
      <w:marTop w:val="0"/>
      <w:marBottom w:val="0"/>
      <w:divBdr>
        <w:top w:val="none" w:sz="0" w:space="0" w:color="auto"/>
        <w:left w:val="none" w:sz="0" w:space="0" w:color="auto"/>
        <w:bottom w:val="none" w:sz="0" w:space="0" w:color="auto"/>
        <w:right w:val="none" w:sz="0" w:space="0" w:color="auto"/>
      </w:divBdr>
      <w:divsChild>
        <w:div w:id="168911720">
          <w:marLeft w:val="0"/>
          <w:marRight w:val="0"/>
          <w:marTop w:val="0"/>
          <w:marBottom w:val="0"/>
          <w:divBdr>
            <w:top w:val="none" w:sz="0" w:space="0" w:color="auto"/>
            <w:left w:val="none" w:sz="0" w:space="0" w:color="auto"/>
            <w:bottom w:val="none" w:sz="0" w:space="0" w:color="auto"/>
            <w:right w:val="none" w:sz="0" w:space="0" w:color="auto"/>
          </w:divBdr>
        </w:div>
      </w:divsChild>
    </w:div>
    <w:div w:id="780881261">
      <w:bodyDiv w:val="1"/>
      <w:marLeft w:val="0"/>
      <w:marRight w:val="0"/>
      <w:marTop w:val="0"/>
      <w:marBottom w:val="0"/>
      <w:divBdr>
        <w:top w:val="none" w:sz="0" w:space="0" w:color="auto"/>
        <w:left w:val="none" w:sz="0" w:space="0" w:color="auto"/>
        <w:bottom w:val="none" w:sz="0" w:space="0" w:color="auto"/>
        <w:right w:val="none" w:sz="0" w:space="0" w:color="auto"/>
      </w:divBdr>
      <w:divsChild>
        <w:div w:id="462969293">
          <w:marLeft w:val="0"/>
          <w:marRight w:val="0"/>
          <w:marTop w:val="0"/>
          <w:marBottom w:val="0"/>
          <w:divBdr>
            <w:top w:val="none" w:sz="0" w:space="0" w:color="auto"/>
            <w:left w:val="none" w:sz="0" w:space="0" w:color="auto"/>
            <w:bottom w:val="none" w:sz="0" w:space="0" w:color="auto"/>
            <w:right w:val="none" w:sz="0" w:space="0" w:color="auto"/>
          </w:divBdr>
        </w:div>
      </w:divsChild>
    </w:div>
    <w:div w:id="786504398">
      <w:bodyDiv w:val="1"/>
      <w:marLeft w:val="0"/>
      <w:marRight w:val="0"/>
      <w:marTop w:val="0"/>
      <w:marBottom w:val="0"/>
      <w:divBdr>
        <w:top w:val="none" w:sz="0" w:space="0" w:color="auto"/>
        <w:left w:val="none" w:sz="0" w:space="0" w:color="auto"/>
        <w:bottom w:val="none" w:sz="0" w:space="0" w:color="auto"/>
        <w:right w:val="none" w:sz="0" w:space="0" w:color="auto"/>
      </w:divBdr>
      <w:divsChild>
        <w:div w:id="458955345">
          <w:marLeft w:val="0"/>
          <w:marRight w:val="0"/>
          <w:marTop w:val="0"/>
          <w:marBottom w:val="0"/>
          <w:divBdr>
            <w:top w:val="none" w:sz="0" w:space="0" w:color="auto"/>
            <w:left w:val="none" w:sz="0" w:space="0" w:color="auto"/>
            <w:bottom w:val="none" w:sz="0" w:space="0" w:color="auto"/>
            <w:right w:val="none" w:sz="0" w:space="0" w:color="auto"/>
          </w:divBdr>
        </w:div>
      </w:divsChild>
    </w:div>
    <w:div w:id="787548780">
      <w:bodyDiv w:val="1"/>
      <w:marLeft w:val="0"/>
      <w:marRight w:val="0"/>
      <w:marTop w:val="0"/>
      <w:marBottom w:val="0"/>
      <w:divBdr>
        <w:top w:val="none" w:sz="0" w:space="0" w:color="auto"/>
        <w:left w:val="none" w:sz="0" w:space="0" w:color="auto"/>
        <w:bottom w:val="none" w:sz="0" w:space="0" w:color="auto"/>
        <w:right w:val="none" w:sz="0" w:space="0" w:color="auto"/>
      </w:divBdr>
      <w:divsChild>
        <w:div w:id="359355092">
          <w:marLeft w:val="0"/>
          <w:marRight w:val="0"/>
          <w:marTop w:val="0"/>
          <w:marBottom w:val="0"/>
          <w:divBdr>
            <w:top w:val="none" w:sz="0" w:space="0" w:color="auto"/>
            <w:left w:val="none" w:sz="0" w:space="0" w:color="auto"/>
            <w:bottom w:val="none" w:sz="0" w:space="0" w:color="auto"/>
            <w:right w:val="none" w:sz="0" w:space="0" w:color="auto"/>
          </w:divBdr>
          <w:divsChild>
            <w:div w:id="102382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00968">
      <w:bodyDiv w:val="1"/>
      <w:marLeft w:val="0"/>
      <w:marRight w:val="0"/>
      <w:marTop w:val="0"/>
      <w:marBottom w:val="0"/>
      <w:divBdr>
        <w:top w:val="none" w:sz="0" w:space="0" w:color="auto"/>
        <w:left w:val="none" w:sz="0" w:space="0" w:color="auto"/>
        <w:bottom w:val="none" w:sz="0" w:space="0" w:color="auto"/>
        <w:right w:val="none" w:sz="0" w:space="0" w:color="auto"/>
      </w:divBdr>
      <w:divsChild>
        <w:div w:id="1800219772">
          <w:marLeft w:val="0"/>
          <w:marRight w:val="0"/>
          <w:marTop w:val="0"/>
          <w:marBottom w:val="0"/>
          <w:divBdr>
            <w:top w:val="none" w:sz="0" w:space="0" w:color="auto"/>
            <w:left w:val="none" w:sz="0" w:space="0" w:color="auto"/>
            <w:bottom w:val="none" w:sz="0" w:space="0" w:color="auto"/>
            <w:right w:val="none" w:sz="0" w:space="0" w:color="auto"/>
          </w:divBdr>
        </w:div>
      </w:divsChild>
    </w:div>
    <w:div w:id="788400074">
      <w:bodyDiv w:val="1"/>
      <w:marLeft w:val="0"/>
      <w:marRight w:val="0"/>
      <w:marTop w:val="0"/>
      <w:marBottom w:val="0"/>
      <w:divBdr>
        <w:top w:val="none" w:sz="0" w:space="0" w:color="auto"/>
        <w:left w:val="none" w:sz="0" w:space="0" w:color="auto"/>
        <w:bottom w:val="none" w:sz="0" w:space="0" w:color="auto"/>
        <w:right w:val="none" w:sz="0" w:space="0" w:color="auto"/>
      </w:divBdr>
      <w:divsChild>
        <w:div w:id="429551628">
          <w:marLeft w:val="0"/>
          <w:marRight w:val="0"/>
          <w:marTop w:val="0"/>
          <w:marBottom w:val="0"/>
          <w:divBdr>
            <w:top w:val="none" w:sz="0" w:space="0" w:color="auto"/>
            <w:left w:val="none" w:sz="0" w:space="0" w:color="auto"/>
            <w:bottom w:val="none" w:sz="0" w:space="0" w:color="auto"/>
            <w:right w:val="none" w:sz="0" w:space="0" w:color="auto"/>
          </w:divBdr>
          <w:divsChild>
            <w:div w:id="14609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73519">
      <w:bodyDiv w:val="1"/>
      <w:marLeft w:val="0"/>
      <w:marRight w:val="0"/>
      <w:marTop w:val="0"/>
      <w:marBottom w:val="0"/>
      <w:divBdr>
        <w:top w:val="none" w:sz="0" w:space="0" w:color="auto"/>
        <w:left w:val="none" w:sz="0" w:space="0" w:color="auto"/>
        <w:bottom w:val="none" w:sz="0" w:space="0" w:color="auto"/>
        <w:right w:val="none" w:sz="0" w:space="0" w:color="auto"/>
      </w:divBdr>
      <w:divsChild>
        <w:div w:id="333993120">
          <w:marLeft w:val="0"/>
          <w:marRight w:val="0"/>
          <w:marTop w:val="0"/>
          <w:marBottom w:val="0"/>
          <w:divBdr>
            <w:top w:val="none" w:sz="0" w:space="0" w:color="auto"/>
            <w:left w:val="none" w:sz="0" w:space="0" w:color="auto"/>
            <w:bottom w:val="none" w:sz="0" w:space="0" w:color="auto"/>
            <w:right w:val="none" w:sz="0" w:space="0" w:color="auto"/>
          </w:divBdr>
        </w:div>
      </w:divsChild>
    </w:div>
    <w:div w:id="800922197">
      <w:bodyDiv w:val="1"/>
      <w:marLeft w:val="0"/>
      <w:marRight w:val="0"/>
      <w:marTop w:val="0"/>
      <w:marBottom w:val="0"/>
      <w:divBdr>
        <w:top w:val="none" w:sz="0" w:space="0" w:color="auto"/>
        <w:left w:val="none" w:sz="0" w:space="0" w:color="auto"/>
        <w:bottom w:val="none" w:sz="0" w:space="0" w:color="auto"/>
        <w:right w:val="none" w:sz="0" w:space="0" w:color="auto"/>
      </w:divBdr>
      <w:divsChild>
        <w:div w:id="775712777">
          <w:marLeft w:val="0"/>
          <w:marRight w:val="0"/>
          <w:marTop w:val="0"/>
          <w:marBottom w:val="0"/>
          <w:divBdr>
            <w:top w:val="none" w:sz="0" w:space="0" w:color="auto"/>
            <w:left w:val="none" w:sz="0" w:space="0" w:color="auto"/>
            <w:bottom w:val="none" w:sz="0" w:space="0" w:color="auto"/>
            <w:right w:val="none" w:sz="0" w:space="0" w:color="auto"/>
          </w:divBdr>
        </w:div>
        <w:div w:id="1156192652">
          <w:marLeft w:val="0"/>
          <w:marRight w:val="0"/>
          <w:marTop w:val="0"/>
          <w:marBottom w:val="0"/>
          <w:divBdr>
            <w:top w:val="none" w:sz="0" w:space="0" w:color="auto"/>
            <w:left w:val="none" w:sz="0" w:space="0" w:color="auto"/>
            <w:bottom w:val="none" w:sz="0" w:space="0" w:color="auto"/>
            <w:right w:val="none" w:sz="0" w:space="0" w:color="auto"/>
          </w:divBdr>
        </w:div>
      </w:divsChild>
    </w:div>
    <w:div w:id="806897642">
      <w:bodyDiv w:val="1"/>
      <w:marLeft w:val="0"/>
      <w:marRight w:val="0"/>
      <w:marTop w:val="0"/>
      <w:marBottom w:val="0"/>
      <w:divBdr>
        <w:top w:val="none" w:sz="0" w:space="0" w:color="auto"/>
        <w:left w:val="none" w:sz="0" w:space="0" w:color="auto"/>
        <w:bottom w:val="none" w:sz="0" w:space="0" w:color="auto"/>
        <w:right w:val="none" w:sz="0" w:space="0" w:color="auto"/>
      </w:divBdr>
      <w:divsChild>
        <w:div w:id="1582056410">
          <w:marLeft w:val="0"/>
          <w:marRight w:val="0"/>
          <w:marTop w:val="0"/>
          <w:marBottom w:val="0"/>
          <w:divBdr>
            <w:top w:val="none" w:sz="0" w:space="0" w:color="auto"/>
            <w:left w:val="none" w:sz="0" w:space="0" w:color="auto"/>
            <w:bottom w:val="none" w:sz="0" w:space="0" w:color="auto"/>
            <w:right w:val="none" w:sz="0" w:space="0" w:color="auto"/>
          </w:divBdr>
        </w:div>
      </w:divsChild>
    </w:div>
    <w:div w:id="812525707">
      <w:bodyDiv w:val="1"/>
      <w:marLeft w:val="0"/>
      <w:marRight w:val="0"/>
      <w:marTop w:val="0"/>
      <w:marBottom w:val="0"/>
      <w:divBdr>
        <w:top w:val="none" w:sz="0" w:space="0" w:color="auto"/>
        <w:left w:val="none" w:sz="0" w:space="0" w:color="auto"/>
        <w:bottom w:val="none" w:sz="0" w:space="0" w:color="auto"/>
        <w:right w:val="none" w:sz="0" w:space="0" w:color="auto"/>
      </w:divBdr>
      <w:divsChild>
        <w:div w:id="1996107217">
          <w:marLeft w:val="0"/>
          <w:marRight w:val="0"/>
          <w:marTop w:val="0"/>
          <w:marBottom w:val="0"/>
          <w:divBdr>
            <w:top w:val="none" w:sz="0" w:space="0" w:color="auto"/>
            <w:left w:val="none" w:sz="0" w:space="0" w:color="auto"/>
            <w:bottom w:val="none" w:sz="0" w:space="0" w:color="auto"/>
            <w:right w:val="none" w:sz="0" w:space="0" w:color="auto"/>
          </w:divBdr>
        </w:div>
      </w:divsChild>
    </w:div>
    <w:div w:id="812791331">
      <w:bodyDiv w:val="1"/>
      <w:marLeft w:val="0"/>
      <w:marRight w:val="0"/>
      <w:marTop w:val="0"/>
      <w:marBottom w:val="0"/>
      <w:divBdr>
        <w:top w:val="none" w:sz="0" w:space="0" w:color="auto"/>
        <w:left w:val="none" w:sz="0" w:space="0" w:color="auto"/>
        <w:bottom w:val="none" w:sz="0" w:space="0" w:color="auto"/>
        <w:right w:val="none" w:sz="0" w:space="0" w:color="auto"/>
      </w:divBdr>
      <w:divsChild>
        <w:div w:id="1837109334">
          <w:marLeft w:val="0"/>
          <w:marRight w:val="0"/>
          <w:marTop w:val="0"/>
          <w:marBottom w:val="0"/>
          <w:divBdr>
            <w:top w:val="none" w:sz="0" w:space="0" w:color="auto"/>
            <w:left w:val="none" w:sz="0" w:space="0" w:color="auto"/>
            <w:bottom w:val="none" w:sz="0" w:space="0" w:color="auto"/>
            <w:right w:val="none" w:sz="0" w:space="0" w:color="auto"/>
          </w:divBdr>
        </w:div>
      </w:divsChild>
    </w:div>
    <w:div w:id="815953928">
      <w:bodyDiv w:val="1"/>
      <w:marLeft w:val="0"/>
      <w:marRight w:val="0"/>
      <w:marTop w:val="0"/>
      <w:marBottom w:val="0"/>
      <w:divBdr>
        <w:top w:val="none" w:sz="0" w:space="0" w:color="auto"/>
        <w:left w:val="none" w:sz="0" w:space="0" w:color="auto"/>
        <w:bottom w:val="none" w:sz="0" w:space="0" w:color="auto"/>
        <w:right w:val="none" w:sz="0" w:space="0" w:color="auto"/>
      </w:divBdr>
      <w:divsChild>
        <w:div w:id="1989505320">
          <w:marLeft w:val="0"/>
          <w:marRight w:val="0"/>
          <w:marTop w:val="0"/>
          <w:marBottom w:val="0"/>
          <w:divBdr>
            <w:top w:val="none" w:sz="0" w:space="0" w:color="auto"/>
            <w:left w:val="none" w:sz="0" w:space="0" w:color="auto"/>
            <w:bottom w:val="none" w:sz="0" w:space="0" w:color="auto"/>
            <w:right w:val="none" w:sz="0" w:space="0" w:color="auto"/>
          </w:divBdr>
        </w:div>
      </w:divsChild>
    </w:div>
    <w:div w:id="818838645">
      <w:bodyDiv w:val="1"/>
      <w:marLeft w:val="0"/>
      <w:marRight w:val="0"/>
      <w:marTop w:val="0"/>
      <w:marBottom w:val="0"/>
      <w:divBdr>
        <w:top w:val="none" w:sz="0" w:space="0" w:color="auto"/>
        <w:left w:val="none" w:sz="0" w:space="0" w:color="auto"/>
        <w:bottom w:val="none" w:sz="0" w:space="0" w:color="auto"/>
        <w:right w:val="none" w:sz="0" w:space="0" w:color="auto"/>
      </w:divBdr>
      <w:divsChild>
        <w:div w:id="2100170988">
          <w:marLeft w:val="0"/>
          <w:marRight w:val="0"/>
          <w:marTop w:val="0"/>
          <w:marBottom w:val="0"/>
          <w:divBdr>
            <w:top w:val="none" w:sz="0" w:space="0" w:color="auto"/>
            <w:left w:val="none" w:sz="0" w:space="0" w:color="auto"/>
            <w:bottom w:val="none" w:sz="0" w:space="0" w:color="auto"/>
            <w:right w:val="none" w:sz="0" w:space="0" w:color="auto"/>
          </w:divBdr>
        </w:div>
      </w:divsChild>
    </w:div>
    <w:div w:id="823351630">
      <w:bodyDiv w:val="1"/>
      <w:marLeft w:val="0"/>
      <w:marRight w:val="0"/>
      <w:marTop w:val="0"/>
      <w:marBottom w:val="0"/>
      <w:divBdr>
        <w:top w:val="none" w:sz="0" w:space="0" w:color="auto"/>
        <w:left w:val="none" w:sz="0" w:space="0" w:color="auto"/>
        <w:bottom w:val="none" w:sz="0" w:space="0" w:color="auto"/>
        <w:right w:val="none" w:sz="0" w:space="0" w:color="auto"/>
      </w:divBdr>
      <w:divsChild>
        <w:div w:id="1354260531">
          <w:marLeft w:val="0"/>
          <w:marRight w:val="0"/>
          <w:marTop w:val="0"/>
          <w:marBottom w:val="0"/>
          <w:divBdr>
            <w:top w:val="none" w:sz="0" w:space="0" w:color="auto"/>
            <w:left w:val="none" w:sz="0" w:space="0" w:color="auto"/>
            <w:bottom w:val="none" w:sz="0" w:space="0" w:color="auto"/>
            <w:right w:val="none" w:sz="0" w:space="0" w:color="auto"/>
          </w:divBdr>
        </w:div>
      </w:divsChild>
    </w:div>
    <w:div w:id="824050615">
      <w:bodyDiv w:val="1"/>
      <w:marLeft w:val="0"/>
      <w:marRight w:val="0"/>
      <w:marTop w:val="0"/>
      <w:marBottom w:val="0"/>
      <w:divBdr>
        <w:top w:val="none" w:sz="0" w:space="0" w:color="auto"/>
        <w:left w:val="none" w:sz="0" w:space="0" w:color="auto"/>
        <w:bottom w:val="none" w:sz="0" w:space="0" w:color="auto"/>
        <w:right w:val="none" w:sz="0" w:space="0" w:color="auto"/>
      </w:divBdr>
      <w:divsChild>
        <w:div w:id="1630358961">
          <w:marLeft w:val="0"/>
          <w:marRight w:val="0"/>
          <w:marTop w:val="0"/>
          <w:marBottom w:val="0"/>
          <w:divBdr>
            <w:top w:val="none" w:sz="0" w:space="0" w:color="auto"/>
            <w:left w:val="none" w:sz="0" w:space="0" w:color="auto"/>
            <w:bottom w:val="none" w:sz="0" w:space="0" w:color="auto"/>
            <w:right w:val="none" w:sz="0" w:space="0" w:color="auto"/>
          </w:divBdr>
        </w:div>
      </w:divsChild>
    </w:div>
    <w:div w:id="826626298">
      <w:bodyDiv w:val="1"/>
      <w:marLeft w:val="0"/>
      <w:marRight w:val="0"/>
      <w:marTop w:val="0"/>
      <w:marBottom w:val="0"/>
      <w:divBdr>
        <w:top w:val="none" w:sz="0" w:space="0" w:color="auto"/>
        <w:left w:val="none" w:sz="0" w:space="0" w:color="auto"/>
        <w:bottom w:val="none" w:sz="0" w:space="0" w:color="auto"/>
        <w:right w:val="none" w:sz="0" w:space="0" w:color="auto"/>
      </w:divBdr>
      <w:divsChild>
        <w:div w:id="1101493130">
          <w:marLeft w:val="0"/>
          <w:marRight w:val="0"/>
          <w:marTop w:val="0"/>
          <w:marBottom w:val="0"/>
          <w:divBdr>
            <w:top w:val="none" w:sz="0" w:space="0" w:color="auto"/>
            <w:left w:val="none" w:sz="0" w:space="0" w:color="auto"/>
            <w:bottom w:val="none" w:sz="0" w:space="0" w:color="auto"/>
            <w:right w:val="none" w:sz="0" w:space="0" w:color="auto"/>
          </w:divBdr>
        </w:div>
      </w:divsChild>
    </w:div>
    <w:div w:id="827865411">
      <w:bodyDiv w:val="1"/>
      <w:marLeft w:val="0"/>
      <w:marRight w:val="0"/>
      <w:marTop w:val="0"/>
      <w:marBottom w:val="0"/>
      <w:divBdr>
        <w:top w:val="none" w:sz="0" w:space="0" w:color="auto"/>
        <w:left w:val="none" w:sz="0" w:space="0" w:color="auto"/>
        <w:bottom w:val="none" w:sz="0" w:space="0" w:color="auto"/>
        <w:right w:val="none" w:sz="0" w:space="0" w:color="auto"/>
      </w:divBdr>
      <w:divsChild>
        <w:div w:id="157622079">
          <w:marLeft w:val="0"/>
          <w:marRight w:val="0"/>
          <w:marTop w:val="0"/>
          <w:marBottom w:val="0"/>
          <w:divBdr>
            <w:top w:val="none" w:sz="0" w:space="0" w:color="auto"/>
            <w:left w:val="none" w:sz="0" w:space="0" w:color="auto"/>
            <w:bottom w:val="none" w:sz="0" w:space="0" w:color="auto"/>
            <w:right w:val="none" w:sz="0" w:space="0" w:color="auto"/>
          </w:divBdr>
        </w:div>
        <w:div w:id="604731663">
          <w:marLeft w:val="0"/>
          <w:marRight w:val="0"/>
          <w:marTop w:val="0"/>
          <w:marBottom w:val="0"/>
          <w:divBdr>
            <w:top w:val="none" w:sz="0" w:space="0" w:color="auto"/>
            <w:left w:val="none" w:sz="0" w:space="0" w:color="auto"/>
            <w:bottom w:val="none" w:sz="0" w:space="0" w:color="auto"/>
            <w:right w:val="none" w:sz="0" w:space="0" w:color="auto"/>
          </w:divBdr>
        </w:div>
        <w:div w:id="695272992">
          <w:marLeft w:val="0"/>
          <w:marRight w:val="0"/>
          <w:marTop w:val="0"/>
          <w:marBottom w:val="0"/>
          <w:divBdr>
            <w:top w:val="none" w:sz="0" w:space="0" w:color="auto"/>
            <w:left w:val="none" w:sz="0" w:space="0" w:color="auto"/>
            <w:bottom w:val="none" w:sz="0" w:space="0" w:color="auto"/>
            <w:right w:val="none" w:sz="0" w:space="0" w:color="auto"/>
          </w:divBdr>
        </w:div>
        <w:div w:id="938102720">
          <w:marLeft w:val="0"/>
          <w:marRight w:val="0"/>
          <w:marTop w:val="0"/>
          <w:marBottom w:val="0"/>
          <w:divBdr>
            <w:top w:val="none" w:sz="0" w:space="0" w:color="auto"/>
            <w:left w:val="none" w:sz="0" w:space="0" w:color="auto"/>
            <w:bottom w:val="none" w:sz="0" w:space="0" w:color="auto"/>
            <w:right w:val="none" w:sz="0" w:space="0" w:color="auto"/>
          </w:divBdr>
        </w:div>
        <w:div w:id="1765763173">
          <w:marLeft w:val="0"/>
          <w:marRight w:val="0"/>
          <w:marTop w:val="0"/>
          <w:marBottom w:val="0"/>
          <w:divBdr>
            <w:top w:val="none" w:sz="0" w:space="0" w:color="auto"/>
            <w:left w:val="none" w:sz="0" w:space="0" w:color="auto"/>
            <w:bottom w:val="none" w:sz="0" w:space="0" w:color="auto"/>
            <w:right w:val="none" w:sz="0" w:space="0" w:color="auto"/>
          </w:divBdr>
        </w:div>
        <w:div w:id="1770807524">
          <w:marLeft w:val="0"/>
          <w:marRight w:val="0"/>
          <w:marTop w:val="0"/>
          <w:marBottom w:val="0"/>
          <w:divBdr>
            <w:top w:val="none" w:sz="0" w:space="0" w:color="auto"/>
            <w:left w:val="none" w:sz="0" w:space="0" w:color="auto"/>
            <w:bottom w:val="none" w:sz="0" w:space="0" w:color="auto"/>
            <w:right w:val="none" w:sz="0" w:space="0" w:color="auto"/>
          </w:divBdr>
        </w:div>
        <w:div w:id="1911495620">
          <w:marLeft w:val="0"/>
          <w:marRight w:val="0"/>
          <w:marTop w:val="0"/>
          <w:marBottom w:val="0"/>
          <w:divBdr>
            <w:top w:val="none" w:sz="0" w:space="0" w:color="auto"/>
            <w:left w:val="none" w:sz="0" w:space="0" w:color="auto"/>
            <w:bottom w:val="none" w:sz="0" w:space="0" w:color="auto"/>
            <w:right w:val="none" w:sz="0" w:space="0" w:color="auto"/>
          </w:divBdr>
        </w:div>
      </w:divsChild>
    </w:div>
    <w:div w:id="829905049">
      <w:bodyDiv w:val="1"/>
      <w:marLeft w:val="0"/>
      <w:marRight w:val="0"/>
      <w:marTop w:val="0"/>
      <w:marBottom w:val="0"/>
      <w:divBdr>
        <w:top w:val="none" w:sz="0" w:space="0" w:color="auto"/>
        <w:left w:val="none" w:sz="0" w:space="0" w:color="auto"/>
        <w:bottom w:val="none" w:sz="0" w:space="0" w:color="auto"/>
        <w:right w:val="none" w:sz="0" w:space="0" w:color="auto"/>
      </w:divBdr>
      <w:divsChild>
        <w:div w:id="1938950346">
          <w:marLeft w:val="0"/>
          <w:marRight w:val="0"/>
          <w:marTop w:val="0"/>
          <w:marBottom w:val="0"/>
          <w:divBdr>
            <w:top w:val="none" w:sz="0" w:space="0" w:color="auto"/>
            <w:left w:val="none" w:sz="0" w:space="0" w:color="auto"/>
            <w:bottom w:val="none" w:sz="0" w:space="0" w:color="auto"/>
            <w:right w:val="none" w:sz="0" w:space="0" w:color="auto"/>
          </w:divBdr>
        </w:div>
      </w:divsChild>
    </w:div>
    <w:div w:id="840196230">
      <w:bodyDiv w:val="1"/>
      <w:marLeft w:val="0"/>
      <w:marRight w:val="0"/>
      <w:marTop w:val="0"/>
      <w:marBottom w:val="0"/>
      <w:divBdr>
        <w:top w:val="none" w:sz="0" w:space="0" w:color="auto"/>
        <w:left w:val="none" w:sz="0" w:space="0" w:color="auto"/>
        <w:bottom w:val="none" w:sz="0" w:space="0" w:color="auto"/>
        <w:right w:val="none" w:sz="0" w:space="0" w:color="auto"/>
      </w:divBdr>
      <w:divsChild>
        <w:div w:id="952632118">
          <w:marLeft w:val="0"/>
          <w:marRight w:val="0"/>
          <w:marTop w:val="0"/>
          <w:marBottom w:val="0"/>
          <w:divBdr>
            <w:top w:val="none" w:sz="0" w:space="0" w:color="auto"/>
            <w:left w:val="none" w:sz="0" w:space="0" w:color="auto"/>
            <w:bottom w:val="none" w:sz="0" w:space="0" w:color="auto"/>
            <w:right w:val="none" w:sz="0" w:space="0" w:color="auto"/>
          </w:divBdr>
        </w:div>
      </w:divsChild>
    </w:div>
    <w:div w:id="840848262">
      <w:bodyDiv w:val="1"/>
      <w:marLeft w:val="0"/>
      <w:marRight w:val="0"/>
      <w:marTop w:val="0"/>
      <w:marBottom w:val="0"/>
      <w:divBdr>
        <w:top w:val="none" w:sz="0" w:space="0" w:color="auto"/>
        <w:left w:val="none" w:sz="0" w:space="0" w:color="auto"/>
        <w:bottom w:val="none" w:sz="0" w:space="0" w:color="auto"/>
        <w:right w:val="none" w:sz="0" w:space="0" w:color="auto"/>
      </w:divBdr>
      <w:divsChild>
        <w:div w:id="965089279">
          <w:marLeft w:val="0"/>
          <w:marRight w:val="0"/>
          <w:marTop w:val="0"/>
          <w:marBottom w:val="0"/>
          <w:divBdr>
            <w:top w:val="none" w:sz="0" w:space="0" w:color="auto"/>
            <w:left w:val="none" w:sz="0" w:space="0" w:color="auto"/>
            <w:bottom w:val="none" w:sz="0" w:space="0" w:color="auto"/>
            <w:right w:val="none" w:sz="0" w:space="0" w:color="auto"/>
          </w:divBdr>
        </w:div>
      </w:divsChild>
    </w:div>
    <w:div w:id="841117926">
      <w:bodyDiv w:val="1"/>
      <w:marLeft w:val="0"/>
      <w:marRight w:val="0"/>
      <w:marTop w:val="0"/>
      <w:marBottom w:val="0"/>
      <w:divBdr>
        <w:top w:val="none" w:sz="0" w:space="0" w:color="auto"/>
        <w:left w:val="none" w:sz="0" w:space="0" w:color="auto"/>
        <w:bottom w:val="none" w:sz="0" w:space="0" w:color="auto"/>
        <w:right w:val="none" w:sz="0" w:space="0" w:color="auto"/>
      </w:divBdr>
      <w:divsChild>
        <w:div w:id="1593127534">
          <w:marLeft w:val="0"/>
          <w:marRight w:val="0"/>
          <w:marTop w:val="0"/>
          <w:marBottom w:val="0"/>
          <w:divBdr>
            <w:top w:val="none" w:sz="0" w:space="0" w:color="auto"/>
            <w:left w:val="none" w:sz="0" w:space="0" w:color="auto"/>
            <w:bottom w:val="none" w:sz="0" w:space="0" w:color="auto"/>
            <w:right w:val="none" w:sz="0" w:space="0" w:color="auto"/>
          </w:divBdr>
        </w:div>
      </w:divsChild>
    </w:div>
    <w:div w:id="849179039">
      <w:bodyDiv w:val="1"/>
      <w:marLeft w:val="0"/>
      <w:marRight w:val="0"/>
      <w:marTop w:val="0"/>
      <w:marBottom w:val="0"/>
      <w:divBdr>
        <w:top w:val="none" w:sz="0" w:space="0" w:color="auto"/>
        <w:left w:val="none" w:sz="0" w:space="0" w:color="auto"/>
        <w:bottom w:val="none" w:sz="0" w:space="0" w:color="auto"/>
        <w:right w:val="none" w:sz="0" w:space="0" w:color="auto"/>
      </w:divBdr>
      <w:divsChild>
        <w:div w:id="355040112">
          <w:marLeft w:val="0"/>
          <w:marRight w:val="0"/>
          <w:marTop w:val="0"/>
          <w:marBottom w:val="0"/>
          <w:divBdr>
            <w:top w:val="none" w:sz="0" w:space="0" w:color="auto"/>
            <w:left w:val="none" w:sz="0" w:space="0" w:color="auto"/>
            <w:bottom w:val="none" w:sz="0" w:space="0" w:color="auto"/>
            <w:right w:val="none" w:sz="0" w:space="0" w:color="auto"/>
          </w:divBdr>
        </w:div>
      </w:divsChild>
    </w:div>
    <w:div w:id="855191255">
      <w:bodyDiv w:val="1"/>
      <w:marLeft w:val="0"/>
      <w:marRight w:val="0"/>
      <w:marTop w:val="0"/>
      <w:marBottom w:val="0"/>
      <w:divBdr>
        <w:top w:val="none" w:sz="0" w:space="0" w:color="auto"/>
        <w:left w:val="none" w:sz="0" w:space="0" w:color="auto"/>
        <w:bottom w:val="none" w:sz="0" w:space="0" w:color="auto"/>
        <w:right w:val="none" w:sz="0" w:space="0" w:color="auto"/>
      </w:divBdr>
      <w:divsChild>
        <w:div w:id="1747454571">
          <w:marLeft w:val="0"/>
          <w:marRight w:val="0"/>
          <w:marTop w:val="0"/>
          <w:marBottom w:val="0"/>
          <w:divBdr>
            <w:top w:val="none" w:sz="0" w:space="0" w:color="auto"/>
            <w:left w:val="none" w:sz="0" w:space="0" w:color="auto"/>
            <w:bottom w:val="none" w:sz="0" w:space="0" w:color="auto"/>
            <w:right w:val="none" w:sz="0" w:space="0" w:color="auto"/>
          </w:divBdr>
        </w:div>
      </w:divsChild>
    </w:div>
    <w:div w:id="859314710">
      <w:bodyDiv w:val="1"/>
      <w:marLeft w:val="0"/>
      <w:marRight w:val="0"/>
      <w:marTop w:val="0"/>
      <w:marBottom w:val="0"/>
      <w:divBdr>
        <w:top w:val="none" w:sz="0" w:space="0" w:color="auto"/>
        <w:left w:val="none" w:sz="0" w:space="0" w:color="auto"/>
        <w:bottom w:val="none" w:sz="0" w:space="0" w:color="auto"/>
        <w:right w:val="none" w:sz="0" w:space="0" w:color="auto"/>
      </w:divBdr>
    </w:div>
    <w:div w:id="863249358">
      <w:bodyDiv w:val="1"/>
      <w:marLeft w:val="0"/>
      <w:marRight w:val="0"/>
      <w:marTop w:val="0"/>
      <w:marBottom w:val="0"/>
      <w:divBdr>
        <w:top w:val="none" w:sz="0" w:space="0" w:color="auto"/>
        <w:left w:val="none" w:sz="0" w:space="0" w:color="auto"/>
        <w:bottom w:val="none" w:sz="0" w:space="0" w:color="auto"/>
        <w:right w:val="none" w:sz="0" w:space="0" w:color="auto"/>
      </w:divBdr>
      <w:divsChild>
        <w:div w:id="218245758">
          <w:marLeft w:val="0"/>
          <w:marRight w:val="0"/>
          <w:marTop w:val="0"/>
          <w:marBottom w:val="0"/>
          <w:divBdr>
            <w:top w:val="none" w:sz="0" w:space="0" w:color="auto"/>
            <w:left w:val="none" w:sz="0" w:space="0" w:color="auto"/>
            <w:bottom w:val="none" w:sz="0" w:space="0" w:color="auto"/>
            <w:right w:val="none" w:sz="0" w:space="0" w:color="auto"/>
          </w:divBdr>
        </w:div>
      </w:divsChild>
    </w:div>
    <w:div w:id="873155426">
      <w:bodyDiv w:val="1"/>
      <w:marLeft w:val="0"/>
      <w:marRight w:val="0"/>
      <w:marTop w:val="0"/>
      <w:marBottom w:val="0"/>
      <w:divBdr>
        <w:top w:val="none" w:sz="0" w:space="0" w:color="auto"/>
        <w:left w:val="none" w:sz="0" w:space="0" w:color="auto"/>
        <w:bottom w:val="none" w:sz="0" w:space="0" w:color="auto"/>
        <w:right w:val="none" w:sz="0" w:space="0" w:color="auto"/>
      </w:divBdr>
      <w:divsChild>
        <w:div w:id="1093862431">
          <w:marLeft w:val="0"/>
          <w:marRight w:val="0"/>
          <w:marTop w:val="0"/>
          <w:marBottom w:val="0"/>
          <w:divBdr>
            <w:top w:val="none" w:sz="0" w:space="0" w:color="auto"/>
            <w:left w:val="none" w:sz="0" w:space="0" w:color="auto"/>
            <w:bottom w:val="none" w:sz="0" w:space="0" w:color="auto"/>
            <w:right w:val="none" w:sz="0" w:space="0" w:color="auto"/>
          </w:divBdr>
        </w:div>
      </w:divsChild>
    </w:div>
    <w:div w:id="875502598">
      <w:bodyDiv w:val="1"/>
      <w:marLeft w:val="0"/>
      <w:marRight w:val="0"/>
      <w:marTop w:val="0"/>
      <w:marBottom w:val="0"/>
      <w:divBdr>
        <w:top w:val="none" w:sz="0" w:space="0" w:color="auto"/>
        <w:left w:val="none" w:sz="0" w:space="0" w:color="auto"/>
        <w:bottom w:val="none" w:sz="0" w:space="0" w:color="auto"/>
        <w:right w:val="none" w:sz="0" w:space="0" w:color="auto"/>
      </w:divBdr>
    </w:div>
    <w:div w:id="884954195">
      <w:bodyDiv w:val="1"/>
      <w:marLeft w:val="0"/>
      <w:marRight w:val="0"/>
      <w:marTop w:val="0"/>
      <w:marBottom w:val="0"/>
      <w:divBdr>
        <w:top w:val="none" w:sz="0" w:space="0" w:color="auto"/>
        <w:left w:val="none" w:sz="0" w:space="0" w:color="auto"/>
        <w:bottom w:val="none" w:sz="0" w:space="0" w:color="auto"/>
        <w:right w:val="none" w:sz="0" w:space="0" w:color="auto"/>
      </w:divBdr>
      <w:divsChild>
        <w:div w:id="321126785">
          <w:marLeft w:val="0"/>
          <w:marRight w:val="0"/>
          <w:marTop w:val="0"/>
          <w:marBottom w:val="0"/>
          <w:divBdr>
            <w:top w:val="none" w:sz="0" w:space="0" w:color="auto"/>
            <w:left w:val="none" w:sz="0" w:space="0" w:color="auto"/>
            <w:bottom w:val="none" w:sz="0" w:space="0" w:color="auto"/>
            <w:right w:val="none" w:sz="0" w:space="0" w:color="auto"/>
          </w:divBdr>
        </w:div>
      </w:divsChild>
    </w:div>
    <w:div w:id="892543806">
      <w:bodyDiv w:val="1"/>
      <w:marLeft w:val="0"/>
      <w:marRight w:val="0"/>
      <w:marTop w:val="0"/>
      <w:marBottom w:val="0"/>
      <w:divBdr>
        <w:top w:val="none" w:sz="0" w:space="0" w:color="auto"/>
        <w:left w:val="none" w:sz="0" w:space="0" w:color="auto"/>
        <w:bottom w:val="none" w:sz="0" w:space="0" w:color="auto"/>
        <w:right w:val="none" w:sz="0" w:space="0" w:color="auto"/>
      </w:divBdr>
      <w:divsChild>
        <w:div w:id="590894608">
          <w:marLeft w:val="0"/>
          <w:marRight w:val="0"/>
          <w:marTop w:val="0"/>
          <w:marBottom w:val="0"/>
          <w:divBdr>
            <w:top w:val="none" w:sz="0" w:space="0" w:color="auto"/>
            <w:left w:val="none" w:sz="0" w:space="0" w:color="auto"/>
            <w:bottom w:val="none" w:sz="0" w:space="0" w:color="auto"/>
            <w:right w:val="none" w:sz="0" w:space="0" w:color="auto"/>
          </w:divBdr>
        </w:div>
      </w:divsChild>
    </w:div>
    <w:div w:id="896167900">
      <w:bodyDiv w:val="1"/>
      <w:marLeft w:val="0"/>
      <w:marRight w:val="0"/>
      <w:marTop w:val="0"/>
      <w:marBottom w:val="0"/>
      <w:divBdr>
        <w:top w:val="none" w:sz="0" w:space="0" w:color="auto"/>
        <w:left w:val="none" w:sz="0" w:space="0" w:color="auto"/>
        <w:bottom w:val="none" w:sz="0" w:space="0" w:color="auto"/>
        <w:right w:val="none" w:sz="0" w:space="0" w:color="auto"/>
      </w:divBdr>
      <w:divsChild>
        <w:div w:id="678387833">
          <w:marLeft w:val="0"/>
          <w:marRight w:val="0"/>
          <w:marTop w:val="0"/>
          <w:marBottom w:val="0"/>
          <w:divBdr>
            <w:top w:val="none" w:sz="0" w:space="0" w:color="auto"/>
            <w:left w:val="none" w:sz="0" w:space="0" w:color="auto"/>
            <w:bottom w:val="none" w:sz="0" w:space="0" w:color="auto"/>
            <w:right w:val="none" w:sz="0" w:space="0" w:color="auto"/>
          </w:divBdr>
        </w:div>
      </w:divsChild>
    </w:div>
    <w:div w:id="899904465">
      <w:bodyDiv w:val="1"/>
      <w:marLeft w:val="0"/>
      <w:marRight w:val="0"/>
      <w:marTop w:val="0"/>
      <w:marBottom w:val="0"/>
      <w:divBdr>
        <w:top w:val="none" w:sz="0" w:space="0" w:color="auto"/>
        <w:left w:val="none" w:sz="0" w:space="0" w:color="auto"/>
        <w:bottom w:val="none" w:sz="0" w:space="0" w:color="auto"/>
        <w:right w:val="none" w:sz="0" w:space="0" w:color="auto"/>
      </w:divBdr>
      <w:divsChild>
        <w:div w:id="44108505">
          <w:marLeft w:val="0"/>
          <w:marRight w:val="0"/>
          <w:marTop w:val="0"/>
          <w:marBottom w:val="0"/>
          <w:divBdr>
            <w:top w:val="none" w:sz="0" w:space="0" w:color="auto"/>
            <w:left w:val="none" w:sz="0" w:space="0" w:color="auto"/>
            <w:bottom w:val="none" w:sz="0" w:space="0" w:color="auto"/>
            <w:right w:val="none" w:sz="0" w:space="0" w:color="auto"/>
          </w:divBdr>
        </w:div>
      </w:divsChild>
    </w:div>
    <w:div w:id="901794260">
      <w:bodyDiv w:val="1"/>
      <w:marLeft w:val="0"/>
      <w:marRight w:val="0"/>
      <w:marTop w:val="0"/>
      <w:marBottom w:val="0"/>
      <w:divBdr>
        <w:top w:val="none" w:sz="0" w:space="0" w:color="auto"/>
        <w:left w:val="none" w:sz="0" w:space="0" w:color="auto"/>
        <w:bottom w:val="none" w:sz="0" w:space="0" w:color="auto"/>
        <w:right w:val="none" w:sz="0" w:space="0" w:color="auto"/>
      </w:divBdr>
    </w:div>
    <w:div w:id="903032346">
      <w:bodyDiv w:val="1"/>
      <w:marLeft w:val="0"/>
      <w:marRight w:val="0"/>
      <w:marTop w:val="0"/>
      <w:marBottom w:val="0"/>
      <w:divBdr>
        <w:top w:val="none" w:sz="0" w:space="0" w:color="auto"/>
        <w:left w:val="none" w:sz="0" w:space="0" w:color="auto"/>
        <w:bottom w:val="none" w:sz="0" w:space="0" w:color="auto"/>
        <w:right w:val="none" w:sz="0" w:space="0" w:color="auto"/>
      </w:divBdr>
      <w:divsChild>
        <w:div w:id="1357269432">
          <w:marLeft w:val="0"/>
          <w:marRight w:val="0"/>
          <w:marTop w:val="0"/>
          <w:marBottom w:val="0"/>
          <w:divBdr>
            <w:top w:val="none" w:sz="0" w:space="0" w:color="auto"/>
            <w:left w:val="none" w:sz="0" w:space="0" w:color="auto"/>
            <w:bottom w:val="none" w:sz="0" w:space="0" w:color="auto"/>
            <w:right w:val="none" w:sz="0" w:space="0" w:color="auto"/>
          </w:divBdr>
        </w:div>
      </w:divsChild>
    </w:div>
    <w:div w:id="907109240">
      <w:bodyDiv w:val="1"/>
      <w:marLeft w:val="0"/>
      <w:marRight w:val="0"/>
      <w:marTop w:val="0"/>
      <w:marBottom w:val="0"/>
      <w:divBdr>
        <w:top w:val="none" w:sz="0" w:space="0" w:color="auto"/>
        <w:left w:val="none" w:sz="0" w:space="0" w:color="auto"/>
        <w:bottom w:val="none" w:sz="0" w:space="0" w:color="auto"/>
        <w:right w:val="none" w:sz="0" w:space="0" w:color="auto"/>
      </w:divBdr>
      <w:divsChild>
        <w:div w:id="516121091">
          <w:marLeft w:val="0"/>
          <w:marRight w:val="0"/>
          <w:marTop w:val="0"/>
          <w:marBottom w:val="0"/>
          <w:divBdr>
            <w:top w:val="none" w:sz="0" w:space="0" w:color="auto"/>
            <w:left w:val="none" w:sz="0" w:space="0" w:color="auto"/>
            <w:bottom w:val="none" w:sz="0" w:space="0" w:color="auto"/>
            <w:right w:val="none" w:sz="0" w:space="0" w:color="auto"/>
          </w:divBdr>
        </w:div>
      </w:divsChild>
    </w:div>
    <w:div w:id="907685958">
      <w:bodyDiv w:val="1"/>
      <w:marLeft w:val="0"/>
      <w:marRight w:val="0"/>
      <w:marTop w:val="0"/>
      <w:marBottom w:val="0"/>
      <w:divBdr>
        <w:top w:val="none" w:sz="0" w:space="0" w:color="auto"/>
        <w:left w:val="none" w:sz="0" w:space="0" w:color="auto"/>
        <w:bottom w:val="none" w:sz="0" w:space="0" w:color="auto"/>
        <w:right w:val="none" w:sz="0" w:space="0" w:color="auto"/>
      </w:divBdr>
      <w:divsChild>
        <w:div w:id="1726181952">
          <w:marLeft w:val="0"/>
          <w:marRight w:val="0"/>
          <w:marTop w:val="0"/>
          <w:marBottom w:val="0"/>
          <w:divBdr>
            <w:top w:val="none" w:sz="0" w:space="0" w:color="auto"/>
            <w:left w:val="none" w:sz="0" w:space="0" w:color="auto"/>
            <w:bottom w:val="none" w:sz="0" w:space="0" w:color="auto"/>
            <w:right w:val="none" w:sz="0" w:space="0" w:color="auto"/>
          </w:divBdr>
        </w:div>
      </w:divsChild>
    </w:div>
    <w:div w:id="914362802">
      <w:bodyDiv w:val="1"/>
      <w:marLeft w:val="0"/>
      <w:marRight w:val="0"/>
      <w:marTop w:val="0"/>
      <w:marBottom w:val="0"/>
      <w:divBdr>
        <w:top w:val="none" w:sz="0" w:space="0" w:color="auto"/>
        <w:left w:val="none" w:sz="0" w:space="0" w:color="auto"/>
        <w:bottom w:val="none" w:sz="0" w:space="0" w:color="auto"/>
        <w:right w:val="none" w:sz="0" w:space="0" w:color="auto"/>
      </w:divBdr>
      <w:divsChild>
        <w:div w:id="2103446904">
          <w:marLeft w:val="0"/>
          <w:marRight w:val="0"/>
          <w:marTop w:val="0"/>
          <w:marBottom w:val="0"/>
          <w:divBdr>
            <w:top w:val="none" w:sz="0" w:space="0" w:color="auto"/>
            <w:left w:val="none" w:sz="0" w:space="0" w:color="auto"/>
            <w:bottom w:val="none" w:sz="0" w:space="0" w:color="auto"/>
            <w:right w:val="none" w:sz="0" w:space="0" w:color="auto"/>
          </w:divBdr>
        </w:div>
      </w:divsChild>
    </w:div>
    <w:div w:id="918293630">
      <w:bodyDiv w:val="1"/>
      <w:marLeft w:val="0"/>
      <w:marRight w:val="0"/>
      <w:marTop w:val="0"/>
      <w:marBottom w:val="0"/>
      <w:divBdr>
        <w:top w:val="none" w:sz="0" w:space="0" w:color="auto"/>
        <w:left w:val="none" w:sz="0" w:space="0" w:color="auto"/>
        <w:bottom w:val="none" w:sz="0" w:space="0" w:color="auto"/>
        <w:right w:val="none" w:sz="0" w:space="0" w:color="auto"/>
      </w:divBdr>
      <w:divsChild>
        <w:div w:id="24450624">
          <w:marLeft w:val="0"/>
          <w:marRight w:val="0"/>
          <w:marTop w:val="0"/>
          <w:marBottom w:val="0"/>
          <w:divBdr>
            <w:top w:val="none" w:sz="0" w:space="0" w:color="auto"/>
            <w:left w:val="none" w:sz="0" w:space="0" w:color="auto"/>
            <w:bottom w:val="none" w:sz="0" w:space="0" w:color="auto"/>
            <w:right w:val="none" w:sz="0" w:space="0" w:color="auto"/>
          </w:divBdr>
        </w:div>
      </w:divsChild>
    </w:div>
    <w:div w:id="920798300">
      <w:bodyDiv w:val="1"/>
      <w:marLeft w:val="0"/>
      <w:marRight w:val="0"/>
      <w:marTop w:val="0"/>
      <w:marBottom w:val="0"/>
      <w:divBdr>
        <w:top w:val="none" w:sz="0" w:space="0" w:color="auto"/>
        <w:left w:val="none" w:sz="0" w:space="0" w:color="auto"/>
        <w:bottom w:val="none" w:sz="0" w:space="0" w:color="auto"/>
        <w:right w:val="none" w:sz="0" w:space="0" w:color="auto"/>
      </w:divBdr>
      <w:divsChild>
        <w:div w:id="1372924495">
          <w:marLeft w:val="0"/>
          <w:marRight w:val="0"/>
          <w:marTop w:val="0"/>
          <w:marBottom w:val="0"/>
          <w:divBdr>
            <w:top w:val="none" w:sz="0" w:space="0" w:color="auto"/>
            <w:left w:val="none" w:sz="0" w:space="0" w:color="auto"/>
            <w:bottom w:val="none" w:sz="0" w:space="0" w:color="auto"/>
            <w:right w:val="none" w:sz="0" w:space="0" w:color="auto"/>
          </w:divBdr>
        </w:div>
      </w:divsChild>
    </w:div>
    <w:div w:id="921572964">
      <w:bodyDiv w:val="1"/>
      <w:marLeft w:val="0"/>
      <w:marRight w:val="0"/>
      <w:marTop w:val="0"/>
      <w:marBottom w:val="0"/>
      <w:divBdr>
        <w:top w:val="none" w:sz="0" w:space="0" w:color="auto"/>
        <w:left w:val="none" w:sz="0" w:space="0" w:color="auto"/>
        <w:bottom w:val="none" w:sz="0" w:space="0" w:color="auto"/>
        <w:right w:val="none" w:sz="0" w:space="0" w:color="auto"/>
      </w:divBdr>
      <w:divsChild>
        <w:div w:id="162670806">
          <w:marLeft w:val="0"/>
          <w:marRight w:val="0"/>
          <w:marTop w:val="0"/>
          <w:marBottom w:val="0"/>
          <w:divBdr>
            <w:top w:val="none" w:sz="0" w:space="0" w:color="auto"/>
            <w:left w:val="none" w:sz="0" w:space="0" w:color="auto"/>
            <w:bottom w:val="none" w:sz="0" w:space="0" w:color="auto"/>
            <w:right w:val="none" w:sz="0" w:space="0" w:color="auto"/>
          </w:divBdr>
        </w:div>
      </w:divsChild>
    </w:div>
    <w:div w:id="933049836">
      <w:bodyDiv w:val="1"/>
      <w:marLeft w:val="0"/>
      <w:marRight w:val="0"/>
      <w:marTop w:val="0"/>
      <w:marBottom w:val="0"/>
      <w:divBdr>
        <w:top w:val="none" w:sz="0" w:space="0" w:color="auto"/>
        <w:left w:val="none" w:sz="0" w:space="0" w:color="auto"/>
        <w:bottom w:val="none" w:sz="0" w:space="0" w:color="auto"/>
        <w:right w:val="none" w:sz="0" w:space="0" w:color="auto"/>
      </w:divBdr>
      <w:divsChild>
        <w:div w:id="54395158">
          <w:marLeft w:val="0"/>
          <w:marRight w:val="0"/>
          <w:marTop w:val="0"/>
          <w:marBottom w:val="0"/>
          <w:divBdr>
            <w:top w:val="none" w:sz="0" w:space="0" w:color="auto"/>
            <w:left w:val="none" w:sz="0" w:space="0" w:color="auto"/>
            <w:bottom w:val="none" w:sz="0" w:space="0" w:color="auto"/>
            <w:right w:val="none" w:sz="0" w:space="0" w:color="auto"/>
          </w:divBdr>
        </w:div>
      </w:divsChild>
    </w:div>
    <w:div w:id="933902345">
      <w:bodyDiv w:val="1"/>
      <w:marLeft w:val="0"/>
      <w:marRight w:val="0"/>
      <w:marTop w:val="0"/>
      <w:marBottom w:val="0"/>
      <w:divBdr>
        <w:top w:val="none" w:sz="0" w:space="0" w:color="auto"/>
        <w:left w:val="none" w:sz="0" w:space="0" w:color="auto"/>
        <w:bottom w:val="none" w:sz="0" w:space="0" w:color="auto"/>
        <w:right w:val="none" w:sz="0" w:space="0" w:color="auto"/>
      </w:divBdr>
      <w:divsChild>
        <w:div w:id="1093235975">
          <w:marLeft w:val="0"/>
          <w:marRight w:val="0"/>
          <w:marTop w:val="0"/>
          <w:marBottom w:val="0"/>
          <w:divBdr>
            <w:top w:val="none" w:sz="0" w:space="0" w:color="auto"/>
            <w:left w:val="none" w:sz="0" w:space="0" w:color="auto"/>
            <w:bottom w:val="none" w:sz="0" w:space="0" w:color="auto"/>
            <w:right w:val="none" w:sz="0" w:space="0" w:color="auto"/>
          </w:divBdr>
        </w:div>
      </w:divsChild>
    </w:div>
    <w:div w:id="934895614">
      <w:bodyDiv w:val="1"/>
      <w:marLeft w:val="0"/>
      <w:marRight w:val="0"/>
      <w:marTop w:val="0"/>
      <w:marBottom w:val="0"/>
      <w:divBdr>
        <w:top w:val="none" w:sz="0" w:space="0" w:color="auto"/>
        <w:left w:val="none" w:sz="0" w:space="0" w:color="auto"/>
        <w:bottom w:val="none" w:sz="0" w:space="0" w:color="auto"/>
        <w:right w:val="none" w:sz="0" w:space="0" w:color="auto"/>
      </w:divBdr>
      <w:divsChild>
        <w:div w:id="297565875">
          <w:marLeft w:val="0"/>
          <w:marRight w:val="0"/>
          <w:marTop w:val="0"/>
          <w:marBottom w:val="0"/>
          <w:divBdr>
            <w:top w:val="none" w:sz="0" w:space="0" w:color="auto"/>
            <w:left w:val="none" w:sz="0" w:space="0" w:color="auto"/>
            <w:bottom w:val="none" w:sz="0" w:space="0" w:color="auto"/>
            <w:right w:val="none" w:sz="0" w:space="0" w:color="auto"/>
          </w:divBdr>
        </w:div>
      </w:divsChild>
    </w:div>
    <w:div w:id="935481901">
      <w:bodyDiv w:val="1"/>
      <w:marLeft w:val="0"/>
      <w:marRight w:val="0"/>
      <w:marTop w:val="0"/>
      <w:marBottom w:val="0"/>
      <w:divBdr>
        <w:top w:val="none" w:sz="0" w:space="0" w:color="auto"/>
        <w:left w:val="none" w:sz="0" w:space="0" w:color="auto"/>
        <w:bottom w:val="none" w:sz="0" w:space="0" w:color="auto"/>
        <w:right w:val="none" w:sz="0" w:space="0" w:color="auto"/>
      </w:divBdr>
      <w:divsChild>
        <w:div w:id="13381631">
          <w:marLeft w:val="0"/>
          <w:marRight w:val="0"/>
          <w:marTop w:val="0"/>
          <w:marBottom w:val="0"/>
          <w:divBdr>
            <w:top w:val="none" w:sz="0" w:space="0" w:color="auto"/>
            <w:left w:val="none" w:sz="0" w:space="0" w:color="auto"/>
            <w:bottom w:val="none" w:sz="0" w:space="0" w:color="auto"/>
            <w:right w:val="none" w:sz="0" w:space="0" w:color="auto"/>
          </w:divBdr>
        </w:div>
        <w:div w:id="485173567">
          <w:marLeft w:val="0"/>
          <w:marRight w:val="0"/>
          <w:marTop w:val="0"/>
          <w:marBottom w:val="0"/>
          <w:divBdr>
            <w:top w:val="none" w:sz="0" w:space="0" w:color="auto"/>
            <w:left w:val="none" w:sz="0" w:space="0" w:color="auto"/>
            <w:bottom w:val="none" w:sz="0" w:space="0" w:color="auto"/>
            <w:right w:val="none" w:sz="0" w:space="0" w:color="auto"/>
          </w:divBdr>
        </w:div>
        <w:div w:id="538858970">
          <w:marLeft w:val="0"/>
          <w:marRight w:val="0"/>
          <w:marTop w:val="0"/>
          <w:marBottom w:val="0"/>
          <w:divBdr>
            <w:top w:val="none" w:sz="0" w:space="0" w:color="auto"/>
            <w:left w:val="none" w:sz="0" w:space="0" w:color="auto"/>
            <w:bottom w:val="none" w:sz="0" w:space="0" w:color="auto"/>
            <w:right w:val="none" w:sz="0" w:space="0" w:color="auto"/>
          </w:divBdr>
        </w:div>
        <w:div w:id="1046560489">
          <w:marLeft w:val="0"/>
          <w:marRight w:val="0"/>
          <w:marTop w:val="0"/>
          <w:marBottom w:val="0"/>
          <w:divBdr>
            <w:top w:val="none" w:sz="0" w:space="0" w:color="auto"/>
            <w:left w:val="none" w:sz="0" w:space="0" w:color="auto"/>
            <w:bottom w:val="none" w:sz="0" w:space="0" w:color="auto"/>
            <w:right w:val="none" w:sz="0" w:space="0" w:color="auto"/>
          </w:divBdr>
        </w:div>
        <w:div w:id="1591429706">
          <w:marLeft w:val="0"/>
          <w:marRight w:val="0"/>
          <w:marTop w:val="0"/>
          <w:marBottom w:val="0"/>
          <w:divBdr>
            <w:top w:val="none" w:sz="0" w:space="0" w:color="auto"/>
            <w:left w:val="none" w:sz="0" w:space="0" w:color="auto"/>
            <w:bottom w:val="none" w:sz="0" w:space="0" w:color="auto"/>
            <w:right w:val="none" w:sz="0" w:space="0" w:color="auto"/>
          </w:divBdr>
        </w:div>
        <w:div w:id="1640190577">
          <w:marLeft w:val="0"/>
          <w:marRight w:val="0"/>
          <w:marTop w:val="0"/>
          <w:marBottom w:val="0"/>
          <w:divBdr>
            <w:top w:val="none" w:sz="0" w:space="0" w:color="auto"/>
            <w:left w:val="none" w:sz="0" w:space="0" w:color="auto"/>
            <w:bottom w:val="none" w:sz="0" w:space="0" w:color="auto"/>
            <w:right w:val="none" w:sz="0" w:space="0" w:color="auto"/>
          </w:divBdr>
        </w:div>
        <w:div w:id="1777483664">
          <w:marLeft w:val="0"/>
          <w:marRight w:val="0"/>
          <w:marTop w:val="0"/>
          <w:marBottom w:val="0"/>
          <w:divBdr>
            <w:top w:val="none" w:sz="0" w:space="0" w:color="auto"/>
            <w:left w:val="none" w:sz="0" w:space="0" w:color="auto"/>
            <w:bottom w:val="none" w:sz="0" w:space="0" w:color="auto"/>
            <w:right w:val="none" w:sz="0" w:space="0" w:color="auto"/>
          </w:divBdr>
        </w:div>
      </w:divsChild>
    </w:div>
    <w:div w:id="935796342">
      <w:bodyDiv w:val="1"/>
      <w:marLeft w:val="0"/>
      <w:marRight w:val="0"/>
      <w:marTop w:val="0"/>
      <w:marBottom w:val="0"/>
      <w:divBdr>
        <w:top w:val="none" w:sz="0" w:space="0" w:color="auto"/>
        <w:left w:val="none" w:sz="0" w:space="0" w:color="auto"/>
        <w:bottom w:val="none" w:sz="0" w:space="0" w:color="auto"/>
        <w:right w:val="none" w:sz="0" w:space="0" w:color="auto"/>
      </w:divBdr>
      <w:divsChild>
        <w:div w:id="1791511906">
          <w:marLeft w:val="0"/>
          <w:marRight w:val="0"/>
          <w:marTop w:val="0"/>
          <w:marBottom w:val="0"/>
          <w:divBdr>
            <w:top w:val="none" w:sz="0" w:space="0" w:color="auto"/>
            <w:left w:val="none" w:sz="0" w:space="0" w:color="auto"/>
            <w:bottom w:val="none" w:sz="0" w:space="0" w:color="auto"/>
            <w:right w:val="none" w:sz="0" w:space="0" w:color="auto"/>
          </w:divBdr>
        </w:div>
      </w:divsChild>
    </w:div>
    <w:div w:id="936448165">
      <w:bodyDiv w:val="1"/>
      <w:marLeft w:val="0"/>
      <w:marRight w:val="0"/>
      <w:marTop w:val="0"/>
      <w:marBottom w:val="0"/>
      <w:divBdr>
        <w:top w:val="none" w:sz="0" w:space="0" w:color="auto"/>
        <w:left w:val="none" w:sz="0" w:space="0" w:color="auto"/>
        <w:bottom w:val="none" w:sz="0" w:space="0" w:color="auto"/>
        <w:right w:val="none" w:sz="0" w:space="0" w:color="auto"/>
      </w:divBdr>
      <w:divsChild>
        <w:div w:id="1533688817">
          <w:marLeft w:val="0"/>
          <w:marRight w:val="0"/>
          <w:marTop w:val="0"/>
          <w:marBottom w:val="0"/>
          <w:divBdr>
            <w:top w:val="none" w:sz="0" w:space="0" w:color="auto"/>
            <w:left w:val="none" w:sz="0" w:space="0" w:color="auto"/>
            <w:bottom w:val="none" w:sz="0" w:space="0" w:color="auto"/>
            <w:right w:val="none" w:sz="0" w:space="0" w:color="auto"/>
          </w:divBdr>
        </w:div>
      </w:divsChild>
    </w:div>
    <w:div w:id="938178595">
      <w:bodyDiv w:val="1"/>
      <w:marLeft w:val="0"/>
      <w:marRight w:val="0"/>
      <w:marTop w:val="0"/>
      <w:marBottom w:val="0"/>
      <w:divBdr>
        <w:top w:val="none" w:sz="0" w:space="0" w:color="auto"/>
        <w:left w:val="none" w:sz="0" w:space="0" w:color="auto"/>
        <w:bottom w:val="none" w:sz="0" w:space="0" w:color="auto"/>
        <w:right w:val="none" w:sz="0" w:space="0" w:color="auto"/>
      </w:divBdr>
      <w:divsChild>
        <w:div w:id="1769815549">
          <w:marLeft w:val="0"/>
          <w:marRight w:val="0"/>
          <w:marTop w:val="0"/>
          <w:marBottom w:val="0"/>
          <w:divBdr>
            <w:top w:val="none" w:sz="0" w:space="0" w:color="auto"/>
            <w:left w:val="none" w:sz="0" w:space="0" w:color="auto"/>
            <w:bottom w:val="none" w:sz="0" w:space="0" w:color="auto"/>
            <w:right w:val="none" w:sz="0" w:space="0" w:color="auto"/>
          </w:divBdr>
        </w:div>
      </w:divsChild>
    </w:div>
    <w:div w:id="952399135">
      <w:bodyDiv w:val="1"/>
      <w:marLeft w:val="0"/>
      <w:marRight w:val="0"/>
      <w:marTop w:val="0"/>
      <w:marBottom w:val="0"/>
      <w:divBdr>
        <w:top w:val="none" w:sz="0" w:space="0" w:color="auto"/>
        <w:left w:val="none" w:sz="0" w:space="0" w:color="auto"/>
        <w:bottom w:val="none" w:sz="0" w:space="0" w:color="auto"/>
        <w:right w:val="none" w:sz="0" w:space="0" w:color="auto"/>
      </w:divBdr>
      <w:divsChild>
        <w:div w:id="436291119">
          <w:marLeft w:val="0"/>
          <w:marRight w:val="0"/>
          <w:marTop w:val="0"/>
          <w:marBottom w:val="0"/>
          <w:divBdr>
            <w:top w:val="none" w:sz="0" w:space="0" w:color="auto"/>
            <w:left w:val="none" w:sz="0" w:space="0" w:color="auto"/>
            <w:bottom w:val="none" w:sz="0" w:space="0" w:color="auto"/>
            <w:right w:val="none" w:sz="0" w:space="0" w:color="auto"/>
          </w:divBdr>
        </w:div>
        <w:div w:id="462699519">
          <w:marLeft w:val="0"/>
          <w:marRight w:val="0"/>
          <w:marTop w:val="0"/>
          <w:marBottom w:val="0"/>
          <w:divBdr>
            <w:top w:val="none" w:sz="0" w:space="0" w:color="auto"/>
            <w:left w:val="none" w:sz="0" w:space="0" w:color="auto"/>
            <w:bottom w:val="none" w:sz="0" w:space="0" w:color="auto"/>
            <w:right w:val="none" w:sz="0" w:space="0" w:color="auto"/>
          </w:divBdr>
        </w:div>
        <w:div w:id="497892617">
          <w:marLeft w:val="0"/>
          <w:marRight w:val="0"/>
          <w:marTop w:val="0"/>
          <w:marBottom w:val="0"/>
          <w:divBdr>
            <w:top w:val="none" w:sz="0" w:space="0" w:color="auto"/>
            <w:left w:val="none" w:sz="0" w:space="0" w:color="auto"/>
            <w:bottom w:val="none" w:sz="0" w:space="0" w:color="auto"/>
            <w:right w:val="none" w:sz="0" w:space="0" w:color="auto"/>
          </w:divBdr>
        </w:div>
        <w:div w:id="839076318">
          <w:marLeft w:val="0"/>
          <w:marRight w:val="0"/>
          <w:marTop w:val="0"/>
          <w:marBottom w:val="0"/>
          <w:divBdr>
            <w:top w:val="none" w:sz="0" w:space="0" w:color="auto"/>
            <w:left w:val="none" w:sz="0" w:space="0" w:color="auto"/>
            <w:bottom w:val="none" w:sz="0" w:space="0" w:color="auto"/>
            <w:right w:val="none" w:sz="0" w:space="0" w:color="auto"/>
          </w:divBdr>
        </w:div>
        <w:div w:id="1016150441">
          <w:marLeft w:val="0"/>
          <w:marRight w:val="0"/>
          <w:marTop w:val="0"/>
          <w:marBottom w:val="0"/>
          <w:divBdr>
            <w:top w:val="none" w:sz="0" w:space="0" w:color="auto"/>
            <w:left w:val="none" w:sz="0" w:space="0" w:color="auto"/>
            <w:bottom w:val="none" w:sz="0" w:space="0" w:color="auto"/>
            <w:right w:val="none" w:sz="0" w:space="0" w:color="auto"/>
          </w:divBdr>
        </w:div>
        <w:div w:id="1209414881">
          <w:marLeft w:val="0"/>
          <w:marRight w:val="0"/>
          <w:marTop w:val="0"/>
          <w:marBottom w:val="0"/>
          <w:divBdr>
            <w:top w:val="none" w:sz="0" w:space="0" w:color="auto"/>
            <w:left w:val="none" w:sz="0" w:space="0" w:color="auto"/>
            <w:bottom w:val="none" w:sz="0" w:space="0" w:color="auto"/>
            <w:right w:val="none" w:sz="0" w:space="0" w:color="auto"/>
          </w:divBdr>
        </w:div>
        <w:div w:id="1983850630">
          <w:marLeft w:val="0"/>
          <w:marRight w:val="0"/>
          <w:marTop w:val="0"/>
          <w:marBottom w:val="0"/>
          <w:divBdr>
            <w:top w:val="none" w:sz="0" w:space="0" w:color="auto"/>
            <w:left w:val="none" w:sz="0" w:space="0" w:color="auto"/>
            <w:bottom w:val="none" w:sz="0" w:space="0" w:color="auto"/>
            <w:right w:val="none" w:sz="0" w:space="0" w:color="auto"/>
          </w:divBdr>
        </w:div>
      </w:divsChild>
    </w:div>
    <w:div w:id="961619166">
      <w:bodyDiv w:val="1"/>
      <w:marLeft w:val="0"/>
      <w:marRight w:val="0"/>
      <w:marTop w:val="0"/>
      <w:marBottom w:val="0"/>
      <w:divBdr>
        <w:top w:val="none" w:sz="0" w:space="0" w:color="auto"/>
        <w:left w:val="none" w:sz="0" w:space="0" w:color="auto"/>
        <w:bottom w:val="none" w:sz="0" w:space="0" w:color="auto"/>
        <w:right w:val="none" w:sz="0" w:space="0" w:color="auto"/>
      </w:divBdr>
      <w:divsChild>
        <w:div w:id="599292925">
          <w:marLeft w:val="0"/>
          <w:marRight w:val="0"/>
          <w:marTop w:val="0"/>
          <w:marBottom w:val="0"/>
          <w:divBdr>
            <w:top w:val="none" w:sz="0" w:space="0" w:color="auto"/>
            <w:left w:val="none" w:sz="0" w:space="0" w:color="auto"/>
            <w:bottom w:val="none" w:sz="0" w:space="0" w:color="auto"/>
            <w:right w:val="none" w:sz="0" w:space="0" w:color="auto"/>
          </w:divBdr>
        </w:div>
      </w:divsChild>
    </w:div>
    <w:div w:id="964121985">
      <w:bodyDiv w:val="1"/>
      <w:marLeft w:val="0"/>
      <w:marRight w:val="0"/>
      <w:marTop w:val="0"/>
      <w:marBottom w:val="0"/>
      <w:divBdr>
        <w:top w:val="none" w:sz="0" w:space="0" w:color="auto"/>
        <w:left w:val="none" w:sz="0" w:space="0" w:color="auto"/>
        <w:bottom w:val="none" w:sz="0" w:space="0" w:color="auto"/>
        <w:right w:val="none" w:sz="0" w:space="0" w:color="auto"/>
      </w:divBdr>
      <w:divsChild>
        <w:div w:id="554774196">
          <w:marLeft w:val="0"/>
          <w:marRight w:val="0"/>
          <w:marTop w:val="0"/>
          <w:marBottom w:val="0"/>
          <w:divBdr>
            <w:top w:val="none" w:sz="0" w:space="0" w:color="auto"/>
            <w:left w:val="none" w:sz="0" w:space="0" w:color="auto"/>
            <w:bottom w:val="none" w:sz="0" w:space="0" w:color="auto"/>
            <w:right w:val="none" w:sz="0" w:space="0" w:color="auto"/>
          </w:divBdr>
        </w:div>
      </w:divsChild>
    </w:div>
    <w:div w:id="964852637">
      <w:bodyDiv w:val="1"/>
      <w:marLeft w:val="0"/>
      <w:marRight w:val="0"/>
      <w:marTop w:val="0"/>
      <w:marBottom w:val="0"/>
      <w:divBdr>
        <w:top w:val="none" w:sz="0" w:space="0" w:color="auto"/>
        <w:left w:val="none" w:sz="0" w:space="0" w:color="auto"/>
        <w:bottom w:val="none" w:sz="0" w:space="0" w:color="auto"/>
        <w:right w:val="none" w:sz="0" w:space="0" w:color="auto"/>
      </w:divBdr>
      <w:divsChild>
        <w:div w:id="1371807324">
          <w:marLeft w:val="0"/>
          <w:marRight w:val="0"/>
          <w:marTop w:val="0"/>
          <w:marBottom w:val="0"/>
          <w:divBdr>
            <w:top w:val="none" w:sz="0" w:space="0" w:color="auto"/>
            <w:left w:val="none" w:sz="0" w:space="0" w:color="auto"/>
            <w:bottom w:val="none" w:sz="0" w:space="0" w:color="auto"/>
            <w:right w:val="none" w:sz="0" w:space="0" w:color="auto"/>
          </w:divBdr>
        </w:div>
      </w:divsChild>
    </w:div>
    <w:div w:id="965544907">
      <w:bodyDiv w:val="1"/>
      <w:marLeft w:val="0"/>
      <w:marRight w:val="0"/>
      <w:marTop w:val="0"/>
      <w:marBottom w:val="0"/>
      <w:divBdr>
        <w:top w:val="none" w:sz="0" w:space="0" w:color="auto"/>
        <w:left w:val="none" w:sz="0" w:space="0" w:color="auto"/>
        <w:bottom w:val="none" w:sz="0" w:space="0" w:color="auto"/>
        <w:right w:val="none" w:sz="0" w:space="0" w:color="auto"/>
      </w:divBdr>
      <w:divsChild>
        <w:div w:id="2007518408">
          <w:marLeft w:val="0"/>
          <w:marRight w:val="0"/>
          <w:marTop w:val="0"/>
          <w:marBottom w:val="0"/>
          <w:divBdr>
            <w:top w:val="none" w:sz="0" w:space="0" w:color="auto"/>
            <w:left w:val="none" w:sz="0" w:space="0" w:color="auto"/>
            <w:bottom w:val="none" w:sz="0" w:space="0" w:color="auto"/>
            <w:right w:val="none" w:sz="0" w:space="0" w:color="auto"/>
          </w:divBdr>
        </w:div>
      </w:divsChild>
    </w:div>
    <w:div w:id="967049365">
      <w:bodyDiv w:val="1"/>
      <w:marLeft w:val="0"/>
      <w:marRight w:val="0"/>
      <w:marTop w:val="0"/>
      <w:marBottom w:val="0"/>
      <w:divBdr>
        <w:top w:val="none" w:sz="0" w:space="0" w:color="auto"/>
        <w:left w:val="none" w:sz="0" w:space="0" w:color="auto"/>
        <w:bottom w:val="none" w:sz="0" w:space="0" w:color="auto"/>
        <w:right w:val="none" w:sz="0" w:space="0" w:color="auto"/>
      </w:divBdr>
      <w:divsChild>
        <w:div w:id="1714039209">
          <w:marLeft w:val="0"/>
          <w:marRight w:val="0"/>
          <w:marTop w:val="0"/>
          <w:marBottom w:val="0"/>
          <w:divBdr>
            <w:top w:val="none" w:sz="0" w:space="0" w:color="auto"/>
            <w:left w:val="none" w:sz="0" w:space="0" w:color="auto"/>
            <w:bottom w:val="none" w:sz="0" w:space="0" w:color="auto"/>
            <w:right w:val="none" w:sz="0" w:space="0" w:color="auto"/>
          </w:divBdr>
        </w:div>
      </w:divsChild>
    </w:div>
    <w:div w:id="974221396">
      <w:bodyDiv w:val="1"/>
      <w:marLeft w:val="0"/>
      <w:marRight w:val="0"/>
      <w:marTop w:val="0"/>
      <w:marBottom w:val="0"/>
      <w:divBdr>
        <w:top w:val="none" w:sz="0" w:space="0" w:color="auto"/>
        <w:left w:val="none" w:sz="0" w:space="0" w:color="auto"/>
        <w:bottom w:val="none" w:sz="0" w:space="0" w:color="auto"/>
        <w:right w:val="none" w:sz="0" w:space="0" w:color="auto"/>
      </w:divBdr>
      <w:divsChild>
        <w:div w:id="1961841231">
          <w:marLeft w:val="0"/>
          <w:marRight w:val="0"/>
          <w:marTop w:val="0"/>
          <w:marBottom w:val="0"/>
          <w:divBdr>
            <w:top w:val="none" w:sz="0" w:space="0" w:color="auto"/>
            <w:left w:val="none" w:sz="0" w:space="0" w:color="auto"/>
            <w:bottom w:val="none" w:sz="0" w:space="0" w:color="auto"/>
            <w:right w:val="none" w:sz="0" w:space="0" w:color="auto"/>
          </w:divBdr>
        </w:div>
      </w:divsChild>
    </w:div>
    <w:div w:id="992837277">
      <w:bodyDiv w:val="1"/>
      <w:marLeft w:val="0"/>
      <w:marRight w:val="0"/>
      <w:marTop w:val="0"/>
      <w:marBottom w:val="0"/>
      <w:divBdr>
        <w:top w:val="none" w:sz="0" w:space="0" w:color="auto"/>
        <w:left w:val="none" w:sz="0" w:space="0" w:color="auto"/>
        <w:bottom w:val="none" w:sz="0" w:space="0" w:color="auto"/>
        <w:right w:val="none" w:sz="0" w:space="0" w:color="auto"/>
      </w:divBdr>
    </w:div>
    <w:div w:id="993725320">
      <w:bodyDiv w:val="1"/>
      <w:marLeft w:val="0"/>
      <w:marRight w:val="0"/>
      <w:marTop w:val="0"/>
      <w:marBottom w:val="0"/>
      <w:divBdr>
        <w:top w:val="none" w:sz="0" w:space="0" w:color="auto"/>
        <w:left w:val="none" w:sz="0" w:space="0" w:color="auto"/>
        <w:bottom w:val="none" w:sz="0" w:space="0" w:color="auto"/>
        <w:right w:val="none" w:sz="0" w:space="0" w:color="auto"/>
      </w:divBdr>
      <w:divsChild>
        <w:div w:id="1755590811">
          <w:marLeft w:val="0"/>
          <w:marRight w:val="0"/>
          <w:marTop w:val="0"/>
          <w:marBottom w:val="0"/>
          <w:divBdr>
            <w:top w:val="none" w:sz="0" w:space="0" w:color="auto"/>
            <w:left w:val="none" w:sz="0" w:space="0" w:color="auto"/>
            <w:bottom w:val="none" w:sz="0" w:space="0" w:color="auto"/>
            <w:right w:val="none" w:sz="0" w:space="0" w:color="auto"/>
          </w:divBdr>
        </w:div>
      </w:divsChild>
    </w:div>
    <w:div w:id="1003511741">
      <w:bodyDiv w:val="1"/>
      <w:marLeft w:val="0"/>
      <w:marRight w:val="0"/>
      <w:marTop w:val="0"/>
      <w:marBottom w:val="0"/>
      <w:divBdr>
        <w:top w:val="none" w:sz="0" w:space="0" w:color="auto"/>
        <w:left w:val="none" w:sz="0" w:space="0" w:color="auto"/>
        <w:bottom w:val="none" w:sz="0" w:space="0" w:color="auto"/>
        <w:right w:val="none" w:sz="0" w:space="0" w:color="auto"/>
      </w:divBdr>
      <w:divsChild>
        <w:div w:id="831677131">
          <w:marLeft w:val="0"/>
          <w:marRight w:val="0"/>
          <w:marTop w:val="0"/>
          <w:marBottom w:val="0"/>
          <w:divBdr>
            <w:top w:val="none" w:sz="0" w:space="0" w:color="auto"/>
            <w:left w:val="none" w:sz="0" w:space="0" w:color="auto"/>
            <w:bottom w:val="none" w:sz="0" w:space="0" w:color="auto"/>
            <w:right w:val="none" w:sz="0" w:space="0" w:color="auto"/>
          </w:divBdr>
        </w:div>
      </w:divsChild>
    </w:div>
    <w:div w:id="1004942334">
      <w:bodyDiv w:val="1"/>
      <w:marLeft w:val="0"/>
      <w:marRight w:val="0"/>
      <w:marTop w:val="0"/>
      <w:marBottom w:val="0"/>
      <w:divBdr>
        <w:top w:val="none" w:sz="0" w:space="0" w:color="auto"/>
        <w:left w:val="none" w:sz="0" w:space="0" w:color="auto"/>
        <w:bottom w:val="none" w:sz="0" w:space="0" w:color="auto"/>
        <w:right w:val="none" w:sz="0" w:space="0" w:color="auto"/>
      </w:divBdr>
      <w:divsChild>
        <w:div w:id="1520505895">
          <w:marLeft w:val="0"/>
          <w:marRight w:val="0"/>
          <w:marTop w:val="0"/>
          <w:marBottom w:val="0"/>
          <w:divBdr>
            <w:top w:val="none" w:sz="0" w:space="0" w:color="auto"/>
            <w:left w:val="none" w:sz="0" w:space="0" w:color="auto"/>
            <w:bottom w:val="none" w:sz="0" w:space="0" w:color="auto"/>
            <w:right w:val="none" w:sz="0" w:space="0" w:color="auto"/>
          </w:divBdr>
        </w:div>
      </w:divsChild>
    </w:div>
    <w:div w:id="1009871967">
      <w:bodyDiv w:val="1"/>
      <w:marLeft w:val="0"/>
      <w:marRight w:val="0"/>
      <w:marTop w:val="0"/>
      <w:marBottom w:val="0"/>
      <w:divBdr>
        <w:top w:val="none" w:sz="0" w:space="0" w:color="auto"/>
        <w:left w:val="none" w:sz="0" w:space="0" w:color="auto"/>
        <w:bottom w:val="none" w:sz="0" w:space="0" w:color="auto"/>
        <w:right w:val="none" w:sz="0" w:space="0" w:color="auto"/>
      </w:divBdr>
      <w:divsChild>
        <w:div w:id="1092971212">
          <w:marLeft w:val="0"/>
          <w:marRight w:val="0"/>
          <w:marTop w:val="0"/>
          <w:marBottom w:val="0"/>
          <w:divBdr>
            <w:top w:val="none" w:sz="0" w:space="0" w:color="auto"/>
            <w:left w:val="none" w:sz="0" w:space="0" w:color="auto"/>
            <w:bottom w:val="none" w:sz="0" w:space="0" w:color="auto"/>
            <w:right w:val="none" w:sz="0" w:space="0" w:color="auto"/>
          </w:divBdr>
        </w:div>
      </w:divsChild>
    </w:div>
    <w:div w:id="1021514317">
      <w:bodyDiv w:val="1"/>
      <w:marLeft w:val="0"/>
      <w:marRight w:val="0"/>
      <w:marTop w:val="0"/>
      <w:marBottom w:val="0"/>
      <w:divBdr>
        <w:top w:val="none" w:sz="0" w:space="0" w:color="auto"/>
        <w:left w:val="none" w:sz="0" w:space="0" w:color="auto"/>
        <w:bottom w:val="none" w:sz="0" w:space="0" w:color="auto"/>
        <w:right w:val="none" w:sz="0" w:space="0" w:color="auto"/>
      </w:divBdr>
      <w:divsChild>
        <w:div w:id="440493642">
          <w:marLeft w:val="0"/>
          <w:marRight w:val="0"/>
          <w:marTop w:val="0"/>
          <w:marBottom w:val="0"/>
          <w:divBdr>
            <w:top w:val="none" w:sz="0" w:space="0" w:color="auto"/>
            <w:left w:val="none" w:sz="0" w:space="0" w:color="auto"/>
            <w:bottom w:val="none" w:sz="0" w:space="0" w:color="auto"/>
            <w:right w:val="none" w:sz="0" w:space="0" w:color="auto"/>
          </w:divBdr>
        </w:div>
      </w:divsChild>
    </w:div>
    <w:div w:id="1026977366">
      <w:bodyDiv w:val="1"/>
      <w:marLeft w:val="0"/>
      <w:marRight w:val="0"/>
      <w:marTop w:val="0"/>
      <w:marBottom w:val="0"/>
      <w:divBdr>
        <w:top w:val="none" w:sz="0" w:space="0" w:color="auto"/>
        <w:left w:val="none" w:sz="0" w:space="0" w:color="auto"/>
        <w:bottom w:val="none" w:sz="0" w:space="0" w:color="auto"/>
        <w:right w:val="none" w:sz="0" w:space="0" w:color="auto"/>
      </w:divBdr>
      <w:divsChild>
        <w:div w:id="1281687990">
          <w:marLeft w:val="0"/>
          <w:marRight w:val="0"/>
          <w:marTop w:val="0"/>
          <w:marBottom w:val="0"/>
          <w:divBdr>
            <w:top w:val="none" w:sz="0" w:space="0" w:color="auto"/>
            <w:left w:val="none" w:sz="0" w:space="0" w:color="auto"/>
            <w:bottom w:val="none" w:sz="0" w:space="0" w:color="auto"/>
            <w:right w:val="none" w:sz="0" w:space="0" w:color="auto"/>
          </w:divBdr>
        </w:div>
      </w:divsChild>
    </w:div>
    <w:div w:id="1035468808">
      <w:bodyDiv w:val="1"/>
      <w:marLeft w:val="0"/>
      <w:marRight w:val="0"/>
      <w:marTop w:val="0"/>
      <w:marBottom w:val="0"/>
      <w:divBdr>
        <w:top w:val="none" w:sz="0" w:space="0" w:color="auto"/>
        <w:left w:val="none" w:sz="0" w:space="0" w:color="auto"/>
        <w:bottom w:val="none" w:sz="0" w:space="0" w:color="auto"/>
        <w:right w:val="none" w:sz="0" w:space="0" w:color="auto"/>
      </w:divBdr>
    </w:div>
    <w:div w:id="1037926080">
      <w:bodyDiv w:val="1"/>
      <w:marLeft w:val="0"/>
      <w:marRight w:val="0"/>
      <w:marTop w:val="0"/>
      <w:marBottom w:val="0"/>
      <w:divBdr>
        <w:top w:val="none" w:sz="0" w:space="0" w:color="auto"/>
        <w:left w:val="none" w:sz="0" w:space="0" w:color="auto"/>
        <w:bottom w:val="none" w:sz="0" w:space="0" w:color="auto"/>
        <w:right w:val="none" w:sz="0" w:space="0" w:color="auto"/>
      </w:divBdr>
      <w:divsChild>
        <w:div w:id="1026247123">
          <w:marLeft w:val="0"/>
          <w:marRight w:val="0"/>
          <w:marTop w:val="0"/>
          <w:marBottom w:val="0"/>
          <w:divBdr>
            <w:top w:val="none" w:sz="0" w:space="0" w:color="auto"/>
            <w:left w:val="none" w:sz="0" w:space="0" w:color="auto"/>
            <w:bottom w:val="none" w:sz="0" w:space="0" w:color="auto"/>
            <w:right w:val="none" w:sz="0" w:space="0" w:color="auto"/>
          </w:divBdr>
        </w:div>
      </w:divsChild>
    </w:div>
    <w:div w:id="1052390102">
      <w:bodyDiv w:val="1"/>
      <w:marLeft w:val="0"/>
      <w:marRight w:val="0"/>
      <w:marTop w:val="0"/>
      <w:marBottom w:val="0"/>
      <w:divBdr>
        <w:top w:val="none" w:sz="0" w:space="0" w:color="auto"/>
        <w:left w:val="none" w:sz="0" w:space="0" w:color="auto"/>
        <w:bottom w:val="none" w:sz="0" w:space="0" w:color="auto"/>
        <w:right w:val="none" w:sz="0" w:space="0" w:color="auto"/>
      </w:divBdr>
    </w:div>
    <w:div w:id="1054506486">
      <w:bodyDiv w:val="1"/>
      <w:marLeft w:val="0"/>
      <w:marRight w:val="0"/>
      <w:marTop w:val="0"/>
      <w:marBottom w:val="0"/>
      <w:divBdr>
        <w:top w:val="none" w:sz="0" w:space="0" w:color="auto"/>
        <w:left w:val="none" w:sz="0" w:space="0" w:color="auto"/>
        <w:bottom w:val="none" w:sz="0" w:space="0" w:color="auto"/>
        <w:right w:val="none" w:sz="0" w:space="0" w:color="auto"/>
      </w:divBdr>
      <w:divsChild>
        <w:div w:id="805776452">
          <w:marLeft w:val="0"/>
          <w:marRight w:val="0"/>
          <w:marTop w:val="0"/>
          <w:marBottom w:val="0"/>
          <w:divBdr>
            <w:top w:val="none" w:sz="0" w:space="0" w:color="auto"/>
            <w:left w:val="none" w:sz="0" w:space="0" w:color="auto"/>
            <w:bottom w:val="none" w:sz="0" w:space="0" w:color="auto"/>
            <w:right w:val="none" w:sz="0" w:space="0" w:color="auto"/>
          </w:divBdr>
        </w:div>
      </w:divsChild>
    </w:div>
    <w:div w:id="1056465494">
      <w:bodyDiv w:val="1"/>
      <w:marLeft w:val="0"/>
      <w:marRight w:val="0"/>
      <w:marTop w:val="0"/>
      <w:marBottom w:val="0"/>
      <w:divBdr>
        <w:top w:val="none" w:sz="0" w:space="0" w:color="auto"/>
        <w:left w:val="none" w:sz="0" w:space="0" w:color="auto"/>
        <w:bottom w:val="none" w:sz="0" w:space="0" w:color="auto"/>
        <w:right w:val="none" w:sz="0" w:space="0" w:color="auto"/>
      </w:divBdr>
      <w:divsChild>
        <w:div w:id="1422992608">
          <w:marLeft w:val="0"/>
          <w:marRight w:val="0"/>
          <w:marTop w:val="0"/>
          <w:marBottom w:val="0"/>
          <w:divBdr>
            <w:top w:val="none" w:sz="0" w:space="0" w:color="auto"/>
            <w:left w:val="none" w:sz="0" w:space="0" w:color="auto"/>
            <w:bottom w:val="none" w:sz="0" w:space="0" w:color="auto"/>
            <w:right w:val="none" w:sz="0" w:space="0" w:color="auto"/>
          </w:divBdr>
        </w:div>
      </w:divsChild>
    </w:div>
    <w:div w:id="1057244103">
      <w:bodyDiv w:val="1"/>
      <w:marLeft w:val="0"/>
      <w:marRight w:val="0"/>
      <w:marTop w:val="0"/>
      <w:marBottom w:val="0"/>
      <w:divBdr>
        <w:top w:val="none" w:sz="0" w:space="0" w:color="auto"/>
        <w:left w:val="none" w:sz="0" w:space="0" w:color="auto"/>
        <w:bottom w:val="none" w:sz="0" w:space="0" w:color="auto"/>
        <w:right w:val="none" w:sz="0" w:space="0" w:color="auto"/>
      </w:divBdr>
      <w:divsChild>
        <w:div w:id="1709716205">
          <w:marLeft w:val="0"/>
          <w:marRight w:val="0"/>
          <w:marTop w:val="0"/>
          <w:marBottom w:val="0"/>
          <w:divBdr>
            <w:top w:val="none" w:sz="0" w:space="0" w:color="auto"/>
            <w:left w:val="none" w:sz="0" w:space="0" w:color="auto"/>
            <w:bottom w:val="none" w:sz="0" w:space="0" w:color="auto"/>
            <w:right w:val="none" w:sz="0" w:space="0" w:color="auto"/>
          </w:divBdr>
        </w:div>
      </w:divsChild>
    </w:div>
    <w:div w:id="1066687567">
      <w:bodyDiv w:val="1"/>
      <w:marLeft w:val="0"/>
      <w:marRight w:val="0"/>
      <w:marTop w:val="0"/>
      <w:marBottom w:val="0"/>
      <w:divBdr>
        <w:top w:val="none" w:sz="0" w:space="0" w:color="auto"/>
        <w:left w:val="none" w:sz="0" w:space="0" w:color="auto"/>
        <w:bottom w:val="none" w:sz="0" w:space="0" w:color="auto"/>
        <w:right w:val="none" w:sz="0" w:space="0" w:color="auto"/>
      </w:divBdr>
      <w:divsChild>
        <w:div w:id="660743422">
          <w:marLeft w:val="0"/>
          <w:marRight w:val="0"/>
          <w:marTop w:val="0"/>
          <w:marBottom w:val="0"/>
          <w:divBdr>
            <w:top w:val="none" w:sz="0" w:space="0" w:color="auto"/>
            <w:left w:val="none" w:sz="0" w:space="0" w:color="auto"/>
            <w:bottom w:val="none" w:sz="0" w:space="0" w:color="auto"/>
            <w:right w:val="none" w:sz="0" w:space="0" w:color="auto"/>
          </w:divBdr>
        </w:div>
      </w:divsChild>
    </w:div>
    <w:div w:id="1067920591">
      <w:bodyDiv w:val="1"/>
      <w:marLeft w:val="0"/>
      <w:marRight w:val="0"/>
      <w:marTop w:val="0"/>
      <w:marBottom w:val="0"/>
      <w:divBdr>
        <w:top w:val="none" w:sz="0" w:space="0" w:color="auto"/>
        <w:left w:val="none" w:sz="0" w:space="0" w:color="auto"/>
        <w:bottom w:val="none" w:sz="0" w:space="0" w:color="auto"/>
        <w:right w:val="none" w:sz="0" w:space="0" w:color="auto"/>
      </w:divBdr>
      <w:divsChild>
        <w:div w:id="1255825920">
          <w:marLeft w:val="0"/>
          <w:marRight w:val="0"/>
          <w:marTop w:val="0"/>
          <w:marBottom w:val="0"/>
          <w:divBdr>
            <w:top w:val="none" w:sz="0" w:space="0" w:color="auto"/>
            <w:left w:val="none" w:sz="0" w:space="0" w:color="auto"/>
            <w:bottom w:val="none" w:sz="0" w:space="0" w:color="auto"/>
            <w:right w:val="none" w:sz="0" w:space="0" w:color="auto"/>
          </w:divBdr>
        </w:div>
      </w:divsChild>
    </w:div>
    <w:div w:id="1073772871">
      <w:bodyDiv w:val="1"/>
      <w:marLeft w:val="0"/>
      <w:marRight w:val="0"/>
      <w:marTop w:val="0"/>
      <w:marBottom w:val="0"/>
      <w:divBdr>
        <w:top w:val="none" w:sz="0" w:space="0" w:color="auto"/>
        <w:left w:val="none" w:sz="0" w:space="0" w:color="auto"/>
        <w:bottom w:val="none" w:sz="0" w:space="0" w:color="auto"/>
        <w:right w:val="none" w:sz="0" w:space="0" w:color="auto"/>
      </w:divBdr>
      <w:divsChild>
        <w:div w:id="2145197196">
          <w:marLeft w:val="0"/>
          <w:marRight w:val="0"/>
          <w:marTop w:val="0"/>
          <w:marBottom w:val="0"/>
          <w:divBdr>
            <w:top w:val="none" w:sz="0" w:space="0" w:color="auto"/>
            <w:left w:val="none" w:sz="0" w:space="0" w:color="auto"/>
            <w:bottom w:val="none" w:sz="0" w:space="0" w:color="auto"/>
            <w:right w:val="none" w:sz="0" w:space="0" w:color="auto"/>
          </w:divBdr>
        </w:div>
      </w:divsChild>
    </w:div>
    <w:div w:id="1076322630">
      <w:bodyDiv w:val="1"/>
      <w:marLeft w:val="0"/>
      <w:marRight w:val="0"/>
      <w:marTop w:val="0"/>
      <w:marBottom w:val="0"/>
      <w:divBdr>
        <w:top w:val="none" w:sz="0" w:space="0" w:color="auto"/>
        <w:left w:val="none" w:sz="0" w:space="0" w:color="auto"/>
        <w:bottom w:val="none" w:sz="0" w:space="0" w:color="auto"/>
        <w:right w:val="none" w:sz="0" w:space="0" w:color="auto"/>
      </w:divBdr>
      <w:divsChild>
        <w:div w:id="1657568443">
          <w:marLeft w:val="0"/>
          <w:marRight w:val="0"/>
          <w:marTop w:val="0"/>
          <w:marBottom w:val="0"/>
          <w:divBdr>
            <w:top w:val="none" w:sz="0" w:space="0" w:color="auto"/>
            <w:left w:val="none" w:sz="0" w:space="0" w:color="auto"/>
            <w:bottom w:val="none" w:sz="0" w:space="0" w:color="auto"/>
            <w:right w:val="none" w:sz="0" w:space="0" w:color="auto"/>
          </w:divBdr>
        </w:div>
      </w:divsChild>
    </w:div>
    <w:div w:id="1078332054">
      <w:bodyDiv w:val="1"/>
      <w:marLeft w:val="0"/>
      <w:marRight w:val="0"/>
      <w:marTop w:val="0"/>
      <w:marBottom w:val="0"/>
      <w:divBdr>
        <w:top w:val="none" w:sz="0" w:space="0" w:color="auto"/>
        <w:left w:val="none" w:sz="0" w:space="0" w:color="auto"/>
        <w:bottom w:val="none" w:sz="0" w:space="0" w:color="auto"/>
        <w:right w:val="none" w:sz="0" w:space="0" w:color="auto"/>
      </w:divBdr>
      <w:divsChild>
        <w:div w:id="1523859846">
          <w:marLeft w:val="0"/>
          <w:marRight w:val="0"/>
          <w:marTop w:val="0"/>
          <w:marBottom w:val="0"/>
          <w:divBdr>
            <w:top w:val="none" w:sz="0" w:space="0" w:color="auto"/>
            <w:left w:val="none" w:sz="0" w:space="0" w:color="auto"/>
            <w:bottom w:val="none" w:sz="0" w:space="0" w:color="auto"/>
            <w:right w:val="none" w:sz="0" w:space="0" w:color="auto"/>
          </w:divBdr>
        </w:div>
      </w:divsChild>
    </w:div>
    <w:div w:id="1080178846">
      <w:bodyDiv w:val="1"/>
      <w:marLeft w:val="0"/>
      <w:marRight w:val="0"/>
      <w:marTop w:val="0"/>
      <w:marBottom w:val="0"/>
      <w:divBdr>
        <w:top w:val="none" w:sz="0" w:space="0" w:color="auto"/>
        <w:left w:val="none" w:sz="0" w:space="0" w:color="auto"/>
        <w:bottom w:val="none" w:sz="0" w:space="0" w:color="auto"/>
        <w:right w:val="none" w:sz="0" w:space="0" w:color="auto"/>
      </w:divBdr>
      <w:divsChild>
        <w:div w:id="224995472">
          <w:marLeft w:val="0"/>
          <w:marRight w:val="0"/>
          <w:marTop w:val="0"/>
          <w:marBottom w:val="0"/>
          <w:divBdr>
            <w:top w:val="none" w:sz="0" w:space="0" w:color="auto"/>
            <w:left w:val="none" w:sz="0" w:space="0" w:color="auto"/>
            <w:bottom w:val="none" w:sz="0" w:space="0" w:color="auto"/>
            <w:right w:val="none" w:sz="0" w:space="0" w:color="auto"/>
          </w:divBdr>
        </w:div>
        <w:div w:id="1358505460">
          <w:marLeft w:val="0"/>
          <w:marRight w:val="0"/>
          <w:marTop w:val="0"/>
          <w:marBottom w:val="0"/>
          <w:divBdr>
            <w:top w:val="none" w:sz="0" w:space="0" w:color="auto"/>
            <w:left w:val="none" w:sz="0" w:space="0" w:color="auto"/>
            <w:bottom w:val="none" w:sz="0" w:space="0" w:color="auto"/>
            <w:right w:val="none" w:sz="0" w:space="0" w:color="auto"/>
          </w:divBdr>
        </w:div>
      </w:divsChild>
    </w:div>
    <w:div w:id="1086683574">
      <w:bodyDiv w:val="1"/>
      <w:marLeft w:val="0"/>
      <w:marRight w:val="0"/>
      <w:marTop w:val="0"/>
      <w:marBottom w:val="0"/>
      <w:divBdr>
        <w:top w:val="none" w:sz="0" w:space="0" w:color="auto"/>
        <w:left w:val="none" w:sz="0" w:space="0" w:color="auto"/>
        <w:bottom w:val="none" w:sz="0" w:space="0" w:color="auto"/>
        <w:right w:val="none" w:sz="0" w:space="0" w:color="auto"/>
      </w:divBdr>
      <w:divsChild>
        <w:div w:id="634025687">
          <w:marLeft w:val="0"/>
          <w:marRight w:val="0"/>
          <w:marTop w:val="0"/>
          <w:marBottom w:val="0"/>
          <w:divBdr>
            <w:top w:val="none" w:sz="0" w:space="0" w:color="auto"/>
            <w:left w:val="none" w:sz="0" w:space="0" w:color="auto"/>
            <w:bottom w:val="none" w:sz="0" w:space="0" w:color="auto"/>
            <w:right w:val="none" w:sz="0" w:space="0" w:color="auto"/>
          </w:divBdr>
          <w:divsChild>
            <w:div w:id="11016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28703">
      <w:bodyDiv w:val="1"/>
      <w:marLeft w:val="0"/>
      <w:marRight w:val="0"/>
      <w:marTop w:val="0"/>
      <w:marBottom w:val="0"/>
      <w:divBdr>
        <w:top w:val="none" w:sz="0" w:space="0" w:color="auto"/>
        <w:left w:val="none" w:sz="0" w:space="0" w:color="auto"/>
        <w:bottom w:val="none" w:sz="0" w:space="0" w:color="auto"/>
        <w:right w:val="none" w:sz="0" w:space="0" w:color="auto"/>
      </w:divBdr>
      <w:divsChild>
        <w:div w:id="1013994737">
          <w:marLeft w:val="0"/>
          <w:marRight w:val="0"/>
          <w:marTop w:val="0"/>
          <w:marBottom w:val="0"/>
          <w:divBdr>
            <w:top w:val="none" w:sz="0" w:space="0" w:color="auto"/>
            <w:left w:val="none" w:sz="0" w:space="0" w:color="auto"/>
            <w:bottom w:val="none" w:sz="0" w:space="0" w:color="auto"/>
            <w:right w:val="none" w:sz="0" w:space="0" w:color="auto"/>
          </w:divBdr>
        </w:div>
      </w:divsChild>
    </w:div>
    <w:div w:id="1097823907">
      <w:bodyDiv w:val="1"/>
      <w:marLeft w:val="0"/>
      <w:marRight w:val="0"/>
      <w:marTop w:val="0"/>
      <w:marBottom w:val="0"/>
      <w:divBdr>
        <w:top w:val="none" w:sz="0" w:space="0" w:color="auto"/>
        <w:left w:val="none" w:sz="0" w:space="0" w:color="auto"/>
        <w:bottom w:val="none" w:sz="0" w:space="0" w:color="auto"/>
        <w:right w:val="none" w:sz="0" w:space="0" w:color="auto"/>
      </w:divBdr>
    </w:div>
    <w:div w:id="1099714226">
      <w:bodyDiv w:val="1"/>
      <w:marLeft w:val="0"/>
      <w:marRight w:val="0"/>
      <w:marTop w:val="0"/>
      <w:marBottom w:val="0"/>
      <w:divBdr>
        <w:top w:val="none" w:sz="0" w:space="0" w:color="auto"/>
        <w:left w:val="none" w:sz="0" w:space="0" w:color="auto"/>
        <w:bottom w:val="none" w:sz="0" w:space="0" w:color="auto"/>
        <w:right w:val="none" w:sz="0" w:space="0" w:color="auto"/>
      </w:divBdr>
      <w:divsChild>
        <w:div w:id="112675837">
          <w:marLeft w:val="0"/>
          <w:marRight w:val="0"/>
          <w:marTop w:val="0"/>
          <w:marBottom w:val="0"/>
          <w:divBdr>
            <w:top w:val="none" w:sz="0" w:space="0" w:color="auto"/>
            <w:left w:val="none" w:sz="0" w:space="0" w:color="auto"/>
            <w:bottom w:val="none" w:sz="0" w:space="0" w:color="auto"/>
            <w:right w:val="none" w:sz="0" w:space="0" w:color="auto"/>
          </w:divBdr>
        </w:div>
      </w:divsChild>
    </w:div>
    <w:div w:id="1108547135">
      <w:bodyDiv w:val="1"/>
      <w:marLeft w:val="0"/>
      <w:marRight w:val="0"/>
      <w:marTop w:val="0"/>
      <w:marBottom w:val="0"/>
      <w:divBdr>
        <w:top w:val="none" w:sz="0" w:space="0" w:color="auto"/>
        <w:left w:val="none" w:sz="0" w:space="0" w:color="auto"/>
        <w:bottom w:val="none" w:sz="0" w:space="0" w:color="auto"/>
        <w:right w:val="none" w:sz="0" w:space="0" w:color="auto"/>
      </w:divBdr>
      <w:divsChild>
        <w:div w:id="1570454574">
          <w:marLeft w:val="0"/>
          <w:marRight w:val="0"/>
          <w:marTop w:val="0"/>
          <w:marBottom w:val="0"/>
          <w:divBdr>
            <w:top w:val="none" w:sz="0" w:space="0" w:color="auto"/>
            <w:left w:val="none" w:sz="0" w:space="0" w:color="auto"/>
            <w:bottom w:val="none" w:sz="0" w:space="0" w:color="auto"/>
            <w:right w:val="none" w:sz="0" w:space="0" w:color="auto"/>
          </w:divBdr>
          <w:divsChild>
            <w:div w:id="167321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85715">
      <w:bodyDiv w:val="1"/>
      <w:marLeft w:val="0"/>
      <w:marRight w:val="0"/>
      <w:marTop w:val="0"/>
      <w:marBottom w:val="0"/>
      <w:divBdr>
        <w:top w:val="none" w:sz="0" w:space="0" w:color="auto"/>
        <w:left w:val="none" w:sz="0" w:space="0" w:color="auto"/>
        <w:bottom w:val="none" w:sz="0" w:space="0" w:color="auto"/>
        <w:right w:val="none" w:sz="0" w:space="0" w:color="auto"/>
      </w:divBdr>
      <w:divsChild>
        <w:div w:id="1460611837">
          <w:marLeft w:val="0"/>
          <w:marRight w:val="0"/>
          <w:marTop w:val="0"/>
          <w:marBottom w:val="0"/>
          <w:divBdr>
            <w:top w:val="none" w:sz="0" w:space="0" w:color="auto"/>
            <w:left w:val="none" w:sz="0" w:space="0" w:color="auto"/>
            <w:bottom w:val="none" w:sz="0" w:space="0" w:color="auto"/>
            <w:right w:val="none" w:sz="0" w:space="0" w:color="auto"/>
          </w:divBdr>
        </w:div>
      </w:divsChild>
    </w:div>
    <w:div w:id="1117603320">
      <w:bodyDiv w:val="1"/>
      <w:marLeft w:val="0"/>
      <w:marRight w:val="0"/>
      <w:marTop w:val="0"/>
      <w:marBottom w:val="0"/>
      <w:divBdr>
        <w:top w:val="none" w:sz="0" w:space="0" w:color="auto"/>
        <w:left w:val="none" w:sz="0" w:space="0" w:color="auto"/>
        <w:bottom w:val="none" w:sz="0" w:space="0" w:color="auto"/>
        <w:right w:val="none" w:sz="0" w:space="0" w:color="auto"/>
      </w:divBdr>
      <w:divsChild>
        <w:div w:id="1526364363">
          <w:marLeft w:val="0"/>
          <w:marRight w:val="0"/>
          <w:marTop w:val="0"/>
          <w:marBottom w:val="0"/>
          <w:divBdr>
            <w:top w:val="none" w:sz="0" w:space="0" w:color="auto"/>
            <w:left w:val="none" w:sz="0" w:space="0" w:color="auto"/>
            <w:bottom w:val="none" w:sz="0" w:space="0" w:color="auto"/>
            <w:right w:val="none" w:sz="0" w:space="0" w:color="auto"/>
          </w:divBdr>
        </w:div>
      </w:divsChild>
    </w:div>
    <w:div w:id="1121723706">
      <w:bodyDiv w:val="1"/>
      <w:marLeft w:val="0"/>
      <w:marRight w:val="0"/>
      <w:marTop w:val="0"/>
      <w:marBottom w:val="0"/>
      <w:divBdr>
        <w:top w:val="none" w:sz="0" w:space="0" w:color="auto"/>
        <w:left w:val="none" w:sz="0" w:space="0" w:color="auto"/>
        <w:bottom w:val="none" w:sz="0" w:space="0" w:color="auto"/>
        <w:right w:val="none" w:sz="0" w:space="0" w:color="auto"/>
      </w:divBdr>
      <w:divsChild>
        <w:div w:id="911425549">
          <w:marLeft w:val="0"/>
          <w:marRight w:val="0"/>
          <w:marTop w:val="0"/>
          <w:marBottom w:val="0"/>
          <w:divBdr>
            <w:top w:val="none" w:sz="0" w:space="0" w:color="auto"/>
            <w:left w:val="none" w:sz="0" w:space="0" w:color="auto"/>
            <w:bottom w:val="none" w:sz="0" w:space="0" w:color="auto"/>
            <w:right w:val="none" w:sz="0" w:space="0" w:color="auto"/>
          </w:divBdr>
        </w:div>
      </w:divsChild>
    </w:div>
    <w:div w:id="1122722680">
      <w:bodyDiv w:val="1"/>
      <w:marLeft w:val="0"/>
      <w:marRight w:val="0"/>
      <w:marTop w:val="0"/>
      <w:marBottom w:val="0"/>
      <w:divBdr>
        <w:top w:val="none" w:sz="0" w:space="0" w:color="auto"/>
        <w:left w:val="none" w:sz="0" w:space="0" w:color="auto"/>
        <w:bottom w:val="none" w:sz="0" w:space="0" w:color="auto"/>
        <w:right w:val="none" w:sz="0" w:space="0" w:color="auto"/>
      </w:divBdr>
      <w:divsChild>
        <w:div w:id="274405383">
          <w:marLeft w:val="0"/>
          <w:marRight w:val="0"/>
          <w:marTop w:val="0"/>
          <w:marBottom w:val="0"/>
          <w:divBdr>
            <w:top w:val="none" w:sz="0" w:space="0" w:color="auto"/>
            <w:left w:val="none" w:sz="0" w:space="0" w:color="auto"/>
            <w:bottom w:val="none" w:sz="0" w:space="0" w:color="auto"/>
            <w:right w:val="none" w:sz="0" w:space="0" w:color="auto"/>
          </w:divBdr>
        </w:div>
        <w:div w:id="986517582">
          <w:marLeft w:val="0"/>
          <w:marRight w:val="0"/>
          <w:marTop w:val="0"/>
          <w:marBottom w:val="0"/>
          <w:divBdr>
            <w:top w:val="none" w:sz="0" w:space="0" w:color="auto"/>
            <w:left w:val="none" w:sz="0" w:space="0" w:color="auto"/>
            <w:bottom w:val="none" w:sz="0" w:space="0" w:color="auto"/>
            <w:right w:val="none" w:sz="0" w:space="0" w:color="auto"/>
          </w:divBdr>
        </w:div>
      </w:divsChild>
    </w:div>
    <w:div w:id="1123888525">
      <w:bodyDiv w:val="1"/>
      <w:marLeft w:val="0"/>
      <w:marRight w:val="0"/>
      <w:marTop w:val="0"/>
      <w:marBottom w:val="0"/>
      <w:divBdr>
        <w:top w:val="none" w:sz="0" w:space="0" w:color="auto"/>
        <w:left w:val="none" w:sz="0" w:space="0" w:color="auto"/>
        <w:bottom w:val="none" w:sz="0" w:space="0" w:color="auto"/>
        <w:right w:val="none" w:sz="0" w:space="0" w:color="auto"/>
      </w:divBdr>
      <w:divsChild>
        <w:div w:id="1319337854">
          <w:marLeft w:val="0"/>
          <w:marRight w:val="0"/>
          <w:marTop w:val="0"/>
          <w:marBottom w:val="0"/>
          <w:divBdr>
            <w:top w:val="none" w:sz="0" w:space="0" w:color="auto"/>
            <w:left w:val="none" w:sz="0" w:space="0" w:color="auto"/>
            <w:bottom w:val="none" w:sz="0" w:space="0" w:color="auto"/>
            <w:right w:val="none" w:sz="0" w:space="0" w:color="auto"/>
          </w:divBdr>
          <w:divsChild>
            <w:div w:id="4800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57845">
      <w:bodyDiv w:val="1"/>
      <w:marLeft w:val="0"/>
      <w:marRight w:val="0"/>
      <w:marTop w:val="0"/>
      <w:marBottom w:val="0"/>
      <w:divBdr>
        <w:top w:val="none" w:sz="0" w:space="0" w:color="auto"/>
        <w:left w:val="none" w:sz="0" w:space="0" w:color="auto"/>
        <w:bottom w:val="none" w:sz="0" w:space="0" w:color="auto"/>
        <w:right w:val="none" w:sz="0" w:space="0" w:color="auto"/>
      </w:divBdr>
    </w:div>
    <w:div w:id="1126392020">
      <w:bodyDiv w:val="1"/>
      <w:marLeft w:val="0"/>
      <w:marRight w:val="0"/>
      <w:marTop w:val="0"/>
      <w:marBottom w:val="0"/>
      <w:divBdr>
        <w:top w:val="none" w:sz="0" w:space="0" w:color="auto"/>
        <w:left w:val="none" w:sz="0" w:space="0" w:color="auto"/>
        <w:bottom w:val="none" w:sz="0" w:space="0" w:color="auto"/>
        <w:right w:val="none" w:sz="0" w:space="0" w:color="auto"/>
      </w:divBdr>
      <w:divsChild>
        <w:div w:id="631058677">
          <w:marLeft w:val="0"/>
          <w:marRight w:val="0"/>
          <w:marTop w:val="0"/>
          <w:marBottom w:val="0"/>
          <w:divBdr>
            <w:top w:val="none" w:sz="0" w:space="0" w:color="auto"/>
            <w:left w:val="none" w:sz="0" w:space="0" w:color="auto"/>
            <w:bottom w:val="none" w:sz="0" w:space="0" w:color="auto"/>
            <w:right w:val="none" w:sz="0" w:space="0" w:color="auto"/>
          </w:divBdr>
        </w:div>
      </w:divsChild>
    </w:div>
    <w:div w:id="1128473097">
      <w:bodyDiv w:val="1"/>
      <w:marLeft w:val="0"/>
      <w:marRight w:val="0"/>
      <w:marTop w:val="0"/>
      <w:marBottom w:val="0"/>
      <w:divBdr>
        <w:top w:val="none" w:sz="0" w:space="0" w:color="auto"/>
        <w:left w:val="none" w:sz="0" w:space="0" w:color="auto"/>
        <w:bottom w:val="none" w:sz="0" w:space="0" w:color="auto"/>
        <w:right w:val="none" w:sz="0" w:space="0" w:color="auto"/>
      </w:divBdr>
      <w:divsChild>
        <w:div w:id="637150419">
          <w:marLeft w:val="0"/>
          <w:marRight w:val="0"/>
          <w:marTop w:val="0"/>
          <w:marBottom w:val="0"/>
          <w:divBdr>
            <w:top w:val="none" w:sz="0" w:space="0" w:color="auto"/>
            <w:left w:val="none" w:sz="0" w:space="0" w:color="auto"/>
            <w:bottom w:val="none" w:sz="0" w:space="0" w:color="auto"/>
            <w:right w:val="none" w:sz="0" w:space="0" w:color="auto"/>
          </w:divBdr>
        </w:div>
      </w:divsChild>
    </w:div>
    <w:div w:id="1136290084">
      <w:bodyDiv w:val="1"/>
      <w:marLeft w:val="0"/>
      <w:marRight w:val="0"/>
      <w:marTop w:val="0"/>
      <w:marBottom w:val="0"/>
      <w:divBdr>
        <w:top w:val="none" w:sz="0" w:space="0" w:color="auto"/>
        <w:left w:val="none" w:sz="0" w:space="0" w:color="auto"/>
        <w:bottom w:val="none" w:sz="0" w:space="0" w:color="auto"/>
        <w:right w:val="none" w:sz="0" w:space="0" w:color="auto"/>
      </w:divBdr>
      <w:divsChild>
        <w:div w:id="2032368473">
          <w:marLeft w:val="0"/>
          <w:marRight w:val="0"/>
          <w:marTop w:val="0"/>
          <w:marBottom w:val="0"/>
          <w:divBdr>
            <w:top w:val="none" w:sz="0" w:space="0" w:color="auto"/>
            <w:left w:val="none" w:sz="0" w:space="0" w:color="auto"/>
            <w:bottom w:val="none" w:sz="0" w:space="0" w:color="auto"/>
            <w:right w:val="none" w:sz="0" w:space="0" w:color="auto"/>
          </w:divBdr>
          <w:divsChild>
            <w:div w:id="11166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97604">
      <w:bodyDiv w:val="1"/>
      <w:marLeft w:val="0"/>
      <w:marRight w:val="0"/>
      <w:marTop w:val="0"/>
      <w:marBottom w:val="0"/>
      <w:divBdr>
        <w:top w:val="none" w:sz="0" w:space="0" w:color="auto"/>
        <w:left w:val="none" w:sz="0" w:space="0" w:color="auto"/>
        <w:bottom w:val="none" w:sz="0" w:space="0" w:color="auto"/>
        <w:right w:val="none" w:sz="0" w:space="0" w:color="auto"/>
      </w:divBdr>
      <w:divsChild>
        <w:div w:id="1709068952">
          <w:marLeft w:val="0"/>
          <w:marRight w:val="0"/>
          <w:marTop w:val="0"/>
          <w:marBottom w:val="0"/>
          <w:divBdr>
            <w:top w:val="none" w:sz="0" w:space="0" w:color="auto"/>
            <w:left w:val="none" w:sz="0" w:space="0" w:color="auto"/>
            <w:bottom w:val="none" w:sz="0" w:space="0" w:color="auto"/>
            <w:right w:val="none" w:sz="0" w:space="0" w:color="auto"/>
          </w:divBdr>
        </w:div>
      </w:divsChild>
    </w:div>
    <w:div w:id="1138257375">
      <w:bodyDiv w:val="1"/>
      <w:marLeft w:val="0"/>
      <w:marRight w:val="0"/>
      <w:marTop w:val="0"/>
      <w:marBottom w:val="0"/>
      <w:divBdr>
        <w:top w:val="none" w:sz="0" w:space="0" w:color="auto"/>
        <w:left w:val="none" w:sz="0" w:space="0" w:color="auto"/>
        <w:bottom w:val="none" w:sz="0" w:space="0" w:color="auto"/>
        <w:right w:val="none" w:sz="0" w:space="0" w:color="auto"/>
      </w:divBdr>
      <w:divsChild>
        <w:div w:id="1693191921">
          <w:marLeft w:val="0"/>
          <w:marRight w:val="0"/>
          <w:marTop w:val="0"/>
          <w:marBottom w:val="0"/>
          <w:divBdr>
            <w:top w:val="none" w:sz="0" w:space="0" w:color="auto"/>
            <w:left w:val="none" w:sz="0" w:space="0" w:color="auto"/>
            <w:bottom w:val="none" w:sz="0" w:space="0" w:color="auto"/>
            <w:right w:val="none" w:sz="0" w:space="0" w:color="auto"/>
          </w:divBdr>
        </w:div>
      </w:divsChild>
    </w:div>
    <w:div w:id="1140881487">
      <w:bodyDiv w:val="1"/>
      <w:marLeft w:val="0"/>
      <w:marRight w:val="0"/>
      <w:marTop w:val="0"/>
      <w:marBottom w:val="0"/>
      <w:divBdr>
        <w:top w:val="none" w:sz="0" w:space="0" w:color="auto"/>
        <w:left w:val="none" w:sz="0" w:space="0" w:color="auto"/>
        <w:bottom w:val="none" w:sz="0" w:space="0" w:color="auto"/>
        <w:right w:val="none" w:sz="0" w:space="0" w:color="auto"/>
      </w:divBdr>
      <w:divsChild>
        <w:div w:id="273244342">
          <w:marLeft w:val="0"/>
          <w:marRight w:val="0"/>
          <w:marTop w:val="0"/>
          <w:marBottom w:val="0"/>
          <w:divBdr>
            <w:top w:val="none" w:sz="0" w:space="0" w:color="auto"/>
            <w:left w:val="none" w:sz="0" w:space="0" w:color="auto"/>
            <w:bottom w:val="none" w:sz="0" w:space="0" w:color="auto"/>
            <w:right w:val="none" w:sz="0" w:space="0" w:color="auto"/>
          </w:divBdr>
        </w:div>
      </w:divsChild>
    </w:div>
    <w:div w:id="1152408833">
      <w:bodyDiv w:val="1"/>
      <w:marLeft w:val="0"/>
      <w:marRight w:val="0"/>
      <w:marTop w:val="0"/>
      <w:marBottom w:val="0"/>
      <w:divBdr>
        <w:top w:val="none" w:sz="0" w:space="0" w:color="auto"/>
        <w:left w:val="none" w:sz="0" w:space="0" w:color="auto"/>
        <w:bottom w:val="none" w:sz="0" w:space="0" w:color="auto"/>
        <w:right w:val="none" w:sz="0" w:space="0" w:color="auto"/>
      </w:divBdr>
      <w:divsChild>
        <w:div w:id="481896212">
          <w:marLeft w:val="0"/>
          <w:marRight w:val="0"/>
          <w:marTop w:val="0"/>
          <w:marBottom w:val="0"/>
          <w:divBdr>
            <w:top w:val="none" w:sz="0" w:space="0" w:color="auto"/>
            <w:left w:val="none" w:sz="0" w:space="0" w:color="auto"/>
            <w:bottom w:val="none" w:sz="0" w:space="0" w:color="auto"/>
            <w:right w:val="none" w:sz="0" w:space="0" w:color="auto"/>
          </w:divBdr>
        </w:div>
      </w:divsChild>
    </w:div>
    <w:div w:id="1153721300">
      <w:bodyDiv w:val="1"/>
      <w:marLeft w:val="0"/>
      <w:marRight w:val="0"/>
      <w:marTop w:val="0"/>
      <w:marBottom w:val="0"/>
      <w:divBdr>
        <w:top w:val="none" w:sz="0" w:space="0" w:color="auto"/>
        <w:left w:val="none" w:sz="0" w:space="0" w:color="auto"/>
        <w:bottom w:val="none" w:sz="0" w:space="0" w:color="auto"/>
        <w:right w:val="none" w:sz="0" w:space="0" w:color="auto"/>
      </w:divBdr>
      <w:divsChild>
        <w:div w:id="868373618">
          <w:marLeft w:val="0"/>
          <w:marRight w:val="0"/>
          <w:marTop w:val="0"/>
          <w:marBottom w:val="0"/>
          <w:divBdr>
            <w:top w:val="none" w:sz="0" w:space="0" w:color="auto"/>
            <w:left w:val="none" w:sz="0" w:space="0" w:color="auto"/>
            <w:bottom w:val="none" w:sz="0" w:space="0" w:color="auto"/>
            <w:right w:val="none" w:sz="0" w:space="0" w:color="auto"/>
          </w:divBdr>
        </w:div>
      </w:divsChild>
    </w:div>
    <w:div w:id="1162430525">
      <w:bodyDiv w:val="1"/>
      <w:marLeft w:val="0"/>
      <w:marRight w:val="0"/>
      <w:marTop w:val="0"/>
      <w:marBottom w:val="0"/>
      <w:divBdr>
        <w:top w:val="none" w:sz="0" w:space="0" w:color="auto"/>
        <w:left w:val="none" w:sz="0" w:space="0" w:color="auto"/>
        <w:bottom w:val="none" w:sz="0" w:space="0" w:color="auto"/>
        <w:right w:val="none" w:sz="0" w:space="0" w:color="auto"/>
      </w:divBdr>
    </w:div>
    <w:div w:id="1170874513">
      <w:bodyDiv w:val="1"/>
      <w:marLeft w:val="0"/>
      <w:marRight w:val="0"/>
      <w:marTop w:val="0"/>
      <w:marBottom w:val="0"/>
      <w:divBdr>
        <w:top w:val="none" w:sz="0" w:space="0" w:color="auto"/>
        <w:left w:val="none" w:sz="0" w:space="0" w:color="auto"/>
        <w:bottom w:val="none" w:sz="0" w:space="0" w:color="auto"/>
        <w:right w:val="none" w:sz="0" w:space="0" w:color="auto"/>
      </w:divBdr>
      <w:divsChild>
        <w:div w:id="759183966">
          <w:marLeft w:val="0"/>
          <w:marRight w:val="0"/>
          <w:marTop w:val="0"/>
          <w:marBottom w:val="0"/>
          <w:divBdr>
            <w:top w:val="none" w:sz="0" w:space="0" w:color="auto"/>
            <w:left w:val="none" w:sz="0" w:space="0" w:color="auto"/>
            <w:bottom w:val="none" w:sz="0" w:space="0" w:color="auto"/>
            <w:right w:val="none" w:sz="0" w:space="0" w:color="auto"/>
          </w:divBdr>
        </w:div>
      </w:divsChild>
    </w:div>
    <w:div w:id="1171291892">
      <w:bodyDiv w:val="1"/>
      <w:marLeft w:val="0"/>
      <w:marRight w:val="0"/>
      <w:marTop w:val="0"/>
      <w:marBottom w:val="0"/>
      <w:divBdr>
        <w:top w:val="none" w:sz="0" w:space="0" w:color="auto"/>
        <w:left w:val="none" w:sz="0" w:space="0" w:color="auto"/>
        <w:bottom w:val="none" w:sz="0" w:space="0" w:color="auto"/>
        <w:right w:val="none" w:sz="0" w:space="0" w:color="auto"/>
      </w:divBdr>
      <w:divsChild>
        <w:div w:id="1650741459">
          <w:marLeft w:val="0"/>
          <w:marRight w:val="0"/>
          <w:marTop w:val="0"/>
          <w:marBottom w:val="0"/>
          <w:divBdr>
            <w:top w:val="none" w:sz="0" w:space="0" w:color="auto"/>
            <w:left w:val="none" w:sz="0" w:space="0" w:color="auto"/>
            <w:bottom w:val="none" w:sz="0" w:space="0" w:color="auto"/>
            <w:right w:val="none" w:sz="0" w:space="0" w:color="auto"/>
          </w:divBdr>
        </w:div>
      </w:divsChild>
    </w:div>
    <w:div w:id="1173767216">
      <w:bodyDiv w:val="1"/>
      <w:marLeft w:val="0"/>
      <w:marRight w:val="0"/>
      <w:marTop w:val="0"/>
      <w:marBottom w:val="0"/>
      <w:divBdr>
        <w:top w:val="none" w:sz="0" w:space="0" w:color="auto"/>
        <w:left w:val="none" w:sz="0" w:space="0" w:color="auto"/>
        <w:bottom w:val="none" w:sz="0" w:space="0" w:color="auto"/>
        <w:right w:val="none" w:sz="0" w:space="0" w:color="auto"/>
      </w:divBdr>
      <w:divsChild>
        <w:div w:id="1359431577">
          <w:marLeft w:val="0"/>
          <w:marRight w:val="0"/>
          <w:marTop w:val="0"/>
          <w:marBottom w:val="0"/>
          <w:divBdr>
            <w:top w:val="none" w:sz="0" w:space="0" w:color="auto"/>
            <w:left w:val="none" w:sz="0" w:space="0" w:color="auto"/>
            <w:bottom w:val="none" w:sz="0" w:space="0" w:color="auto"/>
            <w:right w:val="none" w:sz="0" w:space="0" w:color="auto"/>
          </w:divBdr>
        </w:div>
      </w:divsChild>
    </w:div>
    <w:div w:id="1174224122">
      <w:bodyDiv w:val="1"/>
      <w:marLeft w:val="0"/>
      <w:marRight w:val="0"/>
      <w:marTop w:val="0"/>
      <w:marBottom w:val="0"/>
      <w:divBdr>
        <w:top w:val="none" w:sz="0" w:space="0" w:color="auto"/>
        <w:left w:val="none" w:sz="0" w:space="0" w:color="auto"/>
        <w:bottom w:val="none" w:sz="0" w:space="0" w:color="auto"/>
        <w:right w:val="none" w:sz="0" w:space="0" w:color="auto"/>
      </w:divBdr>
      <w:divsChild>
        <w:div w:id="1881822663">
          <w:marLeft w:val="0"/>
          <w:marRight w:val="0"/>
          <w:marTop w:val="0"/>
          <w:marBottom w:val="0"/>
          <w:divBdr>
            <w:top w:val="none" w:sz="0" w:space="0" w:color="auto"/>
            <w:left w:val="none" w:sz="0" w:space="0" w:color="auto"/>
            <w:bottom w:val="none" w:sz="0" w:space="0" w:color="auto"/>
            <w:right w:val="none" w:sz="0" w:space="0" w:color="auto"/>
          </w:divBdr>
        </w:div>
      </w:divsChild>
    </w:div>
    <w:div w:id="1176380331">
      <w:bodyDiv w:val="1"/>
      <w:marLeft w:val="0"/>
      <w:marRight w:val="0"/>
      <w:marTop w:val="0"/>
      <w:marBottom w:val="0"/>
      <w:divBdr>
        <w:top w:val="none" w:sz="0" w:space="0" w:color="auto"/>
        <w:left w:val="none" w:sz="0" w:space="0" w:color="auto"/>
        <w:bottom w:val="none" w:sz="0" w:space="0" w:color="auto"/>
        <w:right w:val="none" w:sz="0" w:space="0" w:color="auto"/>
      </w:divBdr>
      <w:divsChild>
        <w:div w:id="340813913">
          <w:marLeft w:val="0"/>
          <w:marRight w:val="0"/>
          <w:marTop w:val="0"/>
          <w:marBottom w:val="0"/>
          <w:divBdr>
            <w:top w:val="none" w:sz="0" w:space="0" w:color="auto"/>
            <w:left w:val="none" w:sz="0" w:space="0" w:color="auto"/>
            <w:bottom w:val="none" w:sz="0" w:space="0" w:color="auto"/>
            <w:right w:val="none" w:sz="0" w:space="0" w:color="auto"/>
          </w:divBdr>
        </w:div>
      </w:divsChild>
    </w:div>
    <w:div w:id="1182427329">
      <w:bodyDiv w:val="1"/>
      <w:marLeft w:val="0"/>
      <w:marRight w:val="0"/>
      <w:marTop w:val="0"/>
      <w:marBottom w:val="0"/>
      <w:divBdr>
        <w:top w:val="none" w:sz="0" w:space="0" w:color="auto"/>
        <w:left w:val="none" w:sz="0" w:space="0" w:color="auto"/>
        <w:bottom w:val="none" w:sz="0" w:space="0" w:color="auto"/>
        <w:right w:val="none" w:sz="0" w:space="0" w:color="auto"/>
      </w:divBdr>
      <w:divsChild>
        <w:div w:id="560095557">
          <w:marLeft w:val="0"/>
          <w:marRight w:val="0"/>
          <w:marTop w:val="0"/>
          <w:marBottom w:val="0"/>
          <w:divBdr>
            <w:top w:val="none" w:sz="0" w:space="0" w:color="auto"/>
            <w:left w:val="none" w:sz="0" w:space="0" w:color="auto"/>
            <w:bottom w:val="none" w:sz="0" w:space="0" w:color="auto"/>
            <w:right w:val="none" w:sz="0" w:space="0" w:color="auto"/>
          </w:divBdr>
        </w:div>
      </w:divsChild>
    </w:div>
    <w:div w:id="1191407542">
      <w:bodyDiv w:val="1"/>
      <w:marLeft w:val="0"/>
      <w:marRight w:val="0"/>
      <w:marTop w:val="0"/>
      <w:marBottom w:val="0"/>
      <w:divBdr>
        <w:top w:val="none" w:sz="0" w:space="0" w:color="auto"/>
        <w:left w:val="none" w:sz="0" w:space="0" w:color="auto"/>
        <w:bottom w:val="none" w:sz="0" w:space="0" w:color="auto"/>
        <w:right w:val="none" w:sz="0" w:space="0" w:color="auto"/>
      </w:divBdr>
      <w:divsChild>
        <w:div w:id="482819708">
          <w:marLeft w:val="0"/>
          <w:marRight w:val="0"/>
          <w:marTop w:val="0"/>
          <w:marBottom w:val="0"/>
          <w:divBdr>
            <w:top w:val="none" w:sz="0" w:space="0" w:color="auto"/>
            <w:left w:val="none" w:sz="0" w:space="0" w:color="auto"/>
            <w:bottom w:val="none" w:sz="0" w:space="0" w:color="auto"/>
            <w:right w:val="none" w:sz="0" w:space="0" w:color="auto"/>
          </w:divBdr>
        </w:div>
      </w:divsChild>
    </w:div>
    <w:div w:id="1196193374">
      <w:bodyDiv w:val="1"/>
      <w:marLeft w:val="0"/>
      <w:marRight w:val="0"/>
      <w:marTop w:val="0"/>
      <w:marBottom w:val="0"/>
      <w:divBdr>
        <w:top w:val="none" w:sz="0" w:space="0" w:color="auto"/>
        <w:left w:val="none" w:sz="0" w:space="0" w:color="auto"/>
        <w:bottom w:val="none" w:sz="0" w:space="0" w:color="auto"/>
        <w:right w:val="none" w:sz="0" w:space="0" w:color="auto"/>
      </w:divBdr>
      <w:divsChild>
        <w:div w:id="1405760964">
          <w:marLeft w:val="0"/>
          <w:marRight w:val="0"/>
          <w:marTop w:val="0"/>
          <w:marBottom w:val="0"/>
          <w:divBdr>
            <w:top w:val="none" w:sz="0" w:space="0" w:color="auto"/>
            <w:left w:val="none" w:sz="0" w:space="0" w:color="auto"/>
            <w:bottom w:val="none" w:sz="0" w:space="0" w:color="auto"/>
            <w:right w:val="none" w:sz="0" w:space="0" w:color="auto"/>
          </w:divBdr>
        </w:div>
      </w:divsChild>
    </w:div>
    <w:div w:id="1199440752">
      <w:bodyDiv w:val="1"/>
      <w:marLeft w:val="0"/>
      <w:marRight w:val="0"/>
      <w:marTop w:val="0"/>
      <w:marBottom w:val="0"/>
      <w:divBdr>
        <w:top w:val="none" w:sz="0" w:space="0" w:color="auto"/>
        <w:left w:val="none" w:sz="0" w:space="0" w:color="auto"/>
        <w:bottom w:val="none" w:sz="0" w:space="0" w:color="auto"/>
        <w:right w:val="none" w:sz="0" w:space="0" w:color="auto"/>
      </w:divBdr>
      <w:divsChild>
        <w:div w:id="442653904">
          <w:marLeft w:val="0"/>
          <w:marRight w:val="0"/>
          <w:marTop w:val="0"/>
          <w:marBottom w:val="0"/>
          <w:divBdr>
            <w:top w:val="none" w:sz="0" w:space="0" w:color="auto"/>
            <w:left w:val="none" w:sz="0" w:space="0" w:color="auto"/>
            <w:bottom w:val="none" w:sz="0" w:space="0" w:color="auto"/>
            <w:right w:val="none" w:sz="0" w:space="0" w:color="auto"/>
          </w:divBdr>
          <w:divsChild>
            <w:div w:id="8521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94969">
      <w:bodyDiv w:val="1"/>
      <w:marLeft w:val="0"/>
      <w:marRight w:val="0"/>
      <w:marTop w:val="0"/>
      <w:marBottom w:val="0"/>
      <w:divBdr>
        <w:top w:val="none" w:sz="0" w:space="0" w:color="auto"/>
        <w:left w:val="none" w:sz="0" w:space="0" w:color="auto"/>
        <w:bottom w:val="none" w:sz="0" w:space="0" w:color="auto"/>
        <w:right w:val="none" w:sz="0" w:space="0" w:color="auto"/>
      </w:divBdr>
      <w:divsChild>
        <w:div w:id="1666395141">
          <w:marLeft w:val="0"/>
          <w:marRight w:val="0"/>
          <w:marTop w:val="0"/>
          <w:marBottom w:val="0"/>
          <w:divBdr>
            <w:top w:val="none" w:sz="0" w:space="0" w:color="auto"/>
            <w:left w:val="none" w:sz="0" w:space="0" w:color="auto"/>
            <w:bottom w:val="none" w:sz="0" w:space="0" w:color="auto"/>
            <w:right w:val="none" w:sz="0" w:space="0" w:color="auto"/>
          </w:divBdr>
        </w:div>
        <w:div w:id="2140568283">
          <w:marLeft w:val="0"/>
          <w:marRight w:val="0"/>
          <w:marTop w:val="0"/>
          <w:marBottom w:val="0"/>
          <w:divBdr>
            <w:top w:val="none" w:sz="0" w:space="0" w:color="auto"/>
            <w:left w:val="none" w:sz="0" w:space="0" w:color="auto"/>
            <w:bottom w:val="none" w:sz="0" w:space="0" w:color="auto"/>
            <w:right w:val="none" w:sz="0" w:space="0" w:color="auto"/>
          </w:divBdr>
        </w:div>
      </w:divsChild>
    </w:div>
    <w:div w:id="1203403746">
      <w:bodyDiv w:val="1"/>
      <w:marLeft w:val="0"/>
      <w:marRight w:val="0"/>
      <w:marTop w:val="0"/>
      <w:marBottom w:val="0"/>
      <w:divBdr>
        <w:top w:val="none" w:sz="0" w:space="0" w:color="auto"/>
        <w:left w:val="none" w:sz="0" w:space="0" w:color="auto"/>
        <w:bottom w:val="none" w:sz="0" w:space="0" w:color="auto"/>
        <w:right w:val="none" w:sz="0" w:space="0" w:color="auto"/>
      </w:divBdr>
      <w:divsChild>
        <w:div w:id="2043942875">
          <w:marLeft w:val="0"/>
          <w:marRight w:val="0"/>
          <w:marTop w:val="0"/>
          <w:marBottom w:val="0"/>
          <w:divBdr>
            <w:top w:val="none" w:sz="0" w:space="0" w:color="auto"/>
            <w:left w:val="none" w:sz="0" w:space="0" w:color="auto"/>
            <w:bottom w:val="none" w:sz="0" w:space="0" w:color="auto"/>
            <w:right w:val="none" w:sz="0" w:space="0" w:color="auto"/>
          </w:divBdr>
        </w:div>
      </w:divsChild>
    </w:div>
    <w:div w:id="1205675225">
      <w:bodyDiv w:val="1"/>
      <w:marLeft w:val="0"/>
      <w:marRight w:val="0"/>
      <w:marTop w:val="0"/>
      <w:marBottom w:val="0"/>
      <w:divBdr>
        <w:top w:val="none" w:sz="0" w:space="0" w:color="auto"/>
        <w:left w:val="none" w:sz="0" w:space="0" w:color="auto"/>
        <w:bottom w:val="none" w:sz="0" w:space="0" w:color="auto"/>
        <w:right w:val="none" w:sz="0" w:space="0" w:color="auto"/>
      </w:divBdr>
      <w:divsChild>
        <w:div w:id="389381163">
          <w:marLeft w:val="0"/>
          <w:marRight w:val="0"/>
          <w:marTop w:val="0"/>
          <w:marBottom w:val="0"/>
          <w:divBdr>
            <w:top w:val="none" w:sz="0" w:space="0" w:color="auto"/>
            <w:left w:val="none" w:sz="0" w:space="0" w:color="auto"/>
            <w:bottom w:val="none" w:sz="0" w:space="0" w:color="auto"/>
            <w:right w:val="none" w:sz="0" w:space="0" w:color="auto"/>
          </w:divBdr>
        </w:div>
        <w:div w:id="389429516">
          <w:marLeft w:val="0"/>
          <w:marRight w:val="0"/>
          <w:marTop w:val="0"/>
          <w:marBottom w:val="0"/>
          <w:divBdr>
            <w:top w:val="none" w:sz="0" w:space="0" w:color="auto"/>
            <w:left w:val="none" w:sz="0" w:space="0" w:color="auto"/>
            <w:bottom w:val="none" w:sz="0" w:space="0" w:color="auto"/>
            <w:right w:val="none" w:sz="0" w:space="0" w:color="auto"/>
          </w:divBdr>
        </w:div>
        <w:div w:id="481124202">
          <w:marLeft w:val="0"/>
          <w:marRight w:val="0"/>
          <w:marTop w:val="0"/>
          <w:marBottom w:val="0"/>
          <w:divBdr>
            <w:top w:val="none" w:sz="0" w:space="0" w:color="auto"/>
            <w:left w:val="none" w:sz="0" w:space="0" w:color="auto"/>
            <w:bottom w:val="none" w:sz="0" w:space="0" w:color="auto"/>
            <w:right w:val="none" w:sz="0" w:space="0" w:color="auto"/>
          </w:divBdr>
        </w:div>
        <w:div w:id="565531473">
          <w:marLeft w:val="0"/>
          <w:marRight w:val="0"/>
          <w:marTop w:val="0"/>
          <w:marBottom w:val="0"/>
          <w:divBdr>
            <w:top w:val="none" w:sz="0" w:space="0" w:color="auto"/>
            <w:left w:val="none" w:sz="0" w:space="0" w:color="auto"/>
            <w:bottom w:val="none" w:sz="0" w:space="0" w:color="auto"/>
            <w:right w:val="none" w:sz="0" w:space="0" w:color="auto"/>
          </w:divBdr>
        </w:div>
        <w:div w:id="864363296">
          <w:marLeft w:val="0"/>
          <w:marRight w:val="0"/>
          <w:marTop w:val="0"/>
          <w:marBottom w:val="0"/>
          <w:divBdr>
            <w:top w:val="none" w:sz="0" w:space="0" w:color="auto"/>
            <w:left w:val="none" w:sz="0" w:space="0" w:color="auto"/>
            <w:bottom w:val="none" w:sz="0" w:space="0" w:color="auto"/>
            <w:right w:val="none" w:sz="0" w:space="0" w:color="auto"/>
          </w:divBdr>
        </w:div>
        <w:div w:id="2112167178">
          <w:marLeft w:val="0"/>
          <w:marRight w:val="0"/>
          <w:marTop w:val="0"/>
          <w:marBottom w:val="0"/>
          <w:divBdr>
            <w:top w:val="none" w:sz="0" w:space="0" w:color="auto"/>
            <w:left w:val="none" w:sz="0" w:space="0" w:color="auto"/>
            <w:bottom w:val="none" w:sz="0" w:space="0" w:color="auto"/>
            <w:right w:val="none" w:sz="0" w:space="0" w:color="auto"/>
          </w:divBdr>
        </w:div>
        <w:div w:id="2114091146">
          <w:marLeft w:val="0"/>
          <w:marRight w:val="0"/>
          <w:marTop w:val="0"/>
          <w:marBottom w:val="0"/>
          <w:divBdr>
            <w:top w:val="none" w:sz="0" w:space="0" w:color="auto"/>
            <w:left w:val="none" w:sz="0" w:space="0" w:color="auto"/>
            <w:bottom w:val="none" w:sz="0" w:space="0" w:color="auto"/>
            <w:right w:val="none" w:sz="0" w:space="0" w:color="auto"/>
          </w:divBdr>
        </w:div>
      </w:divsChild>
    </w:div>
    <w:div w:id="1210334681">
      <w:bodyDiv w:val="1"/>
      <w:marLeft w:val="0"/>
      <w:marRight w:val="0"/>
      <w:marTop w:val="0"/>
      <w:marBottom w:val="0"/>
      <w:divBdr>
        <w:top w:val="none" w:sz="0" w:space="0" w:color="auto"/>
        <w:left w:val="none" w:sz="0" w:space="0" w:color="auto"/>
        <w:bottom w:val="none" w:sz="0" w:space="0" w:color="auto"/>
        <w:right w:val="none" w:sz="0" w:space="0" w:color="auto"/>
      </w:divBdr>
      <w:divsChild>
        <w:div w:id="1786541763">
          <w:marLeft w:val="0"/>
          <w:marRight w:val="0"/>
          <w:marTop w:val="0"/>
          <w:marBottom w:val="0"/>
          <w:divBdr>
            <w:top w:val="none" w:sz="0" w:space="0" w:color="auto"/>
            <w:left w:val="none" w:sz="0" w:space="0" w:color="auto"/>
            <w:bottom w:val="none" w:sz="0" w:space="0" w:color="auto"/>
            <w:right w:val="none" w:sz="0" w:space="0" w:color="auto"/>
          </w:divBdr>
        </w:div>
      </w:divsChild>
    </w:div>
    <w:div w:id="1211458155">
      <w:bodyDiv w:val="1"/>
      <w:marLeft w:val="0"/>
      <w:marRight w:val="0"/>
      <w:marTop w:val="0"/>
      <w:marBottom w:val="0"/>
      <w:divBdr>
        <w:top w:val="none" w:sz="0" w:space="0" w:color="auto"/>
        <w:left w:val="none" w:sz="0" w:space="0" w:color="auto"/>
        <w:bottom w:val="none" w:sz="0" w:space="0" w:color="auto"/>
        <w:right w:val="none" w:sz="0" w:space="0" w:color="auto"/>
      </w:divBdr>
      <w:divsChild>
        <w:div w:id="113981589">
          <w:marLeft w:val="0"/>
          <w:marRight w:val="0"/>
          <w:marTop w:val="0"/>
          <w:marBottom w:val="0"/>
          <w:divBdr>
            <w:top w:val="none" w:sz="0" w:space="0" w:color="auto"/>
            <w:left w:val="none" w:sz="0" w:space="0" w:color="auto"/>
            <w:bottom w:val="none" w:sz="0" w:space="0" w:color="auto"/>
            <w:right w:val="none" w:sz="0" w:space="0" w:color="auto"/>
          </w:divBdr>
        </w:div>
      </w:divsChild>
    </w:div>
    <w:div w:id="1213881730">
      <w:bodyDiv w:val="1"/>
      <w:marLeft w:val="0"/>
      <w:marRight w:val="0"/>
      <w:marTop w:val="0"/>
      <w:marBottom w:val="0"/>
      <w:divBdr>
        <w:top w:val="none" w:sz="0" w:space="0" w:color="auto"/>
        <w:left w:val="none" w:sz="0" w:space="0" w:color="auto"/>
        <w:bottom w:val="none" w:sz="0" w:space="0" w:color="auto"/>
        <w:right w:val="none" w:sz="0" w:space="0" w:color="auto"/>
      </w:divBdr>
      <w:divsChild>
        <w:div w:id="932712030">
          <w:marLeft w:val="0"/>
          <w:marRight w:val="0"/>
          <w:marTop w:val="0"/>
          <w:marBottom w:val="0"/>
          <w:divBdr>
            <w:top w:val="none" w:sz="0" w:space="0" w:color="auto"/>
            <w:left w:val="none" w:sz="0" w:space="0" w:color="auto"/>
            <w:bottom w:val="none" w:sz="0" w:space="0" w:color="auto"/>
            <w:right w:val="none" w:sz="0" w:space="0" w:color="auto"/>
          </w:divBdr>
        </w:div>
      </w:divsChild>
    </w:div>
    <w:div w:id="1214274268">
      <w:bodyDiv w:val="1"/>
      <w:marLeft w:val="0"/>
      <w:marRight w:val="0"/>
      <w:marTop w:val="0"/>
      <w:marBottom w:val="0"/>
      <w:divBdr>
        <w:top w:val="none" w:sz="0" w:space="0" w:color="auto"/>
        <w:left w:val="none" w:sz="0" w:space="0" w:color="auto"/>
        <w:bottom w:val="none" w:sz="0" w:space="0" w:color="auto"/>
        <w:right w:val="none" w:sz="0" w:space="0" w:color="auto"/>
      </w:divBdr>
      <w:divsChild>
        <w:div w:id="2092773601">
          <w:marLeft w:val="0"/>
          <w:marRight w:val="0"/>
          <w:marTop w:val="0"/>
          <w:marBottom w:val="0"/>
          <w:divBdr>
            <w:top w:val="none" w:sz="0" w:space="0" w:color="auto"/>
            <w:left w:val="none" w:sz="0" w:space="0" w:color="auto"/>
            <w:bottom w:val="none" w:sz="0" w:space="0" w:color="auto"/>
            <w:right w:val="none" w:sz="0" w:space="0" w:color="auto"/>
          </w:divBdr>
        </w:div>
      </w:divsChild>
    </w:div>
    <w:div w:id="1219777631">
      <w:bodyDiv w:val="1"/>
      <w:marLeft w:val="0"/>
      <w:marRight w:val="0"/>
      <w:marTop w:val="0"/>
      <w:marBottom w:val="0"/>
      <w:divBdr>
        <w:top w:val="none" w:sz="0" w:space="0" w:color="auto"/>
        <w:left w:val="none" w:sz="0" w:space="0" w:color="auto"/>
        <w:bottom w:val="none" w:sz="0" w:space="0" w:color="auto"/>
        <w:right w:val="none" w:sz="0" w:space="0" w:color="auto"/>
      </w:divBdr>
      <w:divsChild>
        <w:div w:id="65802893">
          <w:marLeft w:val="0"/>
          <w:marRight w:val="0"/>
          <w:marTop w:val="0"/>
          <w:marBottom w:val="0"/>
          <w:divBdr>
            <w:top w:val="none" w:sz="0" w:space="0" w:color="auto"/>
            <w:left w:val="none" w:sz="0" w:space="0" w:color="auto"/>
            <w:bottom w:val="none" w:sz="0" w:space="0" w:color="auto"/>
            <w:right w:val="none" w:sz="0" w:space="0" w:color="auto"/>
          </w:divBdr>
        </w:div>
      </w:divsChild>
    </w:div>
    <w:div w:id="1221552663">
      <w:bodyDiv w:val="1"/>
      <w:marLeft w:val="0"/>
      <w:marRight w:val="0"/>
      <w:marTop w:val="0"/>
      <w:marBottom w:val="0"/>
      <w:divBdr>
        <w:top w:val="none" w:sz="0" w:space="0" w:color="auto"/>
        <w:left w:val="none" w:sz="0" w:space="0" w:color="auto"/>
        <w:bottom w:val="none" w:sz="0" w:space="0" w:color="auto"/>
        <w:right w:val="none" w:sz="0" w:space="0" w:color="auto"/>
      </w:divBdr>
      <w:divsChild>
        <w:div w:id="542790223">
          <w:marLeft w:val="0"/>
          <w:marRight w:val="0"/>
          <w:marTop w:val="0"/>
          <w:marBottom w:val="0"/>
          <w:divBdr>
            <w:top w:val="none" w:sz="0" w:space="0" w:color="auto"/>
            <w:left w:val="none" w:sz="0" w:space="0" w:color="auto"/>
            <w:bottom w:val="none" w:sz="0" w:space="0" w:color="auto"/>
            <w:right w:val="none" w:sz="0" w:space="0" w:color="auto"/>
          </w:divBdr>
        </w:div>
      </w:divsChild>
    </w:div>
    <w:div w:id="1226264036">
      <w:bodyDiv w:val="1"/>
      <w:marLeft w:val="0"/>
      <w:marRight w:val="0"/>
      <w:marTop w:val="0"/>
      <w:marBottom w:val="0"/>
      <w:divBdr>
        <w:top w:val="none" w:sz="0" w:space="0" w:color="auto"/>
        <w:left w:val="none" w:sz="0" w:space="0" w:color="auto"/>
        <w:bottom w:val="none" w:sz="0" w:space="0" w:color="auto"/>
        <w:right w:val="none" w:sz="0" w:space="0" w:color="auto"/>
      </w:divBdr>
      <w:divsChild>
        <w:div w:id="1488938773">
          <w:marLeft w:val="0"/>
          <w:marRight w:val="0"/>
          <w:marTop w:val="0"/>
          <w:marBottom w:val="0"/>
          <w:divBdr>
            <w:top w:val="none" w:sz="0" w:space="0" w:color="auto"/>
            <w:left w:val="none" w:sz="0" w:space="0" w:color="auto"/>
            <w:bottom w:val="none" w:sz="0" w:space="0" w:color="auto"/>
            <w:right w:val="none" w:sz="0" w:space="0" w:color="auto"/>
          </w:divBdr>
        </w:div>
      </w:divsChild>
    </w:div>
    <w:div w:id="1226379308">
      <w:bodyDiv w:val="1"/>
      <w:marLeft w:val="0"/>
      <w:marRight w:val="0"/>
      <w:marTop w:val="0"/>
      <w:marBottom w:val="0"/>
      <w:divBdr>
        <w:top w:val="none" w:sz="0" w:space="0" w:color="auto"/>
        <w:left w:val="none" w:sz="0" w:space="0" w:color="auto"/>
        <w:bottom w:val="none" w:sz="0" w:space="0" w:color="auto"/>
        <w:right w:val="none" w:sz="0" w:space="0" w:color="auto"/>
      </w:divBdr>
      <w:divsChild>
        <w:div w:id="2139759160">
          <w:marLeft w:val="0"/>
          <w:marRight w:val="0"/>
          <w:marTop w:val="0"/>
          <w:marBottom w:val="0"/>
          <w:divBdr>
            <w:top w:val="none" w:sz="0" w:space="0" w:color="auto"/>
            <w:left w:val="none" w:sz="0" w:space="0" w:color="auto"/>
            <w:bottom w:val="none" w:sz="0" w:space="0" w:color="auto"/>
            <w:right w:val="none" w:sz="0" w:space="0" w:color="auto"/>
          </w:divBdr>
        </w:div>
      </w:divsChild>
    </w:div>
    <w:div w:id="1227640794">
      <w:bodyDiv w:val="1"/>
      <w:marLeft w:val="0"/>
      <w:marRight w:val="0"/>
      <w:marTop w:val="0"/>
      <w:marBottom w:val="0"/>
      <w:divBdr>
        <w:top w:val="none" w:sz="0" w:space="0" w:color="auto"/>
        <w:left w:val="none" w:sz="0" w:space="0" w:color="auto"/>
        <w:bottom w:val="none" w:sz="0" w:space="0" w:color="auto"/>
        <w:right w:val="none" w:sz="0" w:space="0" w:color="auto"/>
      </w:divBdr>
      <w:divsChild>
        <w:div w:id="895820337">
          <w:marLeft w:val="0"/>
          <w:marRight w:val="0"/>
          <w:marTop w:val="0"/>
          <w:marBottom w:val="0"/>
          <w:divBdr>
            <w:top w:val="none" w:sz="0" w:space="0" w:color="auto"/>
            <w:left w:val="none" w:sz="0" w:space="0" w:color="auto"/>
            <w:bottom w:val="none" w:sz="0" w:space="0" w:color="auto"/>
            <w:right w:val="none" w:sz="0" w:space="0" w:color="auto"/>
          </w:divBdr>
        </w:div>
      </w:divsChild>
    </w:div>
    <w:div w:id="1227643119">
      <w:bodyDiv w:val="1"/>
      <w:marLeft w:val="0"/>
      <w:marRight w:val="0"/>
      <w:marTop w:val="0"/>
      <w:marBottom w:val="0"/>
      <w:divBdr>
        <w:top w:val="none" w:sz="0" w:space="0" w:color="auto"/>
        <w:left w:val="none" w:sz="0" w:space="0" w:color="auto"/>
        <w:bottom w:val="none" w:sz="0" w:space="0" w:color="auto"/>
        <w:right w:val="none" w:sz="0" w:space="0" w:color="auto"/>
      </w:divBdr>
      <w:divsChild>
        <w:div w:id="2128229034">
          <w:marLeft w:val="0"/>
          <w:marRight w:val="0"/>
          <w:marTop w:val="0"/>
          <w:marBottom w:val="0"/>
          <w:divBdr>
            <w:top w:val="none" w:sz="0" w:space="0" w:color="auto"/>
            <w:left w:val="none" w:sz="0" w:space="0" w:color="auto"/>
            <w:bottom w:val="none" w:sz="0" w:space="0" w:color="auto"/>
            <w:right w:val="none" w:sz="0" w:space="0" w:color="auto"/>
          </w:divBdr>
        </w:div>
      </w:divsChild>
    </w:div>
    <w:div w:id="1232232175">
      <w:bodyDiv w:val="1"/>
      <w:marLeft w:val="0"/>
      <w:marRight w:val="0"/>
      <w:marTop w:val="0"/>
      <w:marBottom w:val="0"/>
      <w:divBdr>
        <w:top w:val="none" w:sz="0" w:space="0" w:color="auto"/>
        <w:left w:val="none" w:sz="0" w:space="0" w:color="auto"/>
        <w:bottom w:val="none" w:sz="0" w:space="0" w:color="auto"/>
        <w:right w:val="none" w:sz="0" w:space="0" w:color="auto"/>
      </w:divBdr>
      <w:divsChild>
        <w:div w:id="380711588">
          <w:marLeft w:val="0"/>
          <w:marRight w:val="0"/>
          <w:marTop w:val="0"/>
          <w:marBottom w:val="0"/>
          <w:divBdr>
            <w:top w:val="none" w:sz="0" w:space="0" w:color="auto"/>
            <w:left w:val="none" w:sz="0" w:space="0" w:color="auto"/>
            <w:bottom w:val="none" w:sz="0" w:space="0" w:color="auto"/>
            <w:right w:val="none" w:sz="0" w:space="0" w:color="auto"/>
          </w:divBdr>
        </w:div>
      </w:divsChild>
    </w:div>
    <w:div w:id="1233000880">
      <w:bodyDiv w:val="1"/>
      <w:marLeft w:val="0"/>
      <w:marRight w:val="0"/>
      <w:marTop w:val="0"/>
      <w:marBottom w:val="0"/>
      <w:divBdr>
        <w:top w:val="none" w:sz="0" w:space="0" w:color="auto"/>
        <w:left w:val="none" w:sz="0" w:space="0" w:color="auto"/>
        <w:bottom w:val="none" w:sz="0" w:space="0" w:color="auto"/>
        <w:right w:val="none" w:sz="0" w:space="0" w:color="auto"/>
      </w:divBdr>
      <w:divsChild>
        <w:div w:id="2037266167">
          <w:marLeft w:val="0"/>
          <w:marRight w:val="0"/>
          <w:marTop w:val="0"/>
          <w:marBottom w:val="0"/>
          <w:divBdr>
            <w:top w:val="none" w:sz="0" w:space="0" w:color="auto"/>
            <w:left w:val="none" w:sz="0" w:space="0" w:color="auto"/>
            <w:bottom w:val="none" w:sz="0" w:space="0" w:color="auto"/>
            <w:right w:val="none" w:sz="0" w:space="0" w:color="auto"/>
          </w:divBdr>
        </w:div>
      </w:divsChild>
    </w:div>
    <w:div w:id="1236211151">
      <w:bodyDiv w:val="1"/>
      <w:marLeft w:val="0"/>
      <w:marRight w:val="0"/>
      <w:marTop w:val="0"/>
      <w:marBottom w:val="0"/>
      <w:divBdr>
        <w:top w:val="none" w:sz="0" w:space="0" w:color="auto"/>
        <w:left w:val="none" w:sz="0" w:space="0" w:color="auto"/>
        <w:bottom w:val="none" w:sz="0" w:space="0" w:color="auto"/>
        <w:right w:val="none" w:sz="0" w:space="0" w:color="auto"/>
      </w:divBdr>
      <w:divsChild>
        <w:div w:id="130830730">
          <w:marLeft w:val="0"/>
          <w:marRight w:val="0"/>
          <w:marTop w:val="0"/>
          <w:marBottom w:val="0"/>
          <w:divBdr>
            <w:top w:val="none" w:sz="0" w:space="0" w:color="auto"/>
            <w:left w:val="none" w:sz="0" w:space="0" w:color="auto"/>
            <w:bottom w:val="none" w:sz="0" w:space="0" w:color="auto"/>
            <w:right w:val="none" w:sz="0" w:space="0" w:color="auto"/>
          </w:divBdr>
        </w:div>
      </w:divsChild>
    </w:div>
    <w:div w:id="1241017599">
      <w:bodyDiv w:val="1"/>
      <w:marLeft w:val="0"/>
      <w:marRight w:val="0"/>
      <w:marTop w:val="0"/>
      <w:marBottom w:val="0"/>
      <w:divBdr>
        <w:top w:val="none" w:sz="0" w:space="0" w:color="auto"/>
        <w:left w:val="none" w:sz="0" w:space="0" w:color="auto"/>
        <w:bottom w:val="none" w:sz="0" w:space="0" w:color="auto"/>
        <w:right w:val="none" w:sz="0" w:space="0" w:color="auto"/>
      </w:divBdr>
      <w:divsChild>
        <w:div w:id="12997786">
          <w:marLeft w:val="0"/>
          <w:marRight w:val="0"/>
          <w:marTop w:val="0"/>
          <w:marBottom w:val="0"/>
          <w:divBdr>
            <w:top w:val="none" w:sz="0" w:space="0" w:color="auto"/>
            <w:left w:val="none" w:sz="0" w:space="0" w:color="auto"/>
            <w:bottom w:val="none" w:sz="0" w:space="0" w:color="auto"/>
            <w:right w:val="none" w:sz="0" w:space="0" w:color="auto"/>
          </w:divBdr>
        </w:div>
      </w:divsChild>
    </w:div>
    <w:div w:id="1243300131">
      <w:bodyDiv w:val="1"/>
      <w:marLeft w:val="0"/>
      <w:marRight w:val="0"/>
      <w:marTop w:val="0"/>
      <w:marBottom w:val="0"/>
      <w:divBdr>
        <w:top w:val="none" w:sz="0" w:space="0" w:color="auto"/>
        <w:left w:val="none" w:sz="0" w:space="0" w:color="auto"/>
        <w:bottom w:val="none" w:sz="0" w:space="0" w:color="auto"/>
        <w:right w:val="none" w:sz="0" w:space="0" w:color="auto"/>
      </w:divBdr>
      <w:divsChild>
        <w:div w:id="1509373084">
          <w:marLeft w:val="0"/>
          <w:marRight w:val="0"/>
          <w:marTop w:val="0"/>
          <w:marBottom w:val="0"/>
          <w:divBdr>
            <w:top w:val="none" w:sz="0" w:space="0" w:color="auto"/>
            <w:left w:val="none" w:sz="0" w:space="0" w:color="auto"/>
            <w:bottom w:val="none" w:sz="0" w:space="0" w:color="auto"/>
            <w:right w:val="none" w:sz="0" w:space="0" w:color="auto"/>
          </w:divBdr>
        </w:div>
      </w:divsChild>
    </w:div>
    <w:div w:id="1245993379">
      <w:bodyDiv w:val="1"/>
      <w:marLeft w:val="0"/>
      <w:marRight w:val="0"/>
      <w:marTop w:val="0"/>
      <w:marBottom w:val="0"/>
      <w:divBdr>
        <w:top w:val="none" w:sz="0" w:space="0" w:color="auto"/>
        <w:left w:val="none" w:sz="0" w:space="0" w:color="auto"/>
        <w:bottom w:val="none" w:sz="0" w:space="0" w:color="auto"/>
        <w:right w:val="none" w:sz="0" w:space="0" w:color="auto"/>
      </w:divBdr>
      <w:divsChild>
        <w:div w:id="1193227216">
          <w:marLeft w:val="0"/>
          <w:marRight w:val="0"/>
          <w:marTop w:val="0"/>
          <w:marBottom w:val="0"/>
          <w:divBdr>
            <w:top w:val="none" w:sz="0" w:space="0" w:color="auto"/>
            <w:left w:val="none" w:sz="0" w:space="0" w:color="auto"/>
            <w:bottom w:val="none" w:sz="0" w:space="0" w:color="auto"/>
            <w:right w:val="none" w:sz="0" w:space="0" w:color="auto"/>
          </w:divBdr>
        </w:div>
      </w:divsChild>
    </w:div>
    <w:div w:id="1250961748">
      <w:bodyDiv w:val="1"/>
      <w:marLeft w:val="0"/>
      <w:marRight w:val="0"/>
      <w:marTop w:val="0"/>
      <w:marBottom w:val="0"/>
      <w:divBdr>
        <w:top w:val="none" w:sz="0" w:space="0" w:color="auto"/>
        <w:left w:val="none" w:sz="0" w:space="0" w:color="auto"/>
        <w:bottom w:val="none" w:sz="0" w:space="0" w:color="auto"/>
        <w:right w:val="none" w:sz="0" w:space="0" w:color="auto"/>
      </w:divBdr>
      <w:divsChild>
        <w:div w:id="549070916">
          <w:marLeft w:val="0"/>
          <w:marRight w:val="0"/>
          <w:marTop w:val="0"/>
          <w:marBottom w:val="0"/>
          <w:divBdr>
            <w:top w:val="none" w:sz="0" w:space="0" w:color="auto"/>
            <w:left w:val="none" w:sz="0" w:space="0" w:color="auto"/>
            <w:bottom w:val="none" w:sz="0" w:space="0" w:color="auto"/>
            <w:right w:val="none" w:sz="0" w:space="0" w:color="auto"/>
          </w:divBdr>
        </w:div>
      </w:divsChild>
    </w:div>
    <w:div w:id="1251083730">
      <w:bodyDiv w:val="1"/>
      <w:marLeft w:val="0"/>
      <w:marRight w:val="0"/>
      <w:marTop w:val="0"/>
      <w:marBottom w:val="0"/>
      <w:divBdr>
        <w:top w:val="none" w:sz="0" w:space="0" w:color="auto"/>
        <w:left w:val="none" w:sz="0" w:space="0" w:color="auto"/>
        <w:bottom w:val="none" w:sz="0" w:space="0" w:color="auto"/>
        <w:right w:val="none" w:sz="0" w:space="0" w:color="auto"/>
      </w:divBdr>
      <w:divsChild>
        <w:div w:id="2055539167">
          <w:marLeft w:val="0"/>
          <w:marRight w:val="0"/>
          <w:marTop w:val="0"/>
          <w:marBottom w:val="0"/>
          <w:divBdr>
            <w:top w:val="none" w:sz="0" w:space="0" w:color="auto"/>
            <w:left w:val="none" w:sz="0" w:space="0" w:color="auto"/>
            <w:bottom w:val="none" w:sz="0" w:space="0" w:color="auto"/>
            <w:right w:val="none" w:sz="0" w:space="0" w:color="auto"/>
          </w:divBdr>
        </w:div>
      </w:divsChild>
    </w:div>
    <w:div w:id="1254702324">
      <w:bodyDiv w:val="1"/>
      <w:marLeft w:val="0"/>
      <w:marRight w:val="0"/>
      <w:marTop w:val="0"/>
      <w:marBottom w:val="0"/>
      <w:divBdr>
        <w:top w:val="none" w:sz="0" w:space="0" w:color="auto"/>
        <w:left w:val="none" w:sz="0" w:space="0" w:color="auto"/>
        <w:bottom w:val="none" w:sz="0" w:space="0" w:color="auto"/>
        <w:right w:val="none" w:sz="0" w:space="0" w:color="auto"/>
      </w:divBdr>
      <w:divsChild>
        <w:div w:id="1127889556">
          <w:marLeft w:val="0"/>
          <w:marRight w:val="0"/>
          <w:marTop w:val="0"/>
          <w:marBottom w:val="0"/>
          <w:divBdr>
            <w:top w:val="none" w:sz="0" w:space="0" w:color="auto"/>
            <w:left w:val="none" w:sz="0" w:space="0" w:color="auto"/>
            <w:bottom w:val="none" w:sz="0" w:space="0" w:color="auto"/>
            <w:right w:val="none" w:sz="0" w:space="0" w:color="auto"/>
          </w:divBdr>
        </w:div>
      </w:divsChild>
    </w:div>
    <w:div w:id="1256282410">
      <w:bodyDiv w:val="1"/>
      <w:marLeft w:val="0"/>
      <w:marRight w:val="0"/>
      <w:marTop w:val="0"/>
      <w:marBottom w:val="0"/>
      <w:divBdr>
        <w:top w:val="none" w:sz="0" w:space="0" w:color="auto"/>
        <w:left w:val="none" w:sz="0" w:space="0" w:color="auto"/>
        <w:bottom w:val="none" w:sz="0" w:space="0" w:color="auto"/>
        <w:right w:val="none" w:sz="0" w:space="0" w:color="auto"/>
      </w:divBdr>
      <w:divsChild>
        <w:div w:id="74129539">
          <w:marLeft w:val="0"/>
          <w:marRight w:val="0"/>
          <w:marTop w:val="0"/>
          <w:marBottom w:val="0"/>
          <w:divBdr>
            <w:top w:val="none" w:sz="0" w:space="0" w:color="auto"/>
            <w:left w:val="none" w:sz="0" w:space="0" w:color="auto"/>
            <w:bottom w:val="none" w:sz="0" w:space="0" w:color="auto"/>
            <w:right w:val="none" w:sz="0" w:space="0" w:color="auto"/>
          </w:divBdr>
        </w:div>
      </w:divsChild>
    </w:div>
    <w:div w:id="1259408721">
      <w:bodyDiv w:val="1"/>
      <w:marLeft w:val="0"/>
      <w:marRight w:val="0"/>
      <w:marTop w:val="0"/>
      <w:marBottom w:val="0"/>
      <w:divBdr>
        <w:top w:val="none" w:sz="0" w:space="0" w:color="auto"/>
        <w:left w:val="none" w:sz="0" w:space="0" w:color="auto"/>
        <w:bottom w:val="none" w:sz="0" w:space="0" w:color="auto"/>
        <w:right w:val="none" w:sz="0" w:space="0" w:color="auto"/>
      </w:divBdr>
      <w:divsChild>
        <w:div w:id="1597443865">
          <w:marLeft w:val="0"/>
          <w:marRight w:val="0"/>
          <w:marTop w:val="0"/>
          <w:marBottom w:val="0"/>
          <w:divBdr>
            <w:top w:val="none" w:sz="0" w:space="0" w:color="auto"/>
            <w:left w:val="none" w:sz="0" w:space="0" w:color="auto"/>
            <w:bottom w:val="none" w:sz="0" w:space="0" w:color="auto"/>
            <w:right w:val="none" w:sz="0" w:space="0" w:color="auto"/>
          </w:divBdr>
        </w:div>
      </w:divsChild>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9962812">
          <w:marLeft w:val="0"/>
          <w:marRight w:val="0"/>
          <w:marTop w:val="0"/>
          <w:marBottom w:val="0"/>
          <w:divBdr>
            <w:top w:val="none" w:sz="0" w:space="0" w:color="auto"/>
            <w:left w:val="none" w:sz="0" w:space="0" w:color="auto"/>
            <w:bottom w:val="none" w:sz="0" w:space="0" w:color="auto"/>
            <w:right w:val="none" w:sz="0" w:space="0" w:color="auto"/>
          </w:divBdr>
        </w:div>
      </w:divsChild>
    </w:div>
    <w:div w:id="1263032187">
      <w:bodyDiv w:val="1"/>
      <w:marLeft w:val="0"/>
      <w:marRight w:val="0"/>
      <w:marTop w:val="0"/>
      <w:marBottom w:val="0"/>
      <w:divBdr>
        <w:top w:val="none" w:sz="0" w:space="0" w:color="auto"/>
        <w:left w:val="none" w:sz="0" w:space="0" w:color="auto"/>
        <w:bottom w:val="none" w:sz="0" w:space="0" w:color="auto"/>
        <w:right w:val="none" w:sz="0" w:space="0" w:color="auto"/>
      </w:divBdr>
      <w:divsChild>
        <w:div w:id="376898669">
          <w:marLeft w:val="0"/>
          <w:marRight w:val="0"/>
          <w:marTop w:val="0"/>
          <w:marBottom w:val="0"/>
          <w:divBdr>
            <w:top w:val="none" w:sz="0" w:space="0" w:color="auto"/>
            <w:left w:val="none" w:sz="0" w:space="0" w:color="auto"/>
            <w:bottom w:val="none" w:sz="0" w:space="0" w:color="auto"/>
            <w:right w:val="none" w:sz="0" w:space="0" w:color="auto"/>
          </w:divBdr>
        </w:div>
      </w:divsChild>
    </w:div>
    <w:div w:id="1268388717">
      <w:bodyDiv w:val="1"/>
      <w:marLeft w:val="0"/>
      <w:marRight w:val="0"/>
      <w:marTop w:val="0"/>
      <w:marBottom w:val="0"/>
      <w:divBdr>
        <w:top w:val="none" w:sz="0" w:space="0" w:color="auto"/>
        <w:left w:val="none" w:sz="0" w:space="0" w:color="auto"/>
        <w:bottom w:val="none" w:sz="0" w:space="0" w:color="auto"/>
        <w:right w:val="none" w:sz="0" w:space="0" w:color="auto"/>
      </w:divBdr>
      <w:divsChild>
        <w:div w:id="500242736">
          <w:marLeft w:val="0"/>
          <w:marRight w:val="0"/>
          <w:marTop w:val="0"/>
          <w:marBottom w:val="0"/>
          <w:divBdr>
            <w:top w:val="none" w:sz="0" w:space="0" w:color="auto"/>
            <w:left w:val="none" w:sz="0" w:space="0" w:color="auto"/>
            <w:bottom w:val="none" w:sz="0" w:space="0" w:color="auto"/>
            <w:right w:val="none" w:sz="0" w:space="0" w:color="auto"/>
          </w:divBdr>
        </w:div>
      </w:divsChild>
    </w:div>
    <w:div w:id="1268928476">
      <w:bodyDiv w:val="1"/>
      <w:marLeft w:val="0"/>
      <w:marRight w:val="0"/>
      <w:marTop w:val="0"/>
      <w:marBottom w:val="0"/>
      <w:divBdr>
        <w:top w:val="none" w:sz="0" w:space="0" w:color="auto"/>
        <w:left w:val="none" w:sz="0" w:space="0" w:color="auto"/>
        <w:bottom w:val="none" w:sz="0" w:space="0" w:color="auto"/>
        <w:right w:val="none" w:sz="0" w:space="0" w:color="auto"/>
      </w:divBdr>
      <w:divsChild>
        <w:div w:id="2082365535">
          <w:marLeft w:val="0"/>
          <w:marRight w:val="0"/>
          <w:marTop w:val="0"/>
          <w:marBottom w:val="0"/>
          <w:divBdr>
            <w:top w:val="none" w:sz="0" w:space="0" w:color="auto"/>
            <w:left w:val="none" w:sz="0" w:space="0" w:color="auto"/>
            <w:bottom w:val="none" w:sz="0" w:space="0" w:color="auto"/>
            <w:right w:val="none" w:sz="0" w:space="0" w:color="auto"/>
          </w:divBdr>
        </w:div>
      </w:divsChild>
    </w:div>
    <w:div w:id="1272737602">
      <w:bodyDiv w:val="1"/>
      <w:marLeft w:val="0"/>
      <w:marRight w:val="0"/>
      <w:marTop w:val="0"/>
      <w:marBottom w:val="0"/>
      <w:divBdr>
        <w:top w:val="none" w:sz="0" w:space="0" w:color="auto"/>
        <w:left w:val="none" w:sz="0" w:space="0" w:color="auto"/>
        <w:bottom w:val="none" w:sz="0" w:space="0" w:color="auto"/>
        <w:right w:val="none" w:sz="0" w:space="0" w:color="auto"/>
      </w:divBdr>
      <w:divsChild>
        <w:div w:id="1008092991">
          <w:marLeft w:val="0"/>
          <w:marRight w:val="0"/>
          <w:marTop w:val="0"/>
          <w:marBottom w:val="0"/>
          <w:divBdr>
            <w:top w:val="none" w:sz="0" w:space="0" w:color="auto"/>
            <w:left w:val="none" w:sz="0" w:space="0" w:color="auto"/>
            <w:bottom w:val="none" w:sz="0" w:space="0" w:color="auto"/>
            <w:right w:val="none" w:sz="0" w:space="0" w:color="auto"/>
          </w:divBdr>
        </w:div>
      </w:divsChild>
    </w:div>
    <w:div w:id="1285505975">
      <w:bodyDiv w:val="1"/>
      <w:marLeft w:val="0"/>
      <w:marRight w:val="0"/>
      <w:marTop w:val="0"/>
      <w:marBottom w:val="0"/>
      <w:divBdr>
        <w:top w:val="none" w:sz="0" w:space="0" w:color="auto"/>
        <w:left w:val="none" w:sz="0" w:space="0" w:color="auto"/>
        <w:bottom w:val="none" w:sz="0" w:space="0" w:color="auto"/>
        <w:right w:val="none" w:sz="0" w:space="0" w:color="auto"/>
      </w:divBdr>
      <w:divsChild>
        <w:div w:id="369963737">
          <w:marLeft w:val="0"/>
          <w:marRight w:val="0"/>
          <w:marTop w:val="0"/>
          <w:marBottom w:val="0"/>
          <w:divBdr>
            <w:top w:val="none" w:sz="0" w:space="0" w:color="auto"/>
            <w:left w:val="none" w:sz="0" w:space="0" w:color="auto"/>
            <w:bottom w:val="none" w:sz="0" w:space="0" w:color="auto"/>
            <w:right w:val="none" w:sz="0" w:space="0" w:color="auto"/>
          </w:divBdr>
        </w:div>
      </w:divsChild>
    </w:div>
    <w:div w:id="1285575690">
      <w:bodyDiv w:val="1"/>
      <w:marLeft w:val="0"/>
      <w:marRight w:val="0"/>
      <w:marTop w:val="0"/>
      <w:marBottom w:val="0"/>
      <w:divBdr>
        <w:top w:val="none" w:sz="0" w:space="0" w:color="auto"/>
        <w:left w:val="none" w:sz="0" w:space="0" w:color="auto"/>
        <w:bottom w:val="none" w:sz="0" w:space="0" w:color="auto"/>
        <w:right w:val="none" w:sz="0" w:space="0" w:color="auto"/>
      </w:divBdr>
      <w:divsChild>
        <w:div w:id="21788609">
          <w:marLeft w:val="0"/>
          <w:marRight w:val="0"/>
          <w:marTop w:val="0"/>
          <w:marBottom w:val="0"/>
          <w:divBdr>
            <w:top w:val="none" w:sz="0" w:space="0" w:color="auto"/>
            <w:left w:val="none" w:sz="0" w:space="0" w:color="auto"/>
            <w:bottom w:val="none" w:sz="0" w:space="0" w:color="auto"/>
            <w:right w:val="none" w:sz="0" w:space="0" w:color="auto"/>
          </w:divBdr>
        </w:div>
      </w:divsChild>
    </w:div>
    <w:div w:id="1285695336">
      <w:bodyDiv w:val="1"/>
      <w:marLeft w:val="0"/>
      <w:marRight w:val="0"/>
      <w:marTop w:val="0"/>
      <w:marBottom w:val="0"/>
      <w:divBdr>
        <w:top w:val="none" w:sz="0" w:space="0" w:color="auto"/>
        <w:left w:val="none" w:sz="0" w:space="0" w:color="auto"/>
        <w:bottom w:val="none" w:sz="0" w:space="0" w:color="auto"/>
        <w:right w:val="none" w:sz="0" w:space="0" w:color="auto"/>
      </w:divBdr>
      <w:divsChild>
        <w:div w:id="1749231174">
          <w:marLeft w:val="0"/>
          <w:marRight w:val="0"/>
          <w:marTop w:val="0"/>
          <w:marBottom w:val="0"/>
          <w:divBdr>
            <w:top w:val="none" w:sz="0" w:space="0" w:color="auto"/>
            <w:left w:val="none" w:sz="0" w:space="0" w:color="auto"/>
            <w:bottom w:val="none" w:sz="0" w:space="0" w:color="auto"/>
            <w:right w:val="none" w:sz="0" w:space="0" w:color="auto"/>
          </w:divBdr>
        </w:div>
      </w:divsChild>
    </w:div>
    <w:div w:id="1289896058">
      <w:bodyDiv w:val="1"/>
      <w:marLeft w:val="0"/>
      <w:marRight w:val="0"/>
      <w:marTop w:val="0"/>
      <w:marBottom w:val="0"/>
      <w:divBdr>
        <w:top w:val="none" w:sz="0" w:space="0" w:color="auto"/>
        <w:left w:val="none" w:sz="0" w:space="0" w:color="auto"/>
        <w:bottom w:val="none" w:sz="0" w:space="0" w:color="auto"/>
        <w:right w:val="none" w:sz="0" w:space="0" w:color="auto"/>
      </w:divBdr>
      <w:divsChild>
        <w:div w:id="19555828">
          <w:marLeft w:val="0"/>
          <w:marRight w:val="0"/>
          <w:marTop w:val="0"/>
          <w:marBottom w:val="0"/>
          <w:divBdr>
            <w:top w:val="none" w:sz="0" w:space="0" w:color="auto"/>
            <w:left w:val="none" w:sz="0" w:space="0" w:color="auto"/>
            <w:bottom w:val="none" w:sz="0" w:space="0" w:color="auto"/>
            <w:right w:val="none" w:sz="0" w:space="0" w:color="auto"/>
          </w:divBdr>
        </w:div>
        <w:div w:id="353002844">
          <w:marLeft w:val="0"/>
          <w:marRight w:val="0"/>
          <w:marTop w:val="0"/>
          <w:marBottom w:val="0"/>
          <w:divBdr>
            <w:top w:val="none" w:sz="0" w:space="0" w:color="auto"/>
            <w:left w:val="none" w:sz="0" w:space="0" w:color="auto"/>
            <w:bottom w:val="none" w:sz="0" w:space="0" w:color="auto"/>
            <w:right w:val="none" w:sz="0" w:space="0" w:color="auto"/>
          </w:divBdr>
        </w:div>
        <w:div w:id="689448361">
          <w:marLeft w:val="0"/>
          <w:marRight w:val="0"/>
          <w:marTop w:val="0"/>
          <w:marBottom w:val="0"/>
          <w:divBdr>
            <w:top w:val="none" w:sz="0" w:space="0" w:color="auto"/>
            <w:left w:val="none" w:sz="0" w:space="0" w:color="auto"/>
            <w:bottom w:val="none" w:sz="0" w:space="0" w:color="auto"/>
            <w:right w:val="none" w:sz="0" w:space="0" w:color="auto"/>
          </w:divBdr>
        </w:div>
        <w:div w:id="1129200965">
          <w:marLeft w:val="0"/>
          <w:marRight w:val="0"/>
          <w:marTop w:val="0"/>
          <w:marBottom w:val="0"/>
          <w:divBdr>
            <w:top w:val="none" w:sz="0" w:space="0" w:color="auto"/>
            <w:left w:val="none" w:sz="0" w:space="0" w:color="auto"/>
            <w:bottom w:val="none" w:sz="0" w:space="0" w:color="auto"/>
            <w:right w:val="none" w:sz="0" w:space="0" w:color="auto"/>
          </w:divBdr>
        </w:div>
        <w:div w:id="1256671003">
          <w:marLeft w:val="0"/>
          <w:marRight w:val="0"/>
          <w:marTop w:val="0"/>
          <w:marBottom w:val="0"/>
          <w:divBdr>
            <w:top w:val="none" w:sz="0" w:space="0" w:color="auto"/>
            <w:left w:val="none" w:sz="0" w:space="0" w:color="auto"/>
            <w:bottom w:val="none" w:sz="0" w:space="0" w:color="auto"/>
            <w:right w:val="none" w:sz="0" w:space="0" w:color="auto"/>
          </w:divBdr>
        </w:div>
        <w:div w:id="1353608789">
          <w:marLeft w:val="0"/>
          <w:marRight w:val="0"/>
          <w:marTop w:val="0"/>
          <w:marBottom w:val="0"/>
          <w:divBdr>
            <w:top w:val="none" w:sz="0" w:space="0" w:color="auto"/>
            <w:left w:val="none" w:sz="0" w:space="0" w:color="auto"/>
            <w:bottom w:val="none" w:sz="0" w:space="0" w:color="auto"/>
            <w:right w:val="none" w:sz="0" w:space="0" w:color="auto"/>
          </w:divBdr>
        </w:div>
        <w:div w:id="1751465070">
          <w:marLeft w:val="0"/>
          <w:marRight w:val="0"/>
          <w:marTop w:val="0"/>
          <w:marBottom w:val="0"/>
          <w:divBdr>
            <w:top w:val="none" w:sz="0" w:space="0" w:color="auto"/>
            <w:left w:val="none" w:sz="0" w:space="0" w:color="auto"/>
            <w:bottom w:val="none" w:sz="0" w:space="0" w:color="auto"/>
            <w:right w:val="none" w:sz="0" w:space="0" w:color="auto"/>
          </w:divBdr>
        </w:div>
      </w:divsChild>
    </w:div>
    <w:div w:id="1296178472">
      <w:bodyDiv w:val="1"/>
      <w:marLeft w:val="0"/>
      <w:marRight w:val="0"/>
      <w:marTop w:val="0"/>
      <w:marBottom w:val="0"/>
      <w:divBdr>
        <w:top w:val="none" w:sz="0" w:space="0" w:color="auto"/>
        <w:left w:val="none" w:sz="0" w:space="0" w:color="auto"/>
        <w:bottom w:val="none" w:sz="0" w:space="0" w:color="auto"/>
        <w:right w:val="none" w:sz="0" w:space="0" w:color="auto"/>
      </w:divBdr>
      <w:divsChild>
        <w:div w:id="740835208">
          <w:marLeft w:val="0"/>
          <w:marRight w:val="0"/>
          <w:marTop w:val="0"/>
          <w:marBottom w:val="0"/>
          <w:divBdr>
            <w:top w:val="none" w:sz="0" w:space="0" w:color="auto"/>
            <w:left w:val="none" w:sz="0" w:space="0" w:color="auto"/>
            <w:bottom w:val="none" w:sz="0" w:space="0" w:color="auto"/>
            <w:right w:val="none" w:sz="0" w:space="0" w:color="auto"/>
          </w:divBdr>
        </w:div>
      </w:divsChild>
    </w:div>
    <w:div w:id="1300724520">
      <w:bodyDiv w:val="1"/>
      <w:marLeft w:val="0"/>
      <w:marRight w:val="0"/>
      <w:marTop w:val="0"/>
      <w:marBottom w:val="0"/>
      <w:divBdr>
        <w:top w:val="none" w:sz="0" w:space="0" w:color="auto"/>
        <w:left w:val="none" w:sz="0" w:space="0" w:color="auto"/>
        <w:bottom w:val="none" w:sz="0" w:space="0" w:color="auto"/>
        <w:right w:val="none" w:sz="0" w:space="0" w:color="auto"/>
      </w:divBdr>
      <w:divsChild>
        <w:div w:id="106971866">
          <w:marLeft w:val="0"/>
          <w:marRight w:val="0"/>
          <w:marTop w:val="0"/>
          <w:marBottom w:val="0"/>
          <w:divBdr>
            <w:top w:val="none" w:sz="0" w:space="0" w:color="auto"/>
            <w:left w:val="none" w:sz="0" w:space="0" w:color="auto"/>
            <w:bottom w:val="none" w:sz="0" w:space="0" w:color="auto"/>
            <w:right w:val="none" w:sz="0" w:space="0" w:color="auto"/>
          </w:divBdr>
        </w:div>
      </w:divsChild>
    </w:div>
    <w:div w:id="1305282719">
      <w:bodyDiv w:val="1"/>
      <w:marLeft w:val="0"/>
      <w:marRight w:val="0"/>
      <w:marTop w:val="0"/>
      <w:marBottom w:val="0"/>
      <w:divBdr>
        <w:top w:val="none" w:sz="0" w:space="0" w:color="auto"/>
        <w:left w:val="none" w:sz="0" w:space="0" w:color="auto"/>
        <w:bottom w:val="none" w:sz="0" w:space="0" w:color="auto"/>
        <w:right w:val="none" w:sz="0" w:space="0" w:color="auto"/>
      </w:divBdr>
      <w:divsChild>
        <w:div w:id="644089031">
          <w:marLeft w:val="0"/>
          <w:marRight w:val="0"/>
          <w:marTop w:val="0"/>
          <w:marBottom w:val="0"/>
          <w:divBdr>
            <w:top w:val="none" w:sz="0" w:space="0" w:color="auto"/>
            <w:left w:val="none" w:sz="0" w:space="0" w:color="auto"/>
            <w:bottom w:val="none" w:sz="0" w:space="0" w:color="auto"/>
            <w:right w:val="none" w:sz="0" w:space="0" w:color="auto"/>
          </w:divBdr>
        </w:div>
      </w:divsChild>
    </w:div>
    <w:div w:id="1318458123">
      <w:bodyDiv w:val="1"/>
      <w:marLeft w:val="0"/>
      <w:marRight w:val="0"/>
      <w:marTop w:val="0"/>
      <w:marBottom w:val="0"/>
      <w:divBdr>
        <w:top w:val="none" w:sz="0" w:space="0" w:color="auto"/>
        <w:left w:val="none" w:sz="0" w:space="0" w:color="auto"/>
        <w:bottom w:val="none" w:sz="0" w:space="0" w:color="auto"/>
        <w:right w:val="none" w:sz="0" w:space="0" w:color="auto"/>
      </w:divBdr>
      <w:divsChild>
        <w:div w:id="1282876954">
          <w:marLeft w:val="0"/>
          <w:marRight w:val="0"/>
          <w:marTop w:val="0"/>
          <w:marBottom w:val="0"/>
          <w:divBdr>
            <w:top w:val="none" w:sz="0" w:space="0" w:color="auto"/>
            <w:left w:val="none" w:sz="0" w:space="0" w:color="auto"/>
            <w:bottom w:val="none" w:sz="0" w:space="0" w:color="auto"/>
            <w:right w:val="none" w:sz="0" w:space="0" w:color="auto"/>
          </w:divBdr>
        </w:div>
      </w:divsChild>
    </w:div>
    <w:div w:id="1320112300">
      <w:bodyDiv w:val="1"/>
      <w:marLeft w:val="0"/>
      <w:marRight w:val="0"/>
      <w:marTop w:val="0"/>
      <w:marBottom w:val="0"/>
      <w:divBdr>
        <w:top w:val="none" w:sz="0" w:space="0" w:color="auto"/>
        <w:left w:val="none" w:sz="0" w:space="0" w:color="auto"/>
        <w:bottom w:val="none" w:sz="0" w:space="0" w:color="auto"/>
        <w:right w:val="none" w:sz="0" w:space="0" w:color="auto"/>
      </w:divBdr>
      <w:divsChild>
        <w:div w:id="874536168">
          <w:marLeft w:val="0"/>
          <w:marRight w:val="0"/>
          <w:marTop w:val="0"/>
          <w:marBottom w:val="0"/>
          <w:divBdr>
            <w:top w:val="none" w:sz="0" w:space="0" w:color="auto"/>
            <w:left w:val="none" w:sz="0" w:space="0" w:color="auto"/>
            <w:bottom w:val="none" w:sz="0" w:space="0" w:color="auto"/>
            <w:right w:val="none" w:sz="0" w:space="0" w:color="auto"/>
          </w:divBdr>
        </w:div>
      </w:divsChild>
    </w:div>
    <w:div w:id="1321152315">
      <w:bodyDiv w:val="1"/>
      <w:marLeft w:val="0"/>
      <w:marRight w:val="0"/>
      <w:marTop w:val="0"/>
      <w:marBottom w:val="0"/>
      <w:divBdr>
        <w:top w:val="none" w:sz="0" w:space="0" w:color="auto"/>
        <w:left w:val="none" w:sz="0" w:space="0" w:color="auto"/>
        <w:bottom w:val="none" w:sz="0" w:space="0" w:color="auto"/>
        <w:right w:val="none" w:sz="0" w:space="0" w:color="auto"/>
      </w:divBdr>
      <w:divsChild>
        <w:div w:id="203100286">
          <w:marLeft w:val="0"/>
          <w:marRight w:val="0"/>
          <w:marTop w:val="0"/>
          <w:marBottom w:val="0"/>
          <w:divBdr>
            <w:top w:val="none" w:sz="0" w:space="0" w:color="auto"/>
            <w:left w:val="none" w:sz="0" w:space="0" w:color="auto"/>
            <w:bottom w:val="none" w:sz="0" w:space="0" w:color="auto"/>
            <w:right w:val="none" w:sz="0" w:space="0" w:color="auto"/>
          </w:divBdr>
        </w:div>
      </w:divsChild>
    </w:div>
    <w:div w:id="1322350920">
      <w:bodyDiv w:val="1"/>
      <w:marLeft w:val="0"/>
      <w:marRight w:val="0"/>
      <w:marTop w:val="0"/>
      <w:marBottom w:val="0"/>
      <w:divBdr>
        <w:top w:val="none" w:sz="0" w:space="0" w:color="auto"/>
        <w:left w:val="none" w:sz="0" w:space="0" w:color="auto"/>
        <w:bottom w:val="none" w:sz="0" w:space="0" w:color="auto"/>
        <w:right w:val="none" w:sz="0" w:space="0" w:color="auto"/>
      </w:divBdr>
      <w:divsChild>
        <w:div w:id="883519638">
          <w:marLeft w:val="0"/>
          <w:marRight w:val="0"/>
          <w:marTop w:val="0"/>
          <w:marBottom w:val="0"/>
          <w:divBdr>
            <w:top w:val="none" w:sz="0" w:space="0" w:color="auto"/>
            <w:left w:val="none" w:sz="0" w:space="0" w:color="auto"/>
            <w:bottom w:val="none" w:sz="0" w:space="0" w:color="auto"/>
            <w:right w:val="none" w:sz="0" w:space="0" w:color="auto"/>
          </w:divBdr>
        </w:div>
      </w:divsChild>
    </w:div>
    <w:div w:id="1323658361">
      <w:bodyDiv w:val="1"/>
      <w:marLeft w:val="0"/>
      <w:marRight w:val="0"/>
      <w:marTop w:val="0"/>
      <w:marBottom w:val="0"/>
      <w:divBdr>
        <w:top w:val="none" w:sz="0" w:space="0" w:color="auto"/>
        <w:left w:val="none" w:sz="0" w:space="0" w:color="auto"/>
        <w:bottom w:val="none" w:sz="0" w:space="0" w:color="auto"/>
        <w:right w:val="none" w:sz="0" w:space="0" w:color="auto"/>
      </w:divBdr>
      <w:divsChild>
        <w:div w:id="460999797">
          <w:marLeft w:val="0"/>
          <w:marRight w:val="0"/>
          <w:marTop w:val="0"/>
          <w:marBottom w:val="0"/>
          <w:divBdr>
            <w:top w:val="none" w:sz="0" w:space="0" w:color="auto"/>
            <w:left w:val="none" w:sz="0" w:space="0" w:color="auto"/>
            <w:bottom w:val="none" w:sz="0" w:space="0" w:color="auto"/>
            <w:right w:val="none" w:sz="0" w:space="0" w:color="auto"/>
          </w:divBdr>
        </w:div>
      </w:divsChild>
    </w:div>
    <w:div w:id="1325626773">
      <w:bodyDiv w:val="1"/>
      <w:marLeft w:val="0"/>
      <w:marRight w:val="0"/>
      <w:marTop w:val="0"/>
      <w:marBottom w:val="0"/>
      <w:divBdr>
        <w:top w:val="none" w:sz="0" w:space="0" w:color="auto"/>
        <w:left w:val="none" w:sz="0" w:space="0" w:color="auto"/>
        <w:bottom w:val="none" w:sz="0" w:space="0" w:color="auto"/>
        <w:right w:val="none" w:sz="0" w:space="0" w:color="auto"/>
      </w:divBdr>
      <w:divsChild>
        <w:div w:id="523250099">
          <w:marLeft w:val="0"/>
          <w:marRight w:val="0"/>
          <w:marTop w:val="0"/>
          <w:marBottom w:val="0"/>
          <w:divBdr>
            <w:top w:val="none" w:sz="0" w:space="0" w:color="auto"/>
            <w:left w:val="none" w:sz="0" w:space="0" w:color="auto"/>
            <w:bottom w:val="none" w:sz="0" w:space="0" w:color="auto"/>
            <w:right w:val="none" w:sz="0" w:space="0" w:color="auto"/>
          </w:divBdr>
        </w:div>
      </w:divsChild>
    </w:div>
    <w:div w:id="1328678682">
      <w:bodyDiv w:val="1"/>
      <w:marLeft w:val="0"/>
      <w:marRight w:val="0"/>
      <w:marTop w:val="0"/>
      <w:marBottom w:val="0"/>
      <w:divBdr>
        <w:top w:val="none" w:sz="0" w:space="0" w:color="auto"/>
        <w:left w:val="none" w:sz="0" w:space="0" w:color="auto"/>
        <w:bottom w:val="none" w:sz="0" w:space="0" w:color="auto"/>
        <w:right w:val="none" w:sz="0" w:space="0" w:color="auto"/>
      </w:divBdr>
    </w:div>
    <w:div w:id="1330253332">
      <w:bodyDiv w:val="1"/>
      <w:marLeft w:val="0"/>
      <w:marRight w:val="0"/>
      <w:marTop w:val="0"/>
      <w:marBottom w:val="0"/>
      <w:divBdr>
        <w:top w:val="none" w:sz="0" w:space="0" w:color="auto"/>
        <w:left w:val="none" w:sz="0" w:space="0" w:color="auto"/>
        <w:bottom w:val="none" w:sz="0" w:space="0" w:color="auto"/>
        <w:right w:val="none" w:sz="0" w:space="0" w:color="auto"/>
      </w:divBdr>
      <w:divsChild>
        <w:div w:id="2045474596">
          <w:marLeft w:val="0"/>
          <w:marRight w:val="0"/>
          <w:marTop w:val="0"/>
          <w:marBottom w:val="0"/>
          <w:divBdr>
            <w:top w:val="none" w:sz="0" w:space="0" w:color="auto"/>
            <w:left w:val="none" w:sz="0" w:space="0" w:color="auto"/>
            <w:bottom w:val="none" w:sz="0" w:space="0" w:color="auto"/>
            <w:right w:val="none" w:sz="0" w:space="0" w:color="auto"/>
          </w:divBdr>
        </w:div>
      </w:divsChild>
    </w:div>
    <w:div w:id="1331445739">
      <w:bodyDiv w:val="1"/>
      <w:marLeft w:val="0"/>
      <w:marRight w:val="0"/>
      <w:marTop w:val="0"/>
      <w:marBottom w:val="0"/>
      <w:divBdr>
        <w:top w:val="none" w:sz="0" w:space="0" w:color="auto"/>
        <w:left w:val="none" w:sz="0" w:space="0" w:color="auto"/>
        <w:bottom w:val="none" w:sz="0" w:space="0" w:color="auto"/>
        <w:right w:val="none" w:sz="0" w:space="0" w:color="auto"/>
      </w:divBdr>
      <w:divsChild>
        <w:div w:id="1221870015">
          <w:marLeft w:val="0"/>
          <w:marRight w:val="0"/>
          <w:marTop w:val="0"/>
          <w:marBottom w:val="0"/>
          <w:divBdr>
            <w:top w:val="none" w:sz="0" w:space="0" w:color="auto"/>
            <w:left w:val="none" w:sz="0" w:space="0" w:color="auto"/>
            <w:bottom w:val="none" w:sz="0" w:space="0" w:color="auto"/>
            <w:right w:val="none" w:sz="0" w:space="0" w:color="auto"/>
          </w:divBdr>
        </w:div>
      </w:divsChild>
    </w:div>
    <w:div w:id="1332102550">
      <w:bodyDiv w:val="1"/>
      <w:marLeft w:val="0"/>
      <w:marRight w:val="0"/>
      <w:marTop w:val="0"/>
      <w:marBottom w:val="0"/>
      <w:divBdr>
        <w:top w:val="none" w:sz="0" w:space="0" w:color="auto"/>
        <w:left w:val="none" w:sz="0" w:space="0" w:color="auto"/>
        <w:bottom w:val="none" w:sz="0" w:space="0" w:color="auto"/>
        <w:right w:val="none" w:sz="0" w:space="0" w:color="auto"/>
      </w:divBdr>
      <w:divsChild>
        <w:div w:id="1259019568">
          <w:marLeft w:val="0"/>
          <w:marRight w:val="0"/>
          <w:marTop w:val="0"/>
          <w:marBottom w:val="0"/>
          <w:divBdr>
            <w:top w:val="none" w:sz="0" w:space="0" w:color="auto"/>
            <w:left w:val="none" w:sz="0" w:space="0" w:color="auto"/>
            <w:bottom w:val="none" w:sz="0" w:space="0" w:color="auto"/>
            <w:right w:val="none" w:sz="0" w:space="0" w:color="auto"/>
          </w:divBdr>
        </w:div>
      </w:divsChild>
    </w:div>
    <w:div w:id="1338724914">
      <w:bodyDiv w:val="1"/>
      <w:marLeft w:val="0"/>
      <w:marRight w:val="0"/>
      <w:marTop w:val="0"/>
      <w:marBottom w:val="0"/>
      <w:divBdr>
        <w:top w:val="none" w:sz="0" w:space="0" w:color="auto"/>
        <w:left w:val="none" w:sz="0" w:space="0" w:color="auto"/>
        <w:bottom w:val="none" w:sz="0" w:space="0" w:color="auto"/>
        <w:right w:val="none" w:sz="0" w:space="0" w:color="auto"/>
      </w:divBdr>
      <w:divsChild>
        <w:div w:id="1607496070">
          <w:marLeft w:val="0"/>
          <w:marRight w:val="0"/>
          <w:marTop w:val="0"/>
          <w:marBottom w:val="0"/>
          <w:divBdr>
            <w:top w:val="none" w:sz="0" w:space="0" w:color="auto"/>
            <w:left w:val="none" w:sz="0" w:space="0" w:color="auto"/>
            <w:bottom w:val="none" w:sz="0" w:space="0" w:color="auto"/>
            <w:right w:val="none" w:sz="0" w:space="0" w:color="auto"/>
          </w:divBdr>
        </w:div>
      </w:divsChild>
    </w:div>
    <w:div w:id="1340500202">
      <w:bodyDiv w:val="1"/>
      <w:marLeft w:val="0"/>
      <w:marRight w:val="0"/>
      <w:marTop w:val="0"/>
      <w:marBottom w:val="0"/>
      <w:divBdr>
        <w:top w:val="none" w:sz="0" w:space="0" w:color="auto"/>
        <w:left w:val="none" w:sz="0" w:space="0" w:color="auto"/>
        <w:bottom w:val="none" w:sz="0" w:space="0" w:color="auto"/>
        <w:right w:val="none" w:sz="0" w:space="0" w:color="auto"/>
      </w:divBdr>
      <w:divsChild>
        <w:div w:id="2136867188">
          <w:marLeft w:val="0"/>
          <w:marRight w:val="0"/>
          <w:marTop w:val="0"/>
          <w:marBottom w:val="0"/>
          <w:divBdr>
            <w:top w:val="none" w:sz="0" w:space="0" w:color="auto"/>
            <w:left w:val="none" w:sz="0" w:space="0" w:color="auto"/>
            <w:bottom w:val="none" w:sz="0" w:space="0" w:color="auto"/>
            <w:right w:val="none" w:sz="0" w:space="0" w:color="auto"/>
          </w:divBdr>
        </w:div>
      </w:divsChild>
    </w:div>
    <w:div w:id="1345858122">
      <w:bodyDiv w:val="1"/>
      <w:marLeft w:val="0"/>
      <w:marRight w:val="0"/>
      <w:marTop w:val="0"/>
      <w:marBottom w:val="0"/>
      <w:divBdr>
        <w:top w:val="none" w:sz="0" w:space="0" w:color="auto"/>
        <w:left w:val="none" w:sz="0" w:space="0" w:color="auto"/>
        <w:bottom w:val="none" w:sz="0" w:space="0" w:color="auto"/>
        <w:right w:val="none" w:sz="0" w:space="0" w:color="auto"/>
      </w:divBdr>
      <w:divsChild>
        <w:div w:id="1031103487">
          <w:marLeft w:val="0"/>
          <w:marRight w:val="0"/>
          <w:marTop w:val="0"/>
          <w:marBottom w:val="0"/>
          <w:divBdr>
            <w:top w:val="none" w:sz="0" w:space="0" w:color="auto"/>
            <w:left w:val="none" w:sz="0" w:space="0" w:color="auto"/>
            <w:bottom w:val="none" w:sz="0" w:space="0" w:color="auto"/>
            <w:right w:val="none" w:sz="0" w:space="0" w:color="auto"/>
          </w:divBdr>
        </w:div>
      </w:divsChild>
    </w:div>
    <w:div w:id="1347630139">
      <w:bodyDiv w:val="1"/>
      <w:marLeft w:val="0"/>
      <w:marRight w:val="0"/>
      <w:marTop w:val="0"/>
      <w:marBottom w:val="0"/>
      <w:divBdr>
        <w:top w:val="none" w:sz="0" w:space="0" w:color="auto"/>
        <w:left w:val="none" w:sz="0" w:space="0" w:color="auto"/>
        <w:bottom w:val="none" w:sz="0" w:space="0" w:color="auto"/>
        <w:right w:val="none" w:sz="0" w:space="0" w:color="auto"/>
      </w:divBdr>
      <w:divsChild>
        <w:div w:id="550193683">
          <w:marLeft w:val="0"/>
          <w:marRight w:val="0"/>
          <w:marTop w:val="0"/>
          <w:marBottom w:val="0"/>
          <w:divBdr>
            <w:top w:val="none" w:sz="0" w:space="0" w:color="auto"/>
            <w:left w:val="none" w:sz="0" w:space="0" w:color="auto"/>
            <w:bottom w:val="none" w:sz="0" w:space="0" w:color="auto"/>
            <w:right w:val="none" w:sz="0" w:space="0" w:color="auto"/>
          </w:divBdr>
        </w:div>
      </w:divsChild>
    </w:div>
    <w:div w:id="1351178934">
      <w:bodyDiv w:val="1"/>
      <w:marLeft w:val="0"/>
      <w:marRight w:val="0"/>
      <w:marTop w:val="0"/>
      <w:marBottom w:val="0"/>
      <w:divBdr>
        <w:top w:val="none" w:sz="0" w:space="0" w:color="auto"/>
        <w:left w:val="none" w:sz="0" w:space="0" w:color="auto"/>
        <w:bottom w:val="none" w:sz="0" w:space="0" w:color="auto"/>
        <w:right w:val="none" w:sz="0" w:space="0" w:color="auto"/>
      </w:divBdr>
      <w:divsChild>
        <w:div w:id="332806710">
          <w:marLeft w:val="0"/>
          <w:marRight w:val="0"/>
          <w:marTop w:val="0"/>
          <w:marBottom w:val="0"/>
          <w:divBdr>
            <w:top w:val="none" w:sz="0" w:space="0" w:color="auto"/>
            <w:left w:val="none" w:sz="0" w:space="0" w:color="auto"/>
            <w:bottom w:val="none" w:sz="0" w:space="0" w:color="auto"/>
            <w:right w:val="none" w:sz="0" w:space="0" w:color="auto"/>
          </w:divBdr>
        </w:div>
      </w:divsChild>
    </w:div>
    <w:div w:id="1367365218">
      <w:bodyDiv w:val="1"/>
      <w:marLeft w:val="0"/>
      <w:marRight w:val="0"/>
      <w:marTop w:val="0"/>
      <w:marBottom w:val="0"/>
      <w:divBdr>
        <w:top w:val="none" w:sz="0" w:space="0" w:color="auto"/>
        <w:left w:val="none" w:sz="0" w:space="0" w:color="auto"/>
        <w:bottom w:val="none" w:sz="0" w:space="0" w:color="auto"/>
        <w:right w:val="none" w:sz="0" w:space="0" w:color="auto"/>
      </w:divBdr>
      <w:divsChild>
        <w:div w:id="378095106">
          <w:marLeft w:val="0"/>
          <w:marRight w:val="0"/>
          <w:marTop w:val="0"/>
          <w:marBottom w:val="0"/>
          <w:divBdr>
            <w:top w:val="none" w:sz="0" w:space="0" w:color="auto"/>
            <w:left w:val="none" w:sz="0" w:space="0" w:color="auto"/>
            <w:bottom w:val="none" w:sz="0" w:space="0" w:color="auto"/>
            <w:right w:val="none" w:sz="0" w:space="0" w:color="auto"/>
          </w:divBdr>
        </w:div>
      </w:divsChild>
    </w:div>
    <w:div w:id="1368486580">
      <w:bodyDiv w:val="1"/>
      <w:marLeft w:val="0"/>
      <w:marRight w:val="0"/>
      <w:marTop w:val="0"/>
      <w:marBottom w:val="0"/>
      <w:divBdr>
        <w:top w:val="none" w:sz="0" w:space="0" w:color="auto"/>
        <w:left w:val="none" w:sz="0" w:space="0" w:color="auto"/>
        <w:bottom w:val="none" w:sz="0" w:space="0" w:color="auto"/>
        <w:right w:val="none" w:sz="0" w:space="0" w:color="auto"/>
      </w:divBdr>
      <w:divsChild>
        <w:div w:id="250162008">
          <w:marLeft w:val="0"/>
          <w:marRight w:val="0"/>
          <w:marTop w:val="0"/>
          <w:marBottom w:val="0"/>
          <w:divBdr>
            <w:top w:val="none" w:sz="0" w:space="0" w:color="auto"/>
            <w:left w:val="none" w:sz="0" w:space="0" w:color="auto"/>
            <w:bottom w:val="none" w:sz="0" w:space="0" w:color="auto"/>
            <w:right w:val="none" w:sz="0" w:space="0" w:color="auto"/>
          </w:divBdr>
        </w:div>
      </w:divsChild>
    </w:div>
    <w:div w:id="1369143472">
      <w:bodyDiv w:val="1"/>
      <w:marLeft w:val="0"/>
      <w:marRight w:val="0"/>
      <w:marTop w:val="0"/>
      <w:marBottom w:val="0"/>
      <w:divBdr>
        <w:top w:val="none" w:sz="0" w:space="0" w:color="auto"/>
        <w:left w:val="none" w:sz="0" w:space="0" w:color="auto"/>
        <w:bottom w:val="none" w:sz="0" w:space="0" w:color="auto"/>
        <w:right w:val="none" w:sz="0" w:space="0" w:color="auto"/>
      </w:divBdr>
      <w:divsChild>
        <w:div w:id="1297486928">
          <w:marLeft w:val="0"/>
          <w:marRight w:val="0"/>
          <w:marTop w:val="0"/>
          <w:marBottom w:val="0"/>
          <w:divBdr>
            <w:top w:val="none" w:sz="0" w:space="0" w:color="auto"/>
            <w:left w:val="none" w:sz="0" w:space="0" w:color="auto"/>
            <w:bottom w:val="none" w:sz="0" w:space="0" w:color="auto"/>
            <w:right w:val="none" w:sz="0" w:space="0" w:color="auto"/>
          </w:divBdr>
        </w:div>
      </w:divsChild>
    </w:div>
    <w:div w:id="1370185042">
      <w:bodyDiv w:val="1"/>
      <w:marLeft w:val="0"/>
      <w:marRight w:val="0"/>
      <w:marTop w:val="0"/>
      <w:marBottom w:val="0"/>
      <w:divBdr>
        <w:top w:val="none" w:sz="0" w:space="0" w:color="auto"/>
        <w:left w:val="none" w:sz="0" w:space="0" w:color="auto"/>
        <w:bottom w:val="none" w:sz="0" w:space="0" w:color="auto"/>
        <w:right w:val="none" w:sz="0" w:space="0" w:color="auto"/>
      </w:divBdr>
      <w:divsChild>
        <w:div w:id="58602635">
          <w:marLeft w:val="0"/>
          <w:marRight w:val="0"/>
          <w:marTop w:val="0"/>
          <w:marBottom w:val="0"/>
          <w:divBdr>
            <w:top w:val="none" w:sz="0" w:space="0" w:color="auto"/>
            <w:left w:val="none" w:sz="0" w:space="0" w:color="auto"/>
            <w:bottom w:val="none" w:sz="0" w:space="0" w:color="auto"/>
            <w:right w:val="none" w:sz="0" w:space="0" w:color="auto"/>
          </w:divBdr>
        </w:div>
      </w:divsChild>
    </w:div>
    <w:div w:id="1373535651">
      <w:bodyDiv w:val="1"/>
      <w:marLeft w:val="0"/>
      <w:marRight w:val="0"/>
      <w:marTop w:val="0"/>
      <w:marBottom w:val="0"/>
      <w:divBdr>
        <w:top w:val="none" w:sz="0" w:space="0" w:color="auto"/>
        <w:left w:val="none" w:sz="0" w:space="0" w:color="auto"/>
        <w:bottom w:val="none" w:sz="0" w:space="0" w:color="auto"/>
        <w:right w:val="none" w:sz="0" w:space="0" w:color="auto"/>
      </w:divBdr>
      <w:divsChild>
        <w:div w:id="211311588">
          <w:marLeft w:val="0"/>
          <w:marRight w:val="0"/>
          <w:marTop w:val="0"/>
          <w:marBottom w:val="0"/>
          <w:divBdr>
            <w:top w:val="none" w:sz="0" w:space="0" w:color="auto"/>
            <w:left w:val="none" w:sz="0" w:space="0" w:color="auto"/>
            <w:bottom w:val="none" w:sz="0" w:space="0" w:color="auto"/>
            <w:right w:val="none" w:sz="0" w:space="0" w:color="auto"/>
          </w:divBdr>
        </w:div>
      </w:divsChild>
    </w:div>
    <w:div w:id="1375931246">
      <w:bodyDiv w:val="1"/>
      <w:marLeft w:val="0"/>
      <w:marRight w:val="0"/>
      <w:marTop w:val="0"/>
      <w:marBottom w:val="0"/>
      <w:divBdr>
        <w:top w:val="none" w:sz="0" w:space="0" w:color="auto"/>
        <w:left w:val="none" w:sz="0" w:space="0" w:color="auto"/>
        <w:bottom w:val="none" w:sz="0" w:space="0" w:color="auto"/>
        <w:right w:val="none" w:sz="0" w:space="0" w:color="auto"/>
      </w:divBdr>
      <w:divsChild>
        <w:div w:id="1781073062">
          <w:marLeft w:val="0"/>
          <w:marRight w:val="0"/>
          <w:marTop w:val="0"/>
          <w:marBottom w:val="0"/>
          <w:divBdr>
            <w:top w:val="none" w:sz="0" w:space="0" w:color="auto"/>
            <w:left w:val="none" w:sz="0" w:space="0" w:color="auto"/>
            <w:bottom w:val="none" w:sz="0" w:space="0" w:color="auto"/>
            <w:right w:val="none" w:sz="0" w:space="0" w:color="auto"/>
          </w:divBdr>
        </w:div>
      </w:divsChild>
    </w:div>
    <w:div w:id="1389452905">
      <w:bodyDiv w:val="1"/>
      <w:marLeft w:val="0"/>
      <w:marRight w:val="0"/>
      <w:marTop w:val="0"/>
      <w:marBottom w:val="0"/>
      <w:divBdr>
        <w:top w:val="none" w:sz="0" w:space="0" w:color="auto"/>
        <w:left w:val="none" w:sz="0" w:space="0" w:color="auto"/>
        <w:bottom w:val="none" w:sz="0" w:space="0" w:color="auto"/>
        <w:right w:val="none" w:sz="0" w:space="0" w:color="auto"/>
      </w:divBdr>
      <w:divsChild>
        <w:div w:id="1693800833">
          <w:marLeft w:val="0"/>
          <w:marRight w:val="0"/>
          <w:marTop w:val="0"/>
          <w:marBottom w:val="0"/>
          <w:divBdr>
            <w:top w:val="none" w:sz="0" w:space="0" w:color="auto"/>
            <w:left w:val="none" w:sz="0" w:space="0" w:color="auto"/>
            <w:bottom w:val="none" w:sz="0" w:space="0" w:color="auto"/>
            <w:right w:val="none" w:sz="0" w:space="0" w:color="auto"/>
          </w:divBdr>
        </w:div>
      </w:divsChild>
    </w:div>
    <w:div w:id="1390423583">
      <w:bodyDiv w:val="1"/>
      <w:marLeft w:val="0"/>
      <w:marRight w:val="0"/>
      <w:marTop w:val="0"/>
      <w:marBottom w:val="0"/>
      <w:divBdr>
        <w:top w:val="none" w:sz="0" w:space="0" w:color="auto"/>
        <w:left w:val="none" w:sz="0" w:space="0" w:color="auto"/>
        <w:bottom w:val="none" w:sz="0" w:space="0" w:color="auto"/>
        <w:right w:val="none" w:sz="0" w:space="0" w:color="auto"/>
      </w:divBdr>
      <w:divsChild>
        <w:div w:id="1820801704">
          <w:marLeft w:val="0"/>
          <w:marRight w:val="0"/>
          <w:marTop w:val="0"/>
          <w:marBottom w:val="0"/>
          <w:divBdr>
            <w:top w:val="none" w:sz="0" w:space="0" w:color="auto"/>
            <w:left w:val="none" w:sz="0" w:space="0" w:color="auto"/>
            <w:bottom w:val="none" w:sz="0" w:space="0" w:color="auto"/>
            <w:right w:val="none" w:sz="0" w:space="0" w:color="auto"/>
          </w:divBdr>
        </w:div>
      </w:divsChild>
    </w:div>
    <w:div w:id="1390768955">
      <w:bodyDiv w:val="1"/>
      <w:marLeft w:val="0"/>
      <w:marRight w:val="0"/>
      <w:marTop w:val="0"/>
      <w:marBottom w:val="0"/>
      <w:divBdr>
        <w:top w:val="none" w:sz="0" w:space="0" w:color="auto"/>
        <w:left w:val="none" w:sz="0" w:space="0" w:color="auto"/>
        <w:bottom w:val="none" w:sz="0" w:space="0" w:color="auto"/>
        <w:right w:val="none" w:sz="0" w:space="0" w:color="auto"/>
      </w:divBdr>
      <w:divsChild>
        <w:div w:id="1109933833">
          <w:marLeft w:val="0"/>
          <w:marRight w:val="0"/>
          <w:marTop w:val="0"/>
          <w:marBottom w:val="0"/>
          <w:divBdr>
            <w:top w:val="none" w:sz="0" w:space="0" w:color="auto"/>
            <w:left w:val="none" w:sz="0" w:space="0" w:color="auto"/>
            <w:bottom w:val="none" w:sz="0" w:space="0" w:color="auto"/>
            <w:right w:val="none" w:sz="0" w:space="0" w:color="auto"/>
          </w:divBdr>
        </w:div>
      </w:divsChild>
    </w:div>
    <w:div w:id="1391884696">
      <w:bodyDiv w:val="1"/>
      <w:marLeft w:val="0"/>
      <w:marRight w:val="0"/>
      <w:marTop w:val="0"/>
      <w:marBottom w:val="0"/>
      <w:divBdr>
        <w:top w:val="none" w:sz="0" w:space="0" w:color="auto"/>
        <w:left w:val="none" w:sz="0" w:space="0" w:color="auto"/>
        <w:bottom w:val="none" w:sz="0" w:space="0" w:color="auto"/>
        <w:right w:val="none" w:sz="0" w:space="0" w:color="auto"/>
      </w:divBdr>
      <w:divsChild>
        <w:div w:id="946423955">
          <w:marLeft w:val="0"/>
          <w:marRight w:val="0"/>
          <w:marTop w:val="0"/>
          <w:marBottom w:val="0"/>
          <w:divBdr>
            <w:top w:val="none" w:sz="0" w:space="0" w:color="auto"/>
            <w:left w:val="none" w:sz="0" w:space="0" w:color="auto"/>
            <w:bottom w:val="none" w:sz="0" w:space="0" w:color="auto"/>
            <w:right w:val="none" w:sz="0" w:space="0" w:color="auto"/>
          </w:divBdr>
        </w:div>
      </w:divsChild>
    </w:div>
    <w:div w:id="1397243344">
      <w:bodyDiv w:val="1"/>
      <w:marLeft w:val="0"/>
      <w:marRight w:val="0"/>
      <w:marTop w:val="0"/>
      <w:marBottom w:val="0"/>
      <w:divBdr>
        <w:top w:val="none" w:sz="0" w:space="0" w:color="auto"/>
        <w:left w:val="none" w:sz="0" w:space="0" w:color="auto"/>
        <w:bottom w:val="none" w:sz="0" w:space="0" w:color="auto"/>
        <w:right w:val="none" w:sz="0" w:space="0" w:color="auto"/>
      </w:divBdr>
    </w:div>
    <w:div w:id="1402946566">
      <w:bodyDiv w:val="1"/>
      <w:marLeft w:val="0"/>
      <w:marRight w:val="0"/>
      <w:marTop w:val="0"/>
      <w:marBottom w:val="0"/>
      <w:divBdr>
        <w:top w:val="none" w:sz="0" w:space="0" w:color="auto"/>
        <w:left w:val="none" w:sz="0" w:space="0" w:color="auto"/>
        <w:bottom w:val="none" w:sz="0" w:space="0" w:color="auto"/>
        <w:right w:val="none" w:sz="0" w:space="0" w:color="auto"/>
      </w:divBdr>
      <w:divsChild>
        <w:div w:id="1838954158">
          <w:marLeft w:val="0"/>
          <w:marRight w:val="0"/>
          <w:marTop w:val="0"/>
          <w:marBottom w:val="0"/>
          <w:divBdr>
            <w:top w:val="none" w:sz="0" w:space="0" w:color="auto"/>
            <w:left w:val="none" w:sz="0" w:space="0" w:color="auto"/>
            <w:bottom w:val="none" w:sz="0" w:space="0" w:color="auto"/>
            <w:right w:val="none" w:sz="0" w:space="0" w:color="auto"/>
          </w:divBdr>
        </w:div>
      </w:divsChild>
    </w:div>
    <w:div w:id="1403330172">
      <w:bodyDiv w:val="1"/>
      <w:marLeft w:val="0"/>
      <w:marRight w:val="0"/>
      <w:marTop w:val="0"/>
      <w:marBottom w:val="0"/>
      <w:divBdr>
        <w:top w:val="none" w:sz="0" w:space="0" w:color="auto"/>
        <w:left w:val="none" w:sz="0" w:space="0" w:color="auto"/>
        <w:bottom w:val="none" w:sz="0" w:space="0" w:color="auto"/>
        <w:right w:val="none" w:sz="0" w:space="0" w:color="auto"/>
      </w:divBdr>
      <w:divsChild>
        <w:div w:id="1189559926">
          <w:marLeft w:val="0"/>
          <w:marRight w:val="0"/>
          <w:marTop w:val="0"/>
          <w:marBottom w:val="0"/>
          <w:divBdr>
            <w:top w:val="none" w:sz="0" w:space="0" w:color="auto"/>
            <w:left w:val="none" w:sz="0" w:space="0" w:color="auto"/>
            <w:bottom w:val="none" w:sz="0" w:space="0" w:color="auto"/>
            <w:right w:val="none" w:sz="0" w:space="0" w:color="auto"/>
          </w:divBdr>
        </w:div>
      </w:divsChild>
    </w:div>
    <w:div w:id="1404180680">
      <w:bodyDiv w:val="1"/>
      <w:marLeft w:val="0"/>
      <w:marRight w:val="0"/>
      <w:marTop w:val="0"/>
      <w:marBottom w:val="0"/>
      <w:divBdr>
        <w:top w:val="none" w:sz="0" w:space="0" w:color="auto"/>
        <w:left w:val="none" w:sz="0" w:space="0" w:color="auto"/>
        <w:bottom w:val="none" w:sz="0" w:space="0" w:color="auto"/>
        <w:right w:val="none" w:sz="0" w:space="0" w:color="auto"/>
      </w:divBdr>
      <w:divsChild>
        <w:div w:id="1452940542">
          <w:marLeft w:val="0"/>
          <w:marRight w:val="0"/>
          <w:marTop w:val="0"/>
          <w:marBottom w:val="0"/>
          <w:divBdr>
            <w:top w:val="none" w:sz="0" w:space="0" w:color="auto"/>
            <w:left w:val="none" w:sz="0" w:space="0" w:color="auto"/>
            <w:bottom w:val="none" w:sz="0" w:space="0" w:color="auto"/>
            <w:right w:val="none" w:sz="0" w:space="0" w:color="auto"/>
          </w:divBdr>
        </w:div>
      </w:divsChild>
    </w:div>
    <w:div w:id="1404714614">
      <w:bodyDiv w:val="1"/>
      <w:marLeft w:val="0"/>
      <w:marRight w:val="0"/>
      <w:marTop w:val="0"/>
      <w:marBottom w:val="0"/>
      <w:divBdr>
        <w:top w:val="none" w:sz="0" w:space="0" w:color="auto"/>
        <w:left w:val="none" w:sz="0" w:space="0" w:color="auto"/>
        <w:bottom w:val="none" w:sz="0" w:space="0" w:color="auto"/>
        <w:right w:val="none" w:sz="0" w:space="0" w:color="auto"/>
      </w:divBdr>
      <w:divsChild>
        <w:div w:id="762339070">
          <w:marLeft w:val="0"/>
          <w:marRight w:val="0"/>
          <w:marTop w:val="0"/>
          <w:marBottom w:val="0"/>
          <w:divBdr>
            <w:top w:val="none" w:sz="0" w:space="0" w:color="auto"/>
            <w:left w:val="none" w:sz="0" w:space="0" w:color="auto"/>
            <w:bottom w:val="none" w:sz="0" w:space="0" w:color="auto"/>
            <w:right w:val="none" w:sz="0" w:space="0" w:color="auto"/>
          </w:divBdr>
        </w:div>
      </w:divsChild>
    </w:div>
    <w:div w:id="1415588588">
      <w:bodyDiv w:val="1"/>
      <w:marLeft w:val="0"/>
      <w:marRight w:val="0"/>
      <w:marTop w:val="0"/>
      <w:marBottom w:val="0"/>
      <w:divBdr>
        <w:top w:val="none" w:sz="0" w:space="0" w:color="auto"/>
        <w:left w:val="none" w:sz="0" w:space="0" w:color="auto"/>
        <w:bottom w:val="none" w:sz="0" w:space="0" w:color="auto"/>
        <w:right w:val="none" w:sz="0" w:space="0" w:color="auto"/>
      </w:divBdr>
      <w:divsChild>
        <w:div w:id="507646335">
          <w:marLeft w:val="0"/>
          <w:marRight w:val="0"/>
          <w:marTop w:val="0"/>
          <w:marBottom w:val="0"/>
          <w:divBdr>
            <w:top w:val="none" w:sz="0" w:space="0" w:color="auto"/>
            <w:left w:val="none" w:sz="0" w:space="0" w:color="auto"/>
            <w:bottom w:val="none" w:sz="0" w:space="0" w:color="auto"/>
            <w:right w:val="none" w:sz="0" w:space="0" w:color="auto"/>
          </w:divBdr>
        </w:div>
      </w:divsChild>
    </w:div>
    <w:div w:id="1419325941">
      <w:bodyDiv w:val="1"/>
      <w:marLeft w:val="0"/>
      <w:marRight w:val="0"/>
      <w:marTop w:val="0"/>
      <w:marBottom w:val="0"/>
      <w:divBdr>
        <w:top w:val="none" w:sz="0" w:space="0" w:color="auto"/>
        <w:left w:val="none" w:sz="0" w:space="0" w:color="auto"/>
        <w:bottom w:val="none" w:sz="0" w:space="0" w:color="auto"/>
        <w:right w:val="none" w:sz="0" w:space="0" w:color="auto"/>
      </w:divBdr>
      <w:divsChild>
        <w:div w:id="1484160338">
          <w:marLeft w:val="0"/>
          <w:marRight w:val="0"/>
          <w:marTop w:val="0"/>
          <w:marBottom w:val="0"/>
          <w:divBdr>
            <w:top w:val="none" w:sz="0" w:space="0" w:color="auto"/>
            <w:left w:val="none" w:sz="0" w:space="0" w:color="auto"/>
            <w:bottom w:val="none" w:sz="0" w:space="0" w:color="auto"/>
            <w:right w:val="none" w:sz="0" w:space="0" w:color="auto"/>
          </w:divBdr>
        </w:div>
      </w:divsChild>
    </w:div>
    <w:div w:id="1419449506">
      <w:bodyDiv w:val="1"/>
      <w:marLeft w:val="0"/>
      <w:marRight w:val="0"/>
      <w:marTop w:val="0"/>
      <w:marBottom w:val="0"/>
      <w:divBdr>
        <w:top w:val="none" w:sz="0" w:space="0" w:color="auto"/>
        <w:left w:val="none" w:sz="0" w:space="0" w:color="auto"/>
        <w:bottom w:val="none" w:sz="0" w:space="0" w:color="auto"/>
        <w:right w:val="none" w:sz="0" w:space="0" w:color="auto"/>
      </w:divBdr>
      <w:divsChild>
        <w:div w:id="697705573">
          <w:marLeft w:val="0"/>
          <w:marRight w:val="0"/>
          <w:marTop w:val="0"/>
          <w:marBottom w:val="0"/>
          <w:divBdr>
            <w:top w:val="none" w:sz="0" w:space="0" w:color="auto"/>
            <w:left w:val="none" w:sz="0" w:space="0" w:color="auto"/>
            <w:bottom w:val="none" w:sz="0" w:space="0" w:color="auto"/>
            <w:right w:val="none" w:sz="0" w:space="0" w:color="auto"/>
          </w:divBdr>
        </w:div>
      </w:divsChild>
    </w:div>
    <w:div w:id="1431468941">
      <w:bodyDiv w:val="1"/>
      <w:marLeft w:val="0"/>
      <w:marRight w:val="0"/>
      <w:marTop w:val="0"/>
      <w:marBottom w:val="0"/>
      <w:divBdr>
        <w:top w:val="none" w:sz="0" w:space="0" w:color="auto"/>
        <w:left w:val="none" w:sz="0" w:space="0" w:color="auto"/>
        <w:bottom w:val="none" w:sz="0" w:space="0" w:color="auto"/>
        <w:right w:val="none" w:sz="0" w:space="0" w:color="auto"/>
      </w:divBdr>
      <w:divsChild>
        <w:div w:id="705954408">
          <w:marLeft w:val="0"/>
          <w:marRight w:val="0"/>
          <w:marTop w:val="0"/>
          <w:marBottom w:val="0"/>
          <w:divBdr>
            <w:top w:val="none" w:sz="0" w:space="0" w:color="auto"/>
            <w:left w:val="none" w:sz="0" w:space="0" w:color="auto"/>
            <w:bottom w:val="none" w:sz="0" w:space="0" w:color="auto"/>
            <w:right w:val="none" w:sz="0" w:space="0" w:color="auto"/>
          </w:divBdr>
        </w:div>
      </w:divsChild>
    </w:div>
    <w:div w:id="1433010642">
      <w:bodyDiv w:val="1"/>
      <w:marLeft w:val="0"/>
      <w:marRight w:val="0"/>
      <w:marTop w:val="0"/>
      <w:marBottom w:val="0"/>
      <w:divBdr>
        <w:top w:val="none" w:sz="0" w:space="0" w:color="auto"/>
        <w:left w:val="none" w:sz="0" w:space="0" w:color="auto"/>
        <w:bottom w:val="none" w:sz="0" w:space="0" w:color="auto"/>
        <w:right w:val="none" w:sz="0" w:space="0" w:color="auto"/>
      </w:divBdr>
      <w:divsChild>
        <w:div w:id="1051734772">
          <w:marLeft w:val="0"/>
          <w:marRight w:val="0"/>
          <w:marTop w:val="0"/>
          <w:marBottom w:val="0"/>
          <w:divBdr>
            <w:top w:val="none" w:sz="0" w:space="0" w:color="auto"/>
            <w:left w:val="none" w:sz="0" w:space="0" w:color="auto"/>
            <w:bottom w:val="none" w:sz="0" w:space="0" w:color="auto"/>
            <w:right w:val="none" w:sz="0" w:space="0" w:color="auto"/>
          </w:divBdr>
        </w:div>
      </w:divsChild>
    </w:div>
    <w:div w:id="1435318451">
      <w:bodyDiv w:val="1"/>
      <w:marLeft w:val="0"/>
      <w:marRight w:val="0"/>
      <w:marTop w:val="0"/>
      <w:marBottom w:val="0"/>
      <w:divBdr>
        <w:top w:val="none" w:sz="0" w:space="0" w:color="auto"/>
        <w:left w:val="none" w:sz="0" w:space="0" w:color="auto"/>
        <w:bottom w:val="none" w:sz="0" w:space="0" w:color="auto"/>
        <w:right w:val="none" w:sz="0" w:space="0" w:color="auto"/>
      </w:divBdr>
      <w:divsChild>
        <w:div w:id="2056276542">
          <w:marLeft w:val="0"/>
          <w:marRight w:val="0"/>
          <w:marTop w:val="0"/>
          <w:marBottom w:val="0"/>
          <w:divBdr>
            <w:top w:val="none" w:sz="0" w:space="0" w:color="auto"/>
            <w:left w:val="none" w:sz="0" w:space="0" w:color="auto"/>
            <w:bottom w:val="none" w:sz="0" w:space="0" w:color="auto"/>
            <w:right w:val="none" w:sz="0" w:space="0" w:color="auto"/>
          </w:divBdr>
        </w:div>
      </w:divsChild>
    </w:div>
    <w:div w:id="1436025508">
      <w:bodyDiv w:val="1"/>
      <w:marLeft w:val="0"/>
      <w:marRight w:val="0"/>
      <w:marTop w:val="0"/>
      <w:marBottom w:val="0"/>
      <w:divBdr>
        <w:top w:val="none" w:sz="0" w:space="0" w:color="auto"/>
        <w:left w:val="none" w:sz="0" w:space="0" w:color="auto"/>
        <w:bottom w:val="none" w:sz="0" w:space="0" w:color="auto"/>
        <w:right w:val="none" w:sz="0" w:space="0" w:color="auto"/>
      </w:divBdr>
    </w:div>
    <w:div w:id="1436247100">
      <w:bodyDiv w:val="1"/>
      <w:marLeft w:val="0"/>
      <w:marRight w:val="0"/>
      <w:marTop w:val="0"/>
      <w:marBottom w:val="0"/>
      <w:divBdr>
        <w:top w:val="none" w:sz="0" w:space="0" w:color="auto"/>
        <w:left w:val="none" w:sz="0" w:space="0" w:color="auto"/>
        <w:bottom w:val="none" w:sz="0" w:space="0" w:color="auto"/>
        <w:right w:val="none" w:sz="0" w:space="0" w:color="auto"/>
      </w:divBdr>
    </w:div>
    <w:div w:id="1439906705">
      <w:bodyDiv w:val="1"/>
      <w:marLeft w:val="0"/>
      <w:marRight w:val="0"/>
      <w:marTop w:val="0"/>
      <w:marBottom w:val="0"/>
      <w:divBdr>
        <w:top w:val="none" w:sz="0" w:space="0" w:color="auto"/>
        <w:left w:val="none" w:sz="0" w:space="0" w:color="auto"/>
        <w:bottom w:val="none" w:sz="0" w:space="0" w:color="auto"/>
        <w:right w:val="none" w:sz="0" w:space="0" w:color="auto"/>
      </w:divBdr>
    </w:div>
    <w:div w:id="1443038572">
      <w:bodyDiv w:val="1"/>
      <w:marLeft w:val="0"/>
      <w:marRight w:val="0"/>
      <w:marTop w:val="0"/>
      <w:marBottom w:val="0"/>
      <w:divBdr>
        <w:top w:val="none" w:sz="0" w:space="0" w:color="auto"/>
        <w:left w:val="none" w:sz="0" w:space="0" w:color="auto"/>
        <w:bottom w:val="none" w:sz="0" w:space="0" w:color="auto"/>
        <w:right w:val="none" w:sz="0" w:space="0" w:color="auto"/>
      </w:divBdr>
      <w:divsChild>
        <w:div w:id="600379065">
          <w:marLeft w:val="0"/>
          <w:marRight w:val="0"/>
          <w:marTop w:val="0"/>
          <w:marBottom w:val="0"/>
          <w:divBdr>
            <w:top w:val="none" w:sz="0" w:space="0" w:color="auto"/>
            <w:left w:val="none" w:sz="0" w:space="0" w:color="auto"/>
            <w:bottom w:val="none" w:sz="0" w:space="0" w:color="auto"/>
            <w:right w:val="none" w:sz="0" w:space="0" w:color="auto"/>
          </w:divBdr>
        </w:div>
      </w:divsChild>
    </w:div>
    <w:div w:id="1444223296">
      <w:bodyDiv w:val="1"/>
      <w:marLeft w:val="0"/>
      <w:marRight w:val="0"/>
      <w:marTop w:val="0"/>
      <w:marBottom w:val="0"/>
      <w:divBdr>
        <w:top w:val="none" w:sz="0" w:space="0" w:color="auto"/>
        <w:left w:val="none" w:sz="0" w:space="0" w:color="auto"/>
        <w:bottom w:val="none" w:sz="0" w:space="0" w:color="auto"/>
        <w:right w:val="none" w:sz="0" w:space="0" w:color="auto"/>
      </w:divBdr>
      <w:divsChild>
        <w:div w:id="1458379296">
          <w:marLeft w:val="0"/>
          <w:marRight w:val="0"/>
          <w:marTop w:val="0"/>
          <w:marBottom w:val="0"/>
          <w:divBdr>
            <w:top w:val="none" w:sz="0" w:space="0" w:color="auto"/>
            <w:left w:val="none" w:sz="0" w:space="0" w:color="auto"/>
            <w:bottom w:val="none" w:sz="0" w:space="0" w:color="auto"/>
            <w:right w:val="none" w:sz="0" w:space="0" w:color="auto"/>
          </w:divBdr>
        </w:div>
      </w:divsChild>
    </w:div>
    <w:div w:id="1451509870">
      <w:bodyDiv w:val="1"/>
      <w:marLeft w:val="0"/>
      <w:marRight w:val="0"/>
      <w:marTop w:val="0"/>
      <w:marBottom w:val="0"/>
      <w:divBdr>
        <w:top w:val="none" w:sz="0" w:space="0" w:color="auto"/>
        <w:left w:val="none" w:sz="0" w:space="0" w:color="auto"/>
        <w:bottom w:val="none" w:sz="0" w:space="0" w:color="auto"/>
        <w:right w:val="none" w:sz="0" w:space="0" w:color="auto"/>
      </w:divBdr>
      <w:divsChild>
        <w:div w:id="283927808">
          <w:marLeft w:val="0"/>
          <w:marRight w:val="0"/>
          <w:marTop w:val="0"/>
          <w:marBottom w:val="0"/>
          <w:divBdr>
            <w:top w:val="none" w:sz="0" w:space="0" w:color="auto"/>
            <w:left w:val="none" w:sz="0" w:space="0" w:color="auto"/>
            <w:bottom w:val="none" w:sz="0" w:space="0" w:color="auto"/>
            <w:right w:val="none" w:sz="0" w:space="0" w:color="auto"/>
          </w:divBdr>
        </w:div>
      </w:divsChild>
    </w:div>
    <w:div w:id="1453403370">
      <w:bodyDiv w:val="1"/>
      <w:marLeft w:val="0"/>
      <w:marRight w:val="0"/>
      <w:marTop w:val="0"/>
      <w:marBottom w:val="0"/>
      <w:divBdr>
        <w:top w:val="none" w:sz="0" w:space="0" w:color="auto"/>
        <w:left w:val="none" w:sz="0" w:space="0" w:color="auto"/>
        <w:bottom w:val="none" w:sz="0" w:space="0" w:color="auto"/>
        <w:right w:val="none" w:sz="0" w:space="0" w:color="auto"/>
      </w:divBdr>
      <w:divsChild>
        <w:div w:id="895698374">
          <w:marLeft w:val="0"/>
          <w:marRight w:val="0"/>
          <w:marTop w:val="0"/>
          <w:marBottom w:val="0"/>
          <w:divBdr>
            <w:top w:val="none" w:sz="0" w:space="0" w:color="auto"/>
            <w:left w:val="none" w:sz="0" w:space="0" w:color="auto"/>
            <w:bottom w:val="none" w:sz="0" w:space="0" w:color="auto"/>
            <w:right w:val="none" w:sz="0" w:space="0" w:color="auto"/>
          </w:divBdr>
        </w:div>
      </w:divsChild>
    </w:div>
    <w:div w:id="1458600150">
      <w:bodyDiv w:val="1"/>
      <w:marLeft w:val="0"/>
      <w:marRight w:val="0"/>
      <w:marTop w:val="0"/>
      <w:marBottom w:val="0"/>
      <w:divBdr>
        <w:top w:val="none" w:sz="0" w:space="0" w:color="auto"/>
        <w:left w:val="none" w:sz="0" w:space="0" w:color="auto"/>
        <w:bottom w:val="none" w:sz="0" w:space="0" w:color="auto"/>
        <w:right w:val="none" w:sz="0" w:space="0" w:color="auto"/>
      </w:divBdr>
      <w:divsChild>
        <w:div w:id="855850060">
          <w:marLeft w:val="0"/>
          <w:marRight w:val="0"/>
          <w:marTop w:val="0"/>
          <w:marBottom w:val="0"/>
          <w:divBdr>
            <w:top w:val="none" w:sz="0" w:space="0" w:color="auto"/>
            <w:left w:val="none" w:sz="0" w:space="0" w:color="auto"/>
            <w:bottom w:val="none" w:sz="0" w:space="0" w:color="auto"/>
            <w:right w:val="none" w:sz="0" w:space="0" w:color="auto"/>
          </w:divBdr>
        </w:div>
      </w:divsChild>
    </w:div>
    <w:div w:id="1463306269">
      <w:bodyDiv w:val="1"/>
      <w:marLeft w:val="0"/>
      <w:marRight w:val="0"/>
      <w:marTop w:val="0"/>
      <w:marBottom w:val="0"/>
      <w:divBdr>
        <w:top w:val="none" w:sz="0" w:space="0" w:color="auto"/>
        <w:left w:val="none" w:sz="0" w:space="0" w:color="auto"/>
        <w:bottom w:val="none" w:sz="0" w:space="0" w:color="auto"/>
        <w:right w:val="none" w:sz="0" w:space="0" w:color="auto"/>
      </w:divBdr>
      <w:divsChild>
        <w:div w:id="970937729">
          <w:marLeft w:val="0"/>
          <w:marRight w:val="0"/>
          <w:marTop w:val="0"/>
          <w:marBottom w:val="0"/>
          <w:divBdr>
            <w:top w:val="none" w:sz="0" w:space="0" w:color="auto"/>
            <w:left w:val="none" w:sz="0" w:space="0" w:color="auto"/>
            <w:bottom w:val="none" w:sz="0" w:space="0" w:color="auto"/>
            <w:right w:val="none" w:sz="0" w:space="0" w:color="auto"/>
          </w:divBdr>
        </w:div>
      </w:divsChild>
    </w:div>
    <w:div w:id="1469738336">
      <w:bodyDiv w:val="1"/>
      <w:marLeft w:val="0"/>
      <w:marRight w:val="0"/>
      <w:marTop w:val="0"/>
      <w:marBottom w:val="0"/>
      <w:divBdr>
        <w:top w:val="none" w:sz="0" w:space="0" w:color="auto"/>
        <w:left w:val="none" w:sz="0" w:space="0" w:color="auto"/>
        <w:bottom w:val="none" w:sz="0" w:space="0" w:color="auto"/>
        <w:right w:val="none" w:sz="0" w:space="0" w:color="auto"/>
      </w:divBdr>
      <w:divsChild>
        <w:div w:id="1733649537">
          <w:marLeft w:val="0"/>
          <w:marRight w:val="0"/>
          <w:marTop w:val="0"/>
          <w:marBottom w:val="0"/>
          <w:divBdr>
            <w:top w:val="none" w:sz="0" w:space="0" w:color="auto"/>
            <w:left w:val="none" w:sz="0" w:space="0" w:color="auto"/>
            <w:bottom w:val="none" w:sz="0" w:space="0" w:color="auto"/>
            <w:right w:val="none" w:sz="0" w:space="0" w:color="auto"/>
          </w:divBdr>
        </w:div>
      </w:divsChild>
    </w:div>
    <w:div w:id="1478917653">
      <w:bodyDiv w:val="1"/>
      <w:marLeft w:val="0"/>
      <w:marRight w:val="0"/>
      <w:marTop w:val="0"/>
      <w:marBottom w:val="0"/>
      <w:divBdr>
        <w:top w:val="none" w:sz="0" w:space="0" w:color="auto"/>
        <w:left w:val="none" w:sz="0" w:space="0" w:color="auto"/>
        <w:bottom w:val="none" w:sz="0" w:space="0" w:color="auto"/>
        <w:right w:val="none" w:sz="0" w:space="0" w:color="auto"/>
      </w:divBdr>
      <w:divsChild>
        <w:div w:id="290795032">
          <w:marLeft w:val="0"/>
          <w:marRight w:val="0"/>
          <w:marTop w:val="0"/>
          <w:marBottom w:val="0"/>
          <w:divBdr>
            <w:top w:val="none" w:sz="0" w:space="0" w:color="auto"/>
            <w:left w:val="none" w:sz="0" w:space="0" w:color="auto"/>
            <w:bottom w:val="none" w:sz="0" w:space="0" w:color="auto"/>
            <w:right w:val="none" w:sz="0" w:space="0" w:color="auto"/>
          </w:divBdr>
        </w:div>
      </w:divsChild>
    </w:div>
    <w:div w:id="1491864844">
      <w:bodyDiv w:val="1"/>
      <w:marLeft w:val="0"/>
      <w:marRight w:val="0"/>
      <w:marTop w:val="0"/>
      <w:marBottom w:val="0"/>
      <w:divBdr>
        <w:top w:val="none" w:sz="0" w:space="0" w:color="auto"/>
        <w:left w:val="none" w:sz="0" w:space="0" w:color="auto"/>
        <w:bottom w:val="none" w:sz="0" w:space="0" w:color="auto"/>
        <w:right w:val="none" w:sz="0" w:space="0" w:color="auto"/>
      </w:divBdr>
      <w:divsChild>
        <w:div w:id="768745376">
          <w:marLeft w:val="0"/>
          <w:marRight w:val="0"/>
          <w:marTop w:val="0"/>
          <w:marBottom w:val="0"/>
          <w:divBdr>
            <w:top w:val="none" w:sz="0" w:space="0" w:color="auto"/>
            <w:left w:val="none" w:sz="0" w:space="0" w:color="auto"/>
            <w:bottom w:val="none" w:sz="0" w:space="0" w:color="auto"/>
            <w:right w:val="none" w:sz="0" w:space="0" w:color="auto"/>
          </w:divBdr>
        </w:div>
      </w:divsChild>
    </w:div>
    <w:div w:id="1498882498">
      <w:bodyDiv w:val="1"/>
      <w:marLeft w:val="0"/>
      <w:marRight w:val="0"/>
      <w:marTop w:val="0"/>
      <w:marBottom w:val="0"/>
      <w:divBdr>
        <w:top w:val="none" w:sz="0" w:space="0" w:color="auto"/>
        <w:left w:val="none" w:sz="0" w:space="0" w:color="auto"/>
        <w:bottom w:val="none" w:sz="0" w:space="0" w:color="auto"/>
        <w:right w:val="none" w:sz="0" w:space="0" w:color="auto"/>
      </w:divBdr>
      <w:divsChild>
        <w:div w:id="1106779100">
          <w:marLeft w:val="0"/>
          <w:marRight w:val="0"/>
          <w:marTop w:val="0"/>
          <w:marBottom w:val="0"/>
          <w:divBdr>
            <w:top w:val="none" w:sz="0" w:space="0" w:color="auto"/>
            <w:left w:val="none" w:sz="0" w:space="0" w:color="auto"/>
            <w:bottom w:val="none" w:sz="0" w:space="0" w:color="auto"/>
            <w:right w:val="none" w:sz="0" w:space="0" w:color="auto"/>
          </w:divBdr>
        </w:div>
      </w:divsChild>
    </w:div>
    <w:div w:id="1501391261">
      <w:bodyDiv w:val="1"/>
      <w:marLeft w:val="0"/>
      <w:marRight w:val="0"/>
      <w:marTop w:val="0"/>
      <w:marBottom w:val="0"/>
      <w:divBdr>
        <w:top w:val="none" w:sz="0" w:space="0" w:color="auto"/>
        <w:left w:val="none" w:sz="0" w:space="0" w:color="auto"/>
        <w:bottom w:val="none" w:sz="0" w:space="0" w:color="auto"/>
        <w:right w:val="none" w:sz="0" w:space="0" w:color="auto"/>
      </w:divBdr>
    </w:div>
    <w:div w:id="1509363721">
      <w:bodyDiv w:val="1"/>
      <w:marLeft w:val="0"/>
      <w:marRight w:val="0"/>
      <w:marTop w:val="0"/>
      <w:marBottom w:val="0"/>
      <w:divBdr>
        <w:top w:val="none" w:sz="0" w:space="0" w:color="auto"/>
        <w:left w:val="none" w:sz="0" w:space="0" w:color="auto"/>
        <w:bottom w:val="none" w:sz="0" w:space="0" w:color="auto"/>
        <w:right w:val="none" w:sz="0" w:space="0" w:color="auto"/>
      </w:divBdr>
      <w:divsChild>
        <w:div w:id="1578242939">
          <w:marLeft w:val="0"/>
          <w:marRight w:val="0"/>
          <w:marTop w:val="0"/>
          <w:marBottom w:val="0"/>
          <w:divBdr>
            <w:top w:val="none" w:sz="0" w:space="0" w:color="auto"/>
            <w:left w:val="none" w:sz="0" w:space="0" w:color="auto"/>
            <w:bottom w:val="none" w:sz="0" w:space="0" w:color="auto"/>
            <w:right w:val="none" w:sz="0" w:space="0" w:color="auto"/>
          </w:divBdr>
        </w:div>
      </w:divsChild>
    </w:div>
    <w:div w:id="1513687395">
      <w:bodyDiv w:val="1"/>
      <w:marLeft w:val="0"/>
      <w:marRight w:val="0"/>
      <w:marTop w:val="0"/>
      <w:marBottom w:val="0"/>
      <w:divBdr>
        <w:top w:val="none" w:sz="0" w:space="0" w:color="auto"/>
        <w:left w:val="none" w:sz="0" w:space="0" w:color="auto"/>
        <w:bottom w:val="none" w:sz="0" w:space="0" w:color="auto"/>
        <w:right w:val="none" w:sz="0" w:space="0" w:color="auto"/>
      </w:divBdr>
    </w:div>
    <w:div w:id="1523319004">
      <w:bodyDiv w:val="1"/>
      <w:marLeft w:val="0"/>
      <w:marRight w:val="0"/>
      <w:marTop w:val="0"/>
      <w:marBottom w:val="0"/>
      <w:divBdr>
        <w:top w:val="none" w:sz="0" w:space="0" w:color="auto"/>
        <w:left w:val="none" w:sz="0" w:space="0" w:color="auto"/>
        <w:bottom w:val="none" w:sz="0" w:space="0" w:color="auto"/>
        <w:right w:val="none" w:sz="0" w:space="0" w:color="auto"/>
      </w:divBdr>
      <w:divsChild>
        <w:div w:id="330724246">
          <w:marLeft w:val="0"/>
          <w:marRight w:val="0"/>
          <w:marTop w:val="0"/>
          <w:marBottom w:val="0"/>
          <w:divBdr>
            <w:top w:val="none" w:sz="0" w:space="0" w:color="auto"/>
            <w:left w:val="none" w:sz="0" w:space="0" w:color="auto"/>
            <w:bottom w:val="none" w:sz="0" w:space="0" w:color="auto"/>
            <w:right w:val="none" w:sz="0" w:space="0" w:color="auto"/>
          </w:divBdr>
          <w:divsChild>
            <w:div w:id="11296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4050">
      <w:bodyDiv w:val="1"/>
      <w:marLeft w:val="0"/>
      <w:marRight w:val="0"/>
      <w:marTop w:val="0"/>
      <w:marBottom w:val="0"/>
      <w:divBdr>
        <w:top w:val="none" w:sz="0" w:space="0" w:color="auto"/>
        <w:left w:val="none" w:sz="0" w:space="0" w:color="auto"/>
        <w:bottom w:val="none" w:sz="0" w:space="0" w:color="auto"/>
        <w:right w:val="none" w:sz="0" w:space="0" w:color="auto"/>
      </w:divBdr>
      <w:divsChild>
        <w:div w:id="1815367314">
          <w:marLeft w:val="0"/>
          <w:marRight w:val="0"/>
          <w:marTop w:val="0"/>
          <w:marBottom w:val="0"/>
          <w:divBdr>
            <w:top w:val="none" w:sz="0" w:space="0" w:color="auto"/>
            <w:left w:val="none" w:sz="0" w:space="0" w:color="auto"/>
            <w:bottom w:val="none" w:sz="0" w:space="0" w:color="auto"/>
            <w:right w:val="none" w:sz="0" w:space="0" w:color="auto"/>
          </w:divBdr>
        </w:div>
      </w:divsChild>
    </w:div>
    <w:div w:id="1533110733">
      <w:bodyDiv w:val="1"/>
      <w:marLeft w:val="0"/>
      <w:marRight w:val="0"/>
      <w:marTop w:val="0"/>
      <w:marBottom w:val="0"/>
      <w:divBdr>
        <w:top w:val="none" w:sz="0" w:space="0" w:color="auto"/>
        <w:left w:val="none" w:sz="0" w:space="0" w:color="auto"/>
        <w:bottom w:val="none" w:sz="0" w:space="0" w:color="auto"/>
        <w:right w:val="none" w:sz="0" w:space="0" w:color="auto"/>
      </w:divBdr>
      <w:divsChild>
        <w:div w:id="479930223">
          <w:marLeft w:val="0"/>
          <w:marRight w:val="0"/>
          <w:marTop w:val="0"/>
          <w:marBottom w:val="0"/>
          <w:divBdr>
            <w:top w:val="none" w:sz="0" w:space="0" w:color="auto"/>
            <w:left w:val="none" w:sz="0" w:space="0" w:color="auto"/>
            <w:bottom w:val="none" w:sz="0" w:space="0" w:color="auto"/>
            <w:right w:val="none" w:sz="0" w:space="0" w:color="auto"/>
          </w:divBdr>
        </w:div>
      </w:divsChild>
    </w:div>
    <w:div w:id="1543977612">
      <w:bodyDiv w:val="1"/>
      <w:marLeft w:val="0"/>
      <w:marRight w:val="0"/>
      <w:marTop w:val="0"/>
      <w:marBottom w:val="0"/>
      <w:divBdr>
        <w:top w:val="none" w:sz="0" w:space="0" w:color="auto"/>
        <w:left w:val="none" w:sz="0" w:space="0" w:color="auto"/>
        <w:bottom w:val="none" w:sz="0" w:space="0" w:color="auto"/>
        <w:right w:val="none" w:sz="0" w:space="0" w:color="auto"/>
      </w:divBdr>
      <w:divsChild>
        <w:div w:id="1570847710">
          <w:marLeft w:val="0"/>
          <w:marRight w:val="0"/>
          <w:marTop w:val="0"/>
          <w:marBottom w:val="0"/>
          <w:divBdr>
            <w:top w:val="none" w:sz="0" w:space="0" w:color="auto"/>
            <w:left w:val="none" w:sz="0" w:space="0" w:color="auto"/>
            <w:bottom w:val="none" w:sz="0" w:space="0" w:color="auto"/>
            <w:right w:val="none" w:sz="0" w:space="0" w:color="auto"/>
          </w:divBdr>
        </w:div>
      </w:divsChild>
    </w:div>
    <w:div w:id="1551305666">
      <w:bodyDiv w:val="1"/>
      <w:marLeft w:val="0"/>
      <w:marRight w:val="0"/>
      <w:marTop w:val="0"/>
      <w:marBottom w:val="0"/>
      <w:divBdr>
        <w:top w:val="none" w:sz="0" w:space="0" w:color="auto"/>
        <w:left w:val="none" w:sz="0" w:space="0" w:color="auto"/>
        <w:bottom w:val="none" w:sz="0" w:space="0" w:color="auto"/>
        <w:right w:val="none" w:sz="0" w:space="0" w:color="auto"/>
      </w:divBdr>
      <w:divsChild>
        <w:div w:id="2024433820">
          <w:marLeft w:val="0"/>
          <w:marRight w:val="0"/>
          <w:marTop w:val="0"/>
          <w:marBottom w:val="0"/>
          <w:divBdr>
            <w:top w:val="none" w:sz="0" w:space="0" w:color="auto"/>
            <w:left w:val="none" w:sz="0" w:space="0" w:color="auto"/>
            <w:bottom w:val="none" w:sz="0" w:space="0" w:color="auto"/>
            <w:right w:val="none" w:sz="0" w:space="0" w:color="auto"/>
          </w:divBdr>
        </w:div>
      </w:divsChild>
    </w:div>
    <w:div w:id="1553539714">
      <w:bodyDiv w:val="1"/>
      <w:marLeft w:val="0"/>
      <w:marRight w:val="0"/>
      <w:marTop w:val="0"/>
      <w:marBottom w:val="0"/>
      <w:divBdr>
        <w:top w:val="none" w:sz="0" w:space="0" w:color="auto"/>
        <w:left w:val="none" w:sz="0" w:space="0" w:color="auto"/>
        <w:bottom w:val="none" w:sz="0" w:space="0" w:color="auto"/>
        <w:right w:val="none" w:sz="0" w:space="0" w:color="auto"/>
      </w:divBdr>
      <w:divsChild>
        <w:div w:id="1889606090">
          <w:marLeft w:val="0"/>
          <w:marRight w:val="0"/>
          <w:marTop w:val="0"/>
          <w:marBottom w:val="0"/>
          <w:divBdr>
            <w:top w:val="none" w:sz="0" w:space="0" w:color="auto"/>
            <w:left w:val="none" w:sz="0" w:space="0" w:color="auto"/>
            <w:bottom w:val="none" w:sz="0" w:space="0" w:color="auto"/>
            <w:right w:val="none" w:sz="0" w:space="0" w:color="auto"/>
          </w:divBdr>
        </w:div>
      </w:divsChild>
    </w:div>
    <w:div w:id="1554192229">
      <w:bodyDiv w:val="1"/>
      <w:marLeft w:val="0"/>
      <w:marRight w:val="0"/>
      <w:marTop w:val="0"/>
      <w:marBottom w:val="0"/>
      <w:divBdr>
        <w:top w:val="none" w:sz="0" w:space="0" w:color="auto"/>
        <w:left w:val="none" w:sz="0" w:space="0" w:color="auto"/>
        <w:bottom w:val="none" w:sz="0" w:space="0" w:color="auto"/>
        <w:right w:val="none" w:sz="0" w:space="0" w:color="auto"/>
      </w:divBdr>
      <w:divsChild>
        <w:div w:id="2040856818">
          <w:marLeft w:val="0"/>
          <w:marRight w:val="0"/>
          <w:marTop w:val="0"/>
          <w:marBottom w:val="0"/>
          <w:divBdr>
            <w:top w:val="none" w:sz="0" w:space="0" w:color="auto"/>
            <w:left w:val="none" w:sz="0" w:space="0" w:color="auto"/>
            <w:bottom w:val="none" w:sz="0" w:space="0" w:color="auto"/>
            <w:right w:val="none" w:sz="0" w:space="0" w:color="auto"/>
          </w:divBdr>
        </w:div>
      </w:divsChild>
    </w:div>
    <w:div w:id="1561671209">
      <w:bodyDiv w:val="1"/>
      <w:marLeft w:val="0"/>
      <w:marRight w:val="0"/>
      <w:marTop w:val="0"/>
      <w:marBottom w:val="0"/>
      <w:divBdr>
        <w:top w:val="none" w:sz="0" w:space="0" w:color="auto"/>
        <w:left w:val="none" w:sz="0" w:space="0" w:color="auto"/>
        <w:bottom w:val="none" w:sz="0" w:space="0" w:color="auto"/>
        <w:right w:val="none" w:sz="0" w:space="0" w:color="auto"/>
      </w:divBdr>
    </w:div>
    <w:div w:id="1568765319">
      <w:bodyDiv w:val="1"/>
      <w:marLeft w:val="0"/>
      <w:marRight w:val="0"/>
      <w:marTop w:val="0"/>
      <w:marBottom w:val="0"/>
      <w:divBdr>
        <w:top w:val="none" w:sz="0" w:space="0" w:color="auto"/>
        <w:left w:val="none" w:sz="0" w:space="0" w:color="auto"/>
        <w:bottom w:val="none" w:sz="0" w:space="0" w:color="auto"/>
        <w:right w:val="none" w:sz="0" w:space="0" w:color="auto"/>
      </w:divBdr>
      <w:divsChild>
        <w:div w:id="712190714">
          <w:marLeft w:val="0"/>
          <w:marRight w:val="0"/>
          <w:marTop w:val="0"/>
          <w:marBottom w:val="0"/>
          <w:divBdr>
            <w:top w:val="none" w:sz="0" w:space="0" w:color="auto"/>
            <w:left w:val="none" w:sz="0" w:space="0" w:color="auto"/>
            <w:bottom w:val="none" w:sz="0" w:space="0" w:color="auto"/>
            <w:right w:val="none" w:sz="0" w:space="0" w:color="auto"/>
          </w:divBdr>
        </w:div>
      </w:divsChild>
    </w:div>
    <w:div w:id="1571576531">
      <w:bodyDiv w:val="1"/>
      <w:marLeft w:val="0"/>
      <w:marRight w:val="0"/>
      <w:marTop w:val="0"/>
      <w:marBottom w:val="0"/>
      <w:divBdr>
        <w:top w:val="none" w:sz="0" w:space="0" w:color="auto"/>
        <w:left w:val="none" w:sz="0" w:space="0" w:color="auto"/>
        <w:bottom w:val="none" w:sz="0" w:space="0" w:color="auto"/>
        <w:right w:val="none" w:sz="0" w:space="0" w:color="auto"/>
      </w:divBdr>
      <w:divsChild>
        <w:div w:id="1554609820">
          <w:marLeft w:val="0"/>
          <w:marRight w:val="0"/>
          <w:marTop w:val="0"/>
          <w:marBottom w:val="0"/>
          <w:divBdr>
            <w:top w:val="none" w:sz="0" w:space="0" w:color="auto"/>
            <w:left w:val="none" w:sz="0" w:space="0" w:color="auto"/>
            <w:bottom w:val="none" w:sz="0" w:space="0" w:color="auto"/>
            <w:right w:val="none" w:sz="0" w:space="0" w:color="auto"/>
          </w:divBdr>
        </w:div>
      </w:divsChild>
    </w:div>
    <w:div w:id="1574001619">
      <w:bodyDiv w:val="1"/>
      <w:marLeft w:val="0"/>
      <w:marRight w:val="0"/>
      <w:marTop w:val="0"/>
      <w:marBottom w:val="0"/>
      <w:divBdr>
        <w:top w:val="none" w:sz="0" w:space="0" w:color="auto"/>
        <w:left w:val="none" w:sz="0" w:space="0" w:color="auto"/>
        <w:bottom w:val="none" w:sz="0" w:space="0" w:color="auto"/>
        <w:right w:val="none" w:sz="0" w:space="0" w:color="auto"/>
      </w:divBdr>
    </w:div>
    <w:div w:id="1579629885">
      <w:bodyDiv w:val="1"/>
      <w:marLeft w:val="0"/>
      <w:marRight w:val="0"/>
      <w:marTop w:val="0"/>
      <w:marBottom w:val="0"/>
      <w:divBdr>
        <w:top w:val="none" w:sz="0" w:space="0" w:color="auto"/>
        <w:left w:val="none" w:sz="0" w:space="0" w:color="auto"/>
        <w:bottom w:val="none" w:sz="0" w:space="0" w:color="auto"/>
        <w:right w:val="none" w:sz="0" w:space="0" w:color="auto"/>
      </w:divBdr>
      <w:divsChild>
        <w:div w:id="166332959">
          <w:marLeft w:val="0"/>
          <w:marRight w:val="0"/>
          <w:marTop w:val="0"/>
          <w:marBottom w:val="0"/>
          <w:divBdr>
            <w:top w:val="none" w:sz="0" w:space="0" w:color="auto"/>
            <w:left w:val="none" w:sz="0" w:space="0" w:color="auto"/>
            <w:bottom w:val="none" w:sz="0" w:space="0" w:color="auto"/>
            <w:right w:val="none" w:sz="0" w:space="0" w:color="auto"/>
          </w:divBdr>
          <w:divsChild>
            <w:div w:id="19446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27947">
      <w:bodyDiv w:val="1"/>
      <w:marLeft w:val="0"/>
      <w:marRight w:val="0"/>
      <w:marTop w:val="0"/>
      <w:marBottom w:val="0"/>
      <w:divBdr>
        <w:top w:val="none" w:sz="0" w:space="0" w:color="auto"/>
        <w:left w:val="none" w:sz="0" w:space="0" w:color="auto"/>
        <w:bottom w:val="none" w:sz="0" w:space="0" w:color="auto"/>
        <w:right w:val="none" w:sz="0" w:space="0" w:color="auto"/>
      </w:divBdr>
      <w:divsChild>
        <w:div w:id="1859470086">
          <w:marLeft w:val="0"/>
          <w:marRight w:val="0"/>
          <w:marTop w:val="0"/>
          <w:marBottom w:val="0"/>
          <w:divBdr>
            <w:top w:val="none" w:sz="0" w:space="0" w:color="auto"/>
            <w:left w:val="none" w:sz="0" w:space="0" w:color="auto"/>
            <w:bottom w:val="none" w:sz="0" w:space="0" w:color="auto"/>
            <w:right w:val="none" w:sz="0" w:space="0" w:color="auto"/>
          </w:divBdr>
        </w:div>
      </w:divsChild>
    </w:div>
    <w:div w:id="1592470339">
      <w:bodyDiv w:val="1"/>
      <w:marLeft w:val="0"/>
      <w:marRight w:val="0"/>
      <w:marTop w:val="0"/>
      <w:marBottom w:val="0"/>
      <w:divBdr>
        <w:top w:val="none" w:sz="0" w:space="0" w:color="auto"/>
        <w:left w:val="none" w:sz="0" w:space="0" w:color="auto"/>
        <w:bottom w:val="none" w:sz="0" w:space="0" w:color="auto"/>
        <w:right w:val="none" w:sz="0" w:space="0" w:color="auto"/>
      </w:divBdr>
      <w:divsChild>
        <w:div w:id="457067124">
          <w:marLeft w:val="0"/>
          <w:marRight w:val="0"/>
          <w:marTop w:val="0"/>
          <w:marBottom w:val="0"/>
          <w:divBdr>
            <w:top w:val="none" w:sz="0" w:space="0" w:color="auto"/>
            <w:left w:val="none" w:sz="0" w:space="0" w:color="auto"/>
            <w:bottom w:val="none" w:sz="0" w:space="0" w:color="auto"/>
            <w:right w:val="none" w:sz="0" w:space="0" w:color="auto"/>
          </w:divBdr>
        </w:div>
      </w:divsChild>
    </w:div>
    <w:div w:id="1594246071">
      <w:bodyDiv w:val="1"/>
      <w:marLeft w:val="0"/>
      <w:marRight w:val="0"/>
      <w:marTop w:val="0"/>
      <w:marBottom w:val="0"/>
      <w:divBdr>
        <w:top w:val="none" w:sz="0" w:space="0" w:color="auto"/>
        <w:left w:val="none" w:sz="0" w:space="0" w:color="auto"/>
        <w:bottom w:val="none" w:sz="0" w:space="0" w:color="auto"/>
        <w:right w:val="none" w:sz="0" w:space="0" w:color="auto"/>
      </w:divBdr>
      <w:divsChild>
        <w:div w:id="2048988601">
          <w:marLeft w:val="0"/>
          <w:marRight w:val="0"/>
          <w:marTop w:val="0"/>
          <w:marBottom w:val="0"/>
          <w:divBdr>
            <w:top w:val="none" w:sz="0" w:space="0" w:color="auto"/>
            <w:left w:val="none" w:sz="0" w:space="0" w:color="auto"/>
            <w:bottom w:val="none" w:sz="0" w:space="0" w:color="auto"/>
            <w:right w:val="none" w:sz="0" w:space="0" w:color="auto"/>
          </w:divBdr>
        </w:div>
      </w:divsChild>
    </w:div>
    <w:div w:id="1595017595">
      <w:bodyDiv w:val="1"/>
      <w:marLeft w:val="0"/>
      <w:marRight w:val="0"/>
      <w:marTop w:val="0"/>
      <w:marBottom w:val="0"/>
      <w:divBdr>
        <w:top w:val="none" w:sz="0" w:space="0" w:color="auto"/>
        <w:left w:val="none" w:sz="0" w:space="0" w:color="auto"/>
        <w:bottom w:val="none" w:sz="0" w:space="0" w:color="auto"/>
        <w:right w:val="none" w:sz="0" w:space="0" w:color="auto"/>
      </w:divBdr>
    </w:div>
    <w:div w:id="1595282513">
      <w:bodyDiv w:val="1"/>
      <w:marLeft w:val="0"/>
      <w:marRight w:val="0"/>
      <w:marTop w:val="0"/>
      <w:marBottom w:val="0"/>
      <w:divBdr>
        <w:top w:val="none" w:sz="0" w:space="0" w:color="auto"/>
        <w:left w:val="none" w:sz="0" w:space="0" w:color="auto"/>
        <w:bottom w:val="none" w:sz="0" w:space="0" w:color="auto"/>
        <w:right w:val="none" w:sz="0" w:space="0" w:color="auto"/>
      </w:divBdr>
      <w:divsChild>
        <w:div w:id="1544635869">
          <w:marLeft w:val="0"/>
          <w:marRight w:val="0"/>
          <w:marTop w:val="0"/>
          <w:marBottom w:val="0"/>
          <w:divBdr>
            <w:top w:val="none" w:sz="0" w:space="0" w:color="auto"/>
            <w:left w:val="none" w:sz="0" w:space="0" w:color="auto"/>
            <w:bottom w:val="none" w:sz="0" w:space="0" w:color="auto"/>
            <w:right w:val="none" w:sz="0" w:space="0" w:color="auto"/>
          </w:divBdr>
        </w:div>
      </w:divsChild>
    </w:div>
    <w:div w:id="1602949347">
      <w:bodyDiv w:val="1"/>
      <w:marLeft w:val="0"/>
      <w:marRight w:val="0"/>
      <w:marTop w:val="0"/>
      <w:marBottom w:val="0"/>
      <w:divBdr>
        <w:top w:val="none" w:sz="0" w:space="0" w:color="auto"/>
        <w:left w:val="none" w:sz="0" w:space="0" w:color="auto"/>
        <w:bottom w:val="none" w:sz="0" w:space="0" w:color="auto"/>
        <w:right w:val="none" w:sz="0" w:space="0" w:color="auto"/>
      </w:divBdr>
      <w:divsChild>
        <w:div w:id="868952963">
          <w:marLeft w:val="0"/>
          <w:marRight w:val="0"/>
          <w:marTop w:val="0"/>
          <w:marBottom w:val="0"/>
          <w:divBdr>
            <w:top w:val="none" w:sz="0" w:space="0" w:color="auto"/>
            <w:left w:val="none" w:sz="0" w:space="0" w:color="auto"/>
            <w:bottom w:val="none" w:sz="0" w:space="0" w:color="auto"/>
            <w:right w:val="none" w:sz="0" w:space="0" w:color="auto"/>
          </w:divBdr>
        </w:div>
      </w:divsChild>
    </w:div>
    <w:div w:id="1603142738">
      <w:bodyDiv w:val="1"/>
      <w:marLeft w:val="0"/>
      <w:marRight w:val="0"/>
      <w:marTop w:val="0"/>
      <w:marBottom w:val="0"/>
      <w:divBdr>
        <w:top w:val="none" w:sz="0" w:space="0" w:color="auto"/>
        <w:left w:val="none" w:sz="0" w:space="0" w:color="auto"/>
        <w:bottom w:val="none" w:sz="0" w:space="0" w:color="auto"/>
        <w:right w:val="none" w:sz="0" w:space="0" w:color="auto"/>
      </w:divBdr>
    </w:div>
    <w:div w:id="1604725053">
      <w:bodyDiv w:val="1"/>
      <w:marLeft w:val="0"/>
      <w:marRight w:val="0"/>
      <w:marTop w:val="0"/>
      <w:marBottom w:val="0"/>
      <w:divBdr>
        <w:top w:val="none" w:sz="0" w:space="0" w:color="auto"/>
        <w:left w:val="none" w:sz="0" w:space="0" w:color="auto"/>
        <w:bottom w:val="none" w:sz="0" w:space="0" w:color="auto"/>
        <w:right w:val="none" w:sz="0" w:space="0" w:color="auto"/>
      </w:divBdr>
      <w:divsChild>
        <w:div w:id="280648065">
          <w:marLeft w:val="0"/>
          <w:marRight w:val="0"/>
          <w:marTop w:val="0"/>
          <w:marBottom w:val="0"/>
          <w:divBdr>
            <w:top w:val="none" w:sz="0" w:space="0" w:color="auto"/>
            <w:left w:val="none" w:sz="0" w:space="0" w:color="auto"/>
            <w:bottom w:val="none" w:sz="0" w:space="0" w:color="auto"/>
            <w:right w:val="none" w:sz="0" w:space="0" w:color="auto"/>
          </w:divBdr>
        </w:div>
      </w:divsChild>
    </w:div>
    <w:div w:id="1614677617">
      <w:bodyDiv w:val="1"/>
      <w:marLeft w:val="0"/>
      <w:marRight w:val="0"/>
      <w:marTop w:val="0"/>
      <w:marBottom w:val="0"/>
      <w:divBdr>
        <w:top w:val="none" w:sz="0" w:space="0" w:color="auto"/>
        <w:left w:val="none" w:sz="0" w:space="0" w:color="auto"/>
        <w:bottom w:val="none" w:sz="0" w:space="0" w:color="auto"/>
        <w:right w:val="none" w:sz="0" w:space="0" w:color="auto"/>
      </w:divBdr>
      <w:divsChild>
        <w:div w:id="1702245692">
          <w:marLeft w:val="0"/>
          <w:marRight w:val="0"/>
          <w:marTop w:val="0"/>
          <w:marBottom w:val="0"/>
          <w:divBdr>
            <w:top w:val="none" w:sz="0" w:space="0" w:color="auto"/>
            <w:left w:val="none" w:sz="0" w:space="0" w:color="auto"/>
            <w:bottom w:val="none" w:sz="0" w:space="0" w:color="auto"/>
            <w:right w:val="none" w:sz="0" w:space="0" w:color="auto"/>
          </w:divBdr>
        </w:div>
      </w:divsChild>
    </w:div>
    <w:div w:id="1619145775">
      <w:bodyDiv w:val="1"/>
      <w:marLeft w:val="0"/>
      <w:marRight w:val="0"/>
      <w:marTop w:val="0"/>
      <w:marBottom w:val="0"/>
      <w:divBdr>
        <w:top w:val="none" w:sz="0" w:space="0" w:color="auto"/>
        <w:left w:val="none" w:sz="0" w:space="0" w:color="auto"/>
        <w:bottom w:val="none" w:sz="0" w:space="0" w:color="auto"/>
        <w:right w:val="none" w:sz="0" w:space="0" w:color="auto"/>
      </w:divBdr>
      <w:divsChild>
        <w:div w:id="1123769113">
          <w:marLeft w:val="0"/>
          <w:marRight w:val="0"/>
          <w:marTop w:val="0"/>
          <w:marBottom w:val="0"/>
          <w:divBdr>
            <w:top w:val="none" w:sz="0" w:space="0" w:color="auto"/>
            <w:left w:val="none" w:sz="0" w:space="0" w:color="auto"/>
            <w:bottom w:val="none" w:sz="0" w:space="0" w:color="auto"/>
            <w:right w:val="none" w:sz="0" w:space="0" w:color="auto"/>
          </w:divBdr>
        </w:div>
      </w:divsChild>
    </w:div>
    <w:div w:id="1620843357">
      <w:bodyDiv w:val="1"/>
      <w:marLeft w:val="0"/>
      <w:marRight w:val="0"/>
      <w:marTop w:val="0"/>
      <w:marBottom w:val="0"/>
      <w:divBdr>
        <w:top w:val="none" w:sz="0" w:space="0" w:color="auto"/>
        <w:left w:val="none" w:sz="0" w:space="0" w:color="auto"/>
        <w:bottom w:val="none" w:sz="0" w:space="0" w:color="auto"/>
        <w:right w:val="none" w:sz="0" w:space="0" w:color="auto"/>
      </w:divBdr>
      <w:divsChild>
        <w:div w:id="335766377">
          <w:marLeft w:val="0"/>
          <w:marRight w:val="0"/>
          <w:marTop w:val="0"/>
          <w:marBottom w:val="0"/>
          <w:divBdr>
            <w:top w:val="none" w:sz="0" w:space="0" w:color="auto"/>
            <w:left w:val="none" w:sz="0" w:space="0" w:color="auto"/>
            <w:bottom w:val="none" w:sz="0" w:space="0" w:color="auto"/>
            <w:right w:val="none" w:sz="0" w:space="0" w:color="auto"/>
          </w:divBdr>
        </w:div>
      </w:divsChild>
    </w:div>
    <w:div w:id="1621766169">
      <w:bodyDiv w:val="1"/>
      <w:marLeft w:val="0"/>
      <w:marRight w:val="0"/>
      <w:marTop w:val="0"/>
      <w:marBottom w:val="0"/>
      <w:divBdr>
        <w:top w:val="none" w:sz="0" w:space="0" w:color="auto"/>
        <w:left w:val="none" w:sz="0" w:space="0" w:color="auto"/>
        <w:bottom w:val="none" w:sz="0" w:space="0" w:color="auto"/>
        <w:right w:val="none" w:sz="0" w:space="0" w:color="auto"/>
      </w:divBdr>
      <w:divsChild>
        <w:div w:id="2092384713">
          <w:marLeft w:val="0"/>
          <w:marRight w:val="0"/>
          <w:marTop w:val="0"/>
          <w:marBottom w:val="0"/>
          <w:divBdr>
            <w:top w:val="none" w:sz="0" w:space="0" w:color="auto"/>
            <w:left w:val="none" w:sz="0" w:space="0" w:color="auto"/>
            <w:bottom w:val="none" w:sz="0" w:space="0" w:color="auto"/>
            <w:right w:val="none" w:sz="0" w:space="0" w:color="auto"/>
          </w:divBdr>
        </w:div>
      </w:divsChild>
    </w:div>
    <w:div w:id="1630353053">
      <w:bodyDiv w:val="1"/>
      <w:marLeft w:val="0"/>
      <w:marRight w:val="0"/>
      <w:marTop w:val="0"/>
      <w:marBottom w:val="0"/>
      <w:divBdr>
        <w:top w:val="none" w:sz="0" w:space="0" w:color="auto"/>
        <w:left w:val="none" w:sz="0" w:space="0" w:color="auto"/>
        <w:bottom w:val="none" w:sz="0" w:space="0" w:color="auto"/>
        <w:right w:val="none" w:sz="0" w:space="0" w:color="auto"/>
      </w:divBdr>
    </w:div>
    <w:div w:id="1632441660">
      <w:bodyDiv w:val="1"/>
      <w:marLeft w:val="0"/>
      <w:marRight w:val="0"/>
      <w:marTop w:val="0"/>
      <w:marBottom w:val="0"/>
      <w:divBdr>
        <w:top w:val="none" w:sz="0" w:space="0" w:color="auto"/>
        <w:left w:val="none" w:sz="0" w:space="0" w:color="auto"/>
        <w:bottom w:val="none" w:sz="0" w:space="0" w:color="auto"/>
        <w:right w:val="none" w:sz="0" w:space="0" w:color="auto"/>
      </w:divBdr>
    </w:div>
    <w:div w:id="1632595010">
      <w:bodyDiv w:val="1"/>
      <w:marLeft w:val="0"/>
      <w:marRight w:val="0"/>
      <w:marTop w:val="0"/>
      <w:marBottom w:val="0"/>
      <w:divBdr>
        <w:top w:val="none" w:sz="0" w:space="0" w:color="auto"/>
        <w:left w:val="none" w:sz="0" w:space="0" w:color="auto"/>
        <w:bottom w:val="none" w:sz="0" w:space="0" w:color="auto"/>
        <w:right w:val="none" w:sz="0" w:space="0" w:color="auto"/>
      </w:divBdr>
      <w:divsChild>
        <w:div w:id="2105834387">
          <w:marLeft w:val="0"/>
          <w:marRight w:val="0"/>
          <w:marTop w:val="0"/>
          <w:marBottom w:val="0"/>
          <w:divBdr>
            <w:top w:val="none" w:sz="0" w:space="0" w:color="auto"/>
            <w:left w:val="none" w:sz="0" w:space="0" w:color="auto"/>
            <w:bottom w:val="none" w:sz="0" w:space="0" w:color="auto"/>
            <w:right w:val="none" w:sz="0" w:space="0" w:color="auto"/>
          </w:divBdr>
        </w:div>
      </w:divsChild>
    </w:div>
    <w:div w:id="1633438203">
      <w:bodyDiv w:val="1"/>
      <w:marLeft w:val="0"/>
      <w:marRight w:val="0"/>
      <w:marTop w:val="0"/>
      <w:marBottom w:val="0"/>
      <w:divBdr>
        <w:top w:val="none" w:sz="0" w:space="0" w:color="auto"/>
        <w:left w:val="none" w:sz="0" w:space="0" w:color="auto"/>
        <w:bottom w:val="none" w:sz="0" w:space="0" w:color="auto"/>
        <w:right w:val="none" w:sz="0" w:space="0" w:color="auto"/>
      </w:divBdr>
      <w:divsChild>
        <w:div w:id="1305962869">
          <w:marLeft w:val="0"/>
          <w:marRight w:val="0"/>
          <w:marTop w:val="0"/>
          <w:marBottom w:val="0"/>
          <w:divBdr>
            <w:top w:val="none" w:sz="0" w:space="0" w:color="auto"/>
            <w:left w:val="none" w:sz="0" w:space="0" w:color="auto"/>
            <w:bottom w:val="none" w:sz="0" w:space="0" w:color="auto"/>
            <w:right w:val="none" w:sz="0" w:space="0" w:color="auto"/>
          </w:divBdr>
          <w:divsChild>
            <w:div w:id="12982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557797">
      <w:bodyDiv w:val="1"/>
      <w:marLeft w:val="0"/>
      <w:marRight w:val="0"/>
      <w:marTop w:val="0"/>
      <w:marBottom w:val="0"/>
      <w:divBdr>
        <w:top w:val="none" w:sz="0" w:space="0" w:color="auto"/>
        <w:left w:val="none" w:sz="0" w:space="0" w:color="auto"/>
        <w:bottom w:val="none" w:sz="0" w:space="0" w:color="auto"/>
        <w:right w:val="none" w:sz="0" w:space="0" w:color="auto"/>
      </w:divBdr>
      <w:divsChild>
        <w:div w:id="1452555554">
          <w:marLeft w:val="0"/>
          <w:marRight w:val="0"/>
          <w:marTop w:val="0"/>
          <w:marBottom w:val="0"/>
          <w:divBdr>
            <w:top w:val="none" w:sz="0" w:space="0" w:color="auto"/>
            <w:left w:val="none" w:sz="0" w:space="0" w:color="auto"/>
            <w:bottom w:val="none" w:sz="0" w:space="0" w:color="auto"/>
            <w:right w:val="none" w:sz="0" w:space="0" w:color="auto"/>
          </w:divBdr>
        </w:div>
      </w:divsChild>
    </w:div>
    <w:div w:id="1636569054">
      <w:bodyDiv w:val="1"/>
      <w:marLeft w:val="0"/>
      <w:marRight w:val="0"/>
      <w:marTop w:val="0"/>
      <w:marBottom w:val="0"/>
      <w:divBdr>
        <w:top w:val="none" w:sz="0" w:space="0" w:color="auto"/>
        <w:left w:val="none" w:sz="0" w:space="0" w:color="auto"/>
        <w:bottom w:val="none" w:sz="0" w:space="0" w:color="auto"/>
        <w:right w:val="none" w:sz="0" w:space="0" w:color="auto"/>
      </w:divBdr>
      <w:divsChild>
        <w:div w:id="690573323">
          <w:marLeft w:val="0"/>
          <w:marRight w:val="0"/>
          <w:marTop w:val="0"/>
          <w:marBottom w:val="0"/>
          <w:divBdr>
            <w:top w:val="none" w:sz="0" w:space="0" w:color="auto"/>
            <w:left w:val="none" w:sz="0" w:space="0" w:color="auto"/>
            <w:bottom w:val="none" w:sz="0" w:space="0" w:color="auto"/>
            <w:right w:val="none" w:sz="0" w:space="0" w:color="auto"/>
          </w:divBdr>
        </w:div>
      </w:divsChild>
    </w:div>
    <w:div w:id="1645960934">
      <w:bodyDiv w:val="1"/>
      <w:marLeft w:val="0"/>
      <w:marRight w:val="0"/>
      <w:marTop w:val="0"/>
      <w:marBottom w:val="0"/>
      <w:divBdr>
        <w:top w:val="none" w:sz="0" w:space="0" w:color="auto"/>
        <w:left w:val="none" w:sz="0" w:space="0" w:color="auto"/>
        <w:bottom w:val="none" w:sz="0" w:space="0" w:color="auto"/>
        <w:right w:val="none" w:sz="0" w:space="0" w:color="auto"/>
      </w:divBdr>
      <w:divsChild>
        <w:div w:id="1932468068">
          <w:marLeft w:val="0"/>
          <w:marRight w:val="0"/>
          <w:marTop w:val="0"/>
          <w:marBottom w:val="0"/>
          <w:divBdr>
            <w:top w:val="none" w:sz="0" w:space="0" w:color="auto"/>
            <w:left w:val="none" w:sz="0" w:space="0" w:color="auto"/>
            <w:bottom w:val="none" w:sz="0" w:space="0" w:color="auto"/>
            <w:right w:val="none" w:sz="0" w:space="0" w:color="auto"/>
          </w:divBdr>
        </w:div>
      </w:divsChild>
    </w:div>
    <w:div w:id="1647781622">
      <w:bodyDiv w:val="1"/>
      <w:marLeft w:val="0"/>
      <w:marRight w:val="0"/>
      <w:marTop w:val="0"/>
      <w:marBottom w:val="0"/>
      <w:divBdr>
        <w:top w:val="none" w:sz="0" w:space="0" w:color="auto"/>
        <w:left w:val="none" w:sz="0" w:space="0" w:color="auto"/>
        <w:bottom w:val="none" w:sz="0" w:space="0" w:color="auto"/>
        <w:right w:val="none" w:sz="0" w:space="0" w:color="auto"/>
      </w:divBdr>
      <w:divsChild>
        <w:div w:id="753208674">
          <w:marLeft w:val="0"/>
          <w:marRight w:val="0"/>
          <w:marTop w:val="0"/>
          <w:marBottom w:val="0"/>
          <w:divBdr>
            <w:top w:val="none" w:sz="0" w:space="0" w:color="auto"/>
            <w:left w:val="none" w:sz="0" w:space="0" w:color="auto"/>
            <w:bottom w:val="none" w:sz="0" w:space="0" w:color="auto"/>
            <w:right w:val="none" w:sz="0" w:space="0" w:color="auto"/>
          </w:divBdr>
        </w:div>
      </w:divsChild>
    </w:div>
    <w:div w:id="1657297968">
      <w:bodyDiv w:val="1"/>
      <w:marLeft w:val="0"/>
      <w:marRight w:val="0"/>
      <w:marTop w:val="0"/>
      <w:marBottom w:val="0"/>
      <w:divBdr>
        <w:top w:val="none" w:sz="0" w:space="0" w:color="auto"/>
        <w:left w:val="none" w:sz="0" w:space="0" w:color="auto"/>
        <w:bottom w:val="none" w:sz="0" w:space="0" w:color="auto"/>
        <w:right w:val="none" w:sz="0" w:space="0" w:color="auto"/>
      </w:divBdr>
      <w:divsChild>
        <w:div w:id="107815214">
          <w:marLeft w:val="0"/>
          <w:marRight w:val="0"/>
          <w:marTop w:val="0"/>
          <w:marBottom w:val="0"/>
          <w:divBdr>
            <w:top w:val="none" w:sz="0" w:space="0" w:color="auto"/>
            <w:left w:val="none" w:sz="0" w:space="0" w:color="auto"/>
            <w:bottom w:val="none" w:sz="0" w:space="0" w:color="auto"/>
            <w:right w:val="none" w:sz="0" w:space="0" w:color="auto"/>
          </w:divBdr>
        </w:div>
      </w:divsChild>
    </w:div>
    <w:div w:id="1663655933">
      <w:bodyDiv w:val="1"/>
      <w:marLeft w:val="0"/>
      <w:marRight w:val="0"/>
      <w:marTop w:val="0"/>
      <w:marBottom w:val="0"/>
      <w:divBdr>
        <w:top w:val="none" w:sz="0" w:space="0" w:color="auto"/>
        <w:left w:val="none" w:sz="0" w:space="0" w:color="auto"/>
        <w:bottom w:val="none" w:sz="0" w:space="0" w:color="auto"/>
        <w:right w:val="none" w:sz="0" w:space="0" w:color="auto"/>
      </w:divBdr>
      <w:divsChild>
        <w:div w:id="1250575744">
          <w:marLeft w:val="0"/>
          <w:marRight w:val="0"/>
          <w:marTop w:val="0"/>
          <w:marBottom w:val="0"/>
          <w:divBdr>
            <w:top w:val="none" w:sz="0" w:space="0" w:color="auto"/>
            <w:left w:val="none" w:sz="0" w:space="0" w:color="auto"/>
            <w:bottom w:val="none" w:sz="0" w:space="0" w:color="auto"/>
            <w:right w:val="none" w:sz="0" w:space="0" w:color="auto"/>
          </w:divBdr>
        </w:div>
      </w:divsChild>
    </w:div>
    <w:div w:id="1663847395">
      <w:bodyDiv w:val="1"/>
      <w:marLeft w:val="0"/>
      <w:marRight w:val="0"/>
      <w:marTop w:val="0"/>
      <w:marBottom w:val="0"/>
      <w:divBdr>
        <w:top w:val="none" w:sz="0" w:space="0" w:color="auto"/>
        <w:left w:val="none" w:sz="0" w:space="0" w:color="auto"/>
        <w:bottom w:val="none" w:sz="0" w:space="0" w:color="auto"/>
        <w:right w:val="none" w:sz="0" w:space="0" w:color="auto"/>
      </w:divBdr>
      <w:divsChild>
        <w:div w:id="436370325">
          <w:marLeft w:val="0"/>
          <w:marRight w:val="0"/>
          <w:marTop w:val="0"/>
          <w:marBottom w:val="0"/>
          <w:divBdr>
            <w:top w:val="none" w:sz="0" w:space="0" w:color="auto"/>
            <w:left w:val="none" w:sz="0" w:space="0" w:color="auto"/>
            <w:bottom w:val="none" w:sz="0" w:space="0" w:color="auto"/>
            <w:right w:val="none" w:sz="0" w:space="0" w:color="auto"/>
          </w:divBdr>
        </w:div>
        <w:div w:id="928663096">
          <w:marLeft w:val="0"/>
          <w:marRight w:val="0"/>
          <w:marTop w:val="0"/>
          <w:marBottom w:val="0"/>
          <w:divBdr>
            <w:top w:val="none" w:sz="0" w:space="0" w:color="auto"/>
            <w:left w:val="none" w:sz="0" w:space="0" w:color="auto"/>
            <w:bottom w:val="none" w:sz="0" w:space="0" w:color="auto"/>
            <w:right w:val="none" w:sz="0" w:space="0" w:color="auto"/>
          </w:divBdr>
        </w:div>
      </w:divsChild>
    </w:div>
    <w:div w:id="1664624202">
      <w:bodyDiv w:val="1"/>
      <w:marLeft w:val="0"/>
      <w:marRight w:val="0"/>
      <w:marTop w:val="0"/>
      <w:marBottom w:val="0"/>
      <w:divBdr>
        <w:top w:val="none" w:sz="0" w:space="0" w:color="auto"/>
        <w:left w:val="none" w:sz="0" w:space="0" w:color="auto"/>
        <w:bottom w:val="none" w:sz="0" w:space="0" w:color="auto"/>
        <w:right w:val="none" w:sz="0" w:space="0" w:color="auto"/>
      </w:divBdr>
      <w:divsChild>
        <w:div w:id="571042846">
          <w:marLeft w:val="0"/>
          <w:marRight w:val="0"/>
          <w:marTop w:val="0"/>
          <w:marBottom w:val="0"/>
          <w:divBdr>
            <w:top w:val="none" w:sz="0" w:space="0" w:color="auto"/>
            <w:left w:val="none" w:sz="0" w:space="0" w:color="auto"/>
            <w:bottom w:val="none" w:sz="0" w:space="0" w:color="auto"/>
            <w:right w:val="none" w:sz="0" w:space="0" w:color="auto"/>
          </w:divBdr>
        </w:div>
      </w:divsChild>
    </w:div>
    <w:div w:id="1666005844">
      <w:bodyDiv w:val="1"/>
      <w:marLeft w:val="0"/>
      <w:marRight w:val="0"/>
      <w:marTop w:val="0"/>
      <w:marBottom w:val="0"/>
      <w:divBdr>
        <w:top w:val="none" w:sz="0" w:space="0" w:color="auto"/>
        <w:left w:val="none" w:sz="0" w:space="0" w:color="auto"/>
        <w:bottom w:val="none" w:sz="0" w:space="0" w:color="auto"/>
        <w:right w:val="none" w:sz="0" w:space="0" w:color="auto"/>
      </w:divBdr>
      <w:divsChild>
        <w:div w:id="388114324">
          <w:marLeft w:val="0"/>
          <w:marRight w:val="0"/>
          <w:marTop w:val="0"/>
          <w:marBottom w:val="0"/>
          <w:divBdr>
            <w:top w:val="none" w:sz="0" w:space="0" w:color="auto"/>
            <w:left w:val="none" w:sz="0" w:space="0" w:color="auto"/>
            <w:bottom w:val="none" w:sz="0" w:space="0" w:color="auto"/>
            <w:right w:val="none" w:sz="0" w:space="0" w:color="auto"/>
          </w:divBdr>
        </w:div>
      </w:divsChild>
    </w:div>
    <w:div w:id="1672176781">
      <w:bodyDiv w:val="1"/>
      <w:marLeft w:val="0"/>
      <w:marRight w:val="0"/>
      <w:marTop w:val="0"/>
      <w:marBottom w:val="0"/>
      <w:divBdr>
        <w:top w:val="none" w:sz="0" w:space="0" w:color="auto"/>
        <w:left w:val="none" w:sz="0" w:space="0" w:color="auto"/>
        <w:bottom w:val="none" w:sz="0" w:space="0" w:color="auto"/>
        <w:right w:val="none" w:sz="0" w:space="0" w:color="auto"/>
      </w:divBdr>
    </w:div>
    <w:div w:id="1682703085">
      <w:bodyDiv w:val="1"/>
      <w:marLeft w:val="0"/>
      <w:marRight w:val="0"/>
      <w:marTop w:val="0"/>
      <w:marBottom w:val="0"/>
      <w:divBdr>
        <w:top w:val="none" w:sz="0" w:space="0" w:color="auto"/>
        <w:left w:val="none" w:sz="0" w:space="0" w:color="auto"/>
        <w:bottom w:val="none" w:sz="0" w:space="0" w:color="auto"/>
        <w:right w:val="none" w:sz="0" w:space="0" w:color="auto"/>
      </w:divBdr>
      <w:divsChild>
        <w:div w:id="979916105">
          <w:marLeft w:val="0"/>
          <w:marRight w:val="0"/>
          <w:marTop w:val="0"/>
          <w:marBottom w:val="0"/>
          <w:divBdr>
            <w:top w:val="none" w:sz="0" w:space="0" w:color="auto"/>
            <w:left w:val="none" w:sz="0" w:space="0" w:color="auto"/>
            <w:bottom w:val="none" w:sz="0" w:space="0" w:color="auto"/>
            <w:right w:val="none" w:sz="0" w:space="0" w:color="auto"/>
          </w:divBdr>
        </w:div>
      </w:divsChild>
    </w:div>
    <w:div w:id="1687905778">
      <w:bodyDiv w:val="1"/>
      <w:marLeft w:val="0"/>
      <w:marRight w:val="0"/>
      <w:marTop w:val="0"/>
      <w:marBottom w:val="0"/>
      <w:divBdr>
        <w:top w:val="none" w:sz="0" w:space="0" w:color="auto"/>
        <w:left w:val="none" w:sz="0" w:space="0" w:color="auto"/>
        <w:bottom w:val="none" w:sz="0" w:space="0" w:color="auto"/>
        <w:right w:val="none" w:sz="0" w:space="0" w:color="auto"/>
      </w:divBdr>
      <w:divsChild>
        <w:div w:id="1974554659">
          <w:marLeft w:val="0"/>
          <w:marRight w:val="0"/>
          <w:marTop w:val="0"/>
          <w:marBottom w:val="0"/>
          <w:divBdr>
            <w:top w:val="none" w:sz="0" w:space="0" w:color="auto"/>
            <w:left w:val="none" w:sz="0" w:space="0" w:color="auto"/>
            <w:bottom w:val="none" w:sz="0" w:space="0" w:color="auto"/>
            <w:right w:val="none" w:sz="0" w:space="0" w:color="auto"/>
          </w:divBdr>
        </w:div>
      </w:divsChild>
    </w:div>
    <w:div w:id="1697610450">
      <w:bodyDiv w:val="1"/>
      <w:marLeft w:val="0"/>
      <w:marRight w:val="0"/>
      <w:marTop w:val="0"/>
      <w:marBottom w:val="0"/>
      <w:divBdr>
        <w:top w:val="none" w:sz="0" w:space="0" w:color="auto"/>
        <w:left w:val="none" w:sz="0" w:space="0" w:color="auto"/>
        <w:bottom w:val="none" w:sz="0" w:space="0" w:color="auto"/>
        <w:right w:val="none" w:sz="0" w:space="0" w:color="auto"/>
      </w:divBdr>
      <w:divsChild>
        <w:div w:id="260915536">
          <w:marLeft w:val="0"/>
          <w:marRight w:val="0"/>
          <w:marTop w:val="0"/>
          <w:marBottom w:val="0"/>
          <w:divBdr>
            <w:top w:val="none" w:sz="0" w:space="0" w:color="auto"/>
            <w:left w:val="none" w:sz="0" w:space="0" w:color="auto"/>
            <w:bottom w:val="none" w:sz="0" w:space="0" w:color="auto"/>
            <w:right w:val="none" w:sz="0" w:space="0" w:color="auto"/>
          </w:divBdr>
        </w:div>
        <w:div w:id="550772688">
          <w:marLeft w:val="0"/>
          <w:marRight w:val="0"/>
          <w:marTop w:val="0"/>
          <w:marBottom w:val="0"/>
          <w:divBdr>
            <w:top w:val="none" w:sz="0" w:space="0" w:color="auto"/>
            <w:left w:val="none" w:sz="0" w:space="0" w:color="auto"/>
            <w:bottom w:val="none" w:sz="0" w:space="0" w:color="auto"/>
            <w:right w:val="none" w:sz="0" w:space="0" w:color="auto"/>
          </w:divBdr>
        </w:div>
        <w:div w:id="861866864">
          <w:marLeft w:val="0"/>
          <w:marRight w:val="0"/>
          <w:marTop w:val="0"/>
          <w:marBottom w:val="0"/>
          <w:divBdr>
            <w:top w:val="none" w:sz="0" w:space="0" w:color="auto"/>
            <w:left w:val="none" w:sz="0" w:space="0" w:color="auto"/>
            <w:bottom w:val="none" w:sz="0" w:space="0" w:color="auto"/>
            <w:right w:val="none" w:sz="0" w:space="0" w:color="auto"/>
          </w:divBdr>
        </w:div>
        <w:div w:id="1065227632">
          <w:marLeft w:val="0"/>
          <w:marRight w:val="0"/>
          <w:marTop w:val="0"/>
          <w:marBottom w:val="0"/>
          <w:divBdr>
            <w:top w:val="none" w:sz="0" w:space="0" w:color="auto"/>
            <w:left w:val="none" w:sz="0" w:space="0" w:color="auto"/>
            <w:bottom w:val="none" w:sz="0" w:space="0" w:color="auto"/>
            <w:right w:val="none" w:sz="0" w:space="0" w:color="auto"/>
          </w:divBdr>
        </w:div>
        <w:div w:id="1423449915">
          <w:marLeft w:val="0"/>
          <w:marRight w:val="0"/>
          <w:marTop w:val="0"/>
          <w:marBottom w:val="0"/>
          <w:divBdr>
            <w:top w:val="none" w:sz="0" w:space="0" w:color="auto"/>
            <w:left w:val="none" w:sz="0" w:space="0" w:color="auto"/>
            <w:bottom w:val="none" w:sz="0" w:space="0" w:color="auto"/>
            <w:right w:val="none" w:sz="0" w:space="0" w:color="auto"/>
          </w:divBdr>
        </w:div>
        <w:div w:id="1703289189">
          <w:marLeft w:val="0"/>
          <w:marRight w:val="0"/>
          <w:marTop w:val="0"/>
          <w:marBottom w:val="0"/>
          <w:divBdr>
            <w:top w:val="none" w:sz="0" w:space="0" w:color="auto"/>
            <w:left w:val="none" w:sz="0" w:space="0" w:color="auto"/>
            <w:bottom w:val="none" w:sz="0" w:space="0" w:color="auto"/>
            <w:right w:val="none" w:sz="0" w:space="0" w:color="auto"/>
          </w:divBdr>
        </w:div>
        <w:div w:id="1995529349">
          <w:marLeft w:val="0"/>
          <w:marRight w:val="0"/>
          <w:marTop w:val="0"/>
          <w:marBottom w:val="0"/>
          <w:divBdr>
            <w:top w:val="none" w:sz="0" w:space="0" w:color="auto"/>
            <w:left w:val="none" w:sz="0" w:space="0" w:color="auto"/>
            <w:bottom w:val="none" w:sz="0" w:space="0" w:color="auto"/>
            <w:right w:val="none" w:sz="0" w:space="0" w:color="auto"/>
          </w:divBdr>
        </w:div>
      </w:divsChild>
    </w:div>
    <w:div w:id="1697846828">
      <w:bodyDiv w:val="1"/>
      <w:marLeft w:val="0"/>
      <w:marRight w:val="0"/>
      <w:marTop w:val="0"/>
      <w:marBottom w:val="0"/>
      <w:divBdr>
        <w:top w:val="none" w:sz="0" w:space="0" w:color="auto"/>
        <w:left w:val="none" w:sz="0" w:space="0" w:color="auto"/>
        <w:bottom w:val="none" w:sz="0" w:space="0" w:color="auto"/>
        <w:right w:val="none" w:sz="0" w:space="0" w:color="auto"/>
      </w:divBdr>
      <w:divsChild>
        <w:div w:id="1532768742">
          <w:marLeft w:val="0"/>
          <w:marRight w:val="0"/>
          <w:marTop w:val="0"/>
          <w:marBottom w:val="0"/>
          <w:divBdr>
            <w:top w:val="none" w:sz="0" w:space="0" w:color="auto"/>
            <w:left w:val="none" w:sz="0" w:space="0" w:color="auto"/>
            <w:bottom w:val="none" w:sz="0" w:space="0" w:color="auto"/>
            <w:right w:val="none" w:sz="0" w:space="0" w:color="auto"/>
          </w:divBdr>
        </w:div>
      </w:divsChild>
    </w:div>
    <w:div w:id="1704014621">
      <w:bodyDiv w:val="1"/>
      <w:marLeft w:val="0"/>
      <w:marRight w:val="0"/>
      <w:marTop w:val="0"/>
      <w:marBottom w:val="0"/>
      <w:divBdr>
        <w:top w:val="none" w:sz="0" w:space="0" w:color="auto"/>
        <w:left w:val="none" w:sz="0" w:space="0" w:color="auto"/>
        <w:bottom w:val="none" w:sz="0" w:space="0" w:color="auto"/>
        <w:right w:val="none" w:sz="0" w:space="0" w:color="auto"/>
      </w:divBdr>
      <w:divsChild>
        <w:div w:id="18775819">
          <w:marLeft w:val="0"/>
          <w:marRight w:val="0"/>
          <w:marTop w:val="0"/>
          <w:marBottom w:val="0"/>
          <w:divBdr>
            <w:top w:val="none" w:sz="0" w:space="0" w:color="auto"/>
            <w:left w:val="none" w:sz="0" w:space="0" w:color="auto"/>
            <w:bottom w:val="none" w:sz="0" w:space="0" w:color="auto"/>
            <w:right w:val="none" w:sz="0" w:space="0" w:color="auto"/>
          </w:divBdr>
        </w:div>
      </w:divsChild>
    </w:div>
    <w:div w:id="1706102482">
      <w:bodyDiv w:val="1"/>
      <w:marLeft w:val="0"/>
      <w:marRight w:val="0"/>
      <w:marTop w:val="0"/>
      <w:marBottom w:val="0"/>
      <w:divBdr>
        <w:top w:val="none" w:sz="0" w:space="0" w:color="auto"/>
        <w:left w:val="none" w:sz="0" w:space="0" w:color="auto"/>
        <w:bottom w:val="none" w:sz="0" w:space="0" w:color="auto"/>
        <w:right w:val="none" w:sz="0" w:space="0" w:color="auto"/>
      </w:divBdr>
      <w:divsChild>
        <w:div w:id="622544353">
          <w:marLeft w:val="0"/>
          <w:marRight w:val="0"/>
          <w:marTop w:val="0"/>
          <w:marBottom w:val="0"/>
          <w:divBdr>
            <w:top w:val="none" w:sz="0" w:space="0" w:color="auto"/>
            <w:left w:val="none" w:sz="0" w:space="0" w:color="auto"/>
            <w:bottom w:val="none" w:sz="0" w:space="0" w:color="auto"/>
            <w:right w:val="none" w:sz="0" w:space="0" w:color="auto"/>
          </w:divBdr>
        </w:div>
      </w:divsChild>
    </w:div>
    <w:div w:id="1706178548">
      <w:bodyDiv w:val="1"/>
      <w:marLeft w:val="0"/>
      <w:marRight w:val="0"/>
      <w:marTop w:val="0"/>
      <w:marBottom w:val="0"/>
      <w:divBdr>
        <w:top w:val="none" w:sz="0" w:space="0" w:color="auto"/>
        <w:left w:val="none" w:sz="0" w:space="0" w:color="auto"/>
        <w:bottom w:val="none" w:sz="0" w:space="0" w:color="auto"/>
        <w:right w:val="none" w:sz="0" w:space="0" w:color="auto"/>
      </w:divBdr>
      <w:divsChild>
        <w:div w:id="1959556313">
          <w:marLeft w:val="0"/>
          <w:marRight w:val="0"/>
          <w:marTop w:val="0"/>
          <w:marBottom w:val="0"/>
          <w:divBdr>
            <w:top w:val="none" w:sz="0" w:space="0" w:color="auto"/>
            <w:left w:val="none" w:sz="0" w:space="0" w:color="auto"/>
            <w:bottom w:val="none" w:sz="0" w:space="0" w:color="auto"/>
            <w:right w:val="none" w:sz="0" w:space="0" w:color="auto"/>
          </w:divBdr>
        </w:div>
      </w:divsChild>
    </w:div>
    <w:div w:id="1709522060">
      <w:bodyDiv w:val="1"/>
      <w:marLeft w:val="0"/>
      <w:marRight w:val="0"/>
      <w:marTop w:val="0"/>
      <w:marBottom w:val="0"/>
      <w:divBdr>
        <w:top w:val="none" w:sz="0" w:space="0" w:color="auto"/>
        <w:left w:val="none" w:sz="0" w:space="0" w:color="auto"/>
        <w:bottom w:val="none" w:sz="0" w:space="0" w:color="auto"/>
        <w:right w:val="none" w:sz="0" w:space="0" w:color="auto"/>
      </w:divBdr>
      <w:divsChild>
        <w:div w:id="556859835">
          <w:marLeft w:val="0"/>
          <w:marRight w:val="0"/>
          <w:marTop w:val="0"/>
          <w:marBottom w:val="0"/>
          <w:divBdr>
            <w:top w:val="none" w:sz="0" w:space="0" w:color="auto"/>
            <w:left w:val="none" w:sz="0" w:space="0" w:color="auto"/>
            <w:bottom w:val="none" w:sz="0" w:space="0" w:color="auto"/>
            <w:right w:val="none" w:sz="0" w:space="0" w:color="auto"/>
          </w:divBdr>
        </w:div>
      </w:divsChild>
    </w:div>
    <w:div w:id="1709719509">
      <w:bodyDiv w:val="1"/>
      <w:marLeft w:val="0"/>
      <w:marRight w:val="0"/>
      <w:marTop w:val="0"/>
      <w:marBottom w:val="0"/>
      <w:divBdr>
        <w:top w:val="none" w:sz="0" w:space="0" w:color="auto"/>
        <w:left w:val="none" w:sz="0" w:space="0" w:color="auto"/>
        <w:bottom w:val="none" w:sz="0" w:space="0" w:color="auto"/>
        <w:right w:val="none" w:sz="0" w:space="0" w:color="auto"/>
      </w:divBdr>
      <w:divsChild>
        <w:div w:id="1512719461">
          <w:marLeft w:val="0"/>
          <w:marRight w:val="0"/>
          <w:marTop w:val="0"/>
          <w:marBottom w:val="0"/>
          <w:divBdr>
            <w:top w:val="none" w:sz="0" w:space="0" w:color="auto"/>
            <w:left w:val="none" w:sz="0" w:space="0" w:color="auto"/>
            <w:bottom w:val="none" w:sz="0" w:space="0" w:color="auto"/>
            <w:right w:val="none" w:sz="0" w:space="0" w:color="auto"/>
          </w:divBdr>
        </w:div>
        <w:div w:id="2118286664">
          <w:marLeft w:val="0"/>
          <w:marRight w:val="0"/>
          <w:marTop w:val="0"/>
          <w:marBottom w:val="0"/>
          <w:divBdr>
            <w:top w:val="none" w:sz="0" w:space="0" w:color="auto"/>
            <w:left w:val="none" w:sz="0" w:space="0" w:color="auto"/>
            <w:bottom w:val="none" w:sz="0" w:space="0" w:color="auto"/>
            <w:right w:val="none" w:sz="0" w:space="0" w:color="auto"/>
          </w:divBdr>
        </w:div>
      </w:divsChild>
    </w:div>
    <w:div w:id="1715081793">
      <w:bodyDiv w:val="1"/>
      <w:marLeft w:val="0"/>
      <w:marRight w:val="0"/>
      <w:marTop w:val="0"/>
      <w:marBottom w:val="0"/>
      <w:divBdr>
        <w:top w:val="none" w:sz="0" w:space="0" w:color="auto"/>
        <w:left w:val="none" w:sz="0" w:space="0" w:color="auto"/>
        <w:bottom w:val="none" w:sz="0" w:space="0" w:color="auto"/>
        <w:right w:val="none" w:sz="0" w:space="0" w:color="auto"/>
      </w:divBdr>
    </w:div>
    <w:div w:id="1720009547">
      <w:bodyDiv w:val="1"/>
      <w:marLeft w:val="0"/>
      <w:marRight w:val="0"/>
      <w:marTop w:val="0"/>
      <w:marBottom w:val="0"/>
      <w:divBdr>
        <w:top w:val="none" w:sz="0" w:space="0" w:color="auto"/>
        <w:left w:val="none" w:sz="0" w:space="0" w:color="auto"/>
        <w:bottom w:val="none" w:sz="0" w:space="0" w:color="auto"/>
        <w:right w:val="none" w:sz="0" w:space="0" w:color="auto"/>
      </w:divBdr>
    </w:div>
    <w:div w:id="1724408344">
      <w:bodyDiv w:val="1"/>
      <w:marLeft w:val="0"/>
      <w:marRight w:val="0"/>
      <w:marTop w:val="0"/>
      <w:marBottom w:val="0"/>
      <w:divBdr>
        <w:top w:val="none" w:sz="0" w:space="0" w:color="auto"/>
        <w:left w:val="none" w:sz="0" w:space="0" w:color="auto"/>
        <w:bottom w:val="none" w:sz="0" w:space="0" w:color="auto"/>
        <w:right w:val="none" w:sz="0" w:space="0" w:color="auto"/>
      </w:divBdr>
      <w:divsChild>
        <w:div w:id="2112506801">
          <w:marLeft w:val="0"/>
          <w:marRight w:val="0"/>
          <w:marTop w:val="0"/>
          <w:marBottom w:val="0"/>
          <w:divBdr>
            <w:top w:val="none" w:sz="0" w:space="0" w:color="auto"/>
            <w:left w:val="none" w:sz="0" w:space="0" w:color="auto"/>
            <w:bottom w:val="none" w:sz="0" w:space="0" w:color="auto"/>
            <w:right w:val="none" w:sz="0" w:space="0" w:color="auto"/>
          </w:divBdr>
        </w:div>
      </w:divsChild>
    </w:div>
    <w:div w:id="1727679158">
      <w:bodyDiv w:val="1"/>
      <w:marLeft w:val="0"/>
      <w:marRight w:val="0"/>
      <w:marTop w:val="0"/>
      <w:marBottom w:val="0"/>
      <w:divBdr>
        <w:top w:val="none" w:sz="0" w:space="0" w:color="auto"/>
        <w:left w:val="none" w:sz="0" w:space="0" w:color="auto"/>
        <w:bottom w:val="none" w:sz="0" w:space="0" w:color="auto"/>
        <w:right w:val="none" w:sz="0" w:space="0" w:color="auto"/>
      </w:divBdr>
      <w:divsChild>
        <w:div w:id="777262201">
          <w:marLeft w:val="0"/>
          <w:marRight w:val="0"/>
          <w:marTop w:val="0"/>
          <w:marBottom w:val="0"/>
          <w:divBdr>
            <w:top w:val="none" w:sz="0" w:space="0" w:color="auto"/>
            <w:left w:val="none" w:sz="0" w:space="0" w:color="auto"/>
            <w:bottom w:val="none" w:sz="0" w:space="0" w:color="auto"/>
            <w:right w:val="none" w:sz="0" w:space="0" w:color="auto"/>
          </w:divBdr>
        </w:div>
      </w:divsChild>
    </w:div>
    <w:div w:id="1728066631">
      <w:bodyDiv w:val="1"/>
      <w:marLeft w:val="0"/>
      <w:marRight w:val="0"/>
      <w:marTop w:val="0"/>
      <w:marBottom w:val="0"/>
      <w:divBdr>
        <w:top w:val="none" w:sz="0" w:space="0" w:color="auto"/>
        <w:left w:val="none" w:sz="0" w:space="0" w:color="auto"/>
        <w:bottom w:val="none" w:sz="0" w:space="0" w:color="auto"/>
        <w:right w:val="none" w:sz="0" w:space="0" w:color="auto"/>
      </w:divBdr>
      <w:divsChild>
        <w:div w:id="2129618363">
          <w:marLeft w:val="0"/>
          <w:marRight w:val="0"/>
          <w:marTop w:val="0"/>
          <w:marBottom w:val="0"/>
          <w:divBdr>
            <w:top w:val="none" w:sz="0" w:space="0" w:color="auto"/>
            <w:left w:val="none" w:sz="0" w:space="0" w:color="auto"/>
            <w:bottom w:val="none" w:sz="0" w:space="0" w:color="auto"/>
            <w:right w:val="none" w:sz="0" w:space="0" w:color="auto"/>
          </w:divBdr>
        </w:div>
      </w:divsChild>
    </w:div>
    <w:div w:id="1729104974">
      <w:bodyDiv w:val="1"/>
      <w:marLeft w:val="0"/>
      <w:marRight w:val="0"/>
      <w:marTop w:val="0"/>
      <w:marBottom w:val="0"/>
      <w:divBdr>
        <w:top w:val="none" w:sz="0" w:space="0" w:color="auto"/>
        <w:left w:val="none" w:sz="0" w:space="0" w:color="auto"/>
        <w:bottom w:val="none" w:sz="0" w:space="0" w:color="auto"/>
        <w:right w:val="none" w:sz="0" w:space="0" w:color="auto"/>
      </w:divBdr>
      <w:divsChild>
        <w:div w:id="113715479">
          <w:marLeft w:val="0"/>
          <w:marRight w:val="0"/>
          <w:marTop w:val="0"/>
          <w:marBottom w:val="0"/>
          <w:divBdr>
            <w:top w:val="none" w:sz="0" w:space="0" w:color="auto"/>
            <w:left w:val="none" w:sz="0" w:space="0" w:color="auto"/>
            <w:bottom w:val="none" w:sz="0" w:space="0" w:color="auto"/>
            <w:right w:val="none" w:sz="0" w:space="0" w:color="auto"/>
          </w:divBdr>
        </w:div>
      </w:divsChild>
    </w:div>
    <w:div w:id="1741831773">
      <w:bodyDiv w:val="1"/>
      <w:marLeft w:val="0"/>
      <w:marRight w:val="0"/>
      <w:marTop w:val="0"/>
      <w:marBottom w:val="0"/>
      <w:divBdr>
        <w:top w:val="none" w:sz="0" w:space="0" w:color="auto"/>
        <w:left w:val="none" w:sz="0" w:space="0" w:color="auto"/>
        <w:bottom w:val="none" w:sz="0" w:space="0" w:color="auto"/>
        <w:right w:val="none" w:sz="0" w:space="0" w:color="auto"/>
      </w:divBdr>
      <w:divsChild>
        <w:div w:id="2104253269">
          <w:marLeft w:val="0"/>
          <w:marRight w:val="0"/>
          <w:marTop w:val="0"/>
          <w:marBottom w:val="0"/>
          <w:divBdr>
            <w:top w:val="none" w:sz="0" w:space="0" w:color="auto"/>
            <w:left w:val="none" w:sz="0" w:space="0" w:color="auto"/>
            <w:bottom w:val="none" w:sz="0" w:space="0" w:color="auto"/>
            <w:right w:val="none" w:sz="0" w:space="0" w:color="auto"/>
          </w:divBdr>
        </w:div>
      </w:divsChild>
    </w:div>
    <w:div w:id="1745294103">
      <w:bodyDiv w:val="1"/>
      <w:marLeft w:val="0"/>
      <w:marRight w:val="0"/>
      <w:marTop w:val="0"/>
      <w:marBottom w:val="0"/>
      <w:divBdr>
        <w:top w:val="none" w:sz="0" w:space="0" w:color="auto"/>
        <w:left w:val="none" w:sz="0" w:space="0" w:color="auto"/>
        <w:bottom w:val="none" w:sz="0" w:space="0" w:color="auto"/>
        <w:right w:val="none" w:sz="0" w:space="0" w:color="auto"/>
      </w:divBdr>
      <w:divsChild>
        <w:div w:id="192231554">
          <w:marLeft w:val="0"/>
          <w:marRight w:val="0"/>
          <w:marTop w:val="0"/>
          <w:marBottom w:val="0"/>
          <w:divBdr>
            <w:top w:val="none" w:sz="0" w:space="0" w:color="auto"/>
            <w:left w:val="none" w:sz="0" w:space="0" w:color="auto"/>
            <w:bottom w:val="none" w:sz="0" w:space="0" w:color="auto"/>
            <w:right w:val="none" w:sz="0" w:space="0" w:color="auto"/>
          </w:divBdr>
        </w:div>
      </w:divsChild>
    </w:div>
    <w:div w:id="1746561981">
      <w:bodyDiv w:val="1"/>
      <w:marLeft w:val="0"/>
      <w:marRight w:val="0"/>
      <w:marTop w:val="0"/>
      <w:marBottom w:val="0"/>
      <w:divBdr>
        <w:top w:val="none" w:sz="0" w:space="0" w:color="auto"/>
        <w:left w:val="none" w:sz="0" w:space="0" w:color="auto"/>
        <w:bottom w:val="none" w:sz="0" w:space="0" w:color="auto"/>
        <w:right w:val="none" w:sz="0" w:space="0" w:color="auto"/>
      </w:divBdr>
      <w:divsChild>
        <w:div w:id="1906840503">
          <w:marLeft w:val="0"/>
          <w:marRight w:val="0"/>
          <w:marTop w:val="0"/>
          <w:marBottom w:val="0"/>
          <w:divBdr>
            <w:top w:val="none" w:sz="0" w:space="0" w:color="auto"/>
            <w:left w:val="none" w:sz="0" w:space="0" w:color="auto"/>
            <w:bottom w:val="none" w:sz="0" w:space="0" w:color="auto"/>
            <w:right w:val="none" w:sz="0" w:space="0" w:color="auto"/>
          </w:divBdr>
        </w:div>
      </w:divsChild>
    </w:div>
    <w:div w:id="1750809730">
      <w:bodyDiv w:val="1"/>
      <w:marLeft w:val="0"/>
      <w:marRight w:val="0"/>
      <w:marTop w:val="0"/>
      <w:marBottom w:val="0"/>
      <w:divBdr>
        <w:top w:val="none" w:sz="0" w:space="0" w:color="auto"/>
        <w:left w:val="none" w:sz="0" w:space="0" w:color="auto"/>
        <w:bottom w:val="none" w:sz="0" w:space="0" w:color="auto"/>
        <w:right w:val="none" w:sz="0" w:space="0" w:color="auto"/>
      </w:divBdr>
      <w:divsChild>
        <w:div w:id="1842507176">
          <w:marLeft w:val="0"/>
          <w:marRight w:val="0"/>
          <w:marTop w:val="0"/>
          <w:marBottom w:val="0"/>
          <w:divBdr>
            <w:top w:val="none" w:sz="0" w:space="0" w:color="auto"/>
            <w:left w:val="none" w:sz="0" w:space="0" w:color="auto"/>
            <w:bottom w:val="none" w:sz="0" w:space="0" w:color="auto"/>
            <w:right w:val="none" w:sz="0" w:space="0" w:color="auto"/>
          </w:divBdr>
        </w:div>
      </w:divsChild>
    </w:div>
    <w:div w:id="1751581698">
      <w:bodyDiv w:val="1"/>
      <w:marLeft w:val="0"/>
      <w:marRight w:val="0"/>
      <w:marTop w:val="0"/>
      <w:marBottom w:val="0"/>
      <w:divBdr>
        <w:top w:val="none" w:sz="0" w:space="0" w:color="auto"/>
        <w:left w:val="none" w:sz="0" w:space="0" w:color="auto"/>
        <w:bottom w:val="none" w:sz="0" w:space="0" w:color="auto"/>
        <w:right w:val="none" w:sz="0" w:space="0" w:color="auto"/>
      </w:divBdr>
      <w:divsChild>
        <w:div w:id="1991858902">
          <w:marLeft w:val="0"/>
          <w:marRight w:val="0"/>
          <w:marTop w:val="0"/>
          <w:marBottom w:val="0"/>
          <w:divBdr>
            <w:top w:val="none" w:sz="0" w:space="0" w:color="auto"/>
            <w:left w:val="none" w:sz="0" w:space="0" w:color="auto"/>
            <w:bottom w:val="none" w:sz="0" w:space="0" w:color="auto"/>
            <w:right w:val="none" w:sz="0" w:space="0" w:color="auto"/>
          </w:divBdr>
        </w:div>
      </w:divsChild>
    </w:div>
    <w:div w:id="175952250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55">
          <w:marLeft w:val="0"/>
          <w:marRight w:val="0"/>
          <w:marTop w:val="0"/>
          <w:marBottom w:val="0"/>
          <w:divBdr>
            <w:top w:val="none" w:sz="0" w:space="0" w:color="auto"/>
            <w:left w:val="none" w:sz="0" w:space="0" w:color="auto"/>
            <w:bottom w:val="none" w:sz="0" w:space="0" w:color="auto"/>
            <w:right w:val="none" w:sz="0" w:space="0" w:color="auto"/>
          </w:divBdr>
        </w:div>
      </w:divsChild>
    </w:div>
    <w:div w:id="1763141462">
      <w:bodyDiv w:val="1"/>
      <w:marLeft w:val="0"/>
      <w:marRight w:val="0"/>
      <w:marTop w:val="0"/>
      <w:marBottom w:val="0"/>
      <w:divBdr>
        <w:top w:val="none" w:sz="0" w:space="0" w:color="auto"/>
        <w:left w:val="none" w:sz="0" w:space="0" w:color="auto"/>
        <w:bottom w:val="none" w:sz="0" w:space="0" w:color="auto"/>
        <w:right w:val="none" w:sz="0" w:space="0" w:color="auto"/>
      </w:divBdr>
      <w:divsChild>
        <w:div w:id="1409570501">
          <w:marLeft w:val="0"/>
          <w:marRight w:val="0"/>
          <w:marTop w:val="0"/>
          <w:marBottom w:val="0"/>
          <w:divBdr>
            <w:top w:val="none" w:sz="0" w:space="0" w:color="auto"/>
            <w:left w:val="none" w:sz="0" w:space="0" w:color="auto"/>
            <w:bottom w:val="none" w:sz="0" w:space="0" w:color="auto"/>
            <w:right w:val="none" w:sz="0" w:space="0" w:color="auto"/>
          </w:divBdr>
        </w:div>
      </w:divsChild>
    </w:div>
    <w:div w:id="1767648055">
      <w:bodyDiv w:val="1"/>
      <w:marLeft w:val="0"/>
      <w:marRight w:val="0"/>
      <w:marTop w:val="0"/>
      <w:marBottom w:val="0"/>
      <w:divBdr>
        <w:top w:val="none" w:sz="0" w:space="0" w:color="auto"/>
        <w:left w:val="none" w:sz="0" w:space="0" w:color="auto"/>
        <w:bottom w:val="none" w:sz="0" w:space="0" w:color="auto"/>
        <w:right w:val="none" w:sz="0" w:space="0" w:color="auto"/>
      </w:divBdr>
      <w:divsChild>
        <w:div w:id="1680039738">
          <w:marLeft w:val="0"/>
          <w:marRight w:val="0"/>
          <w:marTop w:val="0"/>
          <w:marBottom w:val="0"/>
          <w:divBdr>
            <w:top w:val="none" w:sz="0" w:space="0" w:color="auto"/>
            <w:left w:val="none" w:sz="0" w:space="0" w:color="auto"/>
            <w:bottom w:val="none" w:sz="0" w:space="0" w:color="auto"/>
            <w:right w:val="none" w:sz="0" w:space="0" w:color="auto"/>
          </w:divBdr>
        </w:div>
      </w:divsChild>
    </w:div>
    <w:div w:id="1768381833">
      <w:bodyDiv w:val="1"/>
      <w:marLeft w:val="0"/>
      <w:marRight w:val="0"/>
      <w:marTop w:val="0"/>
      <w:marBottom w:val="0"/>
      <w:divBdr>
        <w:top w:val="none" w:sz="0" w:space="0" w:color="auto"/>
        <w:left w:val="none" w:sz="0" w:space="0" w:color="auto"/>
        <w:bottom w:val="none" w:sz="0" w:space="0" w:color="auto"/>
        <w:right w:val="none" w:sz="0" w:space="0" w:color="auto"/>
      </w:divBdr>
      <w:divsChild>
        <w:div w:id="544021687">
          <w:marLeft w:val="0"/>
          <w:marRight w:val="0"/>
          <w:marTop w:val="0"/>
          <w:marBottom w:val="0"/>
          <w:divBdr>
            <w:top w:val="none" w:sz="0" w:space="0" w:color="auto"/>
            <w:left w:val="none" w:sz="0" w:space="0" w:color="auto"/>
            <w:bottom w:val="none" w:sz="0" w:space="0" w:color="auto"/>
            <w:right w:val="none" w:sz="0" w:space="0" w:color="auto"/>
          </w:divBdr>
        </w:div>
        <w:div w:id="799762567">
          <w:marLeft w:val="0"/>
          <w:marRight w:val="0"/>
          <w:marTop w:val="0"/>
          <w:marBottom w:val="0"/>
          <w:divBdr>
            <w:top w:val="none" w:sz="0" w:space="0" w:color="auto"/>
            <w:left w:val="none" w:sz="0" w:space="0" w:color="auto"/>
            <w:bottom w:val="none" w:sz="0" w:space="0" w:color="auto"/>
            <w:right w:val="none" w:sz="0" w:space="0" w:color="auto"/>
          </w:divBdr>
        </w:div>
        <w:div w:id="866212273">
          <w:marLeft w:val="0"/>
          <w:marRight w:val="0"/>
          <w:marTop w:val="0"/>
          <w:marBottom w:val="0"/>
          <w:divBdr>
            <w:top w:val="none" w:sz="0" w:space="0" w:color="auto"/>
            <w:left w:val="none" w:sz="0" w:space="0" w:color="auto"/>
            <w:bottom w:val="none" w:sz="0" w:space="0" w:color="auto"/>
            <w:right w:val="none" w:sz="0" w:space="0" w:color="auto"/>
          </w:divBdr>
        </w:div>
        <w:div w:id="1025910158">
          <w:marLeft w:val="0"/>
          <w:marRight w:val="0"/>
          <w:marTop w:val="0"/>
          <w:marBottom w:val="0"/>
          <w:divBdr>
            <w:top w:val="none" w:sz="0" w:space="0" w:color="auto"/>
            <w:left w:val="none" w:sz="0" w:space="0" w:color="auto"/>
            <w:bottom w:val="none" w:sz="0" w:space="0" w:color="auto"/>
            <w:right w:val="none" w:sz="0" w:space="0" w:color="auto"/>
          </w:divBdr>
        </w:div>
        <w:div w:id="1066879203">
          <w:marLeft w:val="0"/>
          <w:marRight w:val="0"/>
          <w:marTop w:val="0"/>
          <w:marBottom w:val="0"/>
          <w:divBdr>
            <w:top w:val="none" w:sz="0" w:space="0" w:color="auto"/>
            <w:left w:val="none" w:sz="0" w:space="0" w:color="auto"/>
            <w:bottom w:val="none" w:sz="0" w:space="0" w:color="auto"/>
            <w:right w:val="none" w:sz="0" w:space="0" w:color="auto"/>
          </w:divBdr>
        </w:div>
        <w:div w:id="1462071185">
          <w:marLeft w:val="0"/>
          <w:marRight w:val="0"/>
          <w:marTop w:val="0"/>
          <w:marBottom w:val="0"/>
          <w:divBdr>
            <w:top w:val="none" w:sz="0" w:space="0" w:color="auto"/>
            <w:left w:val="none" w:sz="0" w:space="0" w:color="auto"/>
            <w:bottom w:val="none" w:sz="0" w:space="0" w:color="auto"/>
            <w:right w:val="none" w:sz="0" w:space="0" w:color="auto"/>
          </w:divBdr>
        </w:div>
        <w:div w:id="2007439700">
          <w:marLeft w:val="0"/>
          <w:marRight w:val="0"/>
          <w:marTop w:val="0"/>
          <w:marBottom w:val="0"/>
          <w:divBdr>
            <w:top w:val="none" w:sz="0" w:space="0" w:color="auto"/>
            <w:left w:val="none" w:sz="0" w:space="0" w:color="auto"/>
            <w:bottom w:val="none" w:sz="0" w:space="0" w:color="auto"/>
            <w:right w:val="none" w:sz="0" w:space="0" w:color="auto"/>
          </w:divBdr>
        </w:div>
      </w:divsChild>
    </w:div>
    <w:div w:id="1769811377">
      <w:bodyDiv w:val="1"/>
      <w:marLeft w:val="0"/>
      <w:marRight w:val="0"/>
      <w:marTop w:val="0"/>
      <w:marBottom w:val="0"/>
      <w:divBdr>
        <w:top w:val="none" w:sz="0" w:space="0" w:color="auto"/>
        <w:left w:val="none" w:sz="0" w:space="0" w:color="auto"/>
        <w:bottom w:val="none" w:sz="0" w:space="0" w:color="auto"/>
        <w:right w:val="none" w:sz="0" w:space="0" w:color="auto"/>
      </w:divBdr>
      <w:divsChild>
        <w:div w:id="1583028148">
          <w:marLeft w:val="0"/>
          <w:marRight w:val="0"/>
          <w:marTop w:val="0"/>
          <w:marBottom w:val="0"/>
          <w:divBdr>
            <w:top w:val="none" w:sz="0" w:space="0" w:color="auto"/>
            <w:left w:val="none" w:sz="0" w:space="0" w:color="auto"/>
            <w:bottom w:val="none" w:sz="0" w:space="0" w:color="auto"/>
            <w:right w:val="none" w:sz="0" w:space="0" w:color="auto"/>
          </w:divBdr>
        </w:div>
      </w:divsChild>
    </w:div>
    <w:div w:id="1771854438">
      <w:bodyDiv w:val="1"/>
      <w:marLeft w:val="0"/>
      <w:marRight w:val="0"/>
      <w:marTop w:val="0"/>
      <w:marBottom w:val="0"/>
      <w:divBdr>
        <w:top w:val="none" w:sz="0" w:space="0" w:color="auto"/>
        <w:left w:val="none" w:sz="0" w:space="0" w:color="auto"/>
        <w:bottom w:val="none" w:sz="0" w:space="0" w:color="auto"/>
        <w:right w:val="none" w:sz="0" w:space="0" w:color="auto"/>
      </w:divBdr>
      <w:divsChild>
        <w:div w:id="688877578">
          <w:marLeft w:val="0"/>
          <w:marRight w:val="0"/>
          <w:marTop w:val="0"/>
          <w:marBottom w:val="0"/>
          <w:divBdr>
            <w:top w:val="none" w:sz="0" w:space="0" w:color="auto"/>
            <w:left w:val="none" w:sz="0" w:space="0" w:color="auto"/>
            <w:bottom w:val="none" w:sz="0" w:space="0" w:color="auto"/>
            <w:right w:val="none" w:sz="0" w:space="0" w:color="auto"/>
          </w:divBdr>
        </w:div>
      </w:divsChild>
    </w:div>
    <w:div w:id="1782143645">
      <w:bodyDiv w:val="1"/>
      <w:marLeft w:val="0"/>
      <w:marRight w:val="0"/>
      <w:marTop w:val="0"/>
      <w:marBottom w:val="0"/>
      <w:divBdr>
        <w:top w:val="none" w:sz="0" w:space="0" w:color="auto"/>
        <w:left w:val="none" w:sz="0" w:space="0" w:color="auto"/>
        <w:bottom w:val="none" w:sz="0" w:space="0" w:color="auto"/>
        <w:right w:val="none" w:sz="0" w:space="0" w:color="auto"/>
      </w:divBdr>
      <w:divsChild>
        <w:div w:id="1117329806">
          <w:marLeft w:val="0"/>
          <w:marRight w:val="0"/>
          <w:marTop w:val="0"/>
          <w:marBottom w:val="0"/>
          <w:divBdr>
            <w:top w:val="none" w:sz="0" w:space="0" w:color="auto"/>
            <w:left w:val="none" w:sz="0" w:space="0" w:color="auto"/>
            <w:bottom w:val="none" w:sz="0" w:space="0" w:color="auto"/>
            <w:right w:val="none" w:sz="0" w:space="0" w:color="auto"/>
          </w:divBdr>
        </w:div>
      </w:divsChild>
    </w:div>
    <w:div w:id="1785342558">
      <w:bodyDiv w:val="1"/>
      <w:marLeft w:val="0"/>
      <w:marRight w:val="0"/>
      <w:marTop w:val="0"/>
      <w:marBottom w:val="0"/>
      <w:divBdr>
        <w:top w:val="none" w:sz="0" w:space="0" w:color="auto"/>
        <w:left w:val="none" w:sz="0" w:space="0" w:color="auto"/>
        <w:bottom w:val="none" w:sz="0" w:space="0" w:color="auto"/>
        <w:right w:val="none" w:sz="0" w:space="0" w:color="auto"/>
      </w:divBdr>
      <w:divsChild>
        <w:div w:id="2087920385">
          <w:marLeft w:val="0"/>
          <w:marRight w:val="0"/>
          <w:marTop w:val="0"/>
          <w:marBottom w:val="0"/>
          <w:divBdr>
            <w:top w:val="none" w:sz="0" w:space="0" w:color="auto"/>
            <w:left w:val="none" w:sz="0" w:space="0" w:color="auto"/>
            <w:bottom w:val="none" w:sz="0" w:space="0" w:color="auto"/>
            <w:right w:val="none" w:sz="0" w:space="0" w:color="auto"/>
          </w:divBdr>
        </w:div>
      </w:divsChild>
    </w:div>
    <w:div w:id="1789542681">
      <w:bodyDiv w:val="1"/>
      <w:marLeft w:val="0"/>
      <w:marRight w:val="0"/>
      <w:marTop w:val="0"/>
      <w:marBottom w:val="0"/>
      <w:divBdr>
        <w:top w:val="none" w:sz="0" w:space="0" w:color="auto"/>
        <w:left w:val="none" w:sz="0" w:space="0" w:color="auto"/>
        <w:bottom w:val="none" w:sz="0" w:space="0" w:color="auto"/>
        <w:right w:val="none" w:sz="0" w:space="0" w:color="auto"/>
      </w:divBdr>
      <w:divsChild>
        <w:div w:id="1938055097">
          <w:marLeft w:val="0"/>
          <w:marRight w:val="0"/>
          <w:marTop w:val="0"/>
          <w:marBottom w:val="0"/>
          <w:divBdr>
            <w:top w:val="none" w:sz="0" w:space="0" w:color="auto"/>
            <w:left w:val="none" w:sz="0" w:space="0" w:color="auto"/>
            <w:bottom w:val="none" w:sz="0" w:space="0" w:color="auto"/>
            <w:right w:val="none" w:sz="0" w:space="0" w:color="auto"/>
          </w:divBdr>
        </w:div>
      </w:divsChild>
    </w:div>
    <w:div w:id="1791164872">
      <w:bodyDiv w:val="1"/>
      <w:marLeft w:val="0"/>
      <w:marRight w:val="0"/>
      <w:marTop w:val="0"/>
      <w:marBottom w:val="0"/>
      <w:divBdr>
        <w:top w:val="none" w:sz="0" w:space="0" w:color="auto"/>
        <w:left w:val="none" w:sz="0" w:space="0" w:color="auto"/>
        <w:bottom w:val="none" w:sz="0" w:space="0" w:color="auto"/>
        <w:right w:val="none" w:sz="0" w:space="0" w:color="auto"/>
      </w:divBdr>
      <w:divsChild>
        <w:div w:id="482284708">
          <w:marLeft w:val="0"/>
          <w:marRight w:val="0"/>
          <w:marTop w:val="0"/>
          <w:marBottom w:val="0"/>
          <w:divBdr>
            <w:top w:val="none" w:sz="0" w:space="0" w:color="auto"/>
            <w:left w:val="none" w:sz="0" w:space="0" w:color="auto"/>
            <w:bottom w:val="none" w:sz="0" w:space="0" w:color="auto"/>
            <w:right w:val="none" w:sz="0" w:space="0" w:color="auto"/>
          </w:divBdr>
        </w:div>
      </w:divsChild>
    </w:div>
    <w:div w:id="1792048465">
      <w:bodyDiv w:val="1"/>
      <w:marLeft w:val="0"/>
      <w:marRight w:val="0"/>
      <w:marTop w:val="0"/>
      <w:marBottom w:val="0"/>
      <w:divBdr>
        <w:top w:val="none" w:sz="0" w:space="0" w:color="auto"/>
        <w:left w:val="none" w:sz="0" w:space="0" w:color="auto"/>
        <w:bottom w:val="none" w:sz="0" w:space="0" w:color="auto"/>
        <w:right w:val="none" w:sz="0" w:space="0" w:color="auto"/>
      </w:divBdr>
      <w:divsChild>
        <w:div w:id="1044673100">
          <w:marLeft w:val="0"/>
          <w:marRight w:val="0"/>
          <w:marTop w:val="0"/>
          <w:marBottom w:val="0"/>
          <w:divBdr>
            <w:top w:val="none" w:sz="0" w:space="0" w:color="auto"/>
            <w:left w:val="none" w:sz="0" w:space="0" w:color="auto"/>
            <w:bottom w:val="none" w:sz="0" w:space="0" w:color="auto"/>
            <w:right w:val="none" w:sz="0" w:space="0" w:color="auto"/>
          </w:divBdr>
        </w:div>
      </w:divsChild>
    </w:div>
    <w:div w:id="1792048532">
      <w:bodyDiv w:val="1"/>
      <w:marLeft w:val="0"/>
      <w:marRight w:val="0"/>
      <w:marTop w:val="0"/>
      <w:marBottom w:val="0"/>
      <w:divBdr>
        <w:top w:val="none" w:sz="0" w:space="0" w:color="auto"/>
        <w:left w:val="none" w:sz="0" w:space="0" w:color="auto"/>
        <w:bottom w:val="none" w:sz="0" w:space="0" w:color="auto"/>
        <w:right w:val="none" w:sz="0" w:space="0" w:color="auto"/>
      </w:divBdr>
      <w:divsChild>
        <w:div w:id="1400594732">
          <w:marLeft w:val="0"/>
          <w:marRight w:val="0"/>
          <w:marTop w:val="0"/>
          <w:marBottom w:val="0"/>
          <w:divBdr>
            <w:top w:val="none" w:sz="0" w:space="0" w:color="auto"/>
            <w:left w:val="none" w:sz="0" w:space="0" w:color="auto"/>
            <w:bottom w:val="none" w:sz="0" w:space="0" w:color="auto"/>
            <w:right w:val="none" w:sz="0" w:space="0" w:color="auto"/>
          </w:divBdr>
        </w:div>
      </w:divsChild>
    </w:div>
    <w:div w:id="1795060059">
      <w:bodyDiv w:val="1"/>
      <w:marLeft w:val="0"/>
      <w:marRight w:val="0"/>
      <w:marTop w:val="0"/>
      <w:marBottom w:val="0"/>
      <w:divBdr>
        <w:top w:val="none" w:sz="0" w:space="0" w:color="auto"/>
        <w:left w:val="none" w:sz="0" w:space="0" w:color="auto"/>
        <w:bottom w:val="none" w:sz="0" w:space="0" w:color="auto"/>
        <w:right w:val="none" w:sz="0" w:space="0" w:color="auto"/>
      </w:divBdr>
      <w:divsChild>
        <w:div w:id="480969157">
          <w:marLeft w:val="0"/>
          <w:marRight w:val="0"/>
          <w:marTop w:val="0"/>
          <w:marBottom w:val="0"/>
          <w:divBdr>
            <w:top w:val="none" w:sz="0" w:space="0" w:color="auto"/>
            <w:left w:val="none" w:sz="0" w:space="0" w:color="auto"/>
            <w:bottom w:val="none" w:sz="0" w:space="0" w:color="auto"/>
            <w:right w:val="none" w:sz="0" w:space="0" w:color="auto"/>
          </w:divBdr>
        </w:div>
      </w:divsChild>
    </w:div>
    <w:div w:id="1804928960">
      <w:bodyDiv w:val="1"/>
      <w:marLeft w:val="0"/>
      <w:marRight w:val="0"/>
      <w:marTop w:val="0"/>
      <w:marBottom w:val="0"/>
      <w:divBdr>
        <w:top w:val="none" w:sz="0" w:space="0" w:color="auto"/>
        <w:left w:val="none" w:sz="0" w:space="0" w:color="auto"/>
        <w:bottom w:val="none" w:sz="0" w:space="0" w:color="auto"/>
        <w:right w:val="none" w:sz="0" w:space="0" w:color="auto"/>
      </w:divBdr>
      <w:divsChild>
        <w:div w:id="622079699">
          <w:marLeft w:val="0"/>
          <w:marRight w:val="0"/>
          <w:marTop w:val="0"/>
          <w:marBottom w:val="0"/>
          <w:divBdr>
            <w:top w:val="none" w:sz="0" w:space="0" w:color="auto"/>
            <w:left w:val="none" w:sz="0" w:space="0" w:color="auto"/>
            <w:bottom w:val="none" w:sz="0" w:space="0" w:color="auto"/>
            <w:right w:val="none" w:sz="0" w:space="0" w:color="auto"/>
          </w:divBdr>
        </w:div>
      </w:divsChild>
    </w:div>
    <w:div w:id="1806504246">
      <w:bodyDiv w:val="1"/>
      <w:marLeft w:val="0"/>
      <w:marRight w:val="0"/>
      <w:marTop w:val="0"/>
      <w:marBottom w:val="0"/>
      <w:divBdr>
        <w:top w:val="none" w:sz="0" w:space="0" w:color="auto"/>
        <w:left w:val="none" w:sz="0" w:space="0" w:color="auto"/>
        <w:bottom w:val="none" w:sz="0" w:space="0" w:color="auto"/>
        <w:right w:val="none" w:sz="0" w:space="0" w:color="auto"/>
      </w:divBdr>
      <w:divsChild>
        <w:div w:id="2033653200">
          <w:marLeft w:val="0"/>
          <w:marRight w:val="0"/>
          <w:marTop w:val="0"/>
          <w:marBottom w:val="0"/>
          <w:divBdr>
            <w:top w:val="none" w:sz="0" w:space="0" w:color="auto"/>
            <w:left w:val="none" w:sz="0" w:space="0" w:color="auto"/>
            <w:bottom w:val="none" w:sz="0" w:space="0" w:color="auto"/>
            <w:right w:val="none" w:sz="0" w:space="0" w:color="auto"/>
          </w:divBdr>
        </w:div>
      </w:divsChild>
    </w:div>
    <w:div w:id="1808354068">
      <w:bodyDiv w:val="1"/>
      <w:marLeft w:val="0"/>
      <w:marRight w:val="0"/>
      <w:marTop w:val="0"/>
      <w:marBottom w:val="0"/>
      <w:divBdr>
        <w:top w:val="none" w:sz="0" w:space="0" w:color="auto"/>
        <w:left w:val="none" w:sz="0" w:space="0" w:color="auto"/>
        <w:bottom w:val="none" w:sz="0" w:space="0" w:color="auto"/>
        <w:right w:val="none" w:sz="0" w:space="0" w:color="auto"/>
      </w:divBdr>
    </w:div>
    <w:div w:id="1811483104">
      <w:bodyDiv w:val="1"/>
      <w:marLeft w:val="0"/>
      <w:marRight w:val="0"/>
      <w:marTop w:val="0"/>
      <w:marBottom w:val="0"/>
      <w:divBdr>
        <w:top w:val="none" w:sz="0" w:space="0" w:color="auto"/>
        <w:left w:val="none" w:sz="0" w:space="0" w:color="auto"/>
        <w:bottom w:val="none" w:sz="0" w:space="0" w:color="auto"/>
        <w:right w:val="none" w:sz="0" w:space="0" w:color="auto"/>
      </w:divBdr>
      <w:divsChild>
        <w:div w:id="1337684305">
          <w:marLeft w:val="0"/>
          <w:marRight w:val="0"/>
          <w:marTop w:val="0"/>
          <w:marBottom w:val="0"/>
          <w:divBdr>
            <w:top w:val="none" w:sz="0" w:space="0" w:color="auto"/>
            <w:left w:val="none" w:sz="0" w:space="0" w:color="auto"/>
            <w:bottom w:val="none" w:sz="0" w:space="0" w:color="auto"/>
            <w:right w:val="none" w:sz="0" w:space="0" w:color="auto"/>
          </w:divBdr>
        </w:div>
      </w:divsChild>
    </w:div>
    <w:div w:id="1815902098">
      <w:bodyDiv w:val="1"/>
      <w:marLeft w:val="0"/>
      <w:marRight w:val="0"/>
      <w:marTop w:val="0"/>
      <w:marBottom w:val="0"/>
      <w:divBdr>
        <w:top w:val="none" w:sz="0" w:space="0" w:color="auto"/>
        <w:left w:val="none" w:sz="0" w:space="0" w:color="auto"/>
        <w:bottom w:val="none" w:sz="0" w:space="0" w:color="auto"/>
        <w:right w:val="none" w:sz="0" w:space="0" w:color="auto"/>
      </w:divBdr>
      <w:divsChild>
        <w:div w:id="1779568534">
          <w:marLeft w:val="0"/>
          <w:marRight w:val="0"/>
          <w:marTop w:val="0"/>
          <w:marBottom w:val="0"/>
          <w:divBdr>
            <w:top w:val="none" w:sz="0" w:space="0" w:color="auto"/>
            <w:left w:val="none" w:sz="0" w:space="0" w:color="auto"/>
            <w:bottom w:val="none" w:sz="0" w:space="0" w:color="auto"/>
            <w:right w:val="none" w:sz="0" w:space="0" w:color="auto"/>
          </w:divBdr>
        </w:div>
      </w:divsChild>
    </w:div>
    <w:div w:id="1822967395">
      <w:bodyDiv w:val="1"/>
      <w:marLeft w:val="0"/>
      <w:marRight w:val="0"/>
      <w:marTop w:val="0"/>
      <w:marBottom w:val="0"/>
      <w:divBdr>
        <w:top w:val="none" w:sz="0" w:space="0" w:color="auto"/>
        <w:left w:val="none" w:sz="0" w:space="0" w:color="auto"/>
        <w:bottom w:val="none" w:sz="0" w:space="0" w:color="auto"/>
        <w:right w:val="none" w:sz="0" w:space="0" w:color="auto"/>
      </w:divBdr>
      <w:divsChild>
        <w:div w:id="795491078">
          <w:marLeft w:val="0"/>
          <w:marRight w:val="0"/>
          <w:marTop w:val="0"/>
          <w:marBottom w:val="0"/>
          <w:divBdr>
            <w:top w:val="none" w:sz="0" w:space="0" w:color="auto"/>
            <w:left w:val="none" w:sz="0" w:space="0" w:color="auto"/>
            <w:bottom w:val="none" w:sz="0" w:space="0" w:color="auto"/>
            <w:right w:val="none" w:sz="0" w:space="0" w:color="auto"/>
          </w:divBdr>
        </w:div>
      </w:divsChild>
    </w:div>
    <w:div w:id="1831212503">
      <w:bodyDiv w:val="1"/>
      <w:marLeft w:val="0"/>
      <w:marRight w:val="0"/>
      <w:marTop w:val="0"/>
      <w:marBottom w:val="0"/>
      <w:divBdr>
        <w:top w:val="none" w:sz="0" w:space="0" w:color="auto"/>
        <w:left w:val="none" w:sz="0" w:space="0" w:color="auto"/>
        <w:bottom w:val="none" w:sz="0" w:space="0" w:color="auto"/>
        <w:right w:val="none" w:sz="0" w:space="0" w:color="auto"/>
      </w:divBdr>
      <w:divsChild>
        <w:div w:id="997421333">
          <w:marLeft w:val="0"/>
          <w:marRight w:val="0"/>
          <w:marTop w:val="0"/>
          <w:marBottom w:val="0"/>
          <w:divBdr>
            <w:top w:val="none" w:sz="0" w:space="0" w:color="auto"/>
            <w:left w:val="none" w:sz="0" w:space="0" w:color="auto"/>
            <w:bottom w:val="none" w:sz="0" w:space="0" w:color="auto"/>
            <w:right w:val="none" w:sz="0" w:space="0" w:color="auto"/>
          </w:divBdr>
        </w:div>
      </w:divsChild>
    </w:div>
    <w:div w:id="1831826305">
      <w:bodyDiv w:val="1"/>
      <w:marLeft w:val="0"/>
      <w:marRight w:val="0"/>
      <w:marTop w:val="0"/>
      <w:marBottom w:val="0"/>
      <w:divBdr>
        <w:top w:val="none" w:sz="0" w:space="0" w:color="auto"/>
        <w:left w:val="none" w:sz="0" w:space="0" w:color="auto"/>
        <w:bottom w:val="none" w:sz="0" w:space="0" w:color="auto"/>
        <w:right w:val="none" w:sz="0" w:space="0" w:color="auto"/>
      </w:divBdr>
      <w:divsChild>
        <w:div w:id="335546745">
          <w:marLeft w:val="0"/>
          <w:marRight w:val="0"/>
          <w:marTop w:val="0"/>
          <w:marBottom w:val="0"/>
          <w:divBdr>
            <w:top w:val="none" w:sz="0" w:space="0" w:color="auto"/>
            <w:left w:val="none" w:sz="0" w:space="0" w:color="auto"/>
            <w:bottom w:val="none" w:sz="0" w:space="0" w:color="auto"/>
            <w:right w:val="none" w:sz="0" w:space="0" w:color="auto"/>
          </w:divBdr>
        </w:div>
      </w:divsChild>
    </w:div>
    <w:div w:id="1832990282">
      <w:bodyDiv w:val="1"/>
      <w:marLeft w:val="0"/>
      <w:marRight w:val="0"/>
      <w:marTop w:val="0"/>
      <w:marBottom w:val="0"/>
      <w:divBdr>
        <w:top w:val="none" w:sz="0" w:space="0" w:color="auto"/>
        <w:left w:val="none" w:sz="0" w:space="0" w:color="auto"/>
        <w:bottom w:val="none" w:sz="0" w:space="0" w:color="auto"/>
        <w:right w:val="none" w:sz="0" w:space="0" w:color="auto"/>
      </w:divBdr>
      <w:divsChild>
        <w:div w:id="1999765864">
          <w:marLeft w:val="0"/>
          <w:marRight w:val="0"/>
          <w:marTop w:val="0"/>
          <w:marBottom w:val="0"/>
          <w:divBdr>
            <w:top w:val="none" w:sz="0" w:space="0" w:color="auto"/>
            <w:left w:val="none" w:sz="0" w:space="0" w:color="auto"/>
            <w:bottom w:val="none" w:sz="0" w:space="0" w:color="auto"/>
            <w:right w:val="none" w:sz="0" w:space="0" w:color="auto"/>
          </w:divBdr>
        </w:div>
      </w:divsChild>
    </w:div>
    <w:div w:id="1834755968">
      <w:bodyDiv w:val="1"/>
      <w:marLeft w:val="0"/>
      <w:marRight w:val="0"/>
      <w:marTop w:val="0"/>
      <w:marBottom w:val="0"/>
      <w:divBdr>
        <w:top w:val="none" w:sz="0" w:space="0" w:color="auto"/>
        <w:left w:val="none" w:sz="0" w:space="0" w:color="auto"/>
        <w:bottom w:val="none" w:sz="0" w:space="0" w:color="auto"/>
        <w:right w:val="none" w:sz="0" w:space="0" w:color="auto"/>
      </w:divBdr>
      <w:divsChild>
        <w:div w:id="439494021">
          <w:marLeft w:val="0"/>
          <w:marRight w:val="0"/>
          <w:marTop w:val="0"/>
          <w:marBottom w:val="0"/>
          <w:divBdr>
            <w:top w:val="none" w:sz="0" w:space="0" w:color="auto"/>
            <w:left w:val="none" w:sz="0" w:space="0" w:color="auto"/>
            <w:bottom w:val="none" w:sz="0" w:space="0" w:color="auto"/>
            <w:right w:val="none" w:sz="0" w:space="0" w:color="auto"/>
          </w:divBdr>
        </w:div>
      </w:divsChild>
    </w:div>
    <w:div w:id="1834949077">
      <w:bodyDiv w:val="1"/>
      <w:marLeft w:val="0"/>
      <w:marRight w:val="0"/>
      <w:marTop w:val="0"/>
      <w:marBottom w:val="0"/>
      <w:divBdr>
        <w:top w:val="none" w:sz="0" w:space="0" w:color="auto"/>
        <w:left w:val="none" w:sz="0" w:space="0" w:color="auto"/>
        <w:bottom w:val="none" w:sz="0" w:space="0" w:color="auto"/>
        <w:right w:val="none" w:sz="0" w:space="0" w:color="auto"/>
      </w:divBdr>
      <w:divsChild>
        <w:div w:id="1806657840">
          <w:marLeft w:val="0"/>
          <w:marRight w:val="0"/>
          <w:marTop w:val="0"/>
          <w:marBottom w:val="0"/>
          <w:divBdr>
            <w:top w:val="none" w:sz="0" w:space="0" w:color="auto"/>
            <w:left w:val="none" w:sz="0" w:space="0" w:color="auto"/>
            <w:bottom w:val="none" w:sz="0" w:space="0" w:color="auto"/>
            <w:right w:val="none" w:sz="0" w:space="0" w:color="auto"/>
          </w:divBdr>
        </w:div>
      </w:divsChild>
    </w:div>
    <w:div w:id="1837301883">
      <w:bodyDiv w:val="1"/>
      <w:marLeft w:val="0"/>
      <w:marRight w:val="0"/>
      <w:marTop w:val="0"/>
      <w:marBottom w:val="0"/>
      <w:divBdr>
        <w:top w:val="none" w:sz="0" w:space="0" w:color="auto"/>
        <w:left w:val="none" w:sz="0" w:space="0" w:color="auto"/>
        <w:bottom w:val="none" w:sz="0" w:space="0" w:color="auto"/>
        <w:right w:val="none" w:sz="0" w:space="0" w:color="auto"/>
      </w:divBdr>
      <w:divsChild>
        <w:div w:id="356859424">
          <w:marLeft w:val="0"/>
          <w:marRight w:val="0"/>
          <w:marTop w:val="0"/>
          <w:marBottom w:val="0"/>
          <w:divBdr>
            <w:top w:val="none" w:sz="0" w:space="0" w:color="auto"/>
            <w:left w:val="none" w:sz="0" w:space="0" w:color="auto"/>
            <w:bottom w:val="none" w:sz="0" w:space="0" w:color="auto"/>
            <w:right w:val="none" w:sz="0" w:space="0" w:color="auto"/>
          </w:divBdr>
        </w:div>
      </w:divsChild>
    </w:div>
    <w:div w:id="1842114910">
      <w:bodyDiv w:val="1"/>
      <w:marLeft w:val="0"/>
      <w:marRight w:val="0"/>
      <w:marTop w:val="0"/>
      <w:marBottom w:val="0"/>
      <w:divBdr>
        <w:top w:val="none" w:sz="0" w:space="0" w:color="auto"/>
        <w:left w:val="none" w:sz="0" w:space="0" w:color="auto"/>
        <w:bottom w:val="none" w:sz="0" w:space="0" w:color="auto"/>
        <w:right w:val="none" w:sz="0" w:space="0" w:color="auto"/>
      </w:divBdr>
      <w:divsChild>
        <w:div w:id="396435351">
          <w:marLeft w:val="0"/>
          <w:marRight w:val="0"/>
          <w:marTop w:val="0"/>
          <w:marBottom w:val="0"/>
          <w:divBdr>
            <w:top w:val="none" w:sz="0" w:space="0" w:color="auto"/>
            <w:left w:val="none" w:sz="0" w:space="0" w:color="auto"/>
            <w:bottom w:val="none" w:sz="0" w:space="0" w:color="auto"/>
            <w:right w:val="none" w:sz="0" w:space="0" w:color="auto"/>
          </w:divBdr>
        </w:div>
      </w:divsChild>
    </w:div>
    <w:div w:id="1856575911">
      <w:bodyDiv w:val="1"/>
      <w:marLeft w:val="0"/>
      <w:marRight w:val="0"/>
      <w:marTop w:val="0"/>
      <w:marBottom w:val="0"/>
      <w:divBdr>
        <w:top w:val="none" w:sz="0" w:space="0" w:color="auto"/>
        <w:left w:val="none" w:sz="0" w:space="0" w:color="auto"/>
        <w:bottom w:val="none" w:sz="0" w:space="0" w:color="auto"/>
        <w:right w:val="none" w:sz="0" w:space="0" w:color="auto"/>
      </w:divBdr>
      <w:divsChild>
        <w:div w:id="1801875997">
          <w:marLeft w:val="0"/>
          <w:marRight w:val="0"/>
          <w:marTop w:val="0"/>
          <w:marBottom w:val="0"/>
          <w:divBdr>
            <w:top w:val="none" w:sz="0" w:space="0" w:color="auto"/>
            <w:left w:val="none" w:sz="0" w:space="0" w:color="auto"/>
            <w:bottom w:val="none" w:sz="0" w:space="0" w:color="auto"/>
            <w:right w:val="none" w:sz="0" w:space="0" w:color="auto"/>
          </w:divBdr>
        </w:div>
      </w:divsChild>
    </w:div>
    <w:div w:id="1858420469">
      <w:bodyDiv w:val="1"/>
      <w:marLeft w:val="0"/>
      <w:marRight w:val="0"/>
      <w:marTop w:val="0"/>
      <w:marBottom w:val="0"/>
      <w:divBdr>
        <w:top w:val="none" w:sz="0" w:space="0" w:color="auto"/>
        <w:left w:val="none" w:sz="0" w:space="0" w:color="auto"/>
        <w:bottom w:val="none" w:sz="0" w:space="0" w:color="auto"/>
        <w:right w:val="none" w:sz="0" w:space="0" w:color="auto"/>
      </w:divBdr>
      <w:divsChild>
        <w:div w:id="1559441678">
          <w:marLeft w:val="0"/>
          <w:marRight w:val="0"/>
          <w:marTop w:val="0"/>
          <w:marBottom w:val="0"/>
          <w:divBdr>
            <w:top w:val="none" w:sz="0" w:space="0" w:color="auto"/>
            <w:left w:val="none" w:sz="0" w:space="0" w:color="auto"/>
            <w:bottom w:val="none" w:sz="0" w:space="0" w:color="auto"/>
            <w:right w:val="none" w:sz="0" w:space="0" w:color="auto"/>
          </w:divBdr>
        </w:div>
      </w:divsChild>
    </w:div>
    <w:div w:id="1866556783">
      <w:bodyDiv w:val="1"/>
      <w:marLeft w:val="0"/>
      <w:marRight w:val="0"/>
      <w:marTop w:val="0"/>
      <w:marBottom w:val="0"/>
      <w:divBdr>
        <w:top w:val="none" w:sz="0" w:space="0" w:color="auto"/>
        <w:left w:val="none" w:sz="0" w:space="0" w:color="auto"/>
        <w:bottom w:val="none" w:sz="0" w:space="0" w:color="auto"/>
        <w:right w:val="none" w:sz="0" w:space="0" w:color="auto"/>
      </w:divBdr>
      <w:divsChild>
        <w:div w:id="104228057">
          <w:marLeft w:val="0"/>
          <w:marRight w:val="0"/>
          <w:marTop w:val="0"/>
          <w:marBottom w:val="0"/>
          <w:divBdr>
            <w:top w:val="none" w:sz="0" w:space="0" w:color="auto"/>
            <w:left w:val="none" w:sz="0" w:space="0" w:color="auto"/>
            <w:bottom w:val="none" w:sz="0" w:space="0" w:color="auto"/>
            <w:right w:val="none" w:sz="0" w:space="0" w:color="auto"/>
          </w:divBdr>
        </w:div>
      </w:divsChild>
    </w:div>
    <w:div w:id="1869372848">
      <w:bodyDiv w:val="1"/>
      <w:marLeft w:val="0"/>
      <w:marRight w:val="0"/>
      <w:marTop w:val="0"/>
      <w:marBottom w:val="0"/>
      <w:divBdr>
        <w:top w:val="none" w:sz="0" w:space="0" w:color="auto"/>
        <w:left w:val="none" w:sz="0" w:space="0" w:color="auto"/>
        <w:bottom w:val="none" w:sz="0" w:space="0" w:color="auto"/>
        <w:right w:val="none" w:sz="0" w:space="0" w:color="auto"/>
      </w:divBdr>
      <w:divsChild>
        <w:div w:id="700207039">
          <w:marLeft w:val="0"/>
          <w:marRight w:val="0"/>
          <w:marTop w:val="0"/>
          <w:marBottom w:val="0"/>
          <w:divBdr>
            <w:top w:val="none" w:sz="0" w:space="0" w:color="auto"/>
            <w:left w:val="none" w:sz="0" w:space="0" w:color="auto"/>
            <w:bottom w:val="none" w:sz="0" w:space="0" w:color="auto"/>
            <w:right w:val="none" w:sz="0" w:space="0" w:color="auto"/>
          </w:divBdr>
        </w:div>
      </w:divsChild>
    </w:div>
    <w:div w:id="1871986199">
      <w:bodyDiv w:val="1"/>
      <w:marLeft w:val="0"/>
      <w:marRight w:val="0"/>
      <w:marTop w:val="0"/>
      <w:marBottom w:val="0"/>
      <w:divBdr>
        <w:top w:val="none" w:sz="0" w:space="0" w:color="auto"/>
        <w:left w:val="none" w:sz="0" w:space="0" w:color="auto"/>
        <w:bottom w:val="none" w:sz="0" w:space="0" w:color="auto"/>
        <w:right w:val="none" w:sz="0" w:space="0" w:color="auto"/>
      </w:divBdr>
      <w:divsChild>
        <w:div w:id="1123882936">
          <w:marLeft w:val="0"/>
          <w:marRight w:val="0"/>
          <w:marTop w:val="0"/>
          <w:marBottom w:val="0"/>
          <w:divBdr>
            <w:top w:val="none" w:sz="0" w:space="0" w:color="auto"/>
            <w:left w:val="none" w:sz="0" w:space="0" w:color="auto"/>
            <w:bottom w:val="none" w:sz="0" w:space="0" w:color="auto"/>
            <w:right w:val="none" w:sz="0" w:space="0" w:color="auto"/>
          </w:divBdr>
        </w:div>
      </w:divsChild>
    </w:div>
    <w:div w:id="1874070771">
      <w:bodyDiv w:val="1"/>
      <w:marLeft w:val="0"/>
      <w:marRight w:val="0"/>
      <w:marTop w:val="0"/>
      <w:marBottom w:val="0"/>
      <w:divBdr>
        <w:top w:val="none" w:sz="0" w:space="0" w:color="auto"/>
        <w:left w:val="none" w:sz="0" w:space="0" w:color="auto"/>
        <w:bottom w:val="none" w:sz="0" w:space="0" w:color="auto"/>
        <w:right w:val="none" w:sz="0" w:space="0" w:color="auto"/>
      </w:divBdr>
      <w:divsChild>
        <w:div w:id="1099716096">
          <w:marLeft w:val="0"/>
          <w:marRight w:val="0"/>
          <w:marTop w:val="0"/>
          <w:marBottom w:val="0"/>
          <w:divBdr>
            <w:top w:val="none" w:sz="0" w:space="0" w:color="auto"/>
            <w:left w:val="none" w:sz="0" w:space="0" w:color="auto"/>
            <w:bottom w:val="none" w:sz="0" w:space="0" w:color="auto"/>
            <w:right w:val="none" w:sz="0" w:space="0" w:color="auto"/>
          </w:divBdr>
        </w:div>
      </w:divsChild>
    </w:div>
    <w:div w:id="1879122724">
      <w:bodyDiv w:val="1"/>
      <w:marLeft w:val="0"/>
      <w:marRight w:val="0"/>
      <w:marTop w:val="0"/>
      <w:marBottom w:val="0"/>
      <w:divBdr>
        <w:top w:val="none" w:sz="0" w:space="0" w:color="auto"/>
        <w:left w:val="none" w:sz="0" w:space="0" w:color="auto"/>
        <w:bottom w:val="none" w:sz="0" w:space="0" w:color="auto"/>
        <w:right w:val="none" w:sz="0" w:space="0" w:color="auto"/>
      </w:divBdr>
      <w:divsChild>
        <w:div w:id="838807758">
          <w:marLeft w:val="0"/>
          <w:marRight w:val="0"/>
          <w:marTop w:val="0"/>
          <w:marBottom w:val="0"/>
          <w:divBdr>
            <w:top w:val="none" w:sz="0" w:space="0" w:color="auto"/>
            <w:left w:val="none" w:sz="0" w:space="0" w:color="auto"/>
            <w:bottom w:val="none" w:sz="0" w:space="0" w:color="auto"/>
            <w:right w:val="none" w:sz="0" w:space="0" w:color="auto"/>
          </w:divBdr>
        </w:div>
      </w:divsChild>
    </w:div>
    <w:div w:id="1879202644">
      <w:bodyDiv w:val="1"/>
      <w:marLeft w:val="0"/>
      <w:marRight w:val="0"/>
      <w:marTop w:val="0"/>
      <w:marBottom w:val="0"/>
      <w:divBdr>
        <w:top w:val="none" w:sz="0" w:space="0" w:color="auto"/>
        <w:left w:val="none" w:sz="0" w:space="0" w:color="auto"/>
        <w:bottom w:val="none" w:sz="0" w:space="0" w:color="auto"/>
        <w:right w:val="none" w:sz="0" w:space="0" w:color="auto"/>
      </w:divBdr>
      <w:divsChild>
        <w:div w:id="1577546673">
          <w:marLeft w:val="0"/>
          <w:marRight w:val="0"/>
          <w:marTop w:val="0"/>
          <w:marBottom w:val="0"/>
          <w:divBdr>
            <w:top w:val="none" w:sz="0" w:space="0" w:color="auto"/>
            <w:left w:val="none" w:sz="0" w:space="0" w:color="auto"/>
            <w:bottom w:val="none" w:sz="0" w:space="0" w:color="auto"/>
            <w:right w:val="none" w:sz="0" w:space="0" w:color="auto"/>
          </w:divBdr>
        </w:div>
      </w:divsChild>
    </w:div>
    <w:div w:id="1889099153">
      <w:bodyDiv w:val="1"/>
      <w:marLeft w:val="0"/>
      <w:marRight w:val="0"/>
      <w:marTop w:val="0"/>
      <w:marBottom w:val="0"/>
      <w:divBdr>
        <w:top w:val="none" w:sz="0" w:space="0" w:color="auto"/>
        <w:left w:val="none" w:sz="0" w:space="0" w:color="auto"/>
        <w:bottom w:val="none" w:sz="0" w:space="0" w:color="auto"/>
        <w:right w:val="none" w:sz="0" w:space="0" w:color="auto"/>
      </w:divBdr>
      <w:divsChild>
        <w:div w:id="1763917658">
          <w:marLeft w:val="0"/>
          <w:marRight w:val="0"/>
          <w:marTop w:val="0"/>
          <w:marBottom w:val="0"/>
          <w:divBdr>
            <w:top w:val="none" w:sz="0" w:space="0" w:color="auto"/>
            <w:left w:val="none" w:sz="0" w:space="0" w:color="auto"/>
            <w:bottom w:val="none" w:sz="0" w:space="0" w:color="auto"/>
            <w:right w:val="none" w:sz="0" w:space="0" w:color="auto"/>
          </w:divBdr>
        </w:div>
      </w:divsChild>
    </w:div>
    <w:div w:id="1890532500">
      <w:bodyDiv w:val="1"/>
      <w:marLeft w:val="0"/>
      <w:marRight w:val="0"/>
      <w:marTop w:val="0"/>
      <w:marBottom w:val="0"/>
      <w:divBdr>
        <w:top w:val="none" w:sz="0" w:space="0" w:color="auto"/>
        <w:left w:val="none" w:sz="0" w:space="0" w:color="auto"/>
        <w:bottom w:val="none" w:sz="0" w:space="0" w:color="auto"/>
        <w:right w:val="none" w:sz="0" w:space="0" w:color="auto"/>
      </w:divBdr>
      <w:divsChild>
        <w:div w:id="206527858">
          <w:marLeft w:val="0"/>
          <w:marRight w:val="0"/>
          <w:marTop w:val="0"/>
          <w:marBottom w:val="0"/>
          <w:divBdr>
            <w:top w:val="none" w:sz="0" w:space="0" w:color="auto"/>
            <w:left w:val="none" w:sz="0" w:space="0" w:color="auto"/>
            <w:bottom w:val="none" w:sz="0" w:space="0" w:color="auto"/>
            <w:right w:val="none" w:sz="0" w:space="0" w:color="auto"/>
          </w:divBdr>
        </w:div>
      </w:divsChild>
    </w:div>
    <w:div w:id="1891187105">
      <w:bodyDiv w:val="1"/>
      <w:marLeft w:val="0"/>
      <w:marRight w:val="0"/>
      <w:marTop w:val="0"/>
      <w:marBottom w:val="0"/>
      <w:divBdr>
        <w:top w:val="none" w:sz="0" w:space="0" w:color="auto"/>
        <w:left w:val="none" w:sz="0" w:space="0" w:color="auto"/>
        <w:bottom w:val="none" w:sz="0" w:space="0" w:color="auto"/>
        <w:right w:val="none" w:sz="0" w:space="0" w:color="auto"/>
      </w:divBdr>
      <w:divsChild>
        <w:div w:id="1585992185">
          <w:marLeft w:val="0"/>
          <w:marRight w:val="0"/>
          <w:marTop w:val="0"/>
          <w:marBottom w:val="0"/>
          <w:divBdr>
            <w:top w:val="none" w:sz="0" w:space="0" w:color="auto"/>
            <w:left w:val="none" w:sz="0" w:space="0" w:color="auto"/>
            <w:bottom w:val="none" w:sz="0" w:space="0" w:color="auto"/>
            <w:right w:val="none" w:sz="0" w:space="0" w:color="auto"/>
          </w:divBdr>
        </w:div>
      </w:divsChild>
    </w:div>
    <w:div w:id="1897857172">
      <w:bodyDiv w:val="1"/>
      <w:marLeft w:val="0"/>
      <w:marRight w:val="0"/>
      <w:marTop w:val="0"/>
      <w:marBottom w:val="0"/>
      <w:divBdr>
        <w:top w:val="none" w:sz="0" w:space="0" w:color="auto"/>
        <w:left w:val="none" w:sz="0" w:space="0" w:color="auto"/>
        <w:bottom w:val="none" w:sz="0" w:space="0" w:color="auto"/>
        <w:right w:val="none" w:sz="0" w:space="0" w:color="auto"/>
      </w:divBdr>
      <w:divsChild>
        <w:div w:id="926381190">
          <w:marLeft w:val="0"/>
          <w:marRight w:val="0"/>
          <w:marTop w:val="0"/>
          <w:marBottom w:val="0"/>
          <w:divBdr>
            <w:top w:val="none" w:sz="0" w:space="0" w:color="auto"/>
            <w:left w:val="none" w:sz="0" w:space="0" w:color="auto"/>
            <w:bottom w:val="none" w:sz="0" w:space="0" w:color="auto"/>
            <w:right w:val="none" w:sz="0" w:space="0" w:color="auto"/>
          </w:divBdr>
        </w:div>
      </w:divsChild>
    </w:div>
    <w:div w:id="1901593030">
      <w:bodyDiv w:val="1"/>
      <w:marLeft w:val="0"/>
      <w:marRight w:val="0"/>
      <w:marTop w:val="0"/>
      <w:marBottom w:val="0"/>
      <w:divBdr>
        <w:top w:val="none" w:sz="0" w:space="0" w:color="auto"/>
        <w:left w:val="none" w:sz="0" w:space="0" w:color="auto"/>
        <w:bottom w:val="none" w:sz="0" w:space="0" w:color="auto"/>
        <w:right w:val="none" w:sz="0" w:space="0" w:color="auto"/>
      </w:divBdr>
      <w:divsChild>
        <w:div w:id="314728891">
          <w:marLeft w:val="0"/>
          <w:marRight w:val="0"/>
          <w:marTop w:val="0"/>
          <w:marBottom w:val="0"/>
          <w:divBdr>
            <w:top w:val="none" w:sz="0" w:space="0" w:color="auto"/>
            <w:left w:val="none" w:sz="0" w:space="0" w:color="auto"/>
            <w:bottom w:val="none" w:sz="0" w:space="0" w:color="auto"/>
            <w:right w:val="none" w:sz="0" w:space="0" w:color="auto"/>
          </w:divBdr>
        </w:div>
      </w:divsChild>
    </w:div>
    <w:div w:id="1911839749">
      <w:bodyDiv w:val="1"/>
      <w:marLeft w:val="0"/>
      <w:marRight w:val="0"/>
      <w:marTop w:val="0"/>
      <w:marBottom w:val="0"/>
      <w:divBdr>
        <w:top w:val="none" w:sz="0" w:space="0" w:color="auto"/>
        <w:left w:val="none" w:sz="0" w:space="0" w:color="auto"/>
        <w:bottom w:val="none" w:sz="0" w:space="0" w:color="auto"/>
        <w:right w:val="none" w:sz="0" w:space="0" w:color="auto"/>
      </w:divBdr>
      <w:divsChild>
        <w:div w:id="279650292">
          <w:marLeft w:val="0"/>
          <w:marRight w:val="0"/>
          <w:marTop w:val="0"/>
          <w:marBottom w:val="0"/>
          <w:divBdr>
            <w:top w:val="none" w:sz="0" w:space="0" w:color="auto"/>
            <w:left w:val="none" w:sz="0" w:space="0" w:color="auto"/>
            <w:bottom w:val="none" w:sz="0" w:space="0" w:color="auto"/>
            <w:right w:val="none" w:sz="0" w:space="0" w:color="auto"/>
          </w:divBdr>
        </w:div>
      </w:divsChild>
    </w:div>
    <w:div w:id="1932158616">
      <w:bodyDiv w:val="1"/>
      <w:marLeft w:val="0"/>
      <w:marRight w:val="0"/>
      <w:marTop w:val="0"/>
      <w:marBottom w:val="0"/>
      <w:divBdr>
        <w:top w:val="none" w:sz="0" w:space="0" w:color="auto"/>
        <w:left w:val="none" w:sz="0" w:space="0" w:color="auto"/>
        <w:bottom w:val="none" w:sz="0" w:space="0" w:color="auto"/>
        <w:right w:val="none" w:sz="0" w:space="0" w:color="auto"/>
      </w:divBdr>
      <w:divsChild>
        <w:div w:id="460153269">
          <w:marLeft w:val="0"/>
          <w:marRight w:val="0"/>
          <w:marTop w:val="0"/>
          <w:marBottom w:val="0"/>
          <w:divBdr>
            <w:top w:val="none" w:sz="0" w:space="0" w:color="auto"/>
            <w:left w:val="none" w:sz="0" w:space="0" w:color="auto"/>
            <w:bottom w:val="none" w:sz="0" w:space="0" w:color="auto"/>
            <w:right w:val="none" w:sz="0" w:space="0" w:color="auto"/>
          </w:divBdr>
          <w:divsChild>
            <w:div w:id="21368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56072">
      <w:bodyDiv w:val="1"/>
      <w:marLeft w:val="0"/>
      <w:marRight w:val="0"/>
      <w:marTop w:val="0"/>
      <w:marBottom w:val="0"/>
      <w:divBdr>
        <w:top w:val="none" w:sz="0" w:space="0" w:color="auto"/>
        <w:left w:val="none" w:sz="0" w:space="0" w:color="auto"/>
        <w:bottom w:val="none" w:sz="0" w:space="0" w:color="auto"/>
        <w:right w:val="none" w:sz="0" w:space="0" w:color="auto"/>
      </w:divBdr>
      <w:divsChild>
        <w:div w:id="1017655606">
          <w:marLeft w:val="0"/>
          <w:marRight w:val="0"/>
          <w:marTop w:val="0"/>
          <w:marBottom w:val="0"/>
          <w:divBdr>
            <w:top w:val="none" w:sz="0" w:space="0" w:color="auto"/>
            <w:left w:val="none" w:sz="0" w:space="0" w:color="auto"/>
            <w:bottom w:val="none" w:sz="0" w:space="0" w:color="auto"/>
            <w:right w:val="none" w:sz="0" w:space="0" w:color="auto"/>
          </w:divBdr>
        </w:div>
      </w:divsChild>
    </w:div>
    <w:div w:id="1938904700">
      <w:bodyDiv w:val="1"/>
      <w:marLeft w:val="0"/>
      <w:marRight w:val="0"/>
      <w:marTop w:val="0"/>
      <w:marBottom w:val="0"/>
      <w:divBdr>
        <w:top w:val="none" w:sz="0" w:space="0" w:color="auto"/>
        <w:left w:val="none" w:sz="0" w:space="0" w:color="auto"/>
        <w:bottom w:val="none" w:sz="0" w:space="0" w:color="auto"/>
        <w:right w:val="none" w:sz="0" w:space="0" w:color="auto"/>
      </w:divBdr>
      <w:divsChild>
        <w:div w:id="1110858458">
          <w:marLeft w:val="0"/>
          <w:marRight w:val="0"/>
          <w:marTop w:val="0"/>
          <w:marBottom w:val="0"/>
          <w:divBdr>
            <w:top w:val="none" w:sz="0" w:space="0" w:color="auto"/>
            <w:left w:val="none" w:sz="0" w:space="0" w:color="auto"/>
            <w:bottom w:val="none" w:sz="0" w:space="0" w:color="auto"/>
            <w:right w:val="none" w:sz="0" w:space="0" w:color="auto"/>
          </w:divBdr>
        </w:div>
      </w:divsChild>
    </w:div>
    <w:div w:id="1940795679">
      <w:bodyDiv w:val="1"/>
      <w:marLeft w:val="0"/>
      <w:marRight w:val="0"/>
      <w:marTop w:val="0"/>
      <w:marBottom w:val="0"/>
      <w:divBdr>
        <w:top w:val="none" w:sz="0" w:space="0" w:color="auto"/>
        <w:left w:val="none" w:sz="0" w:space="0" w:color="auto"/>
        <w:bottom w:val="none" w:sz="0" w:space="0" w:color="auto"/>
        <w:right w:val="none" w:sz="0" w:space="0" w:color="auto"/>
      </w:divBdr>
      <w:divsChild>
        <w:div w:id="960109936">
          <w:marLeft w:val="0"/>
          <w:marRight w:val="0"/>
          <w:marTop w:val="0"/>
          <w:marBottom w:val="0"/>
          <w:divBdr>
            <w:top w:val="none" w:sz="0" w:space="0" w:color="auto"/>
            <w:left w:val="none" w:sz="0" w:space="0" w:color="auto"/>
            <w:bottom w:val="none" w:sz="0" w:space="0" w:color="auto"/>
            <w:right w:val="none" w:sz="0" w:space="0" w:color="auto"/>
          </w:divBdr>
        </w:div>
      </w:divsChild>
    </w:div>
    <w:div w:id="1947274142">
      <w:bodyDiv w:val="1"/>
      <w:marLeft w:val="0"/>
      <w:marRight w:val="0"/>
      <w:marTop w:val="0"/>
      <w:marBottom w:val="0"/>
      <w:divBdr>
        <w:top w:val="none" w:sz="0" w:space="0" w:color="auto"/>
        <w:left w:val="none" w:sz="0" w:space="0" w:color="auto"/>
        <w:bottom w:val="none" w:sz="0" w:space="0" w:color="auto"/>
        <w:right w:val="none" w:sz="0" w:space="0" w:color="auto"/>
      </w:divBdr>
      <w:divsChild>
        <w:div w:id="1851330988">
          <w:marLeft w:val="0"/>
          <w:marRight w:val="0"/>
          <w:marTop w:val="0"/>
          <w:marBottom w:val="0"/>
          <w:divBdr>
            <w:top w:val="none" w:sz="0" w:space="0" w:color="auto"/>
            <w:left w:val="none" w:sz="0" w:space="0" w:color="auto"/>
            <w:bottom w:val="none" w:sz="0" w:space="0" w:color="auto"/>
            <w:right w:val="none" w:sz="0" w:space="0" w:color="auto"/>
          </w:divBdr>
          <w:divsChild>
            <w:div w:id="90264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04031">
      <w:bodyDiv w:val="1"/>
      <w:marLeft w:val="0"/>
      <w:marRight w:val="0"/>
      <w:marTop w:val="0"/>
      <w:marBottom w:val="0"/>
      <w:divBdr>
        <w:top w:val="none" w:sz="0" w:space="0" w:color="auto"/>
        <w:left w:val="none" w:sz="0" w:space="0" w:color="auto"/>
        <w:bottom w:val="none" w:sz="0" w:space="0" w:color="auto"/>
        <w:right w:val="none" w:sz="0" w:space="0" w:color="auto"/>
      </w:divBdr>
      <w:divsChild>
        <w:div w:id="1090273578">
          <w:marLeft w:val="0"/>
          <w:marRight w:val="0"/>
          <w:marTop w:val="0"/>
          <w:marBottom w:val="0"/>
          <w:divBdr>
            <w:top w:val="none" w:sz="0" w:space="0" w:color="auto"/>
            <w:left w:val="none" w:sz="0" w:space="0" w:color="auto"/>
            <w:bottom w:val="none" w:sz="0" w:space="0" w:color="auto"/>
            <w:right w:val="none" w:sz="0" w:space="0" w:color="auto"/>
          </w:divBdr>
        </w:div>
      </w:divsChild>
    </w:div>
    <w:div w:id="1953591825">
      <w:bodyDiv w:val="1"/>
      <w:marLeft w:val="0"/>
      <w:marRight w:val="0"/>
      <w:marTop w:val="0"/>
      <w:marBottom w:val="0"/>
      <w:divBdr>
        <w:top w:val="none" w:sz="0" w:space="0" w:color="auto"/>
        <w:left w:val="none" w:sz="0" w:space="0" w:color="auto"/>
        <w:bottom w:val="none" w:sz="0" w:space="0" w:color="auto"/>
        <w:right w:val="none" w:sz="0" w:space="0" w:color="auto"/>
      </w:divBdr>
      <w:divsChild>
        <w:div w:id="291441584">
          <w:marLeft w:val="0"/>
          <w:marRight w:val="0"/>
          <w:marTop w:val="0"/>
          <w:marBottom w:val="0"/>
          <w:divBdr>
            <w:top w:val="none" w:sz="0" w:space="0" w:color="auto"/>
            <w:left w:val="none" w:sz="0" w:space="0" w:color="auto"/>
            <w:bottom w:val="none" w:sz="0" w:space="0" w:color="auto"/>
            <w:right w:val="none" w:sz="0" w:space="0" w:color="auto"/>
          </w:divBdr>
        </w:div>
      </w:divsChild>
    </w:div>
    <w:div w:id="1953977892">
      <w:bodyDiv w:val="1"/>
      <w:marLeft w:val="0"/>
      <w:marRight w:val="0"/>
      <w:marTop w:val="0"/>
      <w:marBottom w:val="0"/>
      <w:divBdr>
        <w:top w:val="none" w:sz="0" w:space="0" w:color="auto"/>
        <w:left w:val="none" w:sz="0" w:space="0" w:color="auto"/>
        <w:bottom w:val="none" w:sz="0" w:space="0" w:color="auto"/>
        <w:right w:val="none" w:sz="0" w:space="0" w:color="auto"/>
      </w:divBdr>
      <w:divsChild>
        <w:div w:id="1739016654">
          <w:marLeft w:val="0"/>
          <w:marRight w:val="0"/>
          <w:marTop w:val="0"/>
          <w:marBottom w:val="0"/>
          <w:divBdr>
            <w:top w:val="none" w:sz="0" w:space="0" w:color="auto"/>
            <w:left w:val="none" w:sz="0" w:space="0" w:color="auto"/>
            <w:bottom w:val="none" w:sz="0" w:space="0" w:color="auto"/>
            <w:right w:val="none" w:sz="0" w:space="0" w:color="auto"/>
          </w:divBdr>
        </w:div>
      </w:divsChild>
    </w:div>
    <w:div w:id="1955938699">
      <w:bodyDiv w:val="1"/>
      <w:marLeft w:val="0"/>
      <w:marRight w:val="0"/>
      <w:marTop w:val="0"/>
      <w:marBottom w:val="0"/>
      <w:divBdr>
        <w:top w:val="none" w:sz="0" w:space="0" w:color="auto"/>
        <w:left w:val="none" w:sz="0" w:space="0" w:color="auto"/>
        <w:bottom w:val="none" w:sz="0" w:space="0" w:color="auto"/>
        <w:right w:val="none" w:sz="0" w:space="0" w:color="auto"/>
      </w:divBdr>
      <w:divsChild>
        <w:div w:id="466438893">
          <w:marLeft w:val="0"/>
          <w:marRight w:val="0"/>
          <w:marTop w:val="0"/>
          <w:marBottom w:val="0"/>
          <w:divBdr>
            <w:top w:val="none" w:sz="0" w:space="0" w:color="auto"/>
            <w:left w:val="none" w:sz="0" w:space="0" w:color="auto"/>
            <w:bottom w:val="none" w:sz="0" w:space="0" w:color="auto"/>
            <w:right w:val="none" w:sz="0" w:space="0" w:color="auto"/>
          </w:divBdr>
        </w:div>
      </w:divsChild>
    </w:div>
    <w:div w:id="1958871824">
      <w:bodyDiv w:val="1"/>
      <w:marLeft w:val="0"/>
      <w:marRight w:val="0"/>
      <w:marTop w:val="0"/>
      <w:marBottom w:val="0"/>
      <w:divBdr>
        <w:top w:val="none" w:sz="0" w:space="0" w:color="auto"/>
        <w:left w:val="none" w:sz="0" w:space="0" w:color="auto"/>
        <w:bottom w:val="none" w:sz="0" w:space="0" w:color="auto"/>
        <w:right w:val="none" w:sz="0" w:space="0" w:color="auto"/>
      </w:divBdr>
      <w:divsChild>
        <w:div w:id="835262972">
          <w:marLeft w:val="0"/>
          <w:marRight w:val="0"/>
          <w:marTop w:val="0"/>
          <w:marBottom w:val="0"/>
          <w:divBdr>
            <w:top w:val="none" w:sz="0" w:space="0" w:color="auto"/>
            <w:left w:val="none" w:sz="0" w:space="0" w:color="auto"/>
            <w:bottom w:val="none" w:sz="0" w:space="0" w:color="auto"/>
            <w:right w:val="none" w:sz="0" w:space="0" w:color="auto"/>
          </w:divBdr>
        </w:div>
      </w:divsChild>
    </w:div>
    <w:div w:id="1962805072">
      <w:bodyDiv w:val="1"/>
      <w:marLeft w:val="0"/>
      <w:marRight w:val="0"/>
      <w:marTop w:val="0"/>
      <w:marBottom w:val="0"/>
      <w:divBdr>
        <w:top w:val="none" w:sz="0" w:space="0" w:color="auto"/>
        <w:left w:val="none" w:sz="0" w:space="0" w:color="auto"/>
        <w:bottom w:val="none" w:sz="0" w:space="0" w:color="auto"/>
        <w:right w:val="none" w:sz="0" w:space="0" w:color="auto"/>
      </w:divBdr>
      <w:divsChild>
        <w:div w:id="1089424823">
          <w:marLeft w:val="0"/>
          <w:marRight w:val="0"/>
          <w:marTop w:val="0"/>
          <w:marBottom w:val="0"/>
          <w:divBdr>
            <w:top w:val="none" w:sz="0" w:space="0" w:color="auto"/>
            <w:left w:val="none" w:sz="0" w:space="0" w:color="auto"/>
            <w:bottom w:val="none" w:sz="0" w:space="0" w:color="auto"/>
            <w:right w:val="none" w:sz="0" w:space="0" w:color="auto"/>
          </w:divBdr>
        </w:div>
      </w:divsChild>
    </w:div>
    <w:div w:id="1967739917">
      <w:bodyDiv w:val="1"/>
      <w:marLeft w:val="0"/>
      <w:marRight w:val="0"/>
      <w:marTop w:val="0"/>
      <w:marBottom w:val="0"/>
      <w:divBdr>
        <w:top w:val="none" w:sz="0" w:space="0" w:color="auto"/>
        <w:left w:val="none" w:sz="0" w:space="0" w:color="auto"/>
        <w:bottom w:val="none" w:sz="0" w:space="0" w:color="auto"/>
        <w:right w:val="none" w:sz="0" w:space="0" w:color="auto"/>
      </w:divBdr>
      <w:divsChild>
        <w:div w:id="1788813070">
          <w:marLeft w:val="0"/>
          <w:marRight w:val="0"/>
          <w:marTop w:val="0"/>
          <w:marBottom w:val="0"/>
          <w:divBdr>
            <w:top w:val="none" w:sz="0" w:space="0" w:color="auto"/>
            <w:left w:val="none" w:sz="0" w:space="0" w:color="auto"/>
            <w:bottom w:val="none" w:sz="0" w:space="0" w:color="auto"/>
            <w:right w:val="none" w:sz="0" w:space="0" w:color="auto"/>
          </w:divBdr>
        </w:div>
      </w:divsChild>
    </w:div>
    <w:div w:id="1968705458">
      <w:bodyDiv w:val="1"/>
      <w:marLeft w:val="0"/>
      <w:marRight w:val="0"/>
      <w:marTop w:val="0"/>
      <w:marBottom w:val="0"/>
      <w:divBdr>
        <w:top w:val="none" w:sz="0" w:space="0" w:color="auto"/>
        <w:left w:val="none" w:sz="0" w:space="0" w:color="auto"/>
        <w:bottom w:val="none" w:sz="0" w:space="0" w:color="auto"/>
        <w:right w:val="none" w:sz="0" w:space="0" w:color="auto"/>
      </w:divBdr>
      <w:divsChild>
        <w:div w:id="1795364935">
          <w:marLeft w:val="0"/>
          <w:marRight w:val="0"/>
          <w:marTop w:val="0"/>
          <w:marBottom w:val="0"/>
          <w:divBdr>
            <w:top w:val="none" w:sz="0" w:space="0" w:color="auto"/>
            <w:left w:val="none" w:sz="0" w:space="0" w:color="auto"/>
            <w:bottom w:val="none" w:sz="0" w:space="0" w:color="auto"/>
            <w:right w:val="none" w:sz="0" w:space="0" w:color="auto"/>
          </w:divBdr>
        </w:div>
      </w:divsChild>
    </w:div>
    <w:div w:id="1973292281">
      <w:bodyDiv w:val="1"/>
      <w:marLeft w:val="0"/>
      <w:marRight w:val="0"/>
      <w:marTop w:val="0"/>
      <w:marBottom w:val="0"/>
      <w:divBdr>
        <w:top w:val="none" w:sz="0" w:space="0" w:color="auto"/>
        <w:left w:val="none" w:sz="0" w:space="0" w:color="auto"/>
        <w:bottom w:val="none" w:sz="0" w:space="0" w:color="auto"/>
        <w:right w:val="none" w:sz="0" w:space="0" w:color="auto"/>
      </w:divBdr>
      <w:divsChild>
        <w:div w:id="1865169333">
          <w:marLeft w:val="0"/>
          <w:marRight w:val="0"/>
          <w:marTop w:val="0"/>
          <w:marBottom w:val="0"/>
          <w:divBdr>
            <w:top w:val="none" w:sz="0" w:space="0" w:color="auto"/>
            <w:left w:val="none" w:sz="0" w:space="0" w:color="auto"/>
            <w:bottom w:val="none" w:sz="0" w:space="0" w:color="auto"/>
            <w:right w:val="none" w:sz="0" w:space="0" w:color="auto"/>
          </w:divBdr>
        </w:div>
      </w:divsChild>
    </w:div>
    <w:div w:id="1985156966">
      <w:bodyDiv w:val="1"/>
      <w:marLeft w:val="0"/>
      <w:marRight w:val="0"/>
      <w:marTop w:val="0"/>
      <w:marBottom w:val="0"/>
      <w:divBdr>
        <w:top w:val="none" w:sz="0" w:space="0" w:color="auto"/>
        <w:left w:val="none" w:sz="0" w:space="0" w:color="auto"/>
        <w:bottom w:val="none" w:sz="0" w:space="0" w:color="auto"/>
        <w:right w:val="none" w:sz="0" w:space="0" w:color="auto"/>
      </w:divBdr>
      <w:divsChild>
        <w:div w:id="1299535164">
          <w:marLeft w:val="0"/>
          <w:marRight w:val="0"/>
          <w:marTop w:val="0"/>
          <w:marBottom w:val="0"/>
          <w:divBdr>
            <w:top w:val="none" w:sz="0" w:space="0" w:color="auto"/>
            <w:left w:val="none" w:sz="0" w:space="0" w:color="auto"/>
            <w:bottom w:val="none" w:sz="0" w:space="0" w:color="auto"/>
            <w:right w:val="none" w:sz="0" w:space="0" w:color="auto"/>
          </w:divBdr>
        </w:div>
      </w:divsChild>
    </w:div>
    <w:div w:id="1991667932">
      <w:bodyDiv w:val="1"/>
      <w:marLeft w:val="0"/>
      <w:marRight w:val="0"/>
      <w:marTop w:val="0"/>
      <w:marBottom w:val="0"/>
      <w:divBdr>
        <w:top w:val="none" w:sz="0" w:space="0" w:color="auto"/>
        <w:left w:val="none" w:sz="0" w:space="0" w:color="auto"/>
        <w:bottom w:val="none" w:sz="0" w:space="0" w:color="auto"/>
        <w:right w:val="none" w:sz="0" w:space="0" w:color="auto"/>
      </w:divBdr>
      <w:divsChild>
        <w:div w:id="963542114">
          <w:marLeft w:val="0"/>
          <w:marRight w:val="0"/>
          <w:marTop w:val="0"/>
          <w:marBottom w:val="0"/>
          <w:divBdr>
            <w:top w:val="none" w:sz="0" w:space="0" w:color="auto"/>
            <w:left w:val="none" w:sz="0" w:space="0" w:color="auto"/>
            <w:bottom w:val="none" w:sz="0" w:space="0" w:color="auto"/>
            <w:right w:val="none" w:sz="0" w:space="0" w:color="auto"/>
          </w:divBdr>
        </w:div>
      </w:divsChild>
    </w:div>
    <w:div w:id="1991783907">
      <w:bodyDiv w:val="1"/>
      <w:marLeft w:val="0"/>
      <w:marRight w:val="0"/>
      <w:marTop w:val="0"/>
      <w:marBottom w:val="0"/>
      <w:divBdr>
        <w:top w:val="none" w:sz="0" w:space="0" w:color="auto"/>
        <w:left w:val="none" w:sz="0" w:space="0" w:color="auto"/>
        <w:bottom w:val="none" w:sz="0" w:space="0" w:color="auto"/>
        <w:right w:val="none" w:sz="0" w:space="0" w:color="auto"/>
      </w:divBdr>
      <w:divsChild>
        <w:div w:id="1160199679">
          <w:marLeft w:val="0"/>
          <w:marRight w:val="0"/>
          <w:marTop w:val="0"/>
          <w:marBottom w:val="0"/>
          <w:divBdr>
            <w:top w:val="none" w:sz="0" w:space="0" w:color="auto"/>
            <w:left w:val="none" w:sz="0" w:space="0" w:color="auto"/>
            <w:bottom w:val="none" w:sz="0" w:space="0" w:color="auto"/>
            <w:right w:val="none" w:sz="0" w:space="0" w:color="auto"/>
          </w:divBdr>
        </w:div>
      </w:divsChild>
    </w:div>
    <w:div w:id="1993483746">
      <w:bodyDiv w:val="1"/>
      <w:marLeft w:val="0"/>
      <w:marRight w:val="0"/>
      <w:marTop w:val="0"/>
      <w:marBottom w:val="0"/>
      <w:divBdr>
        <w:top w:val="none" w:sz="0" w:space="0" w:color="auto"/>
        <w:left w:val="none" w:sz="0" w:space="0" w:color="auto"/>
        <w:bottom w:val="none" w:sz="0" w:space="0" w:color="auto"/>
        <w:right w:val="none" w:sz="0" w:space="0" w:color="auto"/>
      </w:divBdr>
      <w:divsChild>
        <w:div w:id="986394053">
          <w:marLeft w:val="0"/>
          <w:marRight w:val="0"/>
          <w:marTop w:val="0"/>
          <w:marBottom w:val="0"/>
          <w:divBdr>
            <w:top w:val="none" w:sz="0" w:space="0" w:color="auto"/>
            <w:left w:val="none" w:sz="0" w:space="0" w:color="auto"/>
            <w:bottom w:val="none" w:sz="0" w:space="0" w:color="auto"/>
            <w:right w:val="none" w:sz="0" w:space="0" w:color="auto"/>
          </w:divBdr>
        </w:div>
      </w:divsChild>
    </w:div>
    <w:div w:id="1997371737">
      <w:bodyDiv w:val="1"/>
      <w:marLeft w:val="0"/>
      <w:marRight w:val="0"/>
      <w:marTop w:val="0"/>
      <w:marBottom w:val="0"/>
      <w:divBdr>
        <w:top w:val="none" w:sz="0" w:space="0" w:color="auto"/>
        <w:left w:val="none" w:sz="0" w:space="0" w:color="auto"/>
        <w:bottom w:val="none" w:sz="0" w:space="0" w:color="auto"/>
        <w:right w:val="none" w:sz="0" w:space="0" w:color="auto"/>
      </w:divBdr>
      <w:divsChild>
        <w:div w:id="1180241143">
          <w:marLeft w:val="0"/>
          <w:marRight w:val="0"/>
          <w:marTop w:val="0"/>
          <w:marBottom w:val="0"/>
          <w:divBdr>
            <w:top w:val="none" w:sz="0" w:space="0" w:color="auto"/>
            <w:left w:val="none" w:sz="0" w:space="0" w:color="auto"/>
            <w:bottom w:val="none" w:sz="0" w:space="0" w:color="auto"/>
            <w:right w:val="none" w:sz="0" w:space="0" w:color="auto"/>
          </w:divBdr>
        </w:div>
      </w:divsChild>
    </w:div>
    <w:div w:id="1999728443">
      <w:bodyDiv w:val="1"/>
      <w:marLeft w:val="0"/>
      <w:marRight w:val="0"/>
      <w:marTop w:val="0"/>
      <w:marBottom w:val="0"/>
      <w:divBdr>
        <w:top w:val="none" w:sz="0" w:space="0" w:color="auto"/>
        <w:left w:val="none" w:sz="0" w:space="0" w:color="auto"/>
        <w:bottom w:val="none" w:sz="0" w:space="0" w:color="auto"/>
        <w:right w:val="none" w:sz="0" w:space="0" w:color="auto"/>
      </w:divBdr>
      <w:divsChild>
        <w:div w:id="1107888742">
          <w:marLeft w:val="0"/>
          <w:marRight w:val="0"/>
          <w:marTop w:val="0"/>
          <w:marBottom w:val="0"/>
          <w:divBdr>
            <w:top w:val="none" w:sz="0" w:space="0" w:color="auto"/>
            <w:left w:val="none" w:sz="0" w:space="0" w:color="auto"/>
            <w:bottom w:val="none" w:sz="0" w:space="0" w:color="auto"/>
            <w:right w:val="none" w:sz="0" w:space="0" w:color="auto"/>
          </w:divBdr>
        </w:div>
      </w:divsChild>
    </w:div>
    <w:div w:id="1999770122">
      <w:bodyDiv w:val="1"/>
      <w:marLeft w:val="0"/>
      <w:marRight w:val="0"/>
      <w:marTop w:val="0"/>
      <w:marBottom w:val="0"/>
      <w:divBdr>
        <w:top w:val="none" w:sz="0" w:space="0" w:color="auto"/>
        <w:left w:val="none" w:sz="0" w:space="0" w:color="auto"/>
        <w:bottom w:val="none" w:sz="0" w:space="0" w:color="auto"/>
        <w:right w:val="none" w:sz="0" w:space="0" w:color="auto"/>
      </w:divBdr>
      <w:divsChild>
        <w:div w:id="1113019257">
          <w:marLeft w:val="0"/>
          <w:marRight w:val="0"/>
          <w:marTop w:val="0"/>
          <w:marBottom w:val="0"/>
          <w:divBdr>
            <w:top w:val="none" w:sz="0" w:space="0" w:color="auto"/>
            <w:left w:val="none" w:sz="0" w:space="0" w:color="auto"/>
            <w:bottom w:val="none" w:sz="0" w:space="0" w:color="auto"/>
            <w:right w:val="none" w:sz="0" w:space="0" w:color="auto"/>
          </w:divBdr>
        </w:div>
      </w:divsChild>
    </w:div>
    <w:div w:id="2001275457">
      <w:bodyDiv w:val="1"/>
      <w:marLeft w:val="0"/>
      <w:marRight w:val="0"/>
      <w:marTop w:val="0"/>
      <w:marBottom w:val="0"/>
      <w:divBdr>
        <w:top w:val="none" w:sz="0" w:space="0" w:color="auto"/>
        <w:left w:val="none" w:sz="0" w:space="0" w:color="auto"/>
        <w:bottom w:val="none" w:sz="0" w:space="0" w:color="auto"/>
        <w:right w:val="none" w:sz="0" w:space="0" w:color="auto"/>
      </w:divBdr>
    </w:div>
    <w:div w:id="2002074342">
      <w:bodyDiv w:val="1"/>
      <w:marLeft w:val="0"/>
      <w:marRight w:val="0"/>
      <w:marTop w:val="0"/>
      <w:marBottom w:val="0"/>
      <w:divBdr>
        <w:top w:val="none" w:sz="0" w:space="0" w:color="auto"/>
        <w:left w:val="none" w:sz="0" w:space="0" w:color="auto"/>
        <w:bottom w:val="none" w:sz="0" w:space="0" w:color="auto"/>
        <w:right w:val="none" w:sz="0" w:space="0" w:color="auto"/>
      </w:divBdr>
      <w:divsChild>
        <w:div w:id="1837263455">
          <w:marLeft w:val="0"/>
          <w:marRight w:val="0"/>
          <w:marTop w:val="0"/>
          <w:marBottom w:val="0"/>
          <w:divBdr>
            <w:top w:val="none" w:sz="0" w:space="0" w:color="auto"/>
            <w:left w:val="none" w:sz="0" w:space="0" w:color="auto"/>
            <w:bottom w:val="none" w:sz="0" w:space="0" w:color="auto"/>
            <w:right w:val="none" w:sz="0" w:space="0" w:color="auto"/>
          </w:divBdr>
        </w:div>
      </w:divsChild>
    </w:div>
    <w:div w:id="2006861279">
      <w:bodyDiv w:val="1"/>
      <w:marLeft w:val="0"/>
      <w:marRight w:val="0"/>
      <w:marTop w:val="0"/>
      <w:marBottom w:val="0"/>
      <w:divBdr>
        <w:top w:val="none" w:sz="0" w:space="0" w:color="auto"/>
        <w:left w:val="none" w:sz="0" w:space="0" w:color="auto"/>
        <w:bottom w:val="none" w:sz="0" w:space="0" w:color="auto"/>
        <w:right w:val="none" w:sz="0" w:space="0" w:color="auto"/>
      </w:divBdr>
      <w:divsChild>
        <w:div w:id="559096384">
          <w:marLeft w:val="0"/>
          <w:marRight w:val="0"/>
          <w:marTop w:val="0"/>
          <w:marBottom w:val="0"/>
          <w:divBdr>
            <w:top w:val="none" w:sz="0" w:space="0" w:color="auto"/>
            <w:left w:val="none" w:sz="0" w:space="0" w:color="auto"/>
            <w:bottom w:val="none" w:sz="0" w:space="0" w:color="auto"/>
            <w:right w:val="none" w:sz="0" w:space="0" w:color="auto"/>
          </w:divBdr>
        </w:div>
      </w:divsChild>
    </w:div>
    <w:div w:id="2008364347">
      <w:bodyDiv w:val="1"/>
      <w:marLeft w:val="0"/>
      <w:marRight w:val="0"/>
      <w:marTop w:val="0"/>
      <w:marBottom w:val="0"/>
      <w:divBdr>
        <w:top w:val="none" w:sz="0" w:space="0" w:color="auto"/>
        <w:left w:val="none" w:sz="0" w:space="0" w:color="auto"/>
        <w:bottom w:val="none" w:sz="0" w:space="0" w:color="auto"/>
        <w:right w:val="none" w:sz="0" w:space="0" w:color="auto"/>
      </w:divBdr>
      <w:divsChild>
        <w:div w:id="1498569754">
          <w:marLeft w:val="0"/>
          <w:marRight w:val="0"/>
          <w:marTop w:val="0"/>
          <w:marBottom w:val="0"/>
          <w:divBdr>
            <w:top w:val="none" w:sz="0" w:space="0" w:color="auto"/>
            <w:left w:val="none" w:sz="0" w:space="0" w:color="auto"/>
            <w:bottom w:val="none" w:sz="0" w:space="0" w:color="auto"/>
            <w:right w:val="none" w:sz="0" w:space="0" w:color="auto"/>
          </w:divBdr>
        </w:div>
      </w:divsChild>
    </w:div>
    <w:div w:id="2009402557">
      <w:bodyDiv w:val="1"/>
      <w:marLeft w:val="0"/>
      <w:marRight w:val="0"/>
      <w:marTop w:val="0"/>
      <w:marBottom w:val="0"/>
      <w:divBdr>
        <w:top w:val="none" w:sz="0" w:space="0" w:color="auto"/>
        <w:left w:val="none" w:sz="0" w:space="0" w:color="auto"/>
        <w:bottom w:val="none" w:sz="0" w:space="0" w:color="auto"/>
        <w:right w:val="none" w:sz="0" w:space="0" w:color="auto"/>
      </w:divBdr>
      <w:divsChild>
        <w:div w:id="17703174">
          <w:marLeft w:val="0"/>
          <w:marRight w:val="0"/>
          <w:marTop w:val="0"/>
          <w:marBottom w:val="0"/>
          <w:divBdr>
            <w:top w:val="none" w:sz="0" w:space="0" w:color="auto"/>
            <w:left w:val="none" w:sz="0" w:space="0" w:color="auto"/>
            <w:bottom w:val="none" w:sz="0" w:space="0" w:color="auto"/>
            <w:right w:val="none" w:sz="0" w:space="0" w:color="auto"/>
          </w:divBdr>
        </w:div>
      </w:divsChild>
    </w:div>
    <w:div w:id="2010327903">
      <w:bodyDiv w:val="1"/>
      <w:marLeft w:val="0"/>
      <w:marRight w:val="0"/>
      <w:marTop w:val="0"/>
      <w:marBottom w:val="0"/>
      <w:divBdr>
        <w:top w:val="none" w:sz="0" w:space="0" w:color="auto"/>
        <w:left w:val="none" w:sz="0" w:space="0" w:color="auto"/>
        <w:bottom w:val="none" w:sz="0" w:space="0" w:color="auto"/>
        <w:right w:val="none" w:sz="0" w:space="0" w:color="auto"/>
      </w:divBdr>
      <w:divsChild>
        <w:div w:id="601884889">
          <w:marLeft w:val="0"/>
          <w:marRight w:val="0"/>
          <w:marTop w:val="0"/>
          <w:marBottom w:val="0"/>
          <w:divBdr>
            <w:top w:val="none" w:sz="0" w:space="0" w:color="auto"/>
            <w:left w:val="none" w:sz="0" w:space="0" w:color="auto"/>
            <w:bottom w:val="none" w:sz="0" w:space="0" w:color="auto"/>
            <w:right w:val="none" w:sz="0" w:space="0" w:color="auto"/>
          </w:divBdr>
        </w:div>
      </w:divsChild>
    </w:div>
    <w:div w:id="2018849092">
      <w:bodyDiv w:val="1"/>
      <w:marLeft w:val="0"/>
      <w:marRight w:val="0"/>
      <w:marTop w:val="0"/>
      <w:marBottom w:val="0"/>
      <w:divBdr>
        <w:top w:val="none" w:sz="0" w:space="0" w:color="auto"/>
        <w:left w:val="none" w:sz="0" w:space="0" w:color="auto"/>
        <w:bottom w:val="none" w:sz="0" w:space="0" w:color="auto"/>
        <w:right w:val="none" w:sz="0" w:space="0" w:color="auto"/>
      </w:divBdr>
      <w:divsChild>
        <w:div w:id="919948957">
          <w:marLeft w:val="0"/>
          <w:marRight w:val="0"/>
          <w:marTop w:val="0"/>
          <w:marBottom w:val="0"/>
          <w:divBdr>
            <w:top w:val="none" w:sz="0" w:space="0" w:color="auto"/>
            <w:left w:val="none" w:sz="0" w:space="0" w:color="auto"/>
            <w:bottom w:val="none" w:sz="0" w:space="0" w:color="auto"/>
            <w:right w:val="none" w:sz="0" w:space="0" w:color="auto"/>
          </w:divBdr>
        </w:div>
      </w:divsChild>
    </w:div>
    <w:div w:id="2021542699">
      <w:bodyDiv w:val="1"/>
      <w:marLeft w:val="0"/>
      <w:marRight w:val="0"/>
      <w:marTop w:val="0"/>
      <w:marBottom w:val="0"/>
      <w:divBdr>
        <w:top w:val="none" w:sz="0" w:space="0" w:color="auto"/>
        <w:left w:val="none" w:sz="0" w:space="0" w:color="auto"/>
        <w:bottom w:val="none" w:sz="0" w:space="0" w:color="auto"/>
        <w:right w:val="none" w:sz="0" w:space="0" w:color="auto"/>
      </w:divBdr>
      <w:divsChild>
        <w:div w:id="1351029961">
          <w:marLeft w:val="0"/>
          <w:marRight w:val="0"/>
          <w:marTop w:val="0"/>
          <w:marBottom w:val="0"/>
          <w:divBdr>
            <w:top w:val="none" w:sz="0" w:space="0" w:color="auto"/>
            <w:left w:val="none" w:sz="0" w:space="0" w:color="auto"/>
            <w:bottom w:val="none" w:sz="0" w:space="0" w:color="auto"/>
            <w:right w:val="none" w:sz="0" w:space="0" w:color="auto"/>
          </w:divBdr>
        </w:div>
      </w:divsChild>
    </w:div>
    <w:div w:id="2036617564">
      <w:bodyDiv w:val="1"/>
      <w:marLeft w:val="0"/>
      <w:marRight w:val="0"/>
      <w:marTop w:val="0"/>
      <w:marBottom w:val="0"/>
      <w:divBdr>
        <w:top w:val="none" w:sz="0" w:space="0" w:color="auto"/>
        <w:left w:val="none" w:sz="0" w:space="0" w:color="auto"/>
        <w:bottom w:val="none" w:sz="0" w:space="0" w:color="auto"/>
        <w:right w:val="none" w:sz="0" w:space="0" w:color="auto"/>
      </w:divBdr>
      <w:divsChild>
        <w:div w:id="1102645108">
          <w:marLeft w:val="0"/>
          <w:marRight w:val="0"/>
          <w:marTop w:val="0"/>
          <w:marBottom w:val="0"/>
          <w:divBdr>
            <w:top w:val="none" w:sz="0" w:space="0" w:color="auto"/>
            <w:left w:val="none" w:sz="0" w:space="0" w:color="auto"/>
            <w:bottom w:val="none" w:sz="0" w:space="0" w:color="auto"/>
            <w:right w:val="none" w:sz="0" w:space="0" w:color="auto"/>
          </w:divBdr>
        </w:div>
      </w:divsChild>
    </w:div>
    <w:div w:id="2040086226">
      <w:bodyDiv w:val="1"/>
      <w:marLeft w:val="0"/>
      <w:marRight w:val="0"/>
      <w:marTop w:val="0"/>
      <w:marBottom w:val="0"/>
      <w:divBdr>
        <w:top w:val="none" w:sz="0" w:space="0" w:color="auto"/>
        <w:left w:val="none" w:sz="0" w:space="0" w:color="auto"/>
        <w:bottom w:val="none" w:sz="0" w:space="0" w:color="auto"/>
        <w:right w:val="none" w:sz="0" w:space="0" w:color="auto"/>
      </w:divBdr>
      <w:divsChild>
        <w:div w:id="79914334">
          <w:marLeft w:val="0"/>
          <w:marRight w:val="0"/>
          <w:marTop w:val="0"/>
          <w:marBottom w:val="0"/>
          <w:divBdr>
            <w:top w:val="none" w:sz="0" w:space="0" w:color="auto"/>
            <w:left w:val="none" w:sz="0" w:space="0" w:color="auto"/>
            <w:bottom w:val="none" w:sz="0" w:space="0" w:color="auto"/>
            <w:right w:val="none" w:sz="0" w:space="0" w:color="auto"/>
          </w:divBdr>
        </w:div>
      </w:divsChild>
    </w:div>
    <w:div w:id="2043048035">
      <w:bodyDiv w:val="1"/>
      <w:marLeft w:val="0"/>
      <w:marRight w:val="0"/>
      <w:marTop w:val="0"/>
      <w:marBottom w:val="0"/>
      <w:divBdr>
        <w:top w:val="none" w:sz="0" w:space="0" w:color="auto"/>
        <w:left w:val="none" w:sz="0" w:space="0" w:color="auto"/>
        <w:bottom w:val="none" w:sz="0" w:space="0" w:color="auto"/>
        <w:right w:val="none" w:sz="0" w:space="0" w:color="auto"/>
      </w:divBdr>
      <w:divsChild>
        <w:div w:id="1183011966">
          <w:marLeft w:val="0"/>
          <w:marRight w:val="0"/>
          <w:marTop w:val="0"/>
          <w:marBottom w:val="0"/>
          <w:divBdr>
            <w:top w:val="none" w:sz="0" w:space="0" w:color="auto"/>
            <w:left w:val="none" w:sz="0" w:space="0" w:color="auto"/>
            <w:bottom w:val="none" w:sz="0" w:space="0" w:color="auto"/>
            <w:right w:val="none" w:sz="0" w:space="0" w:color="auto"/>
          </w:divBdr>
        </w:div>
      </w:divsChild>
    </w:div>
    <w:div w:id="2043243472">
      <w:bodyDiv w:val="1"/>
      <w:marLeft w:val="0"/>
      <w:marRight w:val="0"/>
      <w:marTop w:val="0"/>
      <w:marBottom w:val="0"/>
      <w:divBdr>
        <w:top w:val="none" w:sz="0" w:space="0" w:color="auto"/>
        <w:left w:val="none" w:sz="0" w:space="0" w:color="auto"/>
        <w:bottom w:val="none" w:sz="0" w:space="0" w:color="auto"/>
        <w:right w:val="none" w:sz="0" w:space="0" w:color="auto"/>
      </w:divBdr>
      <w:divsChild>
        <w:div w:id="1916284244">
          <w:marLeft w:val="0"/>
          <w:marRight w:val="0"/>
          <w:marTop w:val="0"/>
          <w:marBottom w:val="0"/>
          <w:divBdr>
            <w:top w:val="none" w:sz="0" w:space="0" w:color="auto"/>
            <w:left w:val="none" w:sz="0" w:space="0" w:color="auto"/>
            <w:bottom w:val="none" w:sz="0" w:space="0" w:color="auto"/>
            <w:right w:val="none" w:sz="0" w:space="0" w:color="auto"/>
          </w:divBdr>
        </w:div>
      </w:divsChild>
    </w:div>
    <w:div w:id="2052073412">
      <w:bodyDiv w:val="1"/>
      <w:marLeft w:val="0"/>
      <w:marRight w:val="0"/>
      <w:marTop w:val="0"/>
      <w:marBottom w:val="0"/>
      <w:divBdr>
        <w:top w:val="none" w:sz="0" w:space="0" w:color="auto"/>
        <w:left w:val="none" w:sz="0" w:space="0" w:color="auto"/>
        <w:bottom w:val="none" w:sz="0" w:space="0" w:color="auto"/>
        <w:right w:val="none" w:sz="0" w:space="0" w:color="auto"/>
      </w:divBdr>
      <w:divsChild>
        <w:div w:id="20009709">
          <w:marLeft w:val="0"/>
          <w:marRight w:val="0"/>
          <w:marTop w:val="0"/>
          <w:marBottom w:val="0"/>
          <w:divBdr>
            <w:top w:val="none" w:sz="0" w:space="0" w:color="auto"/>
            <w:left w:val="none" w:sz="0" w:space="0" w:color="auto"/>
            <w:bottom w:val="none" w:sz="0" w:space="0" w:color="auto"/>
            <w:right w:val="none" w:sz="0" w:space="0" w:color="auto"/>
          </w:divBdr>
          <w:divsChild>
            <w:div w:id="1432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9088">
      <w:bodyDiv w:val="1"/>
      <w:marLeft w:val="0"/>
      <w:marRight w:val="0"/>
      <w:marTop w:val="0"/>
      <w:marBottom w:val="0"/>
      <w:divBdr>
        <w:top w:val="none" w:sz="0" w:space="0" w:color="auto"/>
        <w:left w:val="none" w:sz="0" w:space="0" w:color="auto"/>
        <w:bottom w:val="none" w:sz="0" w:space="0" w:color="auto"/>
        <w:right w:val="none" w:sz="0" w:space="0" w:color="auto"/>
      </w:divBdr>
      <w:divsChild>
        <w:div w:id="1821189519">
          <w:marLeft w:val="0"/>
          <w:marRight w:val="0"/>
          <w:marTop w:val="0"/>
          <w:marBottom w:val="0"/>
          <w:divBdr>
            <w:top w:val="none" w:sz="0" w:space="0" w:color="auto"/>
            <w:left w:val="none" w:sz="0" w:space="0" w:color="auto"/>
            <w:bottom w:val="none" w:sz="0" w:space="0" w:color="auto"/>
            <w:right w:val="none" w:sz="0" w:space="0" w:color="auto"/>
          </w:divBdr>
        </w:div>
      </w:divsChild>
    </w:div>
    <w:div w:id="2057772077">
      <w:bodyDiv w:val="1"/>
      <w:marLeft w:val="0"/>
      <w:marRight w:val="0"/>
      <w:marTop w:val="0"/>
      <w:marBottom w:val="0"/>
      <w:divBdr>
        <w:top w:val="none" w:sz="0" w:space="0" w:color="auto"/>
        <w:left w:val="none" w:sz="0" w:space="0" w:color="auto"/>
        <w:bottom w:val="none" w:sz="0" w:space="0" w:color="auto"/>
        <w:right w:val="none" w:sz="0" w:space="0" w:color="auto"/>
      </w:divBdr>
      <w:divsChild>
        <w:div w:id="1979145706">
          <w:marLeft w:val="0"/>
          <w:marRight w:val="0"/>
          <w:marTop w:val="0"/>
          <w:marBottom w:val="0"/>
          <w:divBdr>
            <w:top w:val="none" w:sz="0" w:space="0" w:color="auto"/>
            <w:left w:val="none" w:sz="0" w:space="0" w:color="auto"/>
            <w:bottom w:val="none" w:sz="0" w:space="0" w:color="auto"/>
            <w:right w:val="none" w:sz="0" w:space="0" w:color="auto"/>
          </w:divBdr>
        </w:div>
      </w:divsChild>
    </w:div>
    <w:div w:id="2059469298">
      <w:bodyDiv w:val="1"/>
      <w:marLeft w:val="0"/>
      <w:marRight w:val="0"/>
      <w:marTop w:val="0"/>
      <w:marBottom w:val="0"/>
      <w:divBdr>
        <w:top w:val="none" w:sz="0" w:space="0" w:color="auto"/>
        <w:left w:val="none" w:sz="0" w:space="0" w:color="auto"/>
        <w:bottom w:val="none" w:sz="0" w:space="0" w:color="auto"/>
        <w:right w:val="none" w:sz="0" w:space="0" w:color="auto"/>
      </w:divBdr>
      <w:divsChild>
        <w:div w:id="1986659842">
          <w:marLeft w:val="0"/>
          <w:marRight w:val="0"/>
          <w:marTop w:val="0"/>
          <w:marBottom w:val="0"/>
          <w:divBdr>
            <w:top w:val="none" w:sz="0" w:space="0" w:color="auto"/>
            <w:left w:val="none" w:sz="0" w:space="0" w:color="auto"/>
            <w:bottom w:val="none" w:sz="0" w:space="0" w:color="auto"/>
            <w:right w:val="none" w:sz="0" w:space="0" w:color="auto"/>
          </w:divBdr>
        </w:div>
      </w:divsChild>
    </w:div>
    <w:div w:id="2060011260">
      <w:bodyDiv w:val="1"/>
      <w:marLeft w:val="0"/>
      <w:marRight w:val="0"/>
      <w:marTop w:val="0"/>
      <w:marBottom w:val="0"/>
      <w:divBdr>
        <w:top w:val="none" w:sz="0" w:space="0" w:color="auto"/>
        <w:left w:val="none" w:sz="0" w:space="0" w:color="auto"/>
        <w:bottom w:val="none" w:sz="0" w:space="0" w:color="auto"/>
        <w:right w:val="none" w:sz="0" w:space="0" w:color="auto"/>
      </w:divBdr>
      <w:divsChild>
        <w:div w:id="1347950320">
          <w:marLeft w:val="0"/>
          <w:marRight w:val="0"/>
          <w:marTop w:val="0"/>
          <w:marBottom w:val="0"/>
          <w:divBdr>
            <w:top w:val="none" w:sz="0" w:space="0" w:color="auto"/>
            <w:left w:val="none" w:sz="0" w:space="0" w:color="auto"/>
            <w:bottom w:val="none" w:sz="0" w:space="0" w:color="auto"/>
            <w:right w:val="none" w:sz="0" w:space="0" w:color="auto"/>
          </w:divBdr>
        </w:div>
      </w:divsChild>
    </w:div>
    <w:div w:id="2061047633">
      <w:bodyDiv w:val="1"/>
      <w:marLeft w:val="0"/>
      <w:marRight w:val="0"/>
      <w:marTop w:val="0"/>
      <w:marBottom w:val="0"/>
      <w:divBdr>
        <w:top w:val="none" w:sz="0" w:space="0" w:color="auto"/>
        <w:left w:val="none" w:sz="0" w:space="0" w:color="auto"/>
        <w:bottom w:val="none" w:sz="0" w:space="0" w:color="auto"/>
        <w:right w:val="none" w:sz="0" w:space="0" w:color="auto"/>
      </w:divBdr>
      <w:divsChild>
        <w:div w:id="1923947438">
          <w:marLeft w:val="0"/>
          <w:marRight w:val="0"/>
          <w:marTop w:val="0"/>
          <w:marBottom w:val="0"/>
          <w:divBdr>
            <w:top w:val="none" w:sz="0" w:space="0" w:color="auto"/>
            <w:left w:val="none" w:sz="0" w:space="0" w:color="auto"/>
            <w:bottom w:val="none" w:sz="0" w:space="0" w:color="auto"/>
            <w:right w:val="none" w:sz="0" w:space="0" w:color="auto"/>
          </w:divBdr>
        </w:div>
      </w:divsChild>
    </w:div>
    <w:div w:id="2064139563">
      <w:bodyDiv w:val="1"/>
      <w:marLeft w:val="0"/>
      <w:marRight w:val="0"/>
      <w:marTop w:val="0"/>
      <w:marBottom w:val="0"/>
      <w:divBdr>
        <w:top w:val="none" w:sz="0" w:space="0" w:color="auto"/>
        <w:left w:val="none" w:sz="0" w:space="0" w:color="auto"/>
        <w:bottom w:val="none" w:sz="0" w:space="0" w:color="auto"/>
        <w:right w:val="none" w:sz="0" w:space="0" w:color="auto"/>
      </w:divBdr>
      <w:divsChild>
        <w:div w:id="719061495">
          <w:marLeft w:val="0"/>
          <w:marRight w:val="0"/>
          <w:marTop w:val="0"/>
          <w:marBottom w:val="0"/>
          <w:divBdr>
            <w:top w:val="none" w:sz="0" w:space="0" w:color="auto"/>
            <w:left w:val="none" w:sz="0" w:space="0" w:color="auto"/>
            <w:bottom w:val="none" w:sz="0" w:space="0" w:color="auto"/>
            <w:right w:val="none" w:sz="0" w:space="0" w:color="auto"/>
          </w:divBdr>
        </w:div>
      </w:divsChild>
    </w:div>
    <w:div w:id="2064212410">
      <w:bodyDiv w:val="1"/>
      <w:marLeft w:val="0"/>
      <w:marRight w:val="0"/>
      <w:marTop w:val="0"/>
      <w:marBottom w:val="0"/>
      <w:divBdr>
        <w:top w:val="none" w:sz="0" w:space="0" w:color="auto"/>
        <w:left w:val="none" w:sz="0" w:space="0" w:color="auto"/>
        <w:bottom w:val="none" w:sz="0" w:space="0" w:color="auto"/>
        <w:right w:val="none" w:sz="0" w:space="0" w:color="auto"/>
      </w:divBdr>
      <w:divsChild>
        <w:div w:id="273903807">
          <w:marLeft w:val="0"/>
          <w:marRight w:val="0"/>
          <w:marTop w:val="0"/>
          <w:marBottom w:val="0"/>
          <w:divBdr>
            <w:top w:val="none" w:sz="0" w:space="0" w:color="auto"/>
            <w:left w:val="none" w:sz="0" w:space="0" w:color="auto"/>
            <w:bottom w:val="none" w:sz="0" w:space="0" w:color="auto"/>
            <w:right w:val="none" w:sz="0" w:space="0" w:color="auto"/>
          </w:divBdr>
        </w:div>
      </w:divsChild>
    </w:div>
    <w:div w:id="2070033248">
      <w:bodyDiv w:val="1"/>
      <w:marLeft w:val="0"/>
      <w:marRight w:val="0"/>
      <w:marTop w:val="0"/>
      <w:marBottom w:val="0"/>
      <w:divBdr>
        <w:top w:val="none" w:sz="0" w:space="0" w:color="auto"/>
        <w:left w:val="none" w:sz="0" w:space="0" w:color="auto"/>
        <w:bottom w:val="none" w:sz="0" w:space="0" w:color="auto"/>
        <w:right w:val="none" w:sz="0" w:space="0" w:color="auto"/>
      </w:divBdr>
      <w:divsChild>
        <w:div w:id="1000817475">
          <w:marLeft w:val="0"/>
          <w:marRight w:val="0"/>
          <w:marTop w:val="0"/>
          <w:marBottom w:val="0"/>
          <w:divBdr>
            <w:top w:val="none" w:sz="0" w:space="0" w:color="auto"/>
            <w:left w:val="none" w:sz="0" w:space="0" w:color="auto"/>
            <w:bottom w:val="none" w:sz="0" w:space="0" w:color="auto"/>
            <w:right w:val="none" w:sz="0" w:space="0" w:color="auto"/>
          </w:divBdr>
        </w:div>
      </w:divsChild>
    </w:div>
    <w:div w:id="2070952486">
      <w:bodyDiv w:val="1"/>
      <w:marLeft w:val="0"/>
      <w:marRight w:val="0"/>
      <w:marTop w:val="0"/>
      <w:marBottom w:val="0"/>
      <w:divBdr>
        <w:top w:val="none" w:sz="0" w:space="0" w:color="auto"/>
        <w:left w:val="none" w:sz="0" w:space="0" w:color="auto"/>
        <w:bottom w:val="none" w:sz="0" w:space="0" w:color="auto"/>
        <w:right w:val="none" w:sz="0" w:space="0" w:color="auto"/>
      </w:divBdr>
      <w:divsChild>
        <w:div w:id="130710423">
          <w:marLeft w:val="0"/>
          <w:marRight w:val="0"/>
          <w:marTop w:val="0"/>
          <w:marBottom w:val="0"/>
          <w:divBdr>
            <w:top w:val="none" w:sz="0" w:space="0" w:color="auto"/>
            <w:left w:val="none" w:sz="0" w:space="0" w:color="auto"/>
            <w:bottom w:val="none" w:sz="0" w:space="0" w:color="auto"/>
            <w:right w:val="none" w:sz="0" w:space="0" w:color="auto"/>
          </w:divBdr>
          <w:divsChild>
            <w:div w:id="59232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85572">
      <w:bodyDiv w:val="1"/>
      <w:marLeft w:val="0"/>
      <w:marRight w:val="0"/>
      <w:marTop w:val="0"/>
      <w:marBottom w:val="0"/>
      <w:divBdr>
        <w:top w:val="none" w:sz="0" w:space="0" w:color="auto"/>
        <w:left w:val="none" w:sz="0" w:space="0" w:color="auto"/>
        <w:bottom w:val="none" w:sz="0" w:space="0" w:color="auto"/>
        <w:right w:val="none" w:sz="0" w:space="0" w:color="auto"/>
      </w:divBdr>
      <w:divsChild>
        <w:div w:id="1423337492">
          <w:marLeft w:val="0"/>
          <w:marRight w:val="0"/>
          <w:marTop w:val="0"/>
          <w:marBottom w:val="0"/>
          <w:divBdr>
            <w:top w:val="none" w:sz="0" w:space="0" w:color="auto"/>
            <w:left w:val="none" w:sz="0" w:space="0" w:color="auto"/>
            <w:bottom w:val="none" w:sz="0" w:space="0" w:color="auto"/>
            <w:right w:val="none" w:sz="0" w:space="0" w:color="auto"/>
          </w:divBdr>
        </w:div>
      </w:divsChild>
    </w:div>
    <w:div w:id="2081323945">
      <w:bodyDiv w:val="1"/>
      <w:marLeft w:val="0"/>
      <w:marRight w:val="0"/>
      <w:marTop w:val="0"/>
      <w:marBottom w:val="0"/>
      <w:divBdr>
        <w:top w:val="none" w:sz="0" w:space="0" w:color="auto"/>
        <w:left w:val="none" w:sz="0" w:space="0" w:color="auto"/>
        <w:bottom w:val="none" w:sz="0" w:space="0" w:color="auto"/>
        <w:right w:val="none" w:sz="0" w:space="0" w:color="auto"/>
      </w:divBdr>
      <w:divsChild>
        <w:div w:id="1848058672">
          <w:marLeft w:val="0"/>
          <w:marRight w:val="0"/>
          <w:marTop w:val="0"/>
          <w:marBottom w:val="0"/>
          <w:divBdr>
            <w:top w:val="none" w:sz="0" w:space="0" w:color="auto"/>
            <w:left w:val="none" w:sz="0" w:space="0" w:color="auto"/>
            <w:bottom w:val="none" w:sz="0" w:space="0" w:color="auto"/>
            <w:right w:val="none" w:sz="0" w:space="0" w:color="auto"/>
          </w:divBdr>
        </w:div>
      </w:divsChild>
    </w:div>
    <w:div w:id="2082095272">
      <w:bodyDiv w:val="1"/>
      <w:marLeft w:val="0"/>
      <w:marRight w:val="0"/>
      <w:marTop w:val="0"/>
      <w:marBottom w:val="0"/>
      <w:divBdr>
        <w:top w:val="none" w:sz="0" w:space="0" w:color="auto"/>
        <w:left w:val="none" w:sz="0" w:space="0" w:color="auto"/>
        <w:bottom w:val="none" w:sz="0" w:space="0" w:color="auto"/>
        <w:right w:val="none" w:sz="0" w:space="0" w:color="auto"/>
      </w:divBdr>
      <w:divsChild>
        <w:div w:id="436219647">
          <w:marLeft w:val="0"/>
          <w:marRight w:val="0"/>
          <w:marTop w:val="0"/>
          <w:marBottom w:val="0"/>
          <w:divBdr>
            <w:top w:val="none" w:sz="0" w:space="0" w:color="auto"/>
            <w:left w:val="none" w:sz="0" w:space="0" w:color="auto"/>
            <w:bottom w:val="none" w:sz="0" w:space="0" w:color="auto"/>
            <w:right w:val="none" w:sz="0" w:space="0" w:color="auto"/>
          </w:divBdr>
        </w:div>
      </w:divsChild>
    </w:div>
    <w:div w:id="2084448463">
      <w:bodyDiv w:val="1"/>
      <w:marLeft w:val="0"/>
      <w:marRight w:val="0"/>
      <w:marTop w:val="0"/>
      <w:marBottom w:val="0"/>
      <w:divBdr>
        <w:top w:val="none" w:sz="0" w:space="0" w:color="auto"/>
        <w:left w:val="none" w:sz="0" w:space="0" w:color="auto"/>
        <w:bottom w:val="none" w:sz="0" w:space="0" w:color="auto"/>
        <w:right w:val="none" w:sz="0" w:space="0" w:color="auto"/>
      </w:divBdr>
      <w:divsChild>
        <w:div w:id="1913159642">
          <w:marLeft w:val="0"/>
          <w:marRight w:val="0"/>
          <w:marTop w:val="0"/>
          <w:marBottom w:val="0"/>
          <w:divBdr>
            <w:top w:val="none" w:sz="0" w:space="0" w:color="auto"/>
            <w:left w:val="none" w:sz="0" w:space="0" w:color="auto"/>
            <w:bottom w:val="none" w:sz="0" w:space="0" w:color="auto"/>
            <w:right w:val="none" w:sz="0" w:space="0" w:color="auto"/>
          </w:divBdr>
        </w:div>
      </w:divsChild>
    </w:div>
    <w:div w:id="2086612262">
      <w:bodyDiv w:val="1"/>
      <w:marLeft w:val="0"/>
      <w:marRight w:val="0"/>
      <w:marTop w:val="0"/>
      <w:marBottom w:val="0"/>
      <w:divBdr>
        <w:top w:val="none" w:sz="0" w:space="0" w:color="auto"/>
        <w:left w:val="none" w:sz="0" w:space="0" w:color="auto"/>
        <w:bottom w:val="none" w:sz="0" w:space="0" w:color="auto"/>
        <w:right w:val="none" w:sz="0" w:space="0" w:color="auto"/>
      </w:divBdr>
      <w:divsChild>
        <w:div w:id="55398939">
          <w:marLeft w:val="0"/>
          <w:marRight w:val="0"/>
          <w:marTop w:val="0"/>
          <w:marBottom w:val="0"/>
          <w:divBdr>
            <w:top w:val="none" w:sz="0" w:space="0" w:color="auto"/>
            <w:left w:val="none" w:sz="0" w:space="0" w:color="auto"/>
            <w:bottom w:val="none" w:sz="0" w:space="0" w:color="auto"/>
            <w:right w:val="none" w:sz="0" w:space="0" w:color="auto"/>
          </w:divBdr>
        </w:div>
      </w:divsChild>
    </w:div>
    <w:div w:id="2090537872">
      <w:bodyDiv w:val="1"/>
      <w:marLeft w:val="0"/>
      <w:marRight w:val="0"/>
      <w:marTop w:val="0"/>
      <w:marBottom w:val="0"/>
      <w:divBdr>
        <w:top w:val="none" w:sz="0" w:space="0" w:color="auto"/>
        <w:left w:val="none" w:sz="0" w:space="0" w:color="auto"/>
        <w:bottom w:val="none" w:sz="0" w:space="0" w:color="auto"/>
        <w:right w:val="none" w:sz="0" w:space="0" w:color="auto"/>
      </w:divBdr>
      <w:divsChild>
        <w:div w:id="504051969">
          <w:marLeft w:val="0"/>
          <w:marRight w:val="0"/>
          <w:marTop w:val="0"/>
          <w:marBottom w:val="0"/>
          <w:divBdr>
            <w:top w:val="none" w:sz="0" w:space="0" w:color="auto"/>
            <w:left w:val="none" w:sz="0" w:space="0" w:color="auto"/>
            <w:bottom w:val="none" w:sz="0" w:space="0" w:color="auto"/>
            <w:right w:val="none" w:sz="0" w:space="0" w:color="auto"/>
          </w:divBdr>
        </w:div>
      </w:divsChild>
    </w:div>
    <w:div w:id="2091924293">
      <w:bodyDiv w:val="1"/>
      <w:marLeft w:val="0"/>
      <w:marRight w:val="0"/>
      <w:marTop w:val="0"/>
      <w:marBottom w:val="0"/>
      <w:divBdr>
        <w:top w:val="none" w:sz="0" w:space="0" w:color="auto"/>
        <w:left w:val="none" w:sz="0" w:space="0" w:color="auto"/>
        <w:bottom w:val="none" w:sz="0" w:space="0" w:color="auto"/>
        <w:right w:val="none" w:sz="0" w:space="0" w:color="auto"/>
      </w:divBdr>
      <w:divsChild>
        <w:div w:id="1791625600">
          <w:marLeft w:val="0"/>
          <w:marRight w:val="0"/>
          <w:marTop w:val="0"/>
          <w:marBottom w:val="0"/>
          <w:divBdr>
            <w:top w:val="none" w:sz="0" w:space="0" w:color="auto"/>
            <w:left w:val="none" w:sz="0" w:space="0" w:color="auto"/>
            <w:bottom w:val="none" w:sz="0" w:space="0" w:color="auto"/>
            <w:right w:val="none" w:sz="0" w:space="0" w:color="auto"/>
          </w:divBdr>
        </w:div>
      </w:divsChild>
    </w:div>
    <w:div w:id="2095588361">
      <w:bodyDiv w:val="1"/>
      <w:marLeft w:val="0"/>
      <w:marRight w:val="0"/>
      <w:marTop w:val="0"/>
      <w:marBottom w:val="0"/>
      <w:divBdr>
        <w:top w:val="none" w:sz="0" w:space="0" w:color="auto"/>
        <w:left w:val="none" w:sz="0" w:space="0" w:color="auto"/>
        <w:bottom w:val="none" w:sz="0" w:space="0" w:color="auto"/>
        <w:right w:val="none" w:sz="0" w:space="0" w:color="auto"/>
      </w:divBdr>
    </w:div>
    <w:div w:id="2095735013">
      <w:bodyDiv w:val="1"/>
      <w:marLeft w:val="0"/>
      <w:marRight w:val="0"/>
      <w:marTop w:val="0"/>
      <w:marBottom w:val="0"/>
      <w:divBdr>
        <w:top w:val="none" w:sz="0" w:space="0" w:color="auto"/>
        <w:left w:val="none" w:sz="0" w:space="0" w:color="auto"/>
        <w:bottom w:val="none" w:sz="0" w:space="0" w:color="auto"/>
        <w:right w:val="none" w:sz="0" w:space="0" w:color="auto"/>
      </w:divBdr>
      <w:divsChild>
        <w:div w:id="265575670">
          <w:marLeft w:val="0"/>
          <w:marRight w:val="0"/>
          <w:marTop w:val="0"/>
          <w:marBottom w:val="0"/>
          <w:divBdr>
            <w:top w:val="none" w:sz="0" w:space="0" w:color="auto"/>
            <w:left w:val="none" w:sz="0" w:space="0" w:color="auto"/>
            <w:bottom w:val="none" w:sz="0" w:space="0" w:color="auto"/>
            <w:right w:val="none" w:sz="0" w:space="0" w:color="auto"/>
          </w:divBdr>
        </w:div>
      </w:divsChild>
    </w:div>
    <w:div w:id="2100251372">
      <w:bodyDiv w:val="1"/>
      <w:marLeft w:val="0"/>
      <w:marRight w:val="0"/>
      <w:marTop w:val="0"/>
      <w:marBottom w:val="0"/>
      <w:divBdr>
        <w:top w:val="none" w:sz="0" w:space="0" w:color="auto"/>
        <w:left w:val="none" w:sz="0" w:space="0" w:color="auto"/>
        <w:bottom w:val="none" w:sz="0" w:space="0" w:color="auto"/>
        <w:right w:val="none" w:sz="0" w:space="0" w:color="auto"/>
      </w:divBdr>
      <w:divsChild>
        <w:div w:id="665059638">
          <w:marLeft w:val="0"/>
          <w:marRight w:val="0"/>
          <w:marTop w:val="0"/>
          <w:marBottom w:val="0"/>
          <w:divBdr>
            <w:top w:val="none" w:sz="0" w:space="0" w:color="auto"/>
            <w:left w:val="none" w:sz="0" w:space="0" w:color="auto"/>
            <w:bottom w:val="none" w:sz="0" w:space="0" w:color="auto"/>
            <w:right w:val="none" w:sz="0" w:space="0" w:color="auto"/>
          </w:divBdr>
        </w:div>
      </w:divsChild>
    </w:div>
    <w:div w:id="2109233363">
      <w:bodyDiv w:val="1"/>
      <w:marLeft w:val="0"/>
      <w:marRight w:val="0"/>
      <w:marTop w:val="0"/>
      <w:marBottom w:val="0"/>
      <w:divBdr>
        <w:top w:val="none" w:sz="0" w:space="0" w:color="auto"/>
        <w:left w:val="none" w:sz="0" w:space="0" w:color="auto"/>
        <w:bottom w:val="none" w:sz="0" w:space="0" w:color="auto"/>
        <w:right w:val="none" w:sz="0" w:space="0" w:color="auto"/>
      </w:divBdr>
      <w:divsChild>
        <w:div w:id="1327591258">
          <w:marLeft w:val="0"/>
          <w:marRight w:val="0"/>
          <w:marTop w:val="0"/>
          <w:marBottom w:val="0"/>
          <w:divBdr>
            <w:top w:val="none" w:sz="0" w:space="0" w:color="auto"/>
            <w:left w:val="none" w:sz="0" w:space="0" w:color="auto"/>
            <w:bottom w:val="none" w:sz="0" w:space="0" w:color="auto"/>
            <w:right w:val="none" w:sz="0" w:space="0" w:color="auto"/>
          </w:divBdr>
        </w:div>
      </w:divsChild>
    </w:div>
    <w:div w:id="2113238850">
      <w:bodyDiv w:val="1"/>
      <w:marLeft w:val="0"/>
      <w:marRight w:val="0"/>
      <w:marTop w:val="0"/>
      <w:marBottom w:val="0"/>
      <w:divBdr>
        <w:top w:val="none" w:sz="0" w:space="0" w:color="auto"/>
        <w:left w:val="none" w:sz="0" w:space="0" w:color="auto"/>
        <w:bottom w:val="none" w:sz="0" w:space="0" w:color="auto"/>
        <w:right w:val="none" w:sz="0" w:space="0" w:color="auto"/>
      </w:divBdr>
      <w:divsChild>
        <w:div w:id="502941828">
          <w:marLeft w:val="0"/>
          <w:marRight w:val="0"/>
          <w:marTop w:val="0"/>
          <w:marBottom w:val="0"/>
          <w:divBdr>
            <w:top w:val="none" w:sz="0" w:space="0" w:color="auto"/>
            <w:left w:val="none" w:sz="0" w:space="0" w:color="auto"/>
            <w:bottom w:val="none" w:sz="0" w:space="0" w:color="auto"/>
            <w:right w:val="none" w:sz="0" w:space="0" w:color="auto"/>
          </w:divBdr>
        </w:div>
      </w:divsChild>
    </w:div>
    <w:div w:id="2115325660">
      <w:bodyDiv w:val="1"/>
      <w:marLeft w:val="0"/>
      <w:marRight w:val="0"/>
      <w:marTop w:val="0"/>
      <w:marBottom w:val="0"/>
      <w:divBdr>
        <w:top w:val="none" w:sz="0" w:space="0" w:color="auto"/>
        <w:left w:val="none" w:sz="0" w:space="0" w:color="auto"/>
        <w:bottom w:val="none" w:sz="0" w:space="0" w:color="auto"/>
        <w:right w:val="none" w:sz="0" w:space="0" w:color="auto"/>
      </w:divBdr>
      <w:divsChild>
        <w:div w:id="1535801392">
          <w:marLeft w:val="0"/>
          <w:marRight w:val="0"/>
          <w:marTop w:val="0"/>
          <w:marBottom w:val="0"/>
          <w:divBdr>
            <w:top w:val="none" w:sz="0" w:space="0" w:color="auto"/>
            <w:left w:val="none" w:sz="0" w:space="0" w:color="auto"/>
            <w:bottom w:val="none" w:sz="0" w:space="0" w:color="auto"/>
            <w:right w:val="none" w:sz="0" w:space="0" w:color="auto"/>
          </w:divBdr>
        </w:div>
      </w:divsChild>
    </w:div>
    <w:div w:id="2117560372">
      <w:bodyDiv w:val="1"/>
      <w:marLeft w:val="0"/>
      <w:marRight w:val="0"/>
      <w:marTop w:val="0"/>
      <w:marBottom w:val="0"/>
      <w:divBdr>
        <w:top w:val="none" w:sz="0" w:space="0" w:color="auto"/>
        <w:left w:val="none" w:sz="0" w:space="0" w:color="auto"/>
        <w:bottom w:val="none" w:sz="0" w:space="0" w:color="auto"/>
        <w:right w:val="none" w:sz="0" w:space="0" w:color="auto"/>
      </w:divBdr>
      <w:divsChild>
        <w:div w:id="1521772481">
          <w:marLeft w:val="0"/>
          <w:marRight w:val="0"/>
          <w:marTop w:val="0"/>
          <w:marBottom w:val="0"/>
          <w:divBdr>
            <w:top w:val="none" w:sz="0" w:space="0" w:color="auto"/>
            <w:left w:val="none" w:sz="0" w:space="0" w:color="auto"/>
            <w:bottom w:val="none" w:sz="0" w:space="0" w:color="auto"/>
            <w:right w:val="none" w:sz="0" w:space="0" w:color="auto"/>
          </w:divBdr>
        </w:div>
      </w:divsChild>
    </w:div>
    <w:div w:id="2117869379">
      <w:bodyDiv w:val="1"/>
      <w:marLeft w:val="0"/>
      <w:marRight w:val="0"/>
      <w:marTop w:val="0"/>
      <w:marBottom w:val="0"/>
      <w:divBdr>
        <w:top w:val="none" w:sz="0" w:space="0" w:color="auto"/>
        <w:left w:val="none" w:sz="0" w:space="0" w:color="auto"/>
        <w:bottom w:val="none" w:sz="0" w:space="0" w:color="auto"/>
        <w:right w:val="none" w:sz="0" w:space="0" w:color="auto"/>
      </w:divBdr>
      <w:divsChild>
        <w:div w:id="1216353131">
          <w:marLeft w:val="0"/>
          <w:marRight w:val="0"/>
          <w:marTop w:val="0"/>
          <w:marBottom w:val="0"/>
          <w:divBdr>
            <w:top w:val="none" w:sz="0" w:space="0" w:color="auto"/>
            <w:left w:val="none" w:sz="0" w:space="0" w:color="auto"/>
            <w:bottom w:val="none" w:sz="0" w:space="0" w:color="auto"/>
            <w:right w:val="none" w:sz="0" w:space="0" w:color="auto"/>
          </w:divBdr>
        </w:div>
      </w:divsChild>
    </w:div>
    <w:div w:id="2120682328">
      <w:bodyDiv w:val="1"/>
      <w:marLeft w:val="0"/>
      <w:marRight w:val="0"/>
      <w:marTop w:val="0"/>
      <w:marBottom w:val="0"/>
      <w:divBdr>
        <w:top w:val="none" w:sz="0" w:space="0" w:color="auto"/>
        <w:left w:val="none" w:sz="0" w:space="0" w:color="auto"/>
        <w:bottom w:val="none" w:sz="0" w:space="0" w:color="auto"/>
        <w:right w:val="none" w:sz="0" w:space="0" w:color="auto"/>
      </w:divBdr>
      <w:divsChild>
        <w:div w:id="402677099">
          <w:marLeft w:val="0"/>
          <w:marRight w:val="0"/>
          <w:marTop w:val="0"/>
          <w:marBottom w:val="0"/>
          <w:divBdr>
            <w:top w:val="none" w:sz="0" w:space="0" w:color="auto"/>
            <w:left w:val="none" w:sz="0" w:space="0" w:color="auto"/>
            <w:bottom w:val="none" w:sz="0" w:space="0" w:color="auto"/>
            <w:right w:val="none" w:sz="0" w:space="0" w:color="auto"/>
          </w:divBdr>
          <w:divsChild>
            <w:div w:id="73573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948890">
      <w:bodyDiv w:val="1"/>
      <w:marLeft w:val="0"/>
      <w:marRight w:val="0"/>
      <w:marTop w:val="0"/>
      <w:marBottom w:val="0"/>
      <w:divBdr>
        <w:top w:val="none" w:sz="0" w:space="0" w:color="auto"/>
        <w:left w:val="none" w:sz="0" w:space="0" w:color="auto"/>
        <w:bottom w:val="none" w:sz="0" w:space="0" w:color="auto"/>
        <w:right w:val="none" w:sz="0" w:space="0" w:color="auto"/>
      </w:divBdr>
      <w:divsChild>
        <w:div w:id="1459179572">
          <w:marLeft w:val="0"/>
          <w:marRight w:val="0"/>
          <w:marTop w:val="0"/>
          <w:marBottom w:val="0"/>
          <w:divBdr>
            <w:top w:val="none" w:sz="0" w:space="0" w:color="auto"/>
            <w:left w:val="none" w:sz="0" w:space="0" w:color="auto"/>
            <w:bottom w:val="none" w:sz="0" w:space="0" w:color="auto"/>
            <w:right w:val="none" w:sz="0" w:space="0" w:color="auto"/>
          </w:divBdr>
        </w:div>
      </w:divsChild>
    </w:div>
    <w:div w:id="2124952944">
      <w:bodyDiv w:val="1"/>
      <w:marLeft w:val="0"/>
      <w:marRight w:val="0"/>
      <w:marTop w:val="0"/>
      <w:marBottom w:val="0"/>
      <w:divBdr>
        <w:top w:val="none" w:sz="0" w:space="0" w:color="auto"/>
        <w:left w:val="none" w:sz="0" w:space="0" w:color="auto"/>
        <w:bottom w:val="none" w:sz="0" w:space="0" w:color="auto"/>
        <w:right w:val="none" w:sz="0" w:space="0" w:color="auto"/>
      </w:divBdr>
      <w:divsChild>
        <w:div w:id="54160335">
          <w:marLeft w:val="0"/>
          <w:marRight w:val="0"/>
          <w:marTop w:val="0"/>
          <w:marBottom w:val="0"/>
          <w:divBdr>
            <w:top w:val="none" w:sz="0" w:space="0" w:color="auto"/>
            <w:left w:val="none" w:sz="0" w:space="0" w:color="auto"/>
            <w:bottom w:val="none" w:sz="0" w:space="0" w:color="auto"/>
            <w:right w:val="none" w:sz="0" w:space="0" w:color="auto"/>
          </w:divBdr>
        </w:div>
      </w:divsChild>
    </w:div>
    <w:div w:id="2129353583">
      <w:bodyDiv w:val="1"/>
      <w:marLeft w:val="0"/>
      <w:marRight w:val="0"/>
      <w:marTop w:val="0"/>
      <w:marBottom w:val="0"/>
      <w:divBdr>
        <w:top w:val="none" w:sz="0" w:space="0" w:color="auto"/>
        <w:left w:val="none" w:sz="0" w:space="0" w:color="auto"/>
        <w:bottom w:val="none" w:sz="0" w:space="0" w:color="auto"/>
        <w:right w:val="none" w:sz="0" w:space="0" w:color="auto"/>
      </w:divBdr>
      <w:divsChild>
        <w:div w:id="1645695398">
          <w:marLeft w:val="0"/>
          <w:marRight w:val="0"/>
          <w:marTop w:val="0"/>
          <w:marBottom w:val="0"/>
          <w:divBdr>
            <w:top w:val="none" w:sz="0" w:space="0" w:color="auto"/>
            <w:left w:val="none" w:sz="0" w:space="0" w:color="auto"/>
            <w:bottom w:val="none" w:sz="0" w:space="0" w:color="auto"/>
            <w:right w:val="none" w:sz="0" w:space="0" w:color="auto"/>
          </w:divBdr>
        </w:div>
      </w:divsChild>
    </w:div>
    <w:div w:id="2131169821">
      <w:bodyDiv w:val="1"/>
      <w:marLeft w:val="0"/>
      <w:marRight w:val="0"/>
      <w:marTop w:val="0"/>
      <w:marBottom w:val="0"/>
      <w:divBdr>
        <w:top w:val="none" w:sz="0" w:space="0" w:color="auto"/>
        <w:left w:val="none" w:sz="0" w:space="0" w:color="auto"/>
        <w:bottom w:val="none" w:sz="0" w:space="0" w:color="auto"/>
        <w:right w:val="none" w:sz="0" w:space="0" w:color="auto"/>
      </w:divBdr>
      <w:divsChild>
        <w:div w:id="1992828317">
          <w:marLeft w:val="0"/>
          <w:marRight w:val="0"/>
          <w:marTop w:val="0"/>
          <w:marBottom w:val="0"/>
          <w:divBdr>
            <w:top w:val="none" w:sz="0" w:space="0" w:color="auto"/>
            <w:left w:val="none" w:sz="0" w:space="0" w:color="auto"/>
            <w:bottom w:val="none" w:sz="0" w:space="0" w:color="auto"/>
            <w:right w:val="none" w:sz="0" w:space="0" w:color="auto"/>
          </w:divBdr>
        </w:div>
      </w:divsChild>
    </w:div>
    <w:div w:id="2131975681">
      <w:bodyDiv w:val="1"/>
      <w:marLeft w:val="0"/>
      <w:marRight w:val="0"/>
      <w:marTop w:val="0"/>
      <w:marBottom w:val="0"/>
      <w:divBdr>
        <w:top w:val="none" w:sz="0" w:space="0" w:color="auto"/>
        <w:left w:val="none" w:sz="0" w:space="0" w:color="auto"/>
        <w:bottom w:val="none" w:sz="0" w:space="0" w:color="auto"/>
        <w:right w:val="none" w:sz="0" w:space="0" w:color="auto"/>
      </w:divBdr>
      <w:divsChild>
        <w:div w:id="634410036">
          <w:marLeft w:val="0"/>
          <w:marRight w:val="0"/>
          <w:marTop w:val="0"/>
          <w:marBottom w:val="0"/>
          <w:divBdr>
            <w:top w:val="none" w:sz="0" w:space="0" w:color="auto"/>
            <w:left w:val="none" w:sz="0" w:space="0" w:color="auto"/>
            <w:bottom w:val="none" w:sz="0" w:space="0" w:color="auto"/>
            <w:right w:val="none" w:sz="0" w:space="0" w:color="auto"/>
          </w:divBdr>
        </w:div>
      </w:divsChild>
    </w:div>
    <w:div w:id="2133395968">
      <w:bodyDiv w:val="1"/>
      <w:marLeft w:val="0"/>
      <w:marRight w:val="0"/>
      <w:marTop w:val="0"/>
      <w:marBottom w:val="0"/>
      <w:divBdr>
        <w:top w:val="none" w:sz="0" w:space="0" w:color="auto"/>
        <w:left w:val="none" w:sz="0" w:space="0" w:color="auto"/>
        <w:bottom w:val="none" w:sz="0" w:space="0" w:color="auto"/>
        <w:right w:val="none" w:sz="0" w:space="0" w:color="auto"/>
      </w:divBdr>
    </w:div>
    <w:div w:id="2137982687">
      <w:bodyDiv w:val="1"/>
      <w:marLeft w:val="0"/>
      <w:marRight w:val="0"/>
      <w:marTop w:val="0"/>
      <w:marBottom w:val="0"/>
      <w:divBdr>
        <w:top w:val="none" w:sz="0" w:space="0" w:color="auto"/>
        <w:left w:val="none" w:sz="0" w:space="0" w:color="auto"/>
        <w:bottom w:val="none" w:sz="0" w:space="0" w:color="auto"/>
        <w:right w:val="none" w:sz="0" w:space="0" w:color="auto"/>
      </w:divBdr>
      <w:divsChild>
        <w:div w:id="256258965">
          <w:marLeft w:val="0"/>
          <w:marRight w:val="0"/>
          <w:marTop w:val="0"/>
          <w:marBottom w:val="0"/>
          <w:divBdr>
            <w:top w:val="none" w:sz="0" w:space="0" w:color="auto"/>
            <w:left w:val="none" w:sz="0" w:space="0" w:color="auto"/>
            <w:bottom w:val="none" w:sz="0" w:space="0" w:color="auto"/>
            <w:right w:val="none" w:sz="0" w:space="0" w:color="auto"/>
          </w:divBdr>
        </w:div>
      </w:divsChild>
    </w:div>
    <w:div w:id="2139184924">
      <w:bodyDiv w:val="1"/>
      <w:marLeft w:val="0"/>
      <w:marRight w:val="0"/>
      <w:marTop w:val="0"/>
      <w:marBottom w:val="0"/>
      <w:divBdr>
        <w:top w:val="none" w:sz="0" w:space="0" w:color="auto"/>
        <w:left w:val="none" w:sz="0" w:space="0" w:color="auto"/>
        <w:bottom w:val="none" w:sz="0" w:space="0" w:color="auto"/>
        <w:right w:val="none" w:sz="0" w:space="0" w:color="auto"/>
      </w:divBdr>
      <w:divsChild>
        <w:div w:id="1810782458">
          <w:marLeft w:val="0"/>
          <w:marRight w:val="0"/>
          <w:marTop w:val="0"/>
          <w:marBottom w:val="0"/>
          <w:divBdr>
            <w:top w:val="none" w:sz="0" w:space="0" w:color="auto"/>
            <w:left w:val="none" w:sz="0" w:space="0" w:color="auto"/>
            <w:bottom w:val="none" w:sz="0" w:space="0" w:color="auto"/>
            <w:right w:val="none" w:sz="0" w:space="0" w:color="auto"/>
          </w:divBdr>
        </w:div>
      </w:divsChild>
    </w:div>
    <w:div w:id="2141223594">
      <w:bodyDiv w:val="1"/>
      <w:marLeft w:val="0"/>
      <w:marRight w:val="0"/>
      <w:marTop w:val="0"/>
      <w:marBottom w:val="0"/>
      <w:divBdr>
        <w:top w:val="none" w:sz="0" w:space="0" w:color="auto"/>
        <w:left w:val="none" w:sz="0" w:space="0" w:color="auto"/>
        <w:bottom w:val="none" w:sz="0" w:space="0" w:color="auto"/>
        <w:right w:val="none" w:sz="0" w:space="0" w:color="auto"/>
      </w:divBdr>
      <w:divsChild>
        <w:div w:id="1499229725">
          <w:marLeft w:val="0"/>
          <w:marRight w:val="0"/>
          <w:marTop w:val="0"/>
          <w:marBottom w:val="0"/>
          <w:divBdr>
            <w:top w:val="none" w:sz="0" w:space="0" w:color="auto"/>
            <w:left w:val="none" w:sz="0" w:space="0" w:color="auto"/>
            <w:bottom w:val="none" w:sz="0" w:space="0" w:color="auto"/>
            <w:right w:val="none" w:sz="0" w:space="0" w:color="auto"/>
          </w:divBdr>
        </w:div>
      </w:divsChild>
    </w:div>
    <w:div w:id="2143572467">
      <w:bodyDiv w:val="1"/>
      <w:marLeft w:val="0"/>
      <w:marRight w:val="0"/>
      <w:marTop w:val="0"/>
      <w:marBottom w:val="0"/>
      <w:divBdr>
        <w:top w:val="none" w:sz="0" w:space="0" w:color="auto"/>
        <w:left w:val="none" w:sz="0" w:space="0" w:color="auto"/>
        <w:bottom w:val="none" w:sz="0" w:space="0" w:color="auto"/>
        <w:right w:val="none" w:sz="0" w:space="0" w:color="auto"/>
      </w:divBdr>
      <w:divsChild>
        <w:div w:id="2058315139">
          <w:marLeft w:val="0"/>
          <w:marRight w:val="0"/>
          <w:marTop w:val="0"/>
          <w:marBottom w:val="0"/>
          <w:divBdr>
            <w:top w:val="none" w:sz="0" w:space="0" w:color="auto"/>
            <w:left w:val="none" w:sz="0" w:space="0" w:color="auto"/>
            <w:bottom w:val="none" w:sz="0" w:space="0" w:color="auto"/>
            <w:right w:val="none" w:sz="0" w:space="0" w:color="auto"/>
          </w:divBdr>
        </w:div>
      </w:divsChild>
    </w:div>
    <w:div w:id="2144420656">
      <w:bodyDiv w:val="1"/>
      <w:marLeft w:val="0"/>
      <w:marRight w:val="0"/>
      <w:marTop w:val="0"/>
      <w:marBottom w:val="0"/>
      <w:divBdr>
        <w:top w:val="none" w:sz="0" w:space="0" w:color="auto"/>
        <w:left w:val="none" w:sz="0" w:space="0" w:color="auto"/>
        <w:bottom w:val="none" w:sz="0" w:space="0" w:color="auto"/>
        <w:right w:val="none" w:sz="0" w:space="0" w:color="auto"/>
      </w:divBdr>
      <w:divsChild>
        <w:div w:id="453905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CadisV3\Predloge\Poslovanje\PredlogaObr2010.dot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287DE-6EC7-4305-8EF7-9DBC9398B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PredlogaObr2010</Template>
  <TotalTime>0</TotalTime>
  <Pages>104</Pages>
  <Words>51036</Words>
  <Characters>290906</Characters>
  <Application>Microsoft Office Word</Application>
  <DocSecurity>0</DocSecurity>
  <Lines>2424</Lines>
  <Paragraphs>682</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341260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2018-02-21T10:16:00Z</dcterms:created>
  <dcterms:modified xsi:type="dcterms:W3CDTF">2018-03-13T10:22:00Z</dcterms:modified>
</cp:coreProperties>
</file>