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6BF" w:rsidRPr="002B075B" w:rsidRDefault="008B0AFF">
      <w:pPr>
        <w:jc w:val="both"/>
        <w:rPr>
          <w:rFonts w:ascii="Tahoma" w:hAnsi="Tahoma"/>
          <w:sz w:val="22"/>
          <w:szCs w:val="22"/>
          <w:lang w:val="sl-SI"/>
        </w:rPr>
      </w:pPr>
      <w:r w:rsidRPr="002B075B">
        <w:rPr>
          <w:rFonts w:ascii="Tahoma" w:hAnsi="Tahoma"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6BF" w:rsidRDefault="009F5C12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9326BF" w:rsidRDefault="009F5C12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326BF" w:rsidRPr="002B075B" w:rsidRDefault="009326BF">
      <w:pPr>
        <w:jc w:val="both"/>
        <w:rPr>
          <w:rFonts w:ascii="Tahoma" w:hAnsi="Tahoma"/>
          <w:sz w:val="22"/>
          <w:szCs w:val="22"/>
          <w:lang w:val="sl-SI"/>
        </w:rPr>
      </w:pPr>
    </w:p>
    <w:p w:rsidR="009326BF" w:rsidRPr="002B075B" w:rsidRDefault="009326BF">
      <w:pPr>
        <w:jc w:val="both"/>
        <w:rPr>
          <w:rFonts w:ascii="Tahoma" w:hAnsi="Tahoma"/>
          <w:sz w:val="22"/>
          <w:szCs w:val="22"/>
          <w:lang w:val="sl-SI"/>
        </w:rPr>
      </w:pPr>
    </w:p>
    <w:p w:rsidR="009326BF" w:rsidRPr="002B075B" w:rsidRDefault="009326BF">
      <w:pPr>
        <w:jc w:val="both"/>
        <w:rPr>
          <w:rFonts w:ascii="Tahoma" w:hAnsi="Tahoma"/>
          <w:sz w:val="22"/>
          <w:szCs w:val="22"/>
          <w:lang w:val="sl-SI"/>
        </w:rPr>
      </w:pPr>
    </w:p>
    <w:p w:rsidR="009326BF" w:rsidRPr="002B075B" w:rsidRDefault="009326BF">
      <w:pPr>
        <w:jc w:val="both"/>
        <w:rPr>
          <w:rFonts w:ascii="Tahoma" w:hAnsi="Tahoma"/>
          <w:sz w:val="22"/>
          <w:szCs w:val="22"/>
          <w:lang w:val="sl-SI"/>
        </w:rPr>
      </w:pPr>
    </w:p>
    <w:p w:rsidR="009326BF" w:rsidRPr="002B075B" w:rsidRDefault="008B0AFF">
      <w:pPr>
        <w:jc w:val="both"/>
        <w:rPr>
          <w:rFonts w:ascii="Tahoma" w:hAnsi="Tahoma"/>
          <w:sz w:val="22"/>
          <w:szCs w:val="22"/>
          <w:lang w:val="sl-SI"/>
        </w:rPr>
      </w:pPr>
      <w:r w:rsidRPr="002B075B">
        <w:rPr>
          <w:rFonts w:ascii="Tahoma" w:hAnsi="Tahoma"/>
          <w:sz w:val="22"/>
          <w:szCs w:val="22"/>
          <w:lang w:val="sl-SI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4445" t="444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26BF" w:rsidRDefault="009326BF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:rsidR="009326BF" w:rsidRDefault="009326BF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tel.: 04 5809 100, fax: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.6pt;margin-top:5.6pt;width:194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" o:allowincell="f" stroked="f">
                <v:textbox>
                  <w:txbxContent>
                    <w:p w:rsidR="009326BF" w:rsidRDefault="009326BF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:rsidR="009326BF" w:rsidRDefault="009326BF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tel.: 04 5809 100, fax: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9326BF" w:rsidRPr="002B075B" w:rsidRDefault="009326BF">
      <w:pPr>
        <w:jc w:val="both"/>
        <w:rPr>
          <w:rFonts w:ascii="Tahoma" w:hAnsi="Tahoma"/>
          <w:sz w:val="22"/>
          <w:szCs w:val="22"/>
          <w:lang w:val="sl-SI"/>
        </w:rPr>
      </w:pPr>
    </w:p>
    <w:p w:rsidR="009326BF" w:rsidRPr="002B075B" w:rsidRDefault="009326BF">
      <w:pPr>
        <w:jc w:val="both"/>
        <w:rPr>
          <w:rFonts w:ascii="Tahoma" w:hAnsi="Tahoma"/>
          <w:sz w:val="22"/>
          <w:szCs w:val="22"/>
          <w:lang w:val="sl-SI"/>
        </w:rPr>
      </w:pPr>
    </w:p>
    <w:p w:rsidR="009326BF" w:rsidRPr="002B075B" w:rsidRDefault="009326BF">
      <w:pPr>
        <w:jc w:val="both"/>
        <w:rPr>
          <w:rFonts w:ascii="Tahoma" w:hAnsi="Tahoma"/>
          <w:sz w:val="22"/>
          <w:szCs w:val="22"/>
          <w:lang w:val="sl-SI"/>
        </w:rPr>
      </w:pPr>
    </w:p>
    <w:p w:rsidR="009326BF" w:rsidRPr="002B075B" w:rsidRDefault="009326BF">
      <w:pPr>
        <w:jc w:val="both"/>
        <w:rPr>
          <w:rFonts w:ascii="Tahoma" w:hAnsi="Tahoma"/>
          <w:sz w:val="22"/>
          <w:szCs w:val="22"/>
          <w:lang w:val="sl-SI"/>
        </w:rPr>
      </w:pPr>
      <w:r w:rsidRPr="002B075B">
        <w:rPr>
          <w:rFonts w:ascii="Tahoma" w:hAnsi="Tahoma"/>
          <w:sz w:val="22"/>
          <w:szCs w:val="22"/>
          <w:lang w:val="sl-SI"/>
        </w:rPr>
        <w:t xml:space="preserve">Datum: </w:t>
      </w:r>
      <w:r w:rsidR="00FD3723" w:rsidRPr="002B075B">
        <w:rPr>
          <w:rFonts w:ascii="Tahoma" w:hAnsi="Tahoma"/>
          <w:sz w:val="22"/>
          <w:szCs w:val="22"/>
          <w:lang w:val="sl-SI"/>
        </w:rPr>
        <w:t>7.9.2017</w:t>
      </w:r>
    </w:p>
    <w:p w:rsidR="00F3144E" w:rsidRDefault="00F3144E">
      <w:pPr>
        <w:jc w:val="both"/>
        <w:rPr>
          <w:rFonts w:ascii="Tahoma" w:hAnsi="Tahoma"/>
          <w:sz w:val="22"/>
          <w:szCs w:val="22"/>
          <w:lang w:val="sl-SI"/>
        </w:rPr>
      </w:pPr>
    </w:p>
    <w:p w:rsidR="002B075B" w:rsidRDefault="002B075B">
      <w:pPr>
        <w:jc w:val="both"/>
        <w:rPr>
          <w:rFonts w:ascii="Tahoma" w:hAnsi="Tahoma"/>
          <w:sz w:val="22"/>
          <w:szCs w:val="22"/>
          <w:lang w:val="sl-SI"/>
        </w:rPr>
      </w:pPr>
    </w:p>
    <w:p w:rsidR="002B075B" w:rsidRPr="002B075B" w:rsidRDefault="002B075B">
      <w:pPr>
        <w:jc w:val="both"/>
        <w:rPr>
          <w:rFonts w:ascii="Tahoma" w:hAnsi="Tahoma"/>
          <w:sz w:val="22"/>
          <w:szCs w:val="22"/>
          <w:lang w:val="sl-SI"/>
        </w:rPr>
      </w:pPr>
    </w:p>
    <w:p w:rsidR="009326BF" w:rsidRPr="002B075B" w:rsidRDefault="009326BF">
      <w:pPr>
        <w:jc w:val="both"/>
        <w:rPr>
          <w:rFonts w:ascii="Tahoma" w:hAnsi="Tahoma"/>
          <w:sz w:val="22"/>
          <w:szCs w:val="22"/>
          <w:lang w:val="sl-SI"/>
        </w:rPr>
      </w:pPr>
    </w:p>
    <w:p w:rsidR="009326BF" w:rsidRPr="002B075B" w:rsidRDefault="00235572">
      <w:pPr>
        <w:jc w:val="both"/>
        <w:rPr>
          <w:rFonts w:ascii="Tahoma" w:hAnsi="Tahoma"/>
          <w:b/>
          <w:sz w:val="22"/>
          <w:szCs w:val="22"/>
          <w:lang w:val="sl-SI"/>
        </w:rPr>
      </w:pPr>
      <w:r w:rsidRPr="002B075B">
        <w:rPr>
          <w:rFonts w:ascii="Tahoma" w:hAnsi="Tahoma"/>
          <w:b/>
          <w:sz w:val="22"/>
          <w:szCs w:val="22"/>
          <w:lang w:val="sl-SI"/>
        </w:rPr>
        <w:t>OBČINSKI SVET</w:t>
      </w:r>
    </w:p>
    <w:p w:rsidR="009326BF" w:rsidRPr="002B075B" w:rsidRDefault="00235572">
      <w:pPr>
        <w:jc w:val="both"/>
        <w:rPr>
          <w:rFonts w:ascii="Tahoma" w:hAnsi="Tahoma"/>
          <w:b/>
          <w:sz w:val="22"/>
          <w:szCs w:val="22"/>
          <w:lang w:val="sl-SI"/>
        </w:rPr>
      </w:pPr>
      <w:r w:rsidRPr="002B075B">
        <w:rPr>
          <w:rFonts w:ascii="Tahoma" w:hAnsi="Tahoma"/>
          <w:b/>
          <w:sz w:val="22"/>
          <w:szCs w:val="22"/>
          <w:lang w:val="sl-SI"/>
        </w:rPr>
        <w:t>OBČINE ŽIROVNICA</w:t>
      </w:r>
    </w:p>
    <w:p w:rsidR="009326BF" w:rsidRDefault="009326BF">
      <w:pPr>
        <w:jc w:val="both"/>
        <w:rPr>
          <w:rFonts w:ascii="Tahoma" w:hAnsi="Tahoma"/>
          <w:sz w:val="22"/>
          <w:szCs w:val="22"/>
          <w:lang w:val="sl-SI"/>
        </w:rPr>
      </w:pPr>
    </w:p>
    <w:p w:rsidR="002B075B" w:rsidRDefault="002B075B">
      <w:pPr>
        <w:jc w:val="both"/>
        <w:rPr>
          <w:rFonts w:ascii="Tahoma" w:hAnsi="Tahoma"/>
          <w:sz w:val="22"/>
          <w:szCs w:val="22"/>
          <w:lang w:val="sl-SI"/>
        </w:rPr>
      </w:pPr>
    </w:p>
    <w:p w:rsidR="002B075B" w:rsidRDefault="002B075B">
      <w:pPr>
        <w:jc w:val="both"/>
        <w:rPr>
          <w:rFonts w:ascii="Tahoma" w:hAnsi="Tahoma"/>
          <w:sz w:val="22"/>
          <w:szCs w:val="22"/>
          <w:lang w:val="sl-SI"/>
        </w:rPr>
      </w:pPr>
    </w:p>
    <w:p w:rsidR="002B075B" w:rsidRPr="002B075B" w:rsidRDefault="002B075B">
      <w:pPr>
        <w:jc w:val="both"/>
        <w:rPr>
          <w:rFonts w:ascii="Tahoma" w:hAnsi="Tahoma"/>
          <w:sz w:val="22"/>
          <w:szCs w:val="22"/>
          <w:lang w:val="sl-SI"/>
        </w:rPr>
      </w:pPr>
    </w:p>
    <w:p w:rsidR="003E2FCF" w:rsidRDefault="00621C02" w:rsidP="002A0341">
      <w:pPr>
        <w:jc w:val="center"/>
        <w:rPr>
          <w:rFonts w:ascii="Tahoma" w:hAnsi="Tahoma"/>
          <w:b/>
          <w:sz w:val="22"/>
          <w:szCs w:val="22"/>
          <w:lang w:val="sl-SI"/>
        </w:rPr>
      </w:pPr>
      <w:r w:rsidRPr="002B075B">
        <w:rPr>
          <w:rFonts w:ascii="Tahoma" w:hAnsi="Tahoma"/>
          <w:b/>
          <w:sz w:val="22"/>
          <w:szCs w:val="22"/>
          <w:lang w:val="sl-SI"/>
        </w:rPr>
        <w:t xml:space="preserve">Odgovor na pobudo št. </w:t>
      </w:r>
      <w:r w:rsidR="00FD3723" w:rsidRPr="002B075B">
        <w:rPr>
          <w:rFonts w:ascii="Tahoma" w:hAnsi="Tahoma"/>
          <w:b/>
          <w:sz w:val="22"/>
          <w:szCs w:val="22"/>
          <w:lang w:val="sl-SI"/>
        </w:rPr>
        <w:t>41</w:t>
      </w:r>
    </w:p>
    <w:p w:rsidR="002B075B" w:rsidRPr="002B075B" w:rsidRDefault="002B075B" w:rsidP="002A0341">
      <w:pPr>
        <w:jc w:val="center"/>
        <w:rPr>
          <w:rFonts w:ascii="Tahoma" w:hAnsi="Tahoma"/>
          <w:b/>
          <w:sz w:val="22"/>
          <w:szCs w:val="22"/>
          <w:lang w:val="sl-SI"/>
        </w:rPr>
      </w:pPr>
    </w:p>
    <w:p w:rsidR="00426F15" w:rsidRPr="002B075B" w:rsidRDefault="00426F15">
      <w:pPr>
        <w:jc w:val="both"/>
        <w:rPr>
          <w:rFonts w:ascii="Tahoma" w:hAnsi="Tahoma"/>
          <w:sz w:val="22"/>
          <w:szCs w:val="22"/>
          <w:lang w:val="sl-SI"/>
        </w:rPr>
      </w:pPr>
    </w:p>
    <w:p w:rsidR="00FD3723" w:rsidRPr="002B075B" w:rsidRDefault="00BC7A19" w:rsidP="00FD3723">
      <w:pPr>
        <w:tabs>
          <w:tab w:val="left" w:pos="1560"/>
        </w:tabs>
        <w:jc w:val="both"/>
        <w:rPr>
          <w:rFonts w:ascii="Tahoma" w:hAnsi="Tahoma"/>
          <w:sz w:val="22"/>
          <w:szCs w:val="22"/>
          <w:lang w:val="sl-SI"/>
        </w:rPr>
      </w:pPr>
      <w:r w:rsidRPr="002B075B">
        <w:rPr>
          <w:rFonts w:ascii="Tahoma" w:hAnsi="Tahoma"/>
          <w:sz w:val="22"/>
          <w:szCs w:val="22"/>
          <w:lang w:val="sl-SI"/>
        </w:rPr>
        <w:t xml:space="preserve">Na </w:t>
      </w:r>
      <w:r w:rsidR="0004756F" w:rsidRPr="002B075B">
        <w:rPr>
          <w:rFonts w:ascii="Tahoma" w:hAnsi="Tahoma"/>
          <w:sz w:val="22"/>
          <w:szCs w:val="22"/>
          <w:lang w:val="sl-SI"/>
        </w:rPr>
        <w:t>1</w:t>
      </w:r>
      <w:r w:rsidR="00FD3723" w:rsidRPr="002B075B">
        <w:rPr>
          <w:rFonts w:ascii="Tahoma" w:hAnsi="Tahoma"/>
          <w:sz w:val="22"/>
          <w:szCs w:val="22"/>
          <w:lang w:val="sl-SI"/>
        </w:rPr>
        <w:t>7</w:t>
      </w:r>
      <w:r w:rsidRPr="002B075B">
        <w:rPr>
          <w:rFonts w:ascii="Tahoma" w:hAnsi="Tahoma"/>
          <w:sz w:val="22"/>
          <w:szCs w:val="22"/>
          <w:lang w:val="sl-SI"/>
        </w:rPr>
        <w:t xml:space="preserve">. seji Občinskega sveta je </w:t>
      </w:r>
      <w:r w:rsidR="00316BD6" w:rsidRPr="002B075B">
        <w:rPr>
          <w:rFonts w:ascii="Tahoma" w:hAnsi="Tahoma"/>
          <w:sz w:val="22"/>
          <w:szCs w:val="22"/>
          <w:lang w:val="sl-SI"/>
        </w:rPr>
        <w:t>občinsk</w:t>
      </w:r>
      <w:r w:rsidR="00FD3723" w:rsidRPr="002B075B">
        <w:rPr>
          <w:rFonts w:ascii="Tahoma" w:hAnsi="Tahoma"/>
          <w:sz w:val="22"/>
          <w:szCs w:val="22"/>
          <w:lang w:val="sl-SI"/>
        </w:rPr>
        <w:t>a</w:t>
      </w:r>
      <w:r w:rsidR="00316BD6" w:rsidRPr="002B075B">
        <w:rPr>
          <w:rFonts w:ascii="Tahoma" w:hAnsi="Tahoma"/>
          <w:sz w:val="22"/>
          <w:szCs w:val="22"/>
          <w:lang w:val="sl-SI"/>
        </w:rPr>
        <w:t xml:space="preserve"> </w:t>
      </w:r>
      <w:r w:rsidRPr="002B075B">
        <w:rPr>
          <w:rFonts w:ascii="Tahoma" w:hAnsi="Tahoma"/>
          <w:sz w:val="22"/>
          <w:szCs w:val="22"/>
          <w:lang w:val="sl-SI"/>
        </w:rPr>
        <w:t>svetni</w:t>
      </w:r>
      <w:r w:rsidR="00FD3723" w:rsidRPr="002B075B">
        <w:rPr>
          <w:rFonts w:ascii="Tahoma" w:hAnsi="Tahoma"/>
          <w:sz w:val="22"/>
          <w:szCs w:val="22"/>
          <w:lang w:val="sl-SI"/>
        </w:rPr>
        <w:t>ca</w:t>
      </w:r>
      <w:r w:rsidR="00163B6C">
        <w:rPr>
          <w:rFonts w:ascii="Tahoma" w:hAnsi="Tahoma"/>
          <w:sz w:val="22"/>
          <w:szCs w:val="22"/>
          <w:lang w:val="sl-SI"/>
        </w:rPr>
        <w:t>,</w:t>
      </w:r>
      <w:r w:rsidR="00C0797C" w:rsidRPr="002B075B">
        <w:rPr>
          <w:rFonts w:ascii="Tahoma" w:hAnsi="Tahoma"/>
          <w:sz w:val="22"/>
          <w:szCs w:val="22"/>
          <w:lang w:val="sl-SI"/>
        </w:rPr>
        <w:t xml:space="preserve"> </w:t>
      </w:r>
      <w:r w:rsidR="00316BD6" w:rsidRPr="002B075B">
        <w:rPr>
          <w:rFonts w:ascii="Tahoma" w:hAnsi="Tahoma"/>
          <w:sz w:val="22"/>
          <w:szCs w:val="22"/>
          <w:lang w:val="sl-SI"/>
        </w:rPr>
        <w:t>gosp</w:t>
      </w:r>
      <w:r w:rsidR="00FD3723" w:rsidRPr="002B075B">
        <w:rPr>
          <w:rFonts w:ascii="Tahoma" w:hAnsi="Tahoma"/>
          <w:sz w:val="22"/>
          <w:szCs w:val="22"/>
          <w:lang w:val="sl-SI"/>
        </w:rPr>
        <w:t>a Tatjana Mulej</w:t>
      </w:r>
      <w:r w:rsidR="00163B6C">
        <w:rPr>
          <w:rFonts w:ascii="Tahoma" w:hAnsi="Tahoma"/>
          <w:sz w:val="22"/>
          <w:szCs w:val="22"/>
          <w:lang w:val="sl-SI"/>
        </w:rPr>
        <w:t>,</w:t>
      </w:r>
      <w:r w:rsidR="00FD3723" w:rsidRPr="002B075B">
        <w:rPr>
          <w:rFonts w:ascii="Tahoma" w:hAnsi="Tahoma"/>
          <w:sz w:val="22"/>
          <w:szCs w:val="22"/>
          <w:lang w:val="sl-SI"/>
        </w:rPr>
        <w:t xml:space="preserve"> podala pisno pobudo županu i</w:t>
      </w:r>
      <w:r w:rsidR="00C929F0" w:rsidRPr="002B075B">
        <w:rPr>
          <w:rFonts w:ascii="Tahoma" w:hAnsi="Tahoma"/>
          <w:sz w:val="22"/>
          <w:szCs w:val="22"/>
          <w:lang w:val="sl-SI"/>
        </w:rPr>
        <w:t xml:space="preserve">n </w:t>
      </w:r>
      <w:r w:rsidR="00FD3723" w:rsidRPr="002B075B">
        <w:rPr>
          <w:rFonts w:ascii="Tahoma" w:hAnsi="Tahoma"/>
          <w:sz w:val="22"/>
          <w:szCs w:val="22"/>
          <w:lang w:val="sl-SI"/>
        </w:rPr>
        <w:t>sicer:</w:t>
      </w:r>
    </w:p>
    <w:p w:rsidR="0002521B" w:rsidRPr="002B075B" w:rsidRDefault="00FD3723" w:rsidP="00FD3723">
      <w:pPr>
        <w:tabs>
          <w:tab w:val="left" w:pos="1560"/>
        </w:tabs>
        <w:jc w:val="both"/>
        <w:rPr>
          <w:rFonts w:ascii="Tahoma" w:hAnsi="Tahoma"/>
          <w:sz w:val="22"/>
          <w:szCs w:val="22"/>
          <w:lang w:val="sl-SI"/>
        </w:rPr>
      </w:pPr>
      <w:r w:rsidRPr="002B075B">
        <w:rPr>
          <w:rFonts w:ascii="Tahoma" w:hAnsi="Tahoma"/>
          <w:sz w:val="22"/>
          <w:szCs w:val="22"/>
          <w:lang w:val="sl-SI"/>
        </w:rPr>
        <w:t>Da bi občani radi spremljali seje Občinskega sveta preko video prenosa in da bi bili kasneje posnetki objavljene na spletni strani občine Žirovnica.</w:t>
      </w:r>
      <w:r w:rsidR="00C929F0" w:rsidRPr="002B075B">
        <w:rPr>
          <w:rFonts w:ascii="Tahoma" w:hAnsi="Tahoma"/>
          <w:sz w:val="22"/>
          <w:szCs w:val="22"/>
          <w:lang w:val="sl-SI"/>
        </w:rPr>
        <w:t xml:space="preserve"> </w:t>
      </w:r>
    </w:p>
    <w:p w:rsidR="00C929F0" w:rsidRPr="002B075B" w:rsidRDefault="00C929F0" w:rsidP="0004756F">
      <w:pPr>
        <w:tabs>
          <w:tab w:val="left" w:pos="1560"/>
        </w:tabs>
        <w:jc w:val="both"/>
        <w:rPr>
          <w:rFonts w:ascii="Tahoma" w:hAnsi="Tahoma"/>
          <w:sz w:val="22"/>
          <w:szCs w:val="22"/>
          <w:lang w:val="sl-SI"/>
        </w:rPr>
      </w:pPr>
    </w:p>
    <w:p w:rsidR="00FD3723" w:rsidRPr="002B075B" w:rsidRDefault="00FD3723" w:rsidP="0004756F">
      <w:pPr>
        <w:tabs>
          <w:tab w:val="left" w:pos="1560"/>
        </w:tabs>
        <w:jc w:val="both"/>
        <w:rPr>
          <w:rFonts w:ascii="Tahoma" w:hAnsi="Tahoma"/>
          <w:sz w:val="22"/>
          <w:szCs w:val="22"/>
          <w:lang w:val="sl-SI"/>
        </w:rPr>
      </w:pPr>
    </w:p>
    <w:p w:rsidR="00FD3723" w:rsidRPr="002B075B" w:rsidRDefault="00FD3723" w:rsidP="0004756F">
      <w:pPr>
        <w:tabs>
          <w:tab w:val="left" w:pos="1560"/>
        </w:tabs>
        <w:jc w:val="both"/>
        <w:rPr>
          <w:rFonts w:ascii="Tahoma" w:hAnsi="Tahoma"/>
          <w:sz w:val="22"/>
          <w:szCs w:val="22"/>
          <w:lang w:val="sl-SI"/>
        </w:rPr>
      </w:pPr>
      <w:r w:rsidRPr="002B075B">
        <w:rPr>
          <w:rFonts w:ascii="Tahoma" w:hAnsi="Tahoma"/>
          <w:sz w:val="22"/>
          <w:szCs w:val="22"/>
          <w:lang w:val="sl-SI"/>
        </w:rPr>
        <w:t>Odgovor:</w:t>
      </w:r>
    </w:p>
    <w:p w:rsidR="00FD3723" w:rsidRPr="002B075B" w:rsidRDefault="00FD3723" w:rsidP="0004756F">
      <w:pPr>
        <w:tabs>
          <w:tab w:val="left" w:pos="1560"/>
        </w:tabs>
        <w:jc w:val="both"/>
        <w:rPr>
          <w:rFonts w:ascii="Tahoma" w:hAnsi="Tahoma"/>
          <w:sz w:val="22"/>
          <w:szCs w:val="22"/>
          <w:lang w:val="sl-SI"/>
        </w:rPr>
      </w:pPr>
      <w:r w:rsidRPr="002B075B">
        <w:rPr>
          <w:rFonts w:ascii="Tahoma" w:hAnsi="Tahoma"/>
          <w:sz w:val="22"/>
          <w:szCs w:val="22"/>
          <w:lang w:val="sl-SI"/>
        </w:rPr>
        <w:t xml:space="preserve">V preteklosti smo že imeli prakso, da so se seje Občinskega sveta snemale in tudi neposredno prenašale na lokalni TV postaji ATM Kranjska gora. Izkazalo se je, da je strošek nesorazmeren z koristjo, torej obveščanja javnosti o delu in odločitvah tega organa. Neposrednih ogledov in tudi kasnejšega pregledovanja </w:t>
      </w:r>
      <w:r w:rsidR="00ED1A23" w:rsidRPr="002B075B">
        <w:rPr>
          <w:rFonts w:ascii="Tahoma" w:hAnsi="Tahoma"/>
          <w:sz w:val="22"/>
          <w:szCs w:val="22"/>
          <w:lang w:val="sl-SI"/>
        </w:rPr>
        <w:t>posnetkov</w:t>
      </w:r>
      <w:r w:rsidRPr="002B075B">
        <w:rPr>
          <w:rFonts w:ascii="Tahoma" w:hAnsi="Tahoma"/>
          <w:sz w:val="22"/>
          <w:szCs w:val="22"/>
          <w:lang w:val="sl-SI"/>
        </w:rPr>
        <w:t>, ki so bili dostopni na spleti strani omenjene televizije</w:t>
      </w:r>
      <w:r w:rsidR="00163B6C">
        <w:rPr>
          <w:rFonts w:ascii="Tahoma" w:hAnsi="Tahoma"/>
          <w:sz w:val="22"/>
          <w:szCs w:val="22"/>
          <w:lang w:val="sl-SI"/>
        </w:rPr>
        <w:t>,</w:t>
      </w:r>
      <w:r w:rsidRPr="002B075B">
        <w:rPr>
          <w:rFonts w:ascii="Tahoma" w:hAnsi="Tahoma"/>
          <w:sz w:val="22"/>
          <w:szCs w:val="22"/>
          <w:lang w:val="sl-SI"/>
        </w:rPr>
        <w:t xml:space="preserve"> si je ogledalo zelo malo ljudi.</w:t>
      </w:r>
    </w:p>
    <w:p w:rsidR="00FD3723" w:rsidRPr="002B075B" w:rsidRDefault="00FD3723" w:rsidP="0004756F">
      <w:pPr>
        <w:tabs>
          <w:tab w:val="left" w:pos="1560"/>
        </w:tabs>
        <w:jc w:val="both"/>
        <w:rPr>
          <w:rFonts w:ascii="Tahoma" w:hAnsi="Tahoma"/>
          <w:sz w:val="22"/>
          <w:szCs w:val="22"/>
          <w:lang w:val="sl-SI"/>
        </w:rPr>
      </w:pPr>
    </w:p>
    <w:p w:rsidR="00FD3723" w:rsidRDefault="00FD3723" w:rsidP="0004756F">
      <w:pPr>
        <w:tabs>
          <w:tab w:val="left" w:pos="1560"/>
        </w:tabs>
        <w:jc w:val="both"/>
        <w:rPr>
          <w:rFonts w:ascii="Tahoma" w:hAnsi="Tahoma"/>
          <w:sz w:val="22"/>
          <w:szCs w:val="22"/>
          <w:lang w:val="sl-SI"/>
        </w:rPr>
      </w:pPr>
      <w:r w:rsidRPr="002B075B">
        <w:rPr>
          <w:rFonts w:ascii="Tahoma" w:hAnsi="Tahoma"/>
          <w:sz w:val="22"/>
          <w:szCs w:val="22"/>
          <w:lang w:val="sl-SI"/>
        </w:rPr>
        <w:t>Seje občinskega sveta so javne in je javnost lahko prisotna</w:t>
      </w:r>
      <w:r w:rsidR="002B075B" w:rsidRPr="002B075B">
        <w:rPr>
          <w:rFonts w:ascii="Tahoma" w:hAnsi="Tahoma"/>
          <w:sz w:val="22"/>
          <w:szCs w:val="22"/>
          <w:lang w:val="sl-SI"/>
        </w:rPr>
        <w:t xml:space="preserve">. O </w:t>
      </w:r>
      <w:r w:rsidR="00163B6C">
        <w:rPr>
          <w:rFonts w:ascii="Tahoma" w:hAnsi="Tahoma"/>
          <w:sz w:val="22"/>
          <w:szCs w:val="22"/>
          <w:lang w:val="sl-SI"/>
        </w:rPr>
        <w:t xml:space="preserve">sklicih </w:t>
      </w:r>
      <w:r w:rsidR="002B075B" w:rsidRPr="002B075B">
        <w:rPr>
          <w:rFonts w:ascii="Tahoma" w:hAnsi="Tahoma"/>
          <w:sz w:val="22"/>
          <w:szCs w:val="22"/>
          <w:lang w:val="sl-SI"/>
        </w:rPr>
        <w:t>sej, gradivu, sklepih</w:t>
      </w:r>
      <w:r w:rsidR="00ED1A23">
        <w:rPr>
          <w:rFonts w:ascii="Tahoma" w:hAnsi="Tahoma"/>
          <w:sz w:val="22"/>
          <w:szCs w:val="22"/>
          <w:lang w:val="sl-SI"/>
        </w:rPr>
        <w:t xml:space="preserve"> itd</w:t>
      </w:r>
      <w:r w:rsidR="00163B6C">
        <w:rPr>
          <w:rFonts w:ascii="Tahoma" w:hAnsi="Tahoma"/>
          <w:sz w:val="22"/>
          <w:szCs w:val="22"/>
          <w:lang w:val="sl-SI"/>
        </w:rPr>
        <w:t>…</w:t>
      </w:r>
      <w:r w:rsidR="002B075B" w:rsidRPr="002B075B">
        <w:rPr>
          <w:rFonts w:ascii="Tahoma" w:hAnsi="Tahoma"/>
          <w:sz w:val="22"/>
          <w:szCs w:val="22"/>
          <w:lang w:val="sl-SI"/>
        </w:rPr>
        <w:t xml:space="preserve">  je javnost v najširšem pomenu besede ustrezno in pravočasno seznanjena. Vsi materiali so dostopni na spletni strani občine in</w:t>
      </w:r>
      <w:r w:rsidR="00ED1A23">
        <w:rPr>
          <w:rFonts w:ascii="Tahoma" w:hAnsi="Tahoma"/>
          <w:sz w:val="22"/>
          <w:szCs w:val="22"/>
          <w:lang w:val="sl-SI"/>
        </w:rPr>
        <w:t xml:space="preserve"> </w:t>
      </w:r>
      <w:r w:rsidR="00ED1A23">
        <w:rPr>
          <w:rFonts w:ascii="Tahoma" w:hAnsi="Tahoma"/>
          <w:sz w:val="22"/>
          <w:szCs w:val="22"/>
          <w:lang w:val="sl-SI"/>
        </w:rPr>
        <w:t>za vse zainteresirane občane</w:t>
      </w:r>
      <w:r w:rsidR="002B075B" w:rsidRPr="002B075B">
        <w:rPr>
          <w:rFonts w:ascii="Tahoma" w:hAnsi="Tahoma"/>
          <w:sz w:val="22"/>
          <w:szCs w:val="22"/>
          <w:lang w:val="sl-SI"/>
        </w:rPr>
        <w:t xml:space="preserve"> v občinski knjižnici tudi v tiskanem gradivu. </w:t>
      </w:r>
      <w:r w:rsidR="00163B6C">
        <w:rPr>
          <w:rFonts w:ascii="Tahoma" w:hAnsi="Tahoma"/>
          <w:sz w:val="22"/>
          <w:szCs w:val="22"/>
          <w:lang w:val="sl-SI"/>
        </w:rPr>
        <w:t xml:space="preserve">Po seji pa o posameznih odločitvah, dilemah in sklepih poročajo tudi posamezni mediji. </w:t>
      </w:r>
      <w:r w:rsidR="002B075B" w:rsidRPr="002B075B">
        <w:rPr>
          <w:rFonts w:ascii="Tahoma" w:hAnsi="Tahoma"/>
          <w:sz w:val="22"/>
          <w:szCs w:val="22"/>
          <w:lang w:val="sl-SI"/>
        </w:rPr>
        <w:t>Poleg tega pošiljamo gradivo in vabila za seje naslednjim osebam in organizacijam:</w:t>
      </w:r>
    </w:p>
    <w:p w:rsidR="002B075B" w:rsidRPr="002B075B" w:rsidRDefault="002B075B" w:rsidP="0004756F">
      <w:pPr>
        <w:tabs>
          <w:tab w:val="left" w:pos="1560"/>
        </w:tabs>
        <w:jc w:val="both"/>
        <w:rPr>
          <w:rFonts w:ascii="Tahoma" w:hAnsi="Tahoma"/>
          <w:sz w:val="22"/>
          <w:szCs w:val="22"/>
          <w:lang w:val="sl-SI"/>
        </w:rPr>
      </w:pPr>
    </w:p>
    <w:p w:rsidR="002B075B" w:rsidRPr="002B075B" w:rsidRDefault="002B075B" w:rsidP="002B075B">
      <w:pPr>
        <w:numPr>
          <w:ilvl w:val="0"/>
          <w:numId w:val="8"/>
        </w:numPr>
        <w:jc w:val="both"/>
        <w:rPr>
          <w:rFonts w:ascii="Tahoma" w:hAnsi="Tahoma"/>
          <w:sz w:val="22"/>
          <w:szCs w:val="22"/>
          <w:lang w:val="sl-SI"/>
        </w:rPr>
      </w:pPr>
      <w:r w:rsidRPr="002B075B">
        <w:rPr>
          <w:rFonts w:ascii="Tahoma" w:hAnsi="Tahoma"/>
          <w:sz w:val="22"/>
          <w:szCs w:val="22"/>
          <w:lang w:val="sl-SI"/>
        </w:rPr>
        <w:t>člani občinskega sveta in odborov</w:t>
      </w:r>
    </w:p>
    <w:p w:rsidR="002B075B" w:rsidRPr="002B075B" w:rsidRDefault="002B075B" w:rsidP="002B075B">
      <w:pPr>
        <w:numPr>
          <w:ilvl w:val="0"/>
          <w:numId w:val="8"/>
        </w:numPr>
        <w:jc w:val="both"/>
        <w:rPr>
          <w:rFonts w:ascii="Tahoma" w:hAnsi="Tahoma"/>
          <w:sz w:val="22"/>
          <w:szCs w:val="22"/>
          <w:lang w:val="sl-SI"/>
        </w:rPr>
      </w:pPr>
      <w:r w:rsidRPr="002B075B">
        <w:rPr>
          <w:rFonts w:ascii="Tahoma" w:hAnsi="Tahoma"/>
          <w:sz w:val="22"/>
          <w:szCs w:val="22"/>
          <w:lang w:val="sl-SI"/>
        </w:rPr>
        <w:t xml:space="preserve">direktorica občinske uprave </w:t>
      </w:r>
    </w:p>
    <w:p w:rsidR="002B075B" w:rsidRPr="002B075B" w:rsidRDefault="002B075B" w:rsidP="002B075B">
      <w:pPr>
        <w:numPr>
          <w:ilvl w:val="0"/>
          <w:numId w:val="8"/>
        </w:numPr>
        <w:jc w:val="both"/>
        <w:rPr>
          <w:rFonts w:ascii="Tahoma" w:hAnsi="Tahoma"/>
          <w:sz w:val="22"/>
          <w:szCs w:val="22"/>
          <w:lang w:val="sl-SI"/>
        </w:rPr>
      </w:pPr>
      <w:r w:rsidRPr="002B075B">
        <w:rPr>
          <w:rFonts w:ascii="Tahoma" w:hAnsi="Tahoma"/>
          <w:sz w:val="22"/>
          <w:szCs w:val="22"/>
          <w:lang w:val="sl-SI"/>
        </w:rPr>
        <w:t>občinska uprava</w:t>
      </w:r>
    </w:p>
    <w:p w:rsidR="002B075B" w:rsidRPr="002B075B" w:rsidRDefault="002B075B" w:rsidP="002B075B">
      <w:pPr>
        <w:numPr>
          <w:ilvl w:val="0"/>
          <w:numId w:val="8"/>
        </w:numPr>
        <w:jc w:val="both"/>
        <w:rPr>
          <w:rFonts w:ascii="Tahoma" w:hAnsi="Tahoma"/>
          <w:sz w:val="22"/>
          <w:szCs w:val="22"/>
          <w:lang w:val="sl-SI"/>
        </w:rPr>
      </w:pPr>
      <w:r w:rsidRPr="002B075B">
        <w:rPr>
          <w:rFonts w:ascii="Tahoma" w:hAnsi="Tahoma"/>
          <w:sz w:val="22"/>
          <w:szCs w:val="22"/>
          <w:lang w:val="sl-SI"/>
        </w:rPr>
        <w:t>nadzorni odbor</w:t>
      </w:r>
    </w:p>
    <w:p w:rsidR="002B075B" w:rsidRPr="002B075B" w:rsidRDefault="002B075B" w:rsidP="002B075B">
      <w:pPr>
        <w:numPr>
          <w:ilvl w:val="0"/>
          <w:numId w:val="8"/>
        </w:numPr>
        <w:jc w:val="both"/>
        <w:rPr>
          <w:rFonts w:ascii="Tahoma" w:hAnsi="Tahoma"/>
          <w:sz w:val="22"/>
          <w:szCs w:val="22"/>
          <w:lang w:val="sl-SI"/>
        </w:rPr>
      </w:pPr>
      <w:r w:rsidRPr="002B075B">
        <w:rPr>
          <w:rFonts w:ascii="Tahoma" w:hAnsi="Tahoma"/>
          <w:sz w:val="22"/>
          <w:szCs w:val="22"/>
          <w:lang w:val="sl-SI"/>
        </w:rPr>
        <w:t>posameznim poročevalcem odvisno od točke dnevnega reda</w:t>
      </w:r>
    </w:p>
    <w:p w:rsidR="002B075B" w:rsidRPr="002B075B" w:rsidRDefault="002B075B" w:rsidP="002B075B">
      <w:pPr>
        <w:pStyle w:val="Odstavekseznama"/>
        <w:numPr>
          <w:ilvl w:val="0"/>
          <w:numId w:val="8"/>
        </w:numPr>
        <w:jc w:val="both"/>
        <w:rPr>
          <w:rFonts w:ascii="Tahoma" w:hAnsi="Tahoma"/>
          <w:b/>
          <w:sz w:val="22"/>
          <w:szCs w:val="22"/>
          <w:lang w:val="sl-SI"/>
        </w:rPr>
      </w:pPr>
      <w:r w:rsidRPr="002B075B">
        <w:rPr>
          <w:rFonts w:ascii="Tahoma" w:hAnsi="Tahoma"/>
          <w:sz w:val="22"/>
          <w:szCs w:val="22"/>
          <w:lang w:val="sl-SI"/>
        </w:rPr>
        <w:t>novinarji (Medium d.o.o., Radio Triglav, ATM TV Kranjska Gora, Gorenjski Glas, GTV Kranj, Časopis Delo, Dnevnik, RTV Slovenija, Radio Kranj</w:t>
      </w:r>
    </w:p>
    <w:p w:rsidR="002B075B" w:rsidRPr="002B075B" w:rsidRDefault="002B075B" w:rsidP="002B075B">
      <w:pPr>
        <w:jc w:val="both"/>
        <w:rPr>
          <w:rFonts w:ascii="Tahoma" w:hAnsi="Tahoma"/>
          <w:b/>
          <w:sz w:val="22"/>
          <w:szCs w:val="22"/>
          <w:lang w:val="sl-SI"/>
        </w:rPr>
      </w:pPr>
    </w:p>
    <w:p w:rsidR="002B075B" w:rsidRPr="002B075B" w:rsidRDefault="002B075B" w:rsidP="002B075B">
      <w:pPr>
        <w:jc w:val="both"/>
        <w:rPr>
          <w:rFonts w:ascii="Tahoma" w:hAnsi="Tahoma"/>
          <w:sz w:val="22"/>
          <w:szCs w:val="22"/>
          <w:lang w:val="sl-SI"/>
        </w:rPr>
      </w:pPr>
      <w:r w:rsidRPr="002B075B">
        <w:rPr>
          <w:rFonts w:ascii="Tahoma" w:hAnsi="Tahoma"/>
          <w:sz w:val="22"/>
          <w:szCs w:val="22"/>
          <w:lang w:val="sl-SI"/>
        </w:rPr>
        <w:t>Obveščeni pa so tudi:</w:t>
      </w:r>
    </w:p>
    <w:p w:rsidR="002B075B" w:rsidRPr="002B075B" w:rsidRDefault="002B075B" w:rsidP="002B075B">
      <w:pPr>
        <w:numPr>
          <w:ilvl w:val="0"/>
          <w:numId w:val="8"/>
        </w:numPr>
        <w:jc w:val="both"/>
        <w:rPr>
          <w:rFonts w:ascii="Tahoma" w:hAnsi="Tahoma"/>
          <w:sz w:val="22"/>
          <w:szCs w:val="22"/>
          <w:lang w:val="sl-SI"/>
        </w:rPr>
      </w:pPr>
      <w:r w:rsidRPr="002B075B">
        <w:rPr>
          <w:rFonts w:ascii="Tahoma" w:hAnsi="Tahoma"/>
          <w:sz w:val="22"/>
          <w:szCs w:val="22"/>
          <w:lang w:val="sl-SI"/>
        </w:rPr>
        <w:t>javni zavodi in javna podjetja (Osnovna šola Žirovnica, Zavod za turizem in kulturo Žirovnica, Jeko, d.o.o. Jesenice, Zdravstvena postaja Žirovnica, Lekarna Žirovnica, Knjižnica Matije Čopa Žirovnica)</w:t>
      </w:r>
    </w:p>
    <w:p w:rsidR="002B075B" w:rsidRPr="002B075B" w:rsidRDefault="002B075B" w:rsidP="002B075B">
      <w:pPr>
        <w:numPr>
          <w:ilvl w:val="0"/>
          <w:numId w:val="8"/>
        </w:numPr>
        <w:jc w:val="both"/>
        <w:rPr>
          <w:sz w:val="22"/>
          <w:szCs w:val="22"/>
          <w:lang w:val="sl-SI"/>
        </w:rPr>
      </w:pPr>
      <w:r w:rsidRPr="002B075B">
        <w:rPr>
          <w:rFonts w:ascii="Tahoma" w:hAnsi="Tahoma"/>
          <w:sz w:val="22"/>
          <w:szCs w:val="22"/>
          <w:lang w:val="sl-SI"/>
        </w:rPr>
        <w:t>lista in politične stranke v Občini Žirovnica</w:t>
      </w:r>
    </w:p>
    <w:p w:rsidR="002B075B" w:rsidRPr="002B075B" w:rsidRDefault="002B075B" w:rsidP="002B075B">
      <w:pPr>
        <w:numPr>
          <w:ilvl w:val="0"/>
          <w:numId w:val="8"/>
        </w:numPr>
        <w:jc w:val="both"/>
        <w:rPr>
          <w:sz w:val="22"/>
          <w:szCs w:val="22"/>
          <w:lang w:val="sl-SI"/>
        </w:rPr>
      </w:pPr>
      <w:r w:rsidRPr="002B075B">
        <w:rPr>
          <w:rFonts w:ascii="Tahoma" w:hAnsi="Tahoma"/>
          <w:sz w:val="22"/>
          <w:szCs w:val="22"/>
          <w:lang w:val="sl-SI"/>
        </w:rPr>
        <w:t>Občina Jesenice, Občina Kranjska Gora, Upravna enota Jesenice</w:t>
      </w:r>
    </w:p>
    <w:p w:rsidR="002B075B" w:rsidRPr="002B075B" w:rsidRDefault="002B075B" w:rsidP="002B075B">
      <w:pPr>
        <w:numPr>
          <w:ilvl w:val="0"/>
          <w:numId w:val="8"/>
        </w:numPr>
        <w:jc w:val="both"/>
        <w:rPr>
          <w:sz w:val="22"/>
          <w:szCs w:val="22"/>
          <w:lang w:val="sl-SI"/>
        </w:rPr>
      </w:pPr>
      <w:r w:rsidRPr="002B075B">
        <w:rPr>
          <w:rFonts w:ascii="Tahoma" w:hAnsi="Tahoma"/>
          <w:sz w:val="22"/>
          <w:szCs w:val="22"/>
          <w:lang w:val="sl-SI"/>
        </w:rPr>
        <w:t>g. Stevo Ščavničar</w:t>
      </w:r>
      <w:r>
        <w:rPr>
          <w:rFonts w:ascii="Tahoma" w:hAnsi="Tahoma"/>
          <w:sz w:val="22"/>
          <w:szCs w:val="22"/>
          <w:lang w:val="sl-SI"/>
        </w:rPr>
        <w:t>-državni svetnik</w:t>
      </w:r>
    </w:p>
    <w:p w:rsidR="002B075B" w:rsidRDefault="002B075B" w:rsidP="0004756F">
      <w:pPr>
        <w:tabs>
          <w:tab w:val="left" w:pos="1560"/>
        </w:tabs>
        <w:jc w:val="both"/>
        <w:rPr>
          <w:rFonts w:ascii="Tahoma" w:hAnsi="Tahoma"/>
          <w:sz w:val="22"/>
          <w:szCs w:val="22"/>
          <w:lang w:val="sl-SI"/>
        </w:rPr>
      </w:pPr>
    </w:p>
    <w:p w:rsidR="00FD3723" w:rsidRPr="002B075B" w:rsidRDefault="002B075B" w:rsidP="0004756F">
      <w:pPr>
        <w:tabs>
          <w:tab w:val="left" w:pos="1560"/>
        </w:tabs>
        <w:jc w:val="both"/>
        <w:rPr>
          <w:rFonts w:ascii="Tahoma" w:hAnsi="Tahoma"/>
          <w:sz w:val="22"/>
          <w:szCs w:val="22"/>
          <w:lang w:val="sl-SI"/>
        </w:rPr>
      </w:pPr>
      <w:r w:rsidRPr="002B075B">
        <w:rPr>
          <w:rFonts w:ascii="Tahoma" w:hAnsi="Tahoma"/>
          <w:b/>
          <w:sz w:val="22"/>
          <w:szCs w:val="22"/>
          <w:lang w:val="sl-SI"/>
        </w:rPr>
        <w:t>Zadeva je v smeri kot predlagate že urejena, saj od kar imamo prenovljeno spletno stran, so</w:t>
      </w:r>
      <w:r w:rsidR="00ED1A23">
        <w:rPr>
          <w:rFonts w:ascii="Tahoma" w:hAnsi="Tahoma"/>
          <w:b/>
          <w:sz w:val="22"/>
          <w:szCs w:val="22"/>
          <w:lang w:val="sl-SI"/>
        </w:rPr>
        <w:t xml:space="preserve"> od januarja 2016</w:t>
      </w:r>
      <w:r w:rsidRPr="002B075B">
        <w:rPr>
          <w:rFonts w:ascii="Tahoma" w:hAnsi="Tahoma"/>
          <w:b/>
          <w:sz w:val="22"/>
          <w:szCs w:val="22"/>
          <w:lang w:val="sl-SI"/>
        </w:rPr>
        <w:t xml:space="preserve"> naloženi zvočni posnetki </w:t>
      </w:r>
      <w:r w:rsidR="00ED1A23">
        <w:rPr>
          <w:rFonts w:ascii="Tahoma" w:hAnsi="Tahoma"/>
          <w:b/>
          <w:sz w:val="22"/>
          <w:szCs w:val="22"/>
          <w:lang w:val="sl-SI"/>
        </w:rPr>
        <w:t xml:space="preserve">poteka </w:t>
      </w:r>
      <w:r w:rsidRPr="002B075B">
        <w:rPr>
          <w:rFonts w:ascii="Tahoma" w:hAnsi="Tahoma"/>
          <w:b/>
          <w:sz w:val="22"/>
          <w:szCs w:val="22"/>
          <w:lang w:val="sl-SI"/>
        </w:rPr>
        <w:t xml:space="preserve">sej Občinskega sveta. Tako ima vsakdo možnost poslušati posnetke, zato videoposnetek po mojem mnenju res </w:t>
      </w:r>
      <w:r w:rsidR="00C157B6">
        <w:rPr>
          <w:rFonts w:ascii="Tahoma" w:hAnsi="Tahoma"/>
          <w:b/>
          <w:sz w:val="22"/>
          <w:szCs w:val="22"/>
          <w:lang w:val="sl-SI"/>
        </w:rPr>
        <w:t>ni potreben</w:t>
      </w:r>
      <w:r w:rsidR="00163B6C">
        <w:rPr>
          <w:rFonts w:ascii="Tahoma" w:hAnsi="Tahoma"/>
          <w:b/>
          <w:sz w:val="22"/>
          <w:szCs w:val="22"/>
          <w:lang w:val="sl-SI"/>
        </w:rPr>
        <w:t>,</w:t>
      </w:r>
      <w:bookmarkStart w:id="0" w:name="_GoBack"/>
      <w:bookmarkEnd w:id="0"/>
      <w:r w:rsidR="00C157B6">
        <w:rPr>
          <w:rFonts w:ascii="Tahoma" w:hAnsi="Tahoma"/>
          <w:b/>
          <w:sz w:val="22"/>
          <w:szCs w:val="22"/>
          <w:lang w:val="sl-SI"/>
        </w:rPr>
        <w:t xml:space="preserve"> saj sama slika ni pogoj za korektno obveščanje.</w:t>
      </w:r>
    </w:p>
    <w:p w:rsidR="00FD3723" w:rsidRPr="002B075B" w:rsidRDefault="00FD3723" w:rsidP="0004756F">
      <w:pPr>
        <w:tabs>
          <w:tab w:val="left" w:pos="1560"/>
        </w:tabs>
        <w:jc w:val="both"/>
        <w:rPr>
          <w:rFonts w:ascii="Tahoma" w:hAnsi="Tahoma"/>
          <w:sz w:val="22"/>
          <w:szCs w:val="22"/>
          <w:lang w:val="sl-SI"/>
        </w:rPr>
      </w:pPr>
    </w:p>
    <w:p w:rsidR="00FD3723" w:rsidRPr="002B075B" w:rsidRDefault="002B075B" w:rsidP="0004756F">
      <w:pPr>
        <w:tabs>
          <w:tab w:val="left" w:pos="1560"/>
        </w:tabs>
        <w:jc w:val="both"/>
        <w:rPr>
          <w:rFonts w:ascii="Tahoma" w:hAnsi="Tahoma"/>
          <w:sz w:val="22"/>
          <w:szCs w:val="22"/>
          <w:lang w:val="sl-SI"/>
        </w:rPr>
      </w:pPr>
      <w:r>
        <w:rPr>
          <w:rFonts w:ascii="Tahoma" w:hAnsi="Tahoma"/>
          <w:sz w:val="22"/>
          <w:szCs w:val="22"/>
          <w:lang w:val="sl-SI"/>
        </w:rPr>
        <w:t xml:space="preserve">Povezava do </w:t>
      </w:r>
      <w:r w:rsidR="00ED1A23">
        <w:rPr>
          <w:rFonts w:ascii="Tahoma" w:hAnsi="Tahoma"/>
          <w:sz w:val="22"/>
          <w:szCs w:val="22"/>
          <w:lang w:val="sl-SI"/>
        </w:rPr>
        <w:t xml:space="preserve">zvočnih </w:t>
      </w:r>
      <w:r>
        <w:rPr>
          <w:rFonts w:ascii="Tahoma" w:hAnsi="Tahoma"/>
          <w:sz w:val="22"/>
          <w:szCs w:val="22"/>
          <w:lang w:val="sl-SI"/>
        </w:rPr>
        <w:t xml:space="preserve">posnetkov: </w:t>
      </w:r>
      <w:r w:rsidR="00FD3723" w:rsidRPr="002B075B">
        <w:rPr>
          <w:rFonts w:ascii="Tahoma" w:hAnsi="Tahoma"/>
          <w:sz w:val="22"/>
          <w:szCs w:val="22"/>
          <w:lang w:val="sl-SI"/>
        </w:rPr>
        <w:t>https://zirovnica.si/obvestila-obcina/17-redna-seja-obcinskega-sveta-zvocni-posnetek/</w:t>
      </w:r>
    </w:p>
    <w:p w:rsidR="00FD3723" w:rsidRPr="002B075B" w:rsidRDefault="00FD3723" w:rsidP="0004756F">
      <w:pPr>
        <w:tabs>
          <w:tab w:val="left" w:pos="1560"/>
        </w:tabs>
        <w:jc w:val="both"/>
        <w:rPr>
          <w:rFonts w:ascii="Tahoma" w:hAnsi="Tahoma"/>
          <w:sz w:val="22"/>
          <w:szCs w:val="22"/>
          <w:lang w:val="sl-SI"/>
        </w:rPr>
      </w:pPr>
    </w:p>
    <w:p w:rsidR="00FD3723" w:rsidRPr="002B075B" w:rsidRDefault="00FD3723" w:rsidP="0004756F">
      <w:pPr>
        <w:tabs>
          <w:tab w:val="left" w:pos="1560"/>
        </w:tabs>
        <w:jc w:val="both"/>
        <w:rPr>
          <w:rFonts w:ascii="Tahoma" w:hAnsi="Tahoma"/>
          <w:sz w:val="22"/>
          <w:szCs w:val="22"/>
          <w:lang w:val="sl-SI"/>
        </w:rPr>
      </w:pPr>
    </w:p>
    <w:p w:rsidR="00FD3723" w:rsidRPr="002B075B" w:rsidRDefault="00FD3723" w:rsidP="0004756F">
      <w:pPr>
        <w:tabs>
          <w:tab w:val="left" w:pos="1560"/>
        </w:tabs>
        <w:jc w:val="both"/>
        <w:rPr>
          <w:rFonts w:ascii="Tahoma" w:hAnsi="Tahoma"/>
          <w:sz w:val="22"/>
          <w:szCs w:val="22"/>
          <w:lang w:val="sl-SI"/>
        </w:rPr>
      </w:pPr>
    </w:p>
    <w:p w:rsidR="00FD3723" w:rsidRPr="002B075B" w:rsidRDefault="00FD3723" w:rsidP="0004756F">
      <w:pPr>
        <w:tabs>
          <w:tab w:val="left" w:pos="1560"/>
        </w:tabs>
        <w:jc w:val="both"/>
        <w:rPr>
          <w:rFonts w:ascii="Tahoma" w:hAnsi="Tahoma"/>
          <w:sz w:val="22"/>
          <w:szCs w:val="22"/>
          <w:lang w:val="sl-SI"/>
        </w:rPr>
      </w:pPr>
    </w:p>
    <w:p w:rsidR="00FD3723" w:rsidRPr="002B075B" w:rsidRDefault="00FD3723" w:rsidP="0004756F">
      <w:pPr>
        <w:tabs>
          <w:tab w:val="left" w:pos="1560"/>
        </w:tabs>
        <w:jc w:val="both"/>
        <w:rPr>
          <w:rFonts w:ascii="Tahoma" w:hAnsi="Tahoma"/>
          <w:sz w:val="22"/>
          <w:szCs w:val="22"/>
          <w:lang w:val="sl-SI"/>
        </w:rPr>
      </w:pPr>
    </w:p>
    <w:p w:rsidR="009326BF" w:rsidRPr="002B075B" w:rsidRDefault="00FD3723" w:rsidP="00FD3723">
      <w:pPr>
        <w:tabs>
          <w:tab w:val="left" w:pos="9072"/>
        </w:tabs>
        <w:jc w:val="center"/>
        <w:rPr>
          <w:rFonts w:ascii="Tahoma" w:hAnsi="Tahoma"/>
          <w:b/>
          <w:sz w:val="22"/>
          <w:szCs w:val="22"/>
          <w:lang w:val="sl-SI"/>
        </w:rPr>
      </w:pPr>
      <w:r w:rsidRPr="002B075B">
        <w:rPr>
          <w:rFonts w:ascii="Tahoma" w:hAnsi="Tahoma"/>
          <w:b/>
          <w:sz w:val="22"/>
          <w:szCs w:val="22"/>
          <w:lang w:val="sl-SI"/>
        </w:rPr>
        <w:t xml:space="preserve">                                                                            </w:t>
      </w:r>
      <w:r w:rsidR="00F63CF4" w:rsidRPr="002B075B">
        <w:rPr>
          <w:rFonts w:ascii="Tahoma" w:hAnsi="Tahoma"/>
          <w:b/>
          <w:sz w:val="22"/>
          <w:szCs w:val="22"/>
          <w:lang w:val="sl-SI"/>
        </w:rPr>
        <w:t>Leopold Pogačar</w:t>
      </w:r>
    </w:p>
    <w:p w:rsidR="009326BF" w:rsidRPr="002B075B" w:rsidRDefault="00FD3723" w:rsidP="00FD3723">
      <w:pPr>
        <w:ind w:right="567"/>
        <w:jc w:val="center"/>
        <w:rPr>
          <w:rFonts w:ascii="Tahoma" w:hAnsi="Tahoma"/>
          <w:b/>
          <w:sz w:val="22"/>
          <w:szCs w:val="22"/>
          <w:lang w:val="sl-SI"/>
        </w:rPr>
      </w:pPr>
      <w:r w:rsidRPr="002B075B">
        <w:rPr>
          <w:rFonts w:ascii="Tahoma" w:hAnsi="Tahoma"/>
          <w:b/>
          <w:sz w:val="22"/>
          <w:szCs w:val="22"/>
          <w:lang w:val="sl-SI"/>
        </w:rPr>
        <w:t xml:space="preserve">                                                                                       </w:t>
      </w:r>
      <w:r w:rsidR="009326BF" w:rsidRPr="002B075B">
        <w:rPr>
          <w:rFonts w:ascii="Tahoma" w:hAnsi="Tahoma"/>
          <w:b/>
          <w:sz w:val="22"/>
          <w:szCs w:val="22"/>
          <w:lang w:val="sl-SI"/>
        </w:rPr>
        <w:t>ŽUPAN</w:t>
      </w:r>
    </w:p>
    <w:p w:rsidR="002B075B" w:rsidRPr="002B075B" w:rsidRDefault="002B075B">
      <w:pPr>
        <w:ind w:right="567"/>
        <w:jc w:val="center"/>
        <w:rPr>
          <w:rFonts w:ascii="Tahoma" w:hAnsi="Tahoma"/>
          <w:b/>
          <w:sz w:val="22"/>
          <w:szCs w:val="22"/>
          <w:lang w:val="sl-SI"/>
        </w:rPr>
      </w:pPr>
    </w:p>
    <w:sectPr w:rsidR="002B075B" w:rsidRPr="002B075B" w:rsidSect="008745A1">
      <w:pgSz w:w="11906" w:h="16838"/>
      <w:pgMar w:top="851" w:right="851" w:bottom="851" w:left="85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528" w:rsidRDefault="00D07528">
      <w:r>
        <w:separator/>
      </w:r>
    </w:p>
  </w:endnote>
  <w:endnote w:type="continuationSeparator" w:id="0">
    <w:p w:rsidR="00D07528" w:rsidRDefault="00D0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528" w:rsidRDefault="00D07528">
      <w:r>
        <w:separator/>
      </w:r>
    </w:p>
  </w:footnote>
  <w:footnote w:type="continuationSeparator" w:id="0">
    <w:p w:rsidR="00D07528" w:rsidRDefault="00D07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B3A28"/>
    <w:multiLevelType w:val="hybridMultilevel"/>
    <w:tmpl w:val="84008F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973FC9"/>
    <w:multiLevelType w:val="singleLevel"/>
    <w:tmpl w:val="A9ACC4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FA"/>
    <w:rsid w:val="0002521B"/>
    <w:rsid w:val="0004077E"/>
    <w:rsid w:val="0004756F"/>
    <w:rsid w:val="000955DA"/>
    <w:rsid w:val="000E7C79"/>
    <w:rsid w:val="000F3227"/>
    <w:rsid w:val="001319A2"/>
    <w:rsid w:val="00163B6C"/>
    <w:rsid w:val="00185FF6"/>
    <w:rsid w:val="001A62E3"/>
    <w:rsid w:val="001B4C4F"/>
    <w:rsid w:val="001D4D13"/>
    <w:rsid w:val="001F60EA"/>
    <w:rsid w:val="0021110C"/>
    <w:rsid w:val="00235572"/>
    <w:rsid w:val="00235FBA"/>
    <w:rsid w:val="0024035E"/>
    <w:rsid w:val="00241B78"/>
    <w:rsid w:val="00262683"/>
    <w:rsid w:val="002A0341"/>
    <w:rsid w:val="002B075B"/>
    <w:rsid w:val="002F3AD8"/>
    <w:rsid w:val="003032F3"/>
    <w:rsid w:val="00314779"/>
    <w:rsid w:val="00316BD6"/>
    <w:rsid w:val="003250E8"/>
    <w:rsid w:val="003D0EF3"/>
    <w:rsid w:val="003E0BA4"/>
    <w:rsid w:val="003E2FCF"/>
    <w:rsid w:val="003F0842"/>
    <w:rsid w:val="004130D3"/>
    <w:rsid w:val="004161EE"/>
    <w:rsid w:val="00426F15"/>
    <w:rsid w:val="00460862"/>
    <w:rsid w:val="004B21F2"/>
    <w:rsid w:val="004F51B0"/>
    <w:rsid w:val="005567E2"/>
    <w:rsid w:val="005619D2"/>
    <w:rsid w:val="0056441A"/>
    <w:rsid w:val="0058554F"/>
    <w:rsid w:val="005A4482"/>
    <w:rsid w:val="00621C02"/>
    <w:rsid w:val="0062426F"/>
    <w:rsid w:val="006323B7"/>
    <w:rsid w:val="00633C74"/>
    <w:rsid w:val="006F7BA0"/>
    <w:rsid w:val="006F7D41"/>
    <w:rsid w:val="00753333"/>
    <w:rsid w:val="0081481E"/>
    <w:rsid w:val="00826D67"/>
    <w:rsid w:val="00830CB6"/>
    <w:rsid w:val="008745A1"/>
    <w:rsid w:val="008B0AFF"/>
    <w:rsid w:val="008C334F"/>
    <w:rsid w:val="008C37C9"/>
    <w:rsid w:val="008F1618"/>
    <w:rsid w:val="00903A74"/>
    <w:rsid w:val="009234D0"/>
    <w:rsid w:val="009326BF"/>
    <w:rsid w:val="00947F0E"/>
    <w:rsid w:val="0095435F"/>
    <w:rsid w:val="009F5C12"/>
    <w:rsid w:val="00A13179"/>
    <w:rsid w:val="00A24F2A"/>
    <w:rsid w:val="00AA4273"/>
    <w:rsid w:val="00AF521A"/>
    <w:rsid w:val="00B02318"/>
    <w:rsid w:val="00B15AF3"/>
    <w:rsid w:val="00B2076F"/>
    <w:rsid w:val="00B367C6"/>
    <w:rsid w:val="00B54E9F"/>
    <w:rsid w:val="00B57902"/>
    <w:rsid w:val="00B7744B"/>
    <w:rsid w:val="00BA4697"/>
    <w:rsid w:val="00BC7A19"/>
    <w:rsid w:val="00BD0BDF"/>
    <w:rsid w:val="00BF21BC"/>
    <w:rsid w:val="00C0797C"/>
    <w:rsid w:val="00C157B6"/>
    <w:rsid w:val="00C21380"/>
    <w:rsid w:val="00C26173"/>
    <w:rsid w:val="00C929F0"/>
    <w:rsid w:val="00CA5436"/>
    <w:rsid w:val="00D07528"/>
    <w:rsid w:val="00D260B6"/>
    <w:rsid w:val="00D648C9"/>
    <w:rsid w:val="00D67896"/>
    <w:rsid w:val="00D729C2"/>
    <w:rsid w:val="00D746AC"/>
    <w:rsid w:val="00D76BDF"/>
    <w:rsid w:val="00DB3036"/>
    <w:rsid w:val="00DB4A0E"/>
    <w:rsid w:val="00DC33FA"/>
    <w:rsid w:val="00E010E0"/>
    <w:rsid w:val="00ED1A23"/>
    <w:rsid w:val="00F26841"/>
    <w:rsid w:val="00F3144E"/>
    <w:rsid w:val="00F4295A"/>
    <w:rsid w:val="00F63CF4"/>
    <w:rsid w:val="00F7521B"/>
    <w:rsid w:val="00FA4F1E"/>
    <w:rsid w:val="00FD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0083FF-7248-47E2-8D31-F00F263D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62683"/>
    <w:rPr>
      <w:lang w:val="de-AT"/>
    </w:rPr>
  </w:style>
  <w:style w:type="paragraph" w:styleId="Naslov1">
    <w:name w:val="heading 1"/>
    <w:basedOn w:val="Navaden"/>
    <w:next w:val="Navaden"/>
    <w:qFormat/>
    <w:rsid w:val="00262683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262683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262683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262683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26268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62683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262683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262683"/>
    <w:rPr>
      <w:color w:val="0000FF"/>
      <w:u w:val="single"/>
    </w:rPr>
  </w:style>
  <w:style w:type="paragraph" w:styleId="Telobesedila2">
    <w:name w:val="Body Text 2"/>
    <w:basedOn w:val="Navaden"/>
    <w:rsid w:val="003E0BA4"/>
    <w:pPr>
      <w:spacing w:after="120" w:line="480" w:lineRule="auto"/>
    </w:pPr>
  </w:style>
  <w:style w:type="paragraph" w:customStyle="1" w:styleId="Znak">
    <w:name w:val="Znak"/>
    <w:basedOn w:val="Navaden"/>
    <w:rsid w:val="00BC7A19"/>
    <w:rPr>
      <w:b/>
      <w:sz w:val="26"/>
      <w:szCs w:val="26"/>
      <w:lang w:val="sl-SI" w:eastAsia="en-US"/>
    </w:rPr>
  </w:style>
  <w:style w:type="paragraph" w:styleId="Besedilooblaka">
    <w:name w:val="Balloon Text"/>
    <w:basedOn w:val="Navaden"/>
    <w:link w:val="BesedilooblakaZnak"/>
    <w:rsid w:val="0046086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60862"/>
    <w:rPr>
      <w:rFonts w:ascii="Tahoma" w:hAnsi="Tahoma" w:cs="Tahoma"/>
      <w:sz w:val="16"/>
      <w:szCs w:val="16"/>
      <w:lang w:val="de-AT"/>
    </w:rPr>
  </w:style>
  <w:style w:type="paragraph" w:styleId="Odstavekseznama">
    <w:name w:val="List Paragraph"/>
    <w:basedOn w:val="Navaden"/>
    <w:uiPriority w:val="34"/>
    <w:qFormat/>
    <w:rsid w:val="00C92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341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 7</dc:creator>
  <cp:lastModifiedBy>uporabnik</cp:lastModifiedBy>
  <cp:revision>3</cp:revision>
  <cp:lastPrinted>2017-09-07T08:34:00Z</cp:lastPrinted>
  <dcterms:created xsi:type="dcterms:W3CDTF">2017-09-07T08:30:00Z</dcterms:created>
  <dcterms:modified xsi:type="dcterms:W3CDTF">2017-09-07T08:35:00Z</dcterms:modified>
</cp:coreProperties>
</file>