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39" w:rsidRPr="005A5F66" w:rsidRDefault="000E7539" w:rsidP="00AD4E00">
      <w:pPr>
        <w:spacing w:line="276" w:lineRule="auto"/>
        <w:jc w:val="both"/>
        <w:rPr>
          <w:rFonts w:ascii="Tahoma" w:hAnsi="Tahoma"/>
          <w:b/>
          <w:sz w:val="20"/>
        </w:rPr>
      </w:pPr>
      <w:r w:rsidRPr="005A5F66">
        <w:rPr>
          <w:rFonts w:ascii="Tahoma" w:hAnsi="Tahoma"/>
          <w:b/>
          <w:sz w:val="20"/>
        </w:rPr>
        <w:t>PRISTOJNOST: OBČINSKI SVET OBČINE ŽIROVNICA</w:t>
      </w:r>
    </w:p>
    <w:p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rsidR="000E7539" w:rsidRPr="005A5F66" w:rsidRDefault="000E7539" w:rsidP="00AD4E00">
      <w:pPr>
        <w:spacing w:line="276" w:lineRule="auto"/>
        <w:jc w:val="both"/>
        <w:rPr>
          <w:rFonts w:ascii="Tahoma" w:hAnsi="Tahoma"/>
          <w:b/>
          <w:sz w:val="20"/>
        </w:rPr>
      </w:pPr>
    </w:p>
    <w:p w:rsidR="000E7539" w:rsidRPr="005A5F66" w:rsidRDefault="000E7539" w:rsidP="00AD4E00">
      <w:pPr>
        <w:spacing w:line="276" w:lineRule="auto"/>
        <w:jc w:val="both"/>
        <w:rPr>
          <w:rFonts w:ascii="Tahoma" w:hAnsi="Tahoma"/>
          <w:b/>
          <w:sz w:val="20"/>
        </w:rPr>
      </w:pPr>
    </w:p>
    <w:p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rsidR="000E7539" w:rsidRPr="005A5F66" w:rsidRDefault="005A5F66" w:rsidP="00AD4E00">
      <w:pPr>
        <w:pStyle w:val="Naslov4"/>
        <w:pBdr>
          <w:top w:val="single" w:sz="4" w:space="0" w:color="auto"/>
          <w:left w:val="single" w:sz="4" w:space="1" w:color="auto"/>
        </w:pBdr>
        <w:spacing w:line="276" w:lineRule="auto"/>
        <w:rPr>
          <w:rFonts w:ascii="Tahoma" w:hAnsi="Tahoma"/>
          <w:sz w:val="20"/>
        </w:rPr>
      </w:pPr>
      <w:r w:rsidRPr="005A5F66">
        <w:rPr>
          <w:rFonts w:ascii="Tahoma" w:hAnsi="Tahoma"/>
          <w:sz w:val="20"/>
        </w:rPr>
        <w:t xml:space="preserve">POSLOVNO </w:t>
      </w:r>
      <w:r w:rsidR="000E7539" w:rsidRPr="005A5F66">
        <w:rPr>
          <w:rFonts w:ascii="Tahoma" w:hAnsi="Tahoma"/>
          <w:sz w:val="20"/>
        </w:rPr>
        <w:t xml:space="preserve"> 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sidR="00977FB1">
        <w:rPr>
          <w:rFonts w:ascii="Tahoma" w:hAnsi="Tahoma"/>
          <w:sz w:val="20"/>
        </w:rPr>
        <w:t>2016</w:t>
      </w:r>
    </w:p>
    <w:p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rsidR="000E7539" w:rsidRPr="005A5F66" w:rsidRDefault="000E7539" w:rsidP="00AD4E00">
      <w:pPr>
        <w:spacing w:line="276" w:lineRule="auto"/>
        <w:ind w:left="283" w:hanging="283"/>
        <w:jc w:val="both"/>
        <w:rPr>
          <w:rFonts w:ascii="Tahoma" w:hAnsi="Tahoma"/>
          <w:sz w:val="20"/>
        </w:rPr>
      </w:pPr>
    </w:p>
    <w:p w:rsidR="00C64605" w:rsidRPr="005A5F66" w:rsidRDefault="00C64605" w:rsidP="00AD4E00">
      <w:pPr>
        <w:spacing w:line="276" w:lineRule="auto"/>
        <w:ind w:left="283" w:hanging="283"/>
        <w:jc w:val="both"/>
        <w:rPr>
          <w:rFonts w:ascii="Tahoma" w:hAnsi="Tahoma"/>
          <w:sz w:val="20"/>
        </w:rPr>
      </w:pPr>
    </w:p>
    <w:p w:rsidR="000E7539" w:rsidRPr="005A5F66" w:rsidRDefault="000E7539" w:rsidP="00AD4E00">
      <w:pPr>
        <w:spacing w:line="276" w:lineRule="auto"/>
        <w:ind w:left="283" w:hanging="283"/>
        <w:jc w:val="both"/>
        <w:rPr>
          <w:rFonts w:ascii="Tahoma" w:hAnsi="Tahoma"/>
          <w:sz w:val="20"/>
        </w:rPr>
      </w:pPr>
    </w:p>
    <w:p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23/99, </w:t>
      </w:r>
      <w:r w:rsidR="0006412A">
        <w:rPr>
          <w:rFonts w:ascii="Tahoma" w:hAnsi="Tahoma"/>
          <w:sz w:val="20"/>
        </w:rPr>
        <w:t>55/11 – UPB1, 76/12</w:t>
      </w:r>
      <w:r w:rsidR="00A73FDD">
        <w:rPr>
          <w:rFonts w:ascii="Tahoma" w:hAnsi="Tahoma"/>
          <w:sz w:val="20"/>
        </w:rPr>
        <w:t xml:space="preserve">, </w:t>
      </w:r>
      <w:r w:rsidR="0006412A">
        <w:rPr>
          <w:rFonts w:ascii="Tahoma" w:hAnsi="Tahoma"/>
          <w:sz w:val="20"/>
        </w:rPr>
        <w:t>19/13</w:t>
      </w:r>
      <w:r w:rsidR="009676F0">
        <w:rPr>
          <w:rFonts w:ascii="Tahoma" w:hAnsi="Tahoma"/>
          <w:sz w:val="20"/>
        </w:rPr>
        <w:t>,</w:t>
      </w:r>
      <w:r w:rsidR="00A73FDD">
        <w:rPr>
          <w:rFonts w:ascii="Tahoma" w:hAnsi="Tahoma"/>
          <w:sz w:val="20"/>
        </w:rPr>
        <w:t xml:space="preserve"> 50/14</w:t>
      </w:r>
      <w:r w:rsidR="009676F0">
        <w:rPr>
          <w:rFonts w:ascii="Tahoma" w:hAnsi="Tahoma"/>
          <w:sz w:val="20"/>
        </w:rPr>
        <w:t>, 85/16 in 7/17</w:t>
      </w:r>
      <w:bookmarkStart w:id="0" w:name="_GoBack"/>
      <w:bookmarkEnd w:id="0"/>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5A5F66" w:rsidRPr="005A5F66">
        <w:rPr>
          <w:rFonts w:ascii="Tahoma" w:hAnsi="Tahoma"/>
          <w:sz w:val="20"/>
        </w:rPr>
        <w:t xml:space="preserve">poslovno poročilo za leto </w:t>
      </w:r>
      <w:r w:rsidR="00977FB1">
        <w:rPr>
          <w:rFonts w:ascii="Tahoma" w:hAnsi="Tahoma"/>
          <w:sz w:val="20"/>
        </w:rPr>
        <w:t>2016</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977FB1">
        <w:rPr>
          <w:rFonts w:ascii="Tahoma" w:hAnsi="Tahoma"/>
          <w:b/>
          <w:sz w:val="20"/>
        </w:rPr>
        <w:t>2016</w:t>
      </w:r>
      <w:r w:rsidR="00F42763" w:rsidRPr="005A5F66">
        <w:rPr>
          <w:rFonts w:ascii="Tahoma" w:hAnsi="Tahoma"/>
          <w:b/>
          <w:sz w:val="20"/>
        </w:rPr>
        <w:t xml:space="preserve"> </w:t>
      </w:r>
      <w:r w:rsidR="00F42763" w:rsidRPr="005A5F66">
        <w:rPr>
          <w:rFonts w:ascii="Tahoma" w:hAnsi="Tahoma"/>
          <w:sz w:val="20"/>
        </w:rPr>
        <w:t>(v EUR):</w:t>
      </w:r>
    </w:p>
    <w:p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2C45E0" w:rsidRPr="005A5F66" w:rsidTr="00A73FDD">
        <w:tc>
          <w:tcPr>
            <w:tcW w:w="3324" w:type="dxa"/>
            <w:shd w:val="clear" w:color="auto" w:fill="C0C0C0"/>
          </w:tcPr>
          <w:p w:rsidR="002C45E0" w:rsidRPr="005A5F66" w:rsidRDefault="002C45E0" w:rsidP="00AD4E00">
            <w:pPr>
              <w:spacing w:line="276" w:lineRule="auto"/>
              <w:jc w:val="both"/>
              <w:rPr>
                <w:rFonts w:ascii="Tahoma" w:hAnsi="Tahoma"/>
                <w:sz w:val="20"/>
              </w:rPr>
            </w:pPr>
          </w:p>
        </w:tc>
        <w:tc>
          <w:tcPr>
            <w:tcW w:w="1652" w:type="dxa"/>
            <w:shd w:val="clear" w:color="auto" w:fill="C0C0C0"/>
          </w:tcPr>
          <w:p w:rsidR="002C45E0" w:rsidRPr="005A5F66" w:rsidRDefault="002C45E0" w:rsidP="00977FB1">
            <w:pPr>
              <w:spacing w:line="276" w:lineRule="auto"/>
              <w:jc w:val="right"/>
              <w:rPr>
                <w:rFonts w:ascii="Tahoma" w:hAnsi="Tahoma"/>
                <w:sz w:val="20"/>
              </w:rPr>
            </w:pPr>
            <w:r w:rsidRPr="005A5F66">
              <w:rPr>
                <w:rFonts w:ascii="Tahoma" w:hAnsi="Tahoma"/>
                <w:sz w:val="20"/>
              </w:rPr>
              <w:t xml:space="preserve">leto </w:t>
            </w:r>
            <w:r>
              <w:rPr>
                <w:rFonts w:ascii="Tahoma" w:hAnsi="Tahoma"/>
                <w:sz w:val="20"/>
              </w:rPr>
              <w:t>201</w:t>
            </w:r>
            <w:r w:rsidR="00977FB1">
              <w:rPr>
                <w:rFonts w:ascii="Tahoma" w:hAnsi="Tahoma"/>
                <w:sz w:val="20"/>
              </w:rPr>
              <w:t>5</w:t>
            </w:r>
          </w:p>
        </w:tc>
        <w:tc>
          <w:tcPr>
            <w:tcW w:w="1652" w:type="dxa"/>
            <w:shd w:val="clear" w:color="auto" w:fill="C0C0C0"/>
          </w:tcPr>
          <w:p w:rsidR="002C45E0" w:rsidRPr="005A5F66" w:rsidRDefault="002C45E0" w:rsidP="002C45E0">
            <w:pPr>
              <w:spacing w:line="276" w:lineRule="auto"/>
              <w:jc w:val="right"/>
              <w:rPr>
                <w:rFonts w:ascii="Tahoma" w:hAnsi="Tahoma"/>
                <w:sz w:val="20"/>
              </w:rPr>
            </w:pPr>
            <w:r w:rsidRPr="005A5F66">
              <w:rPr>
                <w:rFonts w:ascii="Tahoma" w:hAnsi="Tahoma"/>
                <w:sz w:val="20"/>
              </w:rPr>
              <w:t xml:space="preserve">leto </w:t>
            </w:r>
            <w:r w:rsidR="00977FB1">
              <w:rPr>
                <w:rFonts w:ascii="Tahoma" w:hAnsi="Tahoma"/>
                <w:sz w:val="20"/>
              </w:rPr>
              <w:t>2016</w:t>
            </w:r>
          </w:p>
        </w:tc>
        <w:tc>
          <w:tcPr>
            <w:tcW w:w="899" w:type="dxa"/>
            <w:shd w:val="clear" w:color="auto" w:fill="C0C0C0"/>
          </w:tcPr>
          <w:p w:rsidR="002C45E0" w:rsidRPr="005A5F66" w:rsidRDefault="002C45E0" w:rsidP="00AD4E00">
            <w:pPr>
              <w:spacing w:line="276" w:lineRule="auto"/>
              <w:jc w:val="right"/>
              <w:rPr>
                <w:rFonts w:ascii="Tahoma" w:hAnsi="Tahoma"/>
                <w:sz w:val="20"/>
              </w:rPr>
            </w:pPr>
            <w:proofErr w:type="spellStart"/>
            <w:r w:rsidRPr="005A5F66">
              <w:rPr>
                <w:rFonts w:ascii="Tahoma" w:hAnsi="Tahoma"/>
                <w:sz w:val="20"/>
              </w:rPr>
              <w:t>ind</w:t>
            </w:r>
            <w:proofErr w:type="spellEnd"/>
          </w:p>
        </w:tc>
      </w:tr>
      <w:tr w:rsidR="00977FB1" w:rsidRPr="005A5F66" w:rsidTr="00A73FDD">
        <w:tc>
          <w:tcPr>
            <w:tcW w:w="3324" w:type="dxa"/>
          </w:tcPr>
          <w:p w:rsidR="00977FB1" w:rsidRPr="005A5F66" w:rsidRDefault="00977FB1" w:rsidP="00AD4E00">
            <w:pPr>
              <w:spacing w:line="276" w:lineRule="auto"/>
              <w:jc w:val="both"/>
              <w:rPr>
                <w:rFonts w:ascii="Tahoma" w:hAnsi="Tahoma"/>
                <w:sz w:val="20"/>
              </w:rPr>
            </w:pPr>
            <w:bookmarkStart w:id="1" w:name="_Hlk260821766"/>
            <w:r w:rsidRPr="005A5F66">
              <w:rPr>
                <w:rFonts w:ascii="Tahoma" w:hAnsi="Tahoma"/>
                <w:sz w:val="20"/>
              </w:rPr>
              <w:t>Prihodki</w:t>
            </w:r>
          </w:p>
        </w:tc>
        <w:tc>
          <w:tcPr>
            <w:tcW w:w="1652" w:type="dxa"/>
          </w:tcPr>
          <w:p w:rsidR="00977FB1" w:rsidRPr="005A5F66" w:rsidRDefault="00977FB1" w:rsidP="006A2A5D">
            <w:pPr>
              <w:spacing w:line="276" w:lineRule="auto"/>
              <w:jc w:val="right"/>
              <w:rPr>
                <w:rFonts w:ascii="Tahoma" w:hAnsi="Tahoma"/>
                <w:sz w:val="20"/>
              </w:rPr>
            </w:pPr>
            <w:r>
              <w:rPr>
                <w:rFonts w:ascii="Tahoma" w:hAnsi="Tahoma"/>
                <w:sz w:val="20"/>
              </w:rPr>
              <w:t>37.308.844</w:t>
            </w:r>
          </w:p>
        </w:tc>
        <w:tc>
          <w:tcPr>
            <w:tcW w:w="1652" w:type="dxa"/>
          </w:tcPr>
          <w:p w:rsidR="00977FB1" w:rsidRPr="005A5F66" w:rsidRDefault="00977FB1" w:rsidP="00AD4E00">
            <w:pPr>
              <w:spacing w:line="276" w:lineRule="auto"/>
              <w:jc w:val="right"/>
              <w:rPr>
                <w:rFonts w:ascii="Tahoma" w:hAnsi="Tahoma"/>
                <w:sz w:val="20"/>
              </w:rPr>
            </w:pPr>
            <w:r>
              <w:rPr>
                <w:rFonts w:ascii="Tahoma" w:hAnsi="Tahoma"/>
                <w:sz w:val="20"/>
              </w:rPr>
              <w:t>39.436.639</w:t>
            </w:r>
          </w:p>
        </w:tc>
        <w:tc>
          <w:tcPr>
            <w:tcW w:w="899" w:type="dxa"/>
          </w:tcPr>
          <w:p w:rsidR="00977FB1" w:rsidRPr="005A5F66" w:rsidRDefault="00977FB1" w:rsidP="00AD4E00">
            <w:pPr>
              <w:spacing w:line="276" w:lineRule="auto"/>
              <w:jc w:val="right"/>
              <w:rPr>
                <w:rFonts w:ascii="Tahoma" w:hAnsi="Tahoma"/>
                <w:sz w:val="20"/>
              </w:rPr>
            </w:pPr>
            <w:r>
              <w:rPr>
                <w:rFonts w:ascii="Tahoma" w:hAnsi="Tahoma"/>
                <w:sz w:val="20"/>
              </w:rPr>
              <w:t>106</w:t>
            </w:r>
          </w:p>
        </w:tc>
      </w:tr>
      <w:tr w:rsidR="00977FB1" w:rsidRPr="005A5F66" w:rsidTr="00A73FDD">
        <w:tc>
          <w:tcPr>
            <w:tcW w:w="3324" w:type="dxa"/>
          </w:tcPr>
          <w:p w:rsidR="00977FB1" w:rsidRPr="005A5F66" w:rsidRDefault="00977FB1" w:rsidP="00AD4E00">
            <w:pPr>
              <w:spacing w:line="276" w:lineRule="auto"/>
              <w:jc w:val="both"/>
              <w:rPr>
                <w:rFonts w:ascii="Tahoma" w:hAnsi="Tahoma"/>
                <w:sz w:val="20"/>
              </w:rPr>
            </w:pPr>
            <w:r w:rsidRPr="005A5F66">
              <w:rPr>
                <w:rFonts w:ascii="Tahoma" w:hAnsi="Tahoma"/>
                <w:sz w:val="20"/>
              </w:rPr>
              <w:t>Odhodki</w:t>
            </w:r>
          </w:p>
        </w:tc>
        <w:tc>
          <w:tcPr>
            <w:tcW w:w="1652" w:type="dxa"/>
          </w:tcPr>
          <w:p w:rsidR="00977FB1" w:rsidRPr="005A5F66" w:rsidRDefault="00977FB1" w:rsidP="006A2A5D">
            <w:pPr>
              <w:spacing w:line="276" w:lineRule="auto"/>
              <w:jc w:val="right"/>
              <w:rPr>
                <w:rFonts w:ascii="Tahoma" w:hAnsi="Tahoma"/>
                <w:sz w:val="20"/>
              </w:rPr>
            </w:pPr>
            <w:r>
              <w:rPr>
                <w:rFonts w:ascii="Tahoma" w:hAnsi="Tahoma"/>
                <w:sz w:val="20"/>
              </w:rPr>
              <w:t>35.816.911</w:t>
            </w:r>
          </w:p>
        </w:tc>
        <w:tc>
          <w:tcPr>
            <w:tcW w:w="1652" w:type="dxa"/>
          </w:tcPr>
          <w:p w:rsidR="00977FB1" w:rsidRPr="005A5F66" w:rsidRDefault="00977FB1" w:rsidP="00977FB1">
            <w:pPr>
              <w:spacing w:line="276" w:lineRule="auto"/>
              <w:jc w:val="right"/>
              <w:rPr>
                <w:rFonts w:ascii="Tahoma" w:hAnsi="Tahoma"/>
                <w:sz w:val="20"/>
              </w:rPr>
            </w:pPr>
            <w:r>
              <w:rPr>
                <w:rFonts w:ascii="Tahoma" w:hAnsi="Tahoma"/>
                <w:sz w:val="20"/>
              </w:rPr>
              <w:t>38.763.246</w:t>
            </w:r>
          </w:p>
        </w:tc>
        <w:tc>
          <w:tcPr>
            <w:tcW w:w="899" w:type="dxa"/>
          </w:tcPr>
          <w:p w:rsidR="00977FB1" w:rsidRPr="005A5F66" w:rsidRDefault="00977FB1" w:rsidP="0092543B">
            <w:pPr>
              <w:spacing w:line="276" w:lineRule="auto"/>
              <w:jc w:val="right"/>
              <w:rPr>
                <w:rFonts w:ascii="Tahoma" w:hAnsi="Tahoma"/>
                <w:sz w:val="20"/>
              </w:rPr>
            </w:pPr>
            <w:r>
              <w:rPr>
                <w:rFonts w:ascii="Tahoma" w:hAnsi="Tahoma"/>
                <w:sz w:val="20"/>
              </w:rPr>
              <w:t>108</w:t>
            </w:r>
          </w:p>
        </w:tc>
      </w:tr>
      <w:tr w:rsidR="00977FB1" w:rsidRPr="005A5F66" w:rsidTr="00A73FDD">
        <w:tc>
          <w:tcPr>
            <w:tcW w:w="3324" w:type="dxa"/>
          </w:tcPr>
          <w:p w:rsidR="00977FB1" w:rsidRPr="005A5F66" w:rsidRDefault="00977FB1" w:rsidP="00AD4E00">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rsidR="00977FB1" w:rsidRPr="005A5F66" w:rsidRDefault="00977FB1" w:rsidP="006A2A5D">
            <w:pPr>
              <w:spacing w:line="276" w:lineRule="auto"/>
              <w:jc w:val="right"/>
              <w:rPr>
                <w:rFonts w:ascii="Tahoma" w:hAnsi="Tahoma"/>
                <w:sz w:val="20"/>
              </w:rPr>
            </w:pPr>
            <w:r>
              <w:rPr>
                <w:rFonts w:ascii="Tahoma" w:hAnsi="Tahoma"/>
                <w:sz w:val="20"/>
              </w:rPr>
              <w:t>1.474.723</w:t>
            </w:r>
          </w:p>
        </w:tc>
        <w:tc>
          <w:tcPr>
            <w:tcW w:w="1652" w:type="dxa"/>
          </w:tcPr>
          <w:p w:rsidR="00977FB1" w:rsidRPr="005A5F66" w:rsidRDefault="00977FB1" w:rsidP="00977FB1">
            <w:pPr>
              <w:spacing w:line="276" w:lineRule="auto"/>
              <w:jc w:val="right"/>
              <w:rPr>
                <w:rFonts w:ascii="Tahoma" w:hAnsi="Tahoma"/>
                <w:sz w:val="20"/>
              </w:rPr>
            </w:pPr>
            <w:r>
              <w:rPr>
                <w:rFonts w:ascii="Tahoma" w:hAnsi="Tahoma"/>
                <w:sz w:val="20"/>
              </w:rPr>
              <w:t>662.054</w:t>
            </w:r>
          </w:p>
        </w:tc>
        <w:tc>
          <w:tcPr>
            <w:tcW w:w="899" w:type="dxa"/>
          </w:tcPr>
          <w:p w:rsidR="00977FB1" w:rsidRPr="005A5F66" w:rsidRDefault="00977FB1" w:rsidP="00AD4E00">
            <w:pPr>
              <w:spacing w:line="276" w:lineRule="auto"/>
              <w:jc w:val="right"/>
              <w:rPr>
                <w:rFonts w:ascii="Tahoma" w:hAnsi="Tahoma"/>
                <w:sz w:val="20"/>
              </w:rPr>
            </w:pPr>
            <w:r>
              <w:rPr>
                <w:rFonts w:ascii="Tahoma" w:hAnsi="Tahoma"/>
                <w:sz w:val="20"/>
              </w:rPr>
              <w:t>45</w:t>
            </w:r>
          </w:p>
        </w:tc>
      </w:tr>
      <w:bookmarkEnd w:id="1"/>
    </w:tbl>
    <w:p w:rsidR="000E7539" w:rsidRPr="005A5F66" w:rsidRDefault="000E7539" w:rsidP="00AD4E00">
      <w:pPr>
        <w:spacing w:line="276" w:lineRule="auto"/>
        <w:jc w:val="both"/>
        <w:rPr>
          <w:rFonts w:ascii="Tahoma" w:hAnsi="Tahoma"/>
          <w:sz w:val="20"/>
        </w:rPr>
      </w:pPr>
    </w:p>
    <w:p w:rsidR="00AD4E00" w:rsidRPr="0092543B" w:rsidRDefault="002E35AB" w:rsidP="00AD4E00">
      <w:pPr>
        <w:spacing w:line="276" w:lineRule="auto"/>
        <w:jc w:val="both"/>
        <w:rPr>
          <w:rFonts w:ascii="Tahoma" w:hAnsi="Tahoma"/>
          <w:sz w:val="20"/>
        </w:rPr>
      </w:pPr>
      <w:r w:rsidRPr="0092543B">
        <w:rPr>
          <w:rFonts w:ascii="Tahoma" w:hAnsi="Tahoma"/>
          <w:sz w:val="20"/>
        </w:rPr>
        <w:t xml:space="preserve">Kot je razvidno iz priloženega poslovnega poročila je zavod leto zaključil </w:t>
      </w:r>
      <w:r w:rsidR="00AD4E00" w:rsidRPr="0092543B">
        <w:rPr>
          <w:rFonts w:ascii="Tahoma" w:hAnsi="Tahoma"/>
          <w:sz w:val="20"/>
        </w:rPr>
        <w:t>pozitivno</w:t>
      </w:r>
      <w:r w:rsidR="00977FB1">
        <w:rPr>
          <w:rFonts w:ascii="Tahoma" w:hAnsi="Tahoma"/>
          <w:sz w:val="20"/>
        </w:rPr>
        <w:t xml:space="preserve">. </w:t>
      </w:r>
      <w:r w:rsidR="001C6D0F" w:rsidRPr="0092543B">
        <w:rPr>
          <w:rFonts w:ascii="Tahoma" w:hAnsi="Tahoma"/>
          <w:sz w:val="20"/>
        </w:rPr>
        <w:t xml:space="preserve">Na tržni dejavnosti je bil realiziran presežek prihodkov nad odhodki </w:t>
      </w:r>
      <w:r w:rsidR="00374C2C">
        <w:rPr>
          <w:rFonts w:ascii="Tahoma" w:hAnsi="Tahoma"/>
          <w:sz w:val="20"/>
        </w:rPr>
        <w:t>(p</w:t>
      </w:r>
      <w:r w:rsidR="00A73FDD">
        <w:rPr>
          <w:rFonts w:ascii="Tahoma" w:hAnsi="Tahoma"/>
          <w:sz w:val="20"/>
        </w:rPr>
        <w:t>o obdavčitvi</w:t>
      </w:r>
      <w:r w:rsidR="00374C2C">
        <w:rPr>
          <w:rFonts w:ascii="Tahoma" w:hAnsi="Tahoma"/>
          <w:sz w:val="20"/>
        </w:rPr>
        <w:t xml:space="preserve">) </w:t>
      </w:r>
      <w:r w:rsidR="001C6D0F" w:rsidRPr="0092543B">
        <w:rPr>
          <w:rFonts w:ascii="Tahoma" w:hAnsi="Tahoma"/>
          <w:sz w:val="20"/>
        </w:rPr>
        <w:t xml:space="preserve">v višini </w:t>
      </w:r>
      <w:r w:rsidR="00977FB1">
        <w:rPr>
          <w:rFonts w:ascii="Tahoma" w:hAnsi="Tahoma"/>
          <w:sz w:val="20"/>
        </w:rPr>
        <w:t>260.188</w:t>
      </w:r>
      <w:r w:rsidR="001C6D0F" w:rsidRPr="0092543B">
        <w:rPr>
          <w:rFonts w:ascii="Tahoma" w:hAnsi="Tahoma"/>
          <w:sz w:val="20"/>
        </w:rPr>
        <w:t xml:space="preserve"> EUR, na javni službi pa </w:t>
      </w:r>
      <w:r w:rsidR="00374C2C">
        <w:rPr>
          <w:rFonts w:ascii="Tahoma" w:hAnsi="Tahoma"/>
          <w:sz w:val="20"/>
        </w:rPr>
        <w:t xml:space="preserve">v višini </w:t>
      </w:r>
      <w:r w:rsidR="00977FB1">
        <w:rPr>
          <w:rFonts w:ascii="Tahoma" w:hAnsi="Tahoma"/>
          <w:sz w:val="20"/>
        </w:rPr>
        <w:t>401.866</w:t>
      </w:r>
      <w:r w:rsidR="00374C2C">
        <w:rPr>
          <w:rFonts w:ascii="Tahoma" w:hAnsi="Tahoma"/>
          <w:sz w:val="20"/>
        </w:rPr>
        <w:t xml:space="preserve"> EUR.</w:t>
      </w:r>
    </w:p>
    <w:p w:rsidR="002E35AB" w:rsidRPr="0092543B" w:rsidRDefault="002E35AB" w:rsidP="00AD4E00">
      <w:pPr>
        <w:spacing w:line="276" w:lineRule="auto"/>
        <w:jc w:val="both"/>
        <w:rPr>
          <w:rFonts w:ascii="Tahoma" w:hAnsi="Tahoma"/>
          <w:sz w:val="20"/>
        </w:rPr>
      </w:pPr>
    </w:p>
    <w:p w:rsidR="00533882" w:rsidRPr="005A5F66" w:rsidRDefault="00533882"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p>
    <w:p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977FB1">
        <w:rPr>
          <w:rFonts w:ascii="Tahoma" w:hAnsi="Tahoma"/>
          <w:sz w:val="20"/>
        </w:rPr>
        <w:t>18.4.2017</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977FB1">
        <w:rPr>
          <w:rFonts w:ascii="Tahoma" w:hAnsi="Tahoma"/>
          <w:noProof/>
          <w:sz w:val="20"/>
        </w:rPr>
        <w:t>39</w:t>
      </w:r>
      <w:r w:rsidR="00374C2C">
        <w:rPr>
          <w:rFonts w:ascii="Tahoma" w:hAnsi="Tahoma"/>
          <w:noProof/>
          <w:sz w:val="20"/>
        </w:rPr>
        <w:t>/</w:t>
      </w:r>
      <w:r w:rsidR="00A73FDD">
        <w:rPr>
          <w:rFonts w:ascii="Tahoma" w:hAnsi="Tahoma"/>
          <w:noProof/>
          <w:sz w:val="20"/>
        </w:rPr>
        <w:t>201</w:t>
      </w:r>
      <w:r w:rsidR="00977FB1">
        <w:rPr>
          <w:rFonts w:ascii="Tahoma" w:hAnsi="Tahoma"/>
          <w:noProof/>
          <w:sz w:val="20"/>
        </w:rPr>
        <w:t>5</w:t>
      </w:r>
    </w:p>
    <w:p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rsidR="0081257F" w:rsidRDefault="0081257F" w:rsidP="00AD4E00">
      <w:pPr>
        <w:pStyle w:val="Telobesedila22"/>
        <w:spacing w:line="276" w:lineRule="auto"/>
        <w:rPr>
          <w:rFonts w:ascii="Tahoma" w:hAnsi="Tahoma"/>
          <w:sz w:val="20"/>
        </w:rPr>
      </w:pPr>
    </w:p>
    <w:p w:rsidR="005A5F66" w:rsidRPr="005A5F66" w:rsidRDefault="005A5F66" w:rsidP="00AD4E00">
      <w:pPr>
        <w:pStyle w:val="Telobesedila22"/>
        <w:spacing w:line="276" w:lineRule="auto"/>
        <w:rPr>
          <w:rFonts w:ascii="Tahoma" w:hAnsi="Tahoma"/>
          <w:sz w:val="20"/>
        </w:rPr>
      </w:pPr>
    </w:p>
    <w:p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6412A">
        <w:rPr>
          <w:rFonts w:ascii="Tahoma" w:hAnsi="Tahoma"/>
          <w:sz w:val="20"/>
        </w:rPr>
        <w:t xml:space="preserve">Poslovno poročilo za leto </w:t>
      </w:r>
      <w:r w:rsidR="00977FB1">
        <w:rPr>
          <w:rFonts w:ascii="Tahoma" w:hAnsi="Tahoma"/>
          <w:sz w:val="20"/>
        </w:rPr>
        <w:t>2016</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9D" w:rsidRDefault="00262F9D">
      <w:r>
        <w:separator/>
      </w:r>
    </w:p>
  </w:endnote>
  <w:endnote w:type="continuationSeparator" w:id="0">
    <w:p w:rsidR="00262F9D" w:rsidRDefault="0026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9D" w:rsidRDefault="00262F9D">
      <w:r>
        <w:separator/>
      </w:r>
    </w:p>
  </w:footnote>
  <w:footnote w:type="continuationSeparator" w:id="0">
    <w:p w:rsidR="00262F9D" w:rsidRDefault="00262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67"/>
    <w:rsid w:val="00010997"/>
    <w:rsid w:val="000109B9"/>
    <w:rsid w:val="00014B6F"/>
    <w:rsid w:val="00042115"/>
    <w:rsid w:val="00042B67"/>
    <w:rsid w:val="0006412A"/>
    <w:rsid w:val="00070F9B"/>
    <w:rsid w:val="0008772C"/>
    <w:rsid w:val="000902F2"/>
    <w:rsid w:val="000C144A"/>
    <w:rsid w:val="000E7539"/>
    <w:rsid w:val="001124EB"/>
    <w:rsid w:val="001125D3"/>
    <w:rsid w:val="001204BF"/>
    <w:rsid w:val="001C6D0F"/>
    <w:rsid w:val="00262F9D"/>
    <w:rsid w:val="002C45E0"/>
    <w:rsid w:val="002E35AB"/>
    <w:rsid w:val="00337A6F"/>
    <w:rsid w:val="00374C2C"/>
    <w:rsid w:val="00392556"/>
    <w:rsid w:val="00406626"/>
    <w:rsid w:val="0042300E"/>
    <w:rsid w:val="004963BE"/>
    <w:rsid w:val="004A3078"/>
    <w:rsid w:val="00533882"/>
    <w:rsid w:val="005611FD"/>
    <w:rsid w:val="00590272"/>
    <w:rsid w:val="005A5F66"/>
    <w:rsid w:val="005B7A4E"/>
    <w:rsid w:val="005F26F2"/>
    <w:rsid w:val="00620BD8"/>
    <w:rsid w:val="006E4D8E"/>
    <w:rsid w:val="007537DE"/>
    <w:rsid w:val="007B008A"/>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431AB"/>
    <w:rsid w:val="00B5499B"/>
    <w:rsid w:val="00BA00F3"/>
    <w:rsid w:val="00BB7066"/>
    <w:rsid w:val="00BC5B9A"/>
    <w:rsid w:val="00C213B5"/>
    <w:rsid w:val="00C64605"/>
    <w:rsid w:val="00D12CCD"/>
    <w:rsid w:val="00D43CBB"/>
    <w:rsid w:val="00DF5D8D"/>
    <w:rsid w:val="00E11219"/>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240</Words>
  <Characters>1372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4</cp:revision>
  <cp:lastPrinted>2017-04-18T10:12:00Z</cp:lastPrinted>
  <dcterms:created xsi:type="dcterms:W3CDTF">2017-04-18T07:59:00Z</dcterms:created>
  <dcterms:modified xsi:type="dcterms:W3CDTF">2017-04-18T10:12:00Z</dcterms:modified>
</cp:coreProperties>
</file>